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ascii="宋体" w:hAnsi="宋体"/>
          <w:b/>
          <w:color w:val="000000" w:themeColor="text1"/>
          <w:spacing w:val="36"/>
          <w:sz w:val="52"/>
          <w:szCs w:val="52"/>
          <w14:textFill>
            <w14:solidFill>
              <w14:schemeClr w14:val="tx1"/>
            </w14:solidFill>
          </w14:textFill>
        </w:rPr>
      </w:pPr>
      <w:r>
        <w:rPr>
          <w:rFonts w:hint="eastAsia" w:ascii="宋体" w:hAnsi="宋体"/>
          <w:b/>
          <w:bCs/>
          <w:color w:val="000000" w:themeColor="text1"/>
          <w:spacing w:val="36"/>
          <w:sz w:val="52"/>
          <w:szCs w:val="52"/>
          <w14:textFill>
            <w14:solidFill>
              <w14:schemeClr w14:val="tx1"/>
            </w14:solidFill>
          </w14:textFill>
        </w:rPr>
        <w:t>周口市公共资源交易中心</w:t>
      </w:r>
    </w:p>
    <w:p w14:paraId="2307D8DC">
      <w:pPr>
        <w:tabs>
          <w:tab w:val="left" w:pos="315"/>
          <w:tab w:val="left" w:pos="8820"/>
        </w:tabs>
        <w:spacing w:line="480" w:lineRule="auto"/>
        <w:ind w:right="267" w:rightChars="127"/>
        <w:rPr>
          <w:rFonts w:ascii="宋体" w:hAnsi="宋体"/>
          <w:b/>
          <w:bCs/>
          <w:color w:val="000000" w:themeColor="text1"/>
          <w:sz w:val="48"/>
          <w14:textFill>
            <w14:solidFill>
              <w14:schemeClr w14:val="tx1"/>
            </w14:solidFill>
          </w14:textFill>
        </w:rPr>
      </w:pPr>
    </w:p>
    <w:p w14:paraId="7F1747BC">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06023974">
      <w:pPr>
        <w:tabs>
          <w:tab w:val="left" w:pos="315"/>
          <w:tab w:val="left" w:pos="8820"/>
        </w:tabs>
        <w:spacing w:line="480" w:lineRule="auto"/>
        <w:ind w:right="267" w:rightChars="127"/>
        <w:jc w:val="center"/>
        <w:rPr>
          <w:rFonts w:ascii="宋体" w:hAnsi="宋体"/>
          <w:b/>
          <w:bCs/>
          <w:color w:val="000000" w:themeColor="text1"/>
          <w:sz w:val="44"/>
          <w:szCs w:val="44"/>
          <w14:textFill>
            <w14:solidFill>
              <w14:schemeClr w14:val="tx1"/>
            </w14:solidFill>
          </w14:textFill>
        </w:rPr>
      </w:pPr>
      <w:r>
        <w:rPr>
          <w:rFonts w:hint="eastAsia" w:ascii="宋体" w:hAnsi="宋体"/>
          <w:b/>
          <w:bCs/>
          <w:color w:val="000000" w:themeColor="text1"/>
          <w:sz w:val="44"/>
          <w:szCs w:val="44"/>
          <w14:textFill>
            <w14:solidFill>
              <w14:schemeClr w14:val="tx1"/>
            </w14:solidFill>
          </w14:textFill>
        </w:rPr>
        <w:t>竞争性磋商文件</w:t>
      </w:r>
    </w:p>
    <w:p w14:paraId="3A4902E5">
      <w:pPr>
        <w:tabs>
          <w:tab w:val="left" w:pos="315"/>
          <w:tab w:val="left" w:pos="8820"/>
        </w:tabs>
        <w:ind w:right="267" w:rightChars="127"/>
        <w:rPr>
          <w:rFonts w:ascii="宋体" w:hAnsi="宋体"/>
          <w:color w:val="000000" w:themeColor="text1"/>
          <w:sz w:val="44"/>
          <w14:textFill>
            <w14:solidFill>
              <w14:schemeClr w14:val="tx1"/>
            </w14:solidFill>
          </w14:textFill>
        </w:rPr>
      </w:pPr>
    </w:p>
    <w:p w14:paraId="3B73A629">
      <w:pPr>
        <w:pStyle w:val="31"/>
        <w:ind w:firstLine="440"/>
        <w:rPr>
          <w:rFonts w:ascii="宋体" w:hAnsi="宋体"/>
          <w:color w:val="000000" w:themeColor="text1"/>
          <w:sz w:val="44"/>
          <w14:textFill>
            <w14:solidFill>
              <w14:schemeClr w14:val="tx1"/>
            </w14:solidFill>
          </w14:textFill>
        </w:rPr>
      </w:pPr>
    </w:p>
    <w:p w14:paraId="0A880894">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1BFAA333">
      <w:pPr>
        <w:tabs>
          <w:tab w:val="left" w:pos="315"/>
          <w:tab w:val="left" w:pos="8820"/>
        </w:tabs>
        <w:spacing w:line="500" w:lineRule="exact"/>
        <w:ind w:right="267" w:rightChars="127"/>
        <w:jc w:val="center"/>
        <w:rPr>
          <w:rFonts w:ascii="宋体" w:hAnsi="宋体"/>
          <w:b/>
          <w:bCs/>
          <w:color w:val="000000" w:themeColor="text1"/>
          <w:sz w:val="52"/>
          <w14:textFill>
            <w14:solidFill>
              <w14:schemeClr w14:val="tx1"/>
            </w14:solidFill>
          </w14:textFill>
        </w:rPr>
      </w:pPr>
    </w:p>
    <w:p w14:paraId="62E746F0">
      <w:pPr>
        <w:tabs>
          <w:tab w:val="left" w:pos="315"/>
          <w:tab w:val="left" w:pos="8820"/>
        </w:tabs>
        <w:spacing w:line="240" w:lineRule="auto"/>
        <w:ind w:left="0" w:leftChars="0" w:right="0" w:rightChars="0" w:firstLine="0" w:firstLineChars="0"/>
        <w:jc w:val="left"/>
        <w:rPr>
          <w:rFonts w:hint="eastAsia" w:asciiTheme="majorEastAsia" w:hAnsiTheme="majorEastAsia" w:eastAsiaTheme="majorEastAsia" w:cstheme="majorEastAsia"/>
          <w:b/>
          <w:bCs/>
          <w:color w:val="000000" w:themeColor="text1"/>
          <w:sz w:val="32"/>
          <w:szCs w:val="32"/>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14:textFill>
            <w14:solidFill>
              <w14:schemeClr w14:val="tx1"/>
            </w14:solidFill>
          </w14:textFill>
        </w:rPr>
        <w:t>项目名称: 项城市自然资源和规划局项城市永久基本农田年度评估调整项目</w:t>
      </w:r>
    </w:p>
    <w:p w14:paraId="24C4EB1E">
      <w:pPr>
        <w:pStyle w:val="31"/>
        <w:spacing w:after="0" w:line="240" w:lineRule="auto"/>
        <w:ind w:leftChars="0" w:right="0" w:rightChars="0" w:firstLine="0" w:firstLineChars="0"/>
        <w:rPr>
          <w:rFonts w:ascii="宋体" w:hAnsi="宋体"/>
          <w:color w:val="000000" w:themeColor="text1"/>
          <w14:textFill>
            <w14:solidFill>
              <w14:schemeClr w14:val="tx1"/>
            </w14:solidFill>
          </w14:textFill>
        </w:rPr>
      </w:pPr>
      <w:r>
        <w:rPr>
          <w:rFonts w:hint="eastAsia" w:asciiTheme="majorEastAsia" w:hAnsiTheme="majorEastAsia" w:eastAsiaTheme="majorEastAsia" w:cstheme="majorEastAsia"/>
          <w:b/>
          <w:bCs/>
          <w:color w:val="000000" w:themeColor="text1"/>
          <w:sz w:val="32"/>
          <w:szCs w:val="32"/>
          <w14:textFill>
            <w14:solidFill>
              <w14:schemeClr w14:val="tx1"/>
            </w14:solidFill>
          </w14:textFill>
        </w:rPr>
        <w:t>项目编号:</w:t>
      </w:r>
      <w:r>
        <w:rPr>
          <w:rFonts w:hint="eastAsia" w:asciiTheme="majorEastAsia" w:hAnsiTheme="majorEastAsia" w:eastAsiaTheme="majorEastAsia" w:cstheme="majorEastAsia"/>
          <w:color w:val="000000" w:themeColor="text1"/>
          <w:sz w:val="32"/>
          <w:szCs w:val="32"/>
          <w14:textFill>
            <w14:solidFill>
              <w14:schemeClr w14:val="tx1"/>
            </w14:solidFill>
          </w14:textFill>
        </w:rPr>
        <w:t xml:space="preserve"> </w:t>
      </w:r>
      <w:r>
        <w:rPr>
          <w:rFonts w:hint="eastAsia" w:asciiTheme="majorEastAsia" w:hAnsiTheme="majorEastAsia" w:eastAsiaTheme="majorEastAsia" w:cstheme="majorEastAsia"/>
          <w:b/>
          <w:color w:val="000000" w:themeColor="text1"/>
          <w:sz w:val="32"/>
          <w:szCs w:val="32"/>
          <w14:textFill>
            <w14:solidFill>
              <w14:schemeClr w14:val="tx1"/>
            </w14:solidFill>
          </w14:textFill>
        </w:rPr>
        <w:t>项财磋商采购-2026-12</w:t>
      </w:r>
      <w:r>
        <w:rPr>
          <w:rFonts w:hint="eastAsia"/>
          <w:b/>
          <w:color w:val="000000" w:themeColor="text1"/>
          <w:sz w:val="36"/>
          <w:szCs w:val="36"/>
          <w14:textFill>
            <w14:solidFill>
              <w14:schemeClr w14:val="tx1"/>
            </w14:solidFill>
          </w14:textFill>
        </w:rPr>
        <w:t xml:space="preserve"> </w:t>
      </w:r>
    </w:p>
    <w:p w14:paraId="0894A0A5">
      <w:pPr>
        <w:pStyle w:val="7"/>
        <w:spacing w:line="720" w:lineRule="auto"/>
        <w:jc w:val="center"/>
        <w:rPr>
          <w:rFonts w:hint="eastAsia" w:ascii="宋体" w:hAnsi="宋体"/>
          <w:b/>
          <w:bCs/>
          <w:color w:val="000000" w:themeColor="text1"/>
          <w:sz w:val="36"/>
          <w:szCs w:val="36"/>
          <w14:textFill>
            <w14:solidFill>
              <w14:schemeClr w14:val="tx1"/>
            </w14:solidFill>
          </w14:textFill>
        </w:rPr>
      </w:pPr>
    </w:p>
    <w:p w14:paraId="1272504B">
      <w:pPr>
        <w:pStyle w:val="7"/>
        <w:spacing w:line="720" w:lineRule="auto"/>
        <w:jc w:val="center"/>
        <w:rPr>
          <w:rFonts w:hint="eastAsia" w:ascii="宋体" w:hAnsi="宋体"/>
          <w:b/>
          <w:bCs/>
          <w:color w:val="000000" w:themeColor="text1"/>
          <w:sz w:val="36"/>
          <w:szCs w:val="36"/>
          <w14:textFill>
            <w14:solidFill>
              <w14:schemeClr w14:val="tx1"/>
            </w14:solidFill>
          </w14:textFill>
        </w:rPr>
      </w:pPr>
    </w:p>
    <w:p w14:paraId="2313F5B1">
      <w:pPr>
        <w:pStyle w:val="7"/>
        <w:spacing w:line="72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2026年3月16日</w:t>
      </w:r>
      <w:r>
        <w:rPr>
          <w:rFonts w:hint="eastAsia" w:ascii="宋体" w:hAnsi="宋体"/>
          <w:b/>
          <w:bCs/>
          <w:color w:val="000000" w:themeColor="text1"/>
          <w:sz w:val="36"/>
          <w:szCs w:val="36"/>
          <w14:textFill>
            <w14:solidFill>
              <w14:schemeClr w14:val="tx1"/>
            </w14:solidFill>
          </w14:textFill>
        </w:rPr>
        <w:t xml:space="preserve"> </w:t>
      </w:r>
    </w:p>
    <w:sdt>
      <w:sdt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id w:val="1894857289"/>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sdtEndPr>
      <w:sdtContent>
        <w:p w14:paraId="6EAE4FF6">
          <w:pPr>
            <w:pStyle w:val="56"/>
            <w:jc w:val="center"/>
            <w:rPr>
              <w:color w:val="000000" w:themeColor="text1"/>
              <w:sz w:val="44"/>
              <w:szCs w:val="44"/>
              <w14:textFill>
                <w14:solidFill>
                  <w14:schemeClr w14:val="tx1"/>
                </w14:solidFill>
              </w14:textFill>
            </w:rPr>
          </w:pPr>
          <w:r>
            <w:rPr>
              <w:color w:val="000000" w:themeColor="text1"/>
              <w:sz w:val="44"/>
              <w:szCs w:val="44"/>
              <w:lang w:val="zh-CN"/>
              <w14:textFill>
                <w14:solidFill>
                  <w14:schemeClr w14:val="tx1"/>
                </w14:solidFill>
              </w14:textFill>
            </w:rPr>
            <w:t>目</w:t>
          </w:r>
          <w:r>
            <w:rPr>
              <w:rFonts w:hint="eastAsia"/>
              <w:color w:val="000000" w:themeColor="text1"/>
              <w:sz w:val="44"/>
              <w:szCs w:val="44"/>
              <w:lang w:val="zh-CN"/>
              <w14:textFill>
                <w14:solidFill>
                  <w14:schemeClr w14:val="tx1"/>
                </w14:solidFill>
              </w14:textFill>
            </w:rPr>
            <w:t xml:space="preserve">  </w:t>
          </w:r>
          <w:r>
            <w:rPr>
              <w:color w:val="000000" w:themeColor="text1"/>
              <w:sz w:val="44"/>
              <w:szCs w:val="44"/>
              <w:lang w:val="zh-CN"/>
              <w14:textFill>
                <w14:solidFill>
                  <w14:schemeClr w14:val="tx1"/>
                </w14:solidFill>
              </w14:textFill>
            </w:rPr>
            <w:t>录</w:t>
          </w:r>
        </w:p>
        <w:p w14:paraId="5C45088F">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"_Toc223966490" </w:instrText>
          </w:r>
          <w:r>
            <w:fldChar w:fldCharType="separate"/>
          </w:r>
          <w:r>
            <w:rPr>
              <w:rStyle w:val="29"/>
              <w:rFonts w:hint="eastAsia" w:ascii="宋体" w:hAnsi="宋体"/>
              <w:color w:val="000000" w:themeColor="text1"/>
              <w14:textFill>
                <w14:solidFill>
                  <w14:schemeClr w14:val="tx1"/>
                </w14:solidFill>
              </w14:textFill>
            </w:rPr>
            <w:t>第一章</w:t>
          </w:r>
          <w:r>
            <w:rPr>
              <w:rStyle w:val="29"/>
              <w:rFonts w:ascii="宋体" w:hAnsi="宋体"/>
              <w:color w:val="000000" w:themeColor="text1"/>
              <w14:textFill>
                <w14:solidFill>
                  <w14:schemeClr w14:val="tx1"/>
                </w14:solidFill>
              </w14:textFill>
            </w:rPr>
            <w:t xml:space="preserve">    </w:t>
          </w:r>
          <w:r>
            <w:rPr>
              <w:rStyle w:val="29"/>
              <w:rFonts w:hint="eastAsia" w:ascii="宋体" w:hAnsi="宋体"/>
              <w:color w:val="000000" w:themeColor="text1"/>
              <w14:textFill>
                <w14:solidFill>
                  <w14:schemeClr w14:val="tx1"/>
                </w14:solidFill>
              </w14:textFill>
            </w:rPr>
            <w:t>竞争性磋商邀请函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663EC6">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"_Toc223966491" </w:instrText>
          </w:r>
          <w:r>
            <w:fldChar w:fldCharType="separate"/>
          </w:r>
          <w:r>
            <w:rPr>
              <w:rStyle w:val="29"/>
              <w:rFonts w:hint="eastAsia"/>
              <w:color w:val="000000" w:themeColor="text1"/>
              <w14:textFill>
                <w14:solidFill>
                  <w14:schemeClr w14:val="tx1"/>
                </w14:solidFill>
              </w14:textFill>
            </w:rPr>
            <w:t>第二章</w:t>
          </w:r>
          <w:r>
            <w:rPr>
              <w:rStyle w:val="29"/>
              <w:color w:val="000000" w:themeColor="text1"/>
              <w14:textFill>
                <w14:solidFill>
                  <w14:schemeClr w14:val="tx1"/>
                </w14:solidFill>
              </w14:textFill>
            </w:rPr>
            <w:t xml:space="preserve">    </w:t>
          </w:r>
          <w:r>
            <w:rPr>
              <w:rStyle w:val="29"/>
              <w:rFonts w:hint="eastAsia"/>
              <w:color w:val="000000" w:themeColor="text1"/>
              <w14:textFill>
                <w14:solidFill>
                  <w14:schemeClr w14:val="tx1"/>
                </w14:solidFill>
              </w14:textFill>
            </w:rPr>
            <w:t>供应商须知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0831030">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"_Toc223966492" </w:instrText>
          </w:r>
          <w:r>
            <w:fldChar w:fldCharType="separate"/>
          </w:r>
          <w:r>
            <w:rPr>
              <w:rStyle w:val="29"/>
              <w:rFonts w:hint="eastAsia"/>
              <w:color w:val="000000" w:themeColor="text1"/>
              <w14:textFill>
                <w14:solidFill>
                  <w14:schemeClr w14:val="tx1"/>
                </w14:solidFill>
              </w14:textFill>
            </w:rPr>
            <w:t>一、总则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F10EE9B">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"_Toc223966493" </w:instrText>
          </w:r>
          <w:r>
            <w:fldChar w:fldCharType="separate"/>
          </w:r>
          <w:r>
            <w:rPr>
              <w:rStyle w:val="29"/>
              <w:rFonts w:hint="eastAsia"/>
              <w:color w:val="000000" w:themeColor="text1"/>
              <w14:textFill>
                <w14:solidFill>
                  <w14:schemeClr w14:val="tx1"/>
                </w14:solidFill>
              </w14:textFill>
            </w:rPr>
            <w:t>二、竞争性磋商文件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79EA32C">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"_Toc223966494" </w:instrText>
          </w:r>
          <w:r>
            <w:fldChar w:fldCharType="separate"/>
          </w:r>
          <w:r>
            <w:rPr>
              <w:rStyle w:val="29"/>
              <w:rFonts w:hint="eastAsia"/>
              <w:color w:val="000000" w:themeColor="text1"/>
              <w14:textFill>
                <w14:solidFill>
                  <w14:schemeClr w14:val="tx1"/>
                </w14:solidFill>
              </w14:textFill>
            </w:rPr>
            <w:t>三、响应性文件的编制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BE6BA5C">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"_Toc223966495" </w:instrText>
          </w:r>
          <w:r>
            <w:fldChar w:fldCharType="separate"/>
          </w:r>
          <w:r>
            <w:rPr>
              <w:rStyle w:val="29"/>
              <w:rFonts w:hint="eastAsia"/>
              <w:color w:val="000000" w:themeColor="text1"/>
              <w14:textFill>
                <w14:solidFill>
                  <w14:schemeClr w14:val="tx1"/>
                </w14:solidFill>
              </w14:textFill>
            </w:rPr>
            <w:t>四、响应性文件的递交</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D881A22">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"_Toc223966496" </w:instrText>
          </w:r>
          <w:r>
            <w:fldChar w:fldCharType="separate"/>
          </w:r>
          <w:r>
            <w:rPr>
              <w:rStyle w:val="29"/>
              <w:rFonts w:hint="eastAsia"/>
              <w:color w:val="000000" w:themeColor="text1"/>
              <w14:textFill>
                <w14:solidFill>
                  <w14:schemeClr w14:val="tx1"/>
                </w14:solidFill>
              </w14:textFill>
            </w:rPr>
            <w:t>五、竞争性磋商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95F8BD3">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"_Toc223966497" </w:instrText>
          </w:r>
          <w:r>
            <w:fldChar w:fldCharType="separate"/>
          </w:r>
          <w:r>
            <w:rPr>
              <w:rStyle w:val="29"/>
              <w:rFonts w:hint="eastAsia"/>
              <w:color w:val="000000" w:themeColor="text1"/>
              <w14:textFill>
                <w14:solidFill>
                  <w14:schemeClr w14:val="tx1"/>
                </w14:solidFill>
              </w14:textFill>
            </w:rPr>
            <w:t>六、评定标准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1841910">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"_Toc223966498" </w:instrText>
          </w:r>
          <w:r>
            <w:fldChar w:fldCharType="separate"/>
          </w:r>
          <w:r>
            <w:rPr>
              <w:rStyle w:val="29"/>
              <w:rFonts w:hint="eastAsia"/>
              <w:color w:val="000000" w:themeColor="text1"/>
              <w14:textFill>
                <w14:solidFill>
                  <w14:schemeClr w14:val="tx1"/>
                </w14:solidFill>
              </w14:textFill>
            </w:rPr>
            <w:t>七、成交通知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3C23483">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"_Toc223966499" </w:instrText>
          </w:r>
          <w:r>
            <w:fldChar w:fldCharType="separate"/>
          </w:r>
          <w:r>
            <w:rPr>
              <w:rStyle w:val="29"/>
              <w:rFonts w:hint="eastAsia"/>
              <w:color w:val="000000" w:themeColor="text1"/>
              <w14:textFill>
                <w14:solidFill>
                  <w14:schemeClr w14:val="tx1"/>
                </w14:solidFill>
              </w14:textFill>
            </w:rPr>
            <w:t>八、合同授予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_Toc223966499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C6533D3">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"_Toc223966500" </w:instrText>
          </w:r>
          <w:r>
            <w:fldChar w:fldCharType="separate"/>
          </w:r>
          <w:r>
            <w:rPr>
              <w:rStyle w:val="29"/>
              <w:rFonts w:hint="eastAsia"/>
              <w:color w:val="000000" w:themeColor="text1"/>
              <w14:textFill>
                <w14:solidFill>
                  <w14:schemeClr w14:val="tx1"/>
                </w14:solidFill>
              </w14:textFill>
            </w:rPr>
            <w:t>九、质疑处理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181DBE6">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"_Toc223966501" </w:instrText>
          </w:r>
          <w:r>
            <w:fldChar w:fldCharType="separate"/>
          </w:r>
          <w:r>
            <w:rPr>
              <w:rStyle w:val="29"/>
              <w:rFonts w:hint="eastAsia"/>
              <w:color w:val="000000" w:themeColor="text1"/>
              <w14:textFill>
                <w14:solidFill>
                  <w14:schemeClr w14:val="tx1"/>
                </w14:solidFill>
              </w14:textFill>
            </w:rPr>
            <w:t>第三章</w:t>
          </w:r>
          <w:r>
            <w:rPr>
              <w:rStyle w:val="29"/>
              <w:color w:val="000000" w:themeColor="text1"/>
              <w14:textFill>
                <w14:solidFill>
                  <w14:schemeClr w14:val="tx1"/>
                </w14:solidFill>
              </w14:textFill>
            </w:rPr>
            <w:t xml:space="preserve"> </w:t>
          </w:r>
          <w:r>
            <w:rPr>
              <w:rStyle w:val="29"/>
              <w:rFonts w:hint="eastAsia"/>
              <w:color w:val="000000" w:themeColor="text1"/>
              <w14:textFill>
                <w14:solidFill>
                  <w14:schemeClr w14:val="tx1"/>
                </w14:solidFill>
              </w14:textFill>
            </w:rPr>
            <w:t>采购项目内容及要求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DDDF3E1">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"_Toc223966502" </w:instrText>
          </w:r>
          <w:r>
            <w:fldChar w:fldCharType="separate"/>
          </w:r>
          <w:r>
            <w:rPr>
              <w:rStyle w:val="29"/>
              <w:rFonts w:hint="eastAsia"/>
              <w:color w:val="000000" w:themeColor="text1"/>
              <w14:textFill>
                <w14:solidFill>
                  <w14:schemeClr w14:val="tx1"/>
                </w14:solidFill>
              </w14:textFill>
            </w:rPr>
            <w:t>第四章</w:t>
          </w:r>
          <w:r>
            <w:rPr>
              <w:rStyle w:val="29"/>
              <w:color w:val="000000" w:themeColor="text1"/>
              <w14:textFill>
                <w14:solidFill>
                  <w14:schemeClr w14:val="tx1"/>
                </w14:solidFill>
              </w14:textFill>
            </w:rPr>
            <w:t xml:space="preserve">  </w:t>
          </w:r>
          <w:r>
            <w:rPr>
              <w:rStyle w:val="29"/>
              <w:rFonts w:hint="eastAsia"/>
              <w:color w:val="000000" w:themeColor="text1"/>
              <w14:textFill>
                <w14:solidFill>
                  <w14:schemeClr w14:val="tx1"/>
                </w14:solidFill>
              </w14:textFill>
            </w:rPr>
            <w:t>响应性文件内容及格式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6E1B2D0">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"_Toc223966503"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2-1</w:t>
          </w:r>
          <w:r>
            <w:rPr>
              <w:rStyle w:val="29"/>
              <w:rFonts w:hint="eastAsia"/>
              <w:color w:val="000000" w:themeColor="text1"/>
              <w14:textFill>
                <w14:solidFill>
                  <w14:schemeClr w14:val="tx1"/>
                </w14:solidFill>
              </w14:textFill>
            </w:rPr>
            <w:t>企业营业执照副本及资格性证明材料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B95B89D">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"_Toc223966504"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2-2 </w:t>
          </w:r>
          <w:r>
            <w:rPr>
              <w:rStyle w:val="29"/>
              <w:rFonts w:hint="eastAsia"/>
              <w:color w:val="000000" w:themeColor="text1"/>
              <w14:textFill>
                <w14:solidFill>
                  <w14:schemeClr w14:val="tx1"/>
                </w14:solidFill>
              </w14:textFill>
            </w:rPr>
            <w:t>法定代表人身份证明书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9D8642F">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"_Toc223966505"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2-3 </w:t>
          </w:r>
          <w:r>
            <w:rPr>
              <w:rStyle w:val="29"/>
              <w:rFonts w:hint="eastAsia"/>
              <w:color w:val="000000" w:themeColor="text1"/>
              <w14:textFill>
                <w14:solidFill>
                  <w14:schemeClr w14:val="tx1"/>
                </w14:solidFill>
              </w14:textFill>
            </w:rPr>
            <w:t>授权委托书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D88305F">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"_Toc223966506"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2-4</w:t>
          </w:r>
          <w:r>
            <w:rPr>
              <w:rStyle w:val="29"/>
              <w:rFonts w:hint="eastAsia" w:ascii="宋体" w:hAnsi="宋体"/>
              <w:color w:val="000000" w:themeColor="text1"/>
              <w14:textFill>
                <w14:solidFill>
                  <w14:schemeClr w14:val="tx1"/>
                </w14:solidFill>
              </w14:textFill>
            </w:rPr>
            <w:t>政府采购法第二十二条及参加政府采购活动前三年内无重大违法记录的书面声明</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CB4896D">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"_Toc223966507"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3 </w:t>
          </w:r>
          <w:r>
            <w:rPr>
              <w:rStyle w:val="29"/>
              <w:rFonts w:hint="eastAsia"/>
              <w:color w:val="000000" w:themeColor="text1"/>
              <w14:textFill>
                <w14:solidFill>
                  <w14:schemeClr w14:val="tx1"/>
                </w14:solidFill>
              </w14:textFill>
            </w:rPr>
            <w:t>投标函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508D711">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"_Toc223966508"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 xml:space="preserve">4 </w:t>
          </w:r>
          <w:r>
            <w:rPr>
              <w:rStyle w:val="29"/>
              <w:rFonts w:hint="eastAsia" w:ascii="宋体" w:hAnsi="宋体"/>
              <w:color w:val="000000" w:themeColor="text1"/>
              <w14:textFill>
                <w14:solidFill>
                  <w14:schemeClr w14:val="tx1"/>
                </w14:solidFill>
              </w14:textFill>
            </w:rPr>
            <w:t>报价一览表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2F710E">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"_Toc223966509"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5 </w:t>
          </w:r>
          <w:r>
            <w:rPr>
              <w:rStyle w:val="29"/>
              <w:rFonts w:hint="eastAsia"/>
              <w:color w:val="000000" w:themeColor="text1"/>
              <w14:textFill>
                <w14:solidFill>
                  <w14:schemeClr w14:val="tx1"/>
                </w14:solidFill>
              </w14:textFill>
            </w:rPr>
            <w:t>投标分项报价表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_Toc223966509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A1103AC">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"_Toc223966510"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6  </w:t>
          </w:r>
          <w:r>
            <w:rPr>
              <w:rStyle w:val="29"/>
              <w:rFonts w:hint="eastAsia"/>
              <w:color w:val="000000" w:themeColor="text1"/>
              <w14:textFill>
                <w14:solidFill>
                  <w14:schemeClr w14:val="tx1"/>
                </w14:solidFill>
              </w14:textFill>
            </w:rPr>
            <w:t>技术参数响应表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9C6B24E">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"_Toc223966511"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 xml:space="preserve">7 </w:t>
          </w:r>
          <w:r>
            <w:rPr>
              <w:rStyle w:val="29"/>
              <w:rFonts w:hint="eastAsia" w:ascii="宋体" w:hAnsi="宋体"/>
              <w:color w:val="000000" w:themeColor="text1"/>
              <w14:textFill>
                <w14:solidFill>
                  <w14:schemeClr w14:val="tx1"/>
                </w14:solidFill>
              </w14:textFill>
            </w:rPr>
            <w:t>服务方案及服务承诺</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6B3257E">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"_Toc223966512"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8 </w:t>
          </w:r>
          <w:r>
            <w:rPr>
              <w:rStyle w:val="29"/>
              <w:rFonts w:hint="eastAsia"/>
              <w:color w:val="000000" w:themeColor="text1"/>
              <w14:textFill>
                <w14:solidFill>
                  <w14:schemeClr w14:val="tx1"/>
                </w14:solidFill>
              </w14:textFill>
            </w:rPr>
            <w:t>合格供应商的声明函和承诺书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1B20D5D">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"_Toc223966513"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9 </w:t>
          </w:r>
          <w:r>
            <w:rPr>
              <w:rStyle w:val="29"/>
              <w:rFonts w:hint="eastAsia"/>
              <w:color w:val="000000" w:themeColor="text1"/>
              <w14:textFill>
                <w14:solidFill>
                  <w14:schemeClr w14:val="tx1"/>
                </w14:solidFill>
              </w14:textFill>
            </w:rPr>
            <w:t>中小企业声明函（工程、服务）</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6B7AAA3">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"_Toc223966514" </w:instrText>
          </w:r>
          <w:r>
            <w:fldChar w:fldCharType="separate"/>
          </w:r>
          <w:r>
            <w:rPr>
              <w:rStyle w:val="29"/>
              <w:rFonts w:hint="eastAsia"/>
              <w:color w:val="000000" w:themeColor="text1"/>
              <w14:textFill>
                <w14:solidFill>
                  <w14:schemeClr w14:val="tx1"/>
                </w14:solidFill>
              </w14:textFill>
            </w:rPr>
            <w:t>格式</w:t>
          </w:r>
          <w:r>
            <w:rPr>
              <w:rStyle w:val="29"/>
              <w:color w:val="000000" w:themeColor="text1"/>
              <w14:textFill>
                <w14:solidFill>
                  <w14:schemeClr w14:val="tx1"/>
                </w14:solidFill>
              </w14:textFill>
            </w:rPr>
            <w:t xml:space="preserve">10 </w:t>
          </w:r>
          <w:r>
            <w:rPr>
              <w:rStyle w:val="29"/>
              <w:rFonts w:hint="eastAsia"/>
              <w:color w:val="000000" w:themeColor="text1"/>
              <w14:textFill>
                <w14:solidFill>
                  <w14:schemeClr w14:val="tx1"/>
                </w14:solidFill>
              </w14:textFill>
            </w:rPr>
            <w:t>供应商认为需要提供的其他资料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1A00CF">
          <w:pPr>
            <w:pStyle w:val="20"/>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"_Toc223966515" </w:instrText>
          </w:r>
          <w:r>
            <w:fldChar w:fldCharType="separate"/>
          </w:r>
          <w:r>
            <w:rPr>
              <w:rStyle w:val="29"/>
              <w:rFonts w:hint="eastAsia" w:ascii="宋体" w:hAnsi="宋体"/>
              <w:color w:val="000000" w:themeColor="text1"/>
              <w14:textFill>
                <w14:solidFill>
                  <w14:schemeClr w14:val="tx1"/>
                </w14:solidFill>
              </w14:textFill>
            </w:rPr>
            <w:t>格式</w:t>
          </w:r>
          <w:r>
            <w:rPr>
              <w:rStyle w:val="29"/>
              <w:rFonts w:ascii="宋体" w:hAnsi="宋体"/>
              <w:color w:val="000000" w:themeColor="text1"/>
              <w14:textFill>
                <w14:solidFill>
                  <w14:schemeClr w14:val="tx1"/>
                </w14:solidFill>
              </w14:textFill>
            </w:rPr>
            <w:t xml:space="preserve">11 </w:t>
          </w:r>
          <w:r>
            <w:rPr>
              <w:rStyle w:val="29"/>
              <w:rFonts w:hint="eastAsia" w:ascii="宋体" w:hAnsi="宋体" w:cs="宋体"/>
              <w:color w:val="000000" w:themeColor="text1"/>
              <w14:textFill>
                <w14:solidFill>
                  <w14:schemeClr w14:val="tx1"/>
                </w14:solidFill>
              </w14:textFill>
            </w:rPr>
            <w:t>政府采购供应商诚信承诺书</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39DFDFD">
          <w:pPr>
            <w:pStyle w:val="17"/>
            <w:tabs>
              <w:tab w:val="right" w:leader="dot" w:pos="9061"/>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"_Toc223966516" </w:instrText>
          </w:r>
          <w:r>
            <w:fldChar w:fldCharType="separate"/>
          </w:r>
          <w:r>
            <w:rPr>
              <w:rStyle w:val="29"/>
              <w:rFonts w:hint="eastAsia"/>
              <w:color w:val="000000" w:themeColor="text1"/>
              <w14:textFill>
                <w14:solidFill>
                  <w14:schemeClr w14:val="tx1"/>
                </w14:solidFill>
              </w14:textFill>
            </w:rPr>
            <w:t>第五章</w:t>
          </w:r>
          <w:r>
            <w:rPr>
              <w:rStyle w:val="29"/>
              <w:color w:val="000000" w:themeColor="text1"/>
              <w14:textFill>
                <w14:solidFill>
                  <w14:schemeClr w14:val="tx1"/>
                </w14:solidFill>
              </w14:textFill>
            </w:rPr>
            <w:t xml:space="preserve">  </w:t>
          </w:r>
          <w:r>
            <w:rPr>
              <w:rStyle w:val="29"/>
              <w:rFonts w:hint="eastAsia"/>
              <w:color w:val="000000" w:themeColor="text1"/>
              <w:w w:val="92"/>
              <w14:textFill>
                <w14:solidFill>
                  <w14:schemeClr w14:val="tx1"/>
                </w14:solidFill>
              </w14:textFill>
            </w:rPr>
            <w:t>周口市</w:t>
          </w:r>
          <w:r>
            <w:rPr>
              <w:rStyle w:val="29"/>
              <w:rFonts w:hint="eastAsia"/>
              <w:color w:val="000000" w:themeColor="text1"/>
              <w14:textFill>
                <w14:solidFill>
                  <w14:schemeClr w14:val="tx1"/>
                </w14:solidFill>
              </w14:textFill>
            </w:rPr>
            <w:t>政府采购合同（服务类）标准文本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_Toc223966516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03E74FF">
          <w:pPr>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14:paraId="633B0736">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367A66E">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1BF84DD5">
      <w:pPr>
        <w:pStyle w:val="22"/>
        <w:rPr>
          <w:rFonts w:ascii="宋体" w:hAnsi="宋体"/>
          <w:color w:val="000000" w:themeColor="text1"/>
          <w:sz w:val="30"/>
          <w:szCs w:val="30"/>
          <w14:textFill>
            <w14:solidFill>
              <w14:schemeClr w14:val="tx1"/>
            </w14:solidFill>
          </w14:textFill>
        </w:rPr>
      </w:pPr>
      <w:r>
        <w:rPr>
          <w:rFonts w:hint="eastAsia" w:ascii="宋体" w:hAnsi="宋体"/>
          <w:color w:val="000000" w:themeColor="text1"/>
          <w14:textFill>
            <w14:solidFill>
              <w14:schemeClr w14:val="tx1"/>
            </w14:solidFill>
          </w14:textFill>
        </w:rPr>
        <w:br w:type="page"/>
      </w:r>
      <w:bookmarkStart w:id="0" w:name="_Toc223966490"/>
      <w:r>
        <w:rPr>
          <w:rFonts w:hint="eastAsia" w:ascii="宋体" w:hAnsi="宋体"/>
          <w:color w:val="000000" w:themeColor="text1"/>
          <w:sz w:val="30"/>
          <w:szCs w:val="30"/>
          <w14:textFill>
            <w14:solidFill>
              <w14:schemeClr w14:val="tx1"/>
            </w14:solidFill>
          </w14:textFill>
        </w:rPr>
        <w:t>第一章    竞争性磋商邀请函</w:t>
      </w:r>
      <w:bookmarkEnd w:id="0"/>
    </w:p>
    <w:p w14:paraId="14F20924">
      <w:pPr>
        <w:spacing w:line="480" w:lineRule="exact"/>
        <w:ind w:firstLine="960" w:firstLineChars="400"/>
        <w:jc w:val="left"/>
        <w:rPr>
          <w:rFonts w:ascii="宋体" w:hAnsi="宋体" w:cs="宋体"/>
          <w:color w:val="000000" w:themeColor="text1"/>
          <w:sz w:val="24"/>
          <w14:textFill>
            <w14:solidFill>
              <w14:schemeClr w14:val="tx1"/>
            </w14:solidFill>
          </w14:textFill>
        </w:rPr>
      </w:pPr>
      <w:bookmarkStart w:id="1" w:name="_Toc28359012"/>
      <w:bookmarkStart w:id="2" w:name="_Toc35393798"/>
      <w:bookmarkStart w:id="3" w:name="_Toc28359089"/>
      <w:bookmarkStart w:id="4" w:name="_Toc35393629"/>
      <w:r>
        <w:rPr>
          <w:rFonts w:hint="eastAsia" w:ascii="宋体" w:hAnsi="宋体" w:cs="宋体"/>
          <w:color w:val="000000" w:themeColor="text1"/>
          <w:sz w:val="24"/>
          <w14:textFill>
            <w14:solidFill>
              <w14:schemeClr w14:val="tx1"/>
            </w14:solidFill>
          </w14:textFill>
        </w:rPr>
        <w:t>项城市自然资源和规划局项城市永久基本农田年度评估调整项目的潜在投标人应在周口市公共资源交易中心网（</w:t>
      </w:r>
      <w:r>
        <w:fldChar w:fldCharType="begin"/>
      </w:r>
      <w:r>
        <w:instrText xml:space="preserve"> HYPERLINK </w:instrText>
      </w:r>
      <w:r>
        <w:fldChar w:fldCharType="separate"/>
      </w:r>
      <w:r>
        <w:rPr>
          <w:rStyle w:val="29"/>
          <w:rFonts w:hint="eastAsia" w:ascii="宋体" w:hAnsi="宋体" w:cs="宋体"/>
          <w:color w:val="000000" w:themeColor="text1"/>
          <w:sz w:val="24"/>
          <w14:textFill>
            <w14:solidFill>
              <w14:schemeClr w14:val="tx1"/>
            </w14:solidFill>
          </w14:textFill>
        </w:rPr>
        <w:t>http://jyzx.zhoukou.gov.cn）获取招标文件，并于2026</w:t>
      </w:r>
      <w:r>
        <w:rPr>
          <w:rStyle w:val="29"/>
          <w:rFonts w:hint="eastAsia" w:ascii="宋体" w:hAnsi="宋体" w:cs="宋体"/>
          <w:bCs/>
          <w:color w:val="000000" w:themeColor="text1"/>
          <w:sz w:val="24"/>
          <w14:textFill>
            <w14:solidFill>
              <w14:schemeClr w14:val="tx1"/>
            </w14:solidFill>
          </w14:textFill>
        </w:rPr>
        <w:t>年</w:t>
      </w:r>
      <w:r>
        <w:rPr>
          <w:rStyle w:val="29"/>
          <w:rFonts w:hint="eastAsia" w:ascii="宋体" w:hAnsi="宋体" w:cs="宋体"/>
          <w:bCs/>
          <w:color w:val="000000" w:themeColor="text1"/>
          <w:sz w:val="24"/>
          <w:lang w:val="en-US" w:eastAsia="zh-CN"/>
          <w14:textFill>
            <w14:solidFill>
              <w14:schemeClr w14:val="tx1"/>
            </w14:solidFill>
          </w14:textFill>
        </w:rPr>
        <w:t>3</w:t>
      </w:r>
      <w:r>
        <w:rPr>
          <w:rStyle w:val="29"/>
          <w:rFonts w:hint="eastAsia" w:ascii="宋体" w:hAnsi="宋体" w:cs="宋体"/>
          <w:bCs/>
          <w:color w:val="000000" w:themeColor="text1"/>
          <w:sz w:val="24"/>
          <w14:textFill>
            <w14:solidFill>
              <w14:schemeClr w14:val="tx1"/>
            </w14:solidFill>
          </w14:textFill>
        </w:rPr>
        <w:t>月</w:t>
      </w:r>
      <w:r>
        <w:rPr>
          <w:rStyle w:val="29"/>
          <w:rFonts w:hint="eastAsia" w:ascii="宋体" w:hAnsi="宋体" w:cs="宋体"/>
          <w:bCs/>
          <w:color w:val="000000" w:themeColor="text1"/>
          <w:sz w:val="24"/>
          <w14:textFill>
            <w14:solidFill>
              <w14:schemeClr w14:val="tx1"/>
            </w14:solidFill>
          </w14:textFill>
        </w:rPr>
        <w:fldChar w:fldCharType="end"/>
      </w:r>
      <w:r>
        <w:rPr>
          <w:rStyle w:val="29"/>
          <w:rFonts w:hint="eastAsia" w:ascii="宋体" w:hAnsi="宋体" w:cs="宋体"/>
          <w:bCs/>
          <w:color w:val="000000" w:themeColor="text1"/>
          <w:sz w:val="24"/>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前递交投标文件。</w:t>
      </w:r>
    </w:p>
    <w:bookmarkEnd w:id="1"/>
    <w:bookmarkEnd w:id="2"/>
    <w:bookmarkEnd w:id="3"/>
    <w:bookmarkEnd w:id="4"/>
    <w:p w14:paraId="7E2FB16E">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一、项目基本情况</w:t>
      </w:r>
    </w:p>
    <w:p w14:paraId="1423F469">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项目编号：项财磋商采购-2026-12 </w:t>
      </w:r>
    </w:p>
    <w:p w14:paraId="7A191A46">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项目名称：项城市自然资源和规划局项城市永久基本农田年度评估调整项目</w:t>
      </w:r>
    </w:p>
    <w:p w14:paraId="6A64E2F2">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采购方式：竞争性磋商</w:t>
      </w:r>
    </w:p>
    <w:p w14:paraId="2FD89BF5">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预算金额：68万元</w:t>
      </w:r>
    </w:p>
    <w:p w14:paraId="01C70FC0">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最高限价：68万元</w:t>
      </w:r>
    </w:p>
    <w:p w14:paraId="116D9809">
      <w:pPr>
        <w:pStyle w:val="21"/>
        <w:snapToGrid w:val="0"/>
        <w:spacing w:before="0" w:beforeAutospacing="0" w:after="0" w:afterAutospacing="0" w:line="480" w:lineRule="exact"/>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5"/>
        <w:tblW w:w="48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5947"/>
        <w:gridCol w:w="2247"/>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5" w:type="pct"/>
            <w:vAlign w:val="center"/>
          </w:tcPr>
          <w:p w14:paraId="7A5E32A9">
            <w:pPr>
              <w:pStyle w:val="21"/>
              <w:shd w:val="clear" w:color="auto" w:fill="FFFFFF"/>
              <w:adjustRightInd w:val="0"/>
              <w:snapToGrid w:val="0"/>
              <w:spacing w:before="0" w:beforeAutospacing="0" w:after="0" w:afterAutospacing="0" w:line="48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包号</w:t>
            </w:r>
          </w:p>
        </w:tc>
        <w:tc>
          <w:tcPr>
            <w:tcW w:w="3320" w:type="pct"/>
            <w:vAlign w:val="center"/>
          </w:tcPr>
          <w:p w14:paraId="5673990B">
            <w:pPr>
              <w:pStyle w:val="21"/>
              <w:shd w:val="clear" w:color="auto" w:fill="FFFFFF"/>
              <w:adjustRightInd w:val="0"/>
              <w:snapToGrid w:val="0"/>
              <w:spacing w:before="0" w:beforeAutospacing="0" w:after="0" w:afterAutospacing="0" w:line="48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包名称</w:t>
            </w:r>
          </w:p>
        </w:tc>
        <w:tc>
          <w:tcPr>
            <w:tcW w:w="1254" w:type="pct"/>
            <w:vAlign w:val="center"/>
          </w:tcPr>
          <w:p w14:paraId="4AC89F94">
            <w:pPr>
              <w:pStyle w:val="21"/>
              <w:shd w:val="clear" w:color="auto" w:fill="FFFFFF"/>
              <w:adjustRightInd w:val="0"/>
              <w:snapToGrid w:val="0"/>
              <w:spacing w:before="0" w:beforeAutospacing="0" w:after="0" w:afterAutospacing="0" w:line="48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包最高限价（万元）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425" w:type="pct"/>
            <w:vAlign w:val="center"/>
          </w:tcPr>
          <w:p w14:paraId="24FC5B6F">
            <w:pPr>
              <w:pStyle w:val="21"/>
              <w:shd w:val="clear" w:color="auto" w:fill="FFFFFF"/>
              <w:adjustRightInd w:val="0"/>
              <w:snapToGrid w:val="0"/>
              <w:spacing w:before="0" w:beforeAutospacing="0" w:after="0" w:afterAutospacing="0" w:line="480" w:lineRule="exact"/>
              <w:jc w:val="center"/>
              <w:rPr>
                <w:rFonts w:cs="宋体"/>
                <w:color w:val="000000" w:themeColor="text1"/>
                <w14:textFill>
                  <w14:solidFill>
                    <w14:schemeClr w14:val="tx1"/>
                  </w14:solidFill>
                </w14:textFill>
              </w:rPr>
            </w:pPr>
            <w:r>
              <w:rPr>
                <w:rFonts w:hint="eastAsia" w:cs="宋体"/>
                <w:color w:val="000000" w:themeColor="text1"/>
                <w:kern w:val="2"/>
                <w:szCs w:val="24"/>
                <w14:textFill>
                  <w14:solidFill>
                    <w14:schemeClr w14:val="tx1"/>
                  </w14:solidFill>
                </w14:textFill>
              </w:rPr>
              <w:t>1</w:t>
            </w:r>
          </w:p>
        </w:tc>
        <w:tc>
          <w:tcPr>
            <w:tcW w:w="3320" w:type="pct"/>
            <w:vAlign w:val="center"/>
          </w:tcPr>
          <w:p w14:paraId="01C987A9">
            <w:pPr>
              <w:autoSpaceDE w:val="0"/>
              <w:autoSpaceDN w:val="0"/>
              <w:spacing w:line="4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项城市自然资源和规划局项城市永久基本农田年度评估调整项目</w:t>
            </w:r>
          </w:p>
        </w:tc>
        <w:tc>
          <w:tcPr>
            <w:tcW w:w="1254" w:type="pct"/>
            <w:vAlign w:val="center"/>
          </w:tcPr>
          <w:p w14:paraId="141BC332">
            <w:pPr>
              <w:adjustRightInd w:val="0"/>
              <w:snapToGrid w:val="0"/>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68</w:t>
            </w:r>
          </w:p>
        </w:tc>
      </w:tr>
    </w:tbl>
    <w:p w14:paraId="2EC2DE7E">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42EC5566">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项城市永久基本农田年度评估调整。（详见采购文件）</w:t>
      </w:r>
    </w:p>
    <w:p w14:paraId="0F10D10D">
      <w:pPr>
        <w:autoSpaceDE w:val="0"/>
        <w:autoSpaceDN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w:t>
      </w:r>
      <w:r>
        <w:rPr>
          <w:rFonts w:hint="eastAsia" w:ascii="宋体" w:hAnsi="宋体"/>
          <w:color w:val="000000" w:themeColor="text1"/>
          <w:sz w:val="24"/>
          <w14:textFill>
            <w14:solidFill>
              <w14:schemeClr w14:val="tx1"/>
            </w14:solidFill>
          </w14:textFill>
        </w:rPr>
        <w:t>合同签订后30日历天内</w:t>
      </w:r>
    </w:p>
    <w:p w14:paraId="3055B14B">
      <w:pPr>
        <w:spacing w:line="480" w:lineRule="exact"/>
        <w:ind w:firstLine="480" w:firstLineChars="200"/>
        <w:jc w:val="left"/>
        <w:rPr>
          <w:rFonts w:ascii="宋体" w:hAnsi="宋体" w:cs="宋体"/>
          <w:color w:val="000000" w:themeColor="text1"/>
          <w:sz w:val="24"/>
          <w14:textFill>
            <w14:solidFill>
              <w14:schemeClr w14:val="tx1"/>
            </w14:solidFill>
          </w14:textFill>
        </w:rPr>
      </w:pPr>
      <w:bookmarkStart w:id="5" w:name="_Toc35393630"/>
      <w:bookmarkStart w:id="6" w:name="_Toc35393799"/>
      <w:bookmarkStart w:id="7" w:name="_Toc28359013"/>
      <w:bookmarkStart w:id="8" w:name="_Toc28359090"/>
      <w:r>
        <w:rPr>
          <w:rFonts w:hint="eastAsia" w:ascii="宋体" w:hAnsi="宋体" w:cs="宋体"/>
          <w:color w:val="000000" w:themeColor="text1"/>
          <w:sz w:val="24"/>
          <w14:textFill>
            <w14:solidFill>
              <w14:schemeClr w14:val="tx1"/>
            </w14:solidFill>
          </w14:textFill>
        </w:rPr>
        <w:t>是否接受进口产品：否</w:t>
      </w:r>
    </w:p>
    <w:p w14:paraId="06A23A1A">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AD44B3C">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本项目是否为只面向中小企业采购：否</w:t>
      </w:r>
    </w:p>
    <w:p w14:paraId="7A795D8D">
      <w:pPr>
        <w:spacing w:line="48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二、申请人的资格要求：</w:t>
      </w:r>
      <w:bookmarkEnd w:id="5"/>
      <w:bookmarkEnd w:id="6"/>
      <w:bookmarkEnd w:id="7"/>
      <w:bookmarkEnd w:id="8"/>
    </w:p>
    <w:p w14:paraId="3741EFF2">
      <w:pPr>
        <w:spacing w:line="480" w:lineRule="exact"/>
        <w:ind w:firstLine="480" w:firstLineChars="200"/>
        <w:rPr>
          <w:rFonts w:ascii="宋体" w:hAnsi="宋体"/>
          <w:color w:val="000000" w:themeColor="text1"/>
          <w:sz w:val="24"/>
          <w14:textFill>
            <w14:solidFill>
              <w14:schemeClr w14:val="tx1"/>
            </w14:solidFill>
          </w14:textFill>
        </w:rPr>
      </w:pPr>
      <w:bookmarkStart w:id="9" w:name="_Toc28359091"/>
      <w:bookmarkStart w:id="10" w:name="_Toc28359014"/>
      <w:bookmarkStart w:id="11" w:name="_Toc35393631"/>
      <w:bookmarkStart w:id="12" w:name="_Toc35393800"/>
      <w:r>
        <w:rPr>
          <w:rFonts w:hint="eastAsia" w:ascii="宋体" w:hAnsi="宋体"/>
          <w:color w:val="000000" w:themeColor="text1"/>
          <w:sz w:val="24"/>
          <w14:textFill>
            <w14:solidFill>
              <w14:schemeClr w14:val="tx1"/>
            </w14:solidFill>
          </w14:textFill>
        </w:rPr>
        <w:t>1.满足《中华人民共和国政府采购法》第二十二条规定；</w:t>
      </w:r>
    </w:p>
    <w:p w14:paraId="779EF6E5">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（1）具有独立承担民事责任的能力（企业营业执照等证明文件）；</w:t>
      </w:r>
    </w:p>
    <w:p w14:paraId="2872A32F">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（2）具有良好的商业信誉和健全的财务会计制度；</w:t>
      </w:r>
    </w:p>
    <w:p w14:paraId="50EAFC71">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（3）具有履行合同所必需的设备和专业技术能力；</w:t>
      </w:r>
    </w:p>
    <w:p w14:paraId="61E367FF">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6C197F85">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293E0203">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4ADFE7C2">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失信主体”、 “政府采购严重违法失信行为记录名单”和“中国政府采购”网站(www.ccgp.gov.cn)的“政府采购严重违法失信行为记录名单”的供应商，将拒绝其参加政府采购活动；在标书中附加盖公章的网页查询扫描件，查询日期为公告发布之日起至投标截止之日止。</w:t>
      </w:r>
    </w:p>
    <w:p w14:paraId="72437D4D">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（2）具有国家测绘行政主管部门颁发的测绘乙级及以上资质证书（业务范围须包含工程测量、地理信息系统工程、界线与不动产测绘中的至少一项，提供资质证书复印件并加盖公章，证书在有效期内）；</w:t>
      </w:r>
      <w:r>
        <w:rPr>
          <w:rFonts w:hint="eastAsia" w:ascii="宋体" w:hAnsi="宋体" w:eastAsia="MS Gothic" w:cs="MS Gothic"/>
          <w:color w:val="000000" w:themeColor="text1"/>
          <w:sz w:val="24"/>
          <w14:textFill>
            <w14:solidFill>
              <w14:schemeClr w14:val="tx1"/>
            </w14:solidFill>
          </w14:textFill>
        </w:rPr>
        <w:t>​</w:t>
      </w:r>
    </w:p>
    <w:p w14:paraId="698F2C93">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省级自然资源厅（局）颁发的国土空间规划编制乙级及以上资质证书（提供资质证书复印件并加盖公章，证书在有效期内；原土地规划乙级及以上资质证书视同有效，需提供省级自然资源主管部门出具的备案或延续证明材料）。</w:t>
      </w:r>
    </w:p>
    <w:p w14:paraId="3C21909D">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（4）项目负责人要求：</w:t>
      </w:r>
      <w:r>
        <w:rPr>
          <w:rFonts w:hint="eastAsia" w:ascii="宋体" w:hAnsi="宋体" w:eastAsia="MS Gothic" w:cs="MS Gothic"/>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拟派项目负责人须具备测绘专业或规划专业中级及以上工程师职称（提供职称证书复印件加盖公章），且为投标人在职员工（提供劳动合同复印件及社保缴纳证明，社保缴纳单位须与投标人一致）；</w:t>
      </w:r>
    </w:p>
    <w:p w14:paraId="0ACADFF0">
      <w:pPr>
        <w:spacing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单位负责人为同一人或者存在直接控股、管理关系的不同供应商，不得同时参加同一招标项目的投标（提供“（http://www.gsxt.gov.cn/index.html）《国家企业信息公示系统》”中公示的公司基本信息、股东或投资人信息截图加盖公章；非企业性质的供应商无法在该公示系统查询的，则针对此项做出书面承诺，格式自拟并加盖公章）</w:t>
      </w:r>
    </w:p>
    <w:p w14:paraId="44699D53">
      <w:pPr>
        <w:spacing w:line="48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三、获取采购文件</w:t>
      </w:r>
      <w:bookmarkEnd w:id="9"/>
      <w:bookmarkEnd w:id="10"/>
      <w:bookmarkEnd w:id="11"/>
      <w:bookmarkEnd w:id="12"/>
    </w:p>
    <w:p w14:paraId="2C282A1A">
      <w:pPr>
        <w:autoSpaceDE w:val="0"/>
        <w:autoSpaceDN w:val="0"/>
        <w:spacing w:line="48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2026年</w:t>
      </w:r>
      <w:r>
        <w:rPr>
          <w:rFonts w:hint="eastAsia" w:ascii="宋体" w:hAnsi="宋体" w:cs="宋体"/>
          <w:color w:val="000000" w:themeColor="text1"/>
          <w:sz w:val="24"/>
          <w:u w:val="single"/>
          <w:lang w:val="en-US" w:eastAsia="zh-CN"/>
          <w14:textFill>
            <w14:solidFill>
              <w14:schemeClr w14:val="tx1"/>
            </w14:solidFill>
          </w14:textFill>
        </w:rPr>
        <w:t>3</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16</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2026年</w:t>
      </w:r>
      <w:r>
        <w:rPr>
          <w:rFonts w:hint="eastAsia" w:ascii="宋体" w:hAnsi="宋体" w:cs="宋体"/>
          <w:color w:val="000000" w:themeColor="text1"/>
          <w:sz w:val="24"/>
          <w:u w:val="single"/>
          <w:lang w:val="en-US" w:eastAsia="zh-CN"/>
          <w14:textFill>
            <w14:solidFill>
              <w14:schemeClr w14:val="tx1"/>
            </w14:solidFill>
          </w14:textFill>
        </w:rPr>
        <w:t>3</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23</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（北京时间，法定节假日除外）</w:t>
      </w:r>
    </w:p>
    <w:p w14:paraId="5990A849">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0702D522">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48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01565EF1">
      <w:pPr>
        <w:spacing w:line="480" w:lineRule="exact"/>
        <w:rPr>
          <w:color w:val="000000" w:themeColor="text1"/>
          <w:sz w:val="24"/>
          <w14:textFill>
            <w14:solidFill>
              <w14:schemeClr w14:val="tx1"/>
            </w14:solidFill>
          </w14:textFill>
        </w:rPr>
      </w:pPr>
      <w:bookmarkStart w:id="13" w:name="_Toc28359015"/>
      <w:bookmarkStart w:id="14" w:name="_Toc35393801"/>
      <w:bookmarkStart w:id="15" w:name="_Toc28359092"/>
      <w:bookmarkStart w:id="16" w:name="_Toc35393632"/>
      <w:r>
        <w:rPr>
          <w:rFonts w:hint="eastAsia"/>
          <w:color w:val="000000" w:themeColor="text1"/>
          <w:sz w:val="24"/>
          <w14:textFill>
            <w14:solidFill>
              <w14:schemeClr w14:val="tx1"/>
            </w14:solidFill>
          </w14:textFill>
        </w:rPr>
        <w:t>四、响应文件提交</w:t>
      </w:r>
      <w:bookmarkEnd w:id="13"/>
      <w:bookmarkEnd w:id="14"/>
      <w:bookmarkEnd w:id="15"/>
      <w:bookmarkEnd w:id="16"/>
    </w:p>
    <w:p w14:paraId="28293F3C">
      <w:pPr>
        <w:autoSpaceDE w:val="0"/>
        <w:autoSpaceDN w:val="0"/>
        <w:spacing w:line="48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2026</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3</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62E95ADE">
      <w:pPr>
        <w:autoSpaceDE w:val="0"/>
        <w:autoSpaceDN w:val="0"/>
        <w:spacing w:line="48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地点：加密电子响应文件须在投标截止时间前通过</w:t>
      </w:r>
      <w:r>
        <w:rPr>
          <w:rFonts w:hint="eastAsia" w:ascii="宋体" w:hAnsi="宋体" w:cs="宋体"/>
          <w:color w:val="000000" w:themeColor="text1"/>
          <w:spacing w:val="-6"/>
          <w:sz w:val="24"/>
          <w14:textFill>
            <w14:solidFill>
              <w14:schemeClr w14:val="tx1"/>
            </w14:solidFill>
          </w14:textFill>
        </w:rPr>
        <w:t>周口市公共资源交易中心网</w:t>
      </w:r>
      <w:r>
        <w:rPr>
          <w:rFonts w:hint="eastAsia" w:ascii="宋体" w:hAnsi="宋体" w:cs="宋体"/>
          <w:color w:val="000000" w:themeColor="text1"/>
          <w:sz w:val="24"/>
          <w14:textFill>
            <w14:solidFill>
              <w14:schemeClr w14:val="tx1"/>
            </w14:solidFill>
          </w14:textFill>
        </w:rPr>
        <w:t>（网址http://jyzx.zhoukou.gov.cn）。</w:t>
      </w:r>
    </w:p>
    <w:p w14:paraId="43942DE2">
      <w:pPr>
        <w:spacing w:line="480" w:lineRule="exact"/>
        <w:rPr>
          <w:color w:val="000000" w:themeColor="text1"/>
          <w:sz w:val="24"/>
          <w14:textFill>
            <w14:solidFill>
              <w14:schemeClr w14:val="tx1"/>
            </w14:solidFill>
          </w14:textFill>
        </w:rPr>
      </w:pPr>
      <w:bookmarkStart w:id="17" w:name="_Toc35393633"/>
      <w:bookmarkStart w:id="18" w:name="_Toc28359093"/>
      <w:bookmarkStart w:id="19" w:name="_Toc28359016"/>
      <w:bookmarkStart w:id="20" w:name="_Toc35393802"/>
      <w:r>
        <w:rPr>
          <w:rFonts w:hint="eastAsia"/>
          <w:color w:val="000000" w:themeColor="text1"/>
          <w:sz w:val="24"/>
          <w14:textFill>
            <w14:solidFill>
              <w14:schemeClr w14:val="tx1"/>
            </w14:solidFill>
          </w14:textFill>
        </w:rPr>
        <w:t>五、开启</w:t>
      </w:r>
      <w:bookmarkEnd w:id="17"/>
      <w:bookmarkEnd w:id="18"/>
      <w:bookmarkEnd w:id="19"/>
      <w:bookmarkEnd w:id="20"/>
    </w:p>
    <w:p w14:paraId="1E357218">
      <w:pPr>
        <w:autoSpaceDE w:val="0"/>
        <w:autoSpaceDN w:val="0"/>
        <w:spacing w:line="48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2026</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3</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0D9CD3F1">
      <w:pPr>
        <w:autoSpaceDE w:val="0"/>
        <w:autoSpaceDN w:val="0"/>
        <w:spacing w:line="480" w:lineRule="exact"/>
        <w:ind w:firstLine="480" w:firstLineChars="200"/>
        <w:jc w:val="left"/>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0162075B">
      <w:pPr>
        <w:spacing w:line="480" w:lineRule="exact"/>
        <w:rPr>
          <w:color w:val="000000" w:themeColor="text1"/>
          <w:sz w:val="24"/>
          <w14:textFill>
            <w14:solidFill>
              <w14:schemeClr w14:val="tx1"/>
            </w14:solidFill>
          </w14:textFill>
        </w:rPr>
      </w:pPr>
      <w:bookmarkStart w:id="21" w:name="_Toc35393634"/>
      <w:bookmarkStart w:id="22" w:name="_Toc28359094"/>
      <w:bookmarkStart w:id="23" w:name="_Toc28359017"/>
      <w:bookmarkStart w:id="24" w:name="_Toc35393803"/>
      <w:r>
        <w:rPr>
          <w:rFonts w:hint="eastAsia"/>
          <w:color w:val="000000" w:themeColor="text1"/>
          <w:sz w:val="24"/>
          <w14:textFill>
            <w14:solidFill>
              <w14:schemeClr w14:val="tx1"/>
            </w14:solidFill>
          </w14:textFill>
        </w:rPr>
        <w:t>六、公告期限</w:t>
      </w:r>
      <w:bookmarkEnd w:id="21"/>
      <w:bookmarkEnd w:id="22"/>
      <w:bookmarkEnd w:id="23"/>
      <w:bookmarkEnd w:id="24"/>
    </w:p>
    <w:p w14:paraId="6A72C448">
      <w:pPr>
        <w:autoSpaceDE w:val="0"/>
        <w:autoSpaceDN w:val="0"/>
        <w:spacing w:line="48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自本公告发布之日起3个工作日。</w:t>
      </w:r>
    </w:p>
    <w:p w14:paraId="261DB0E1">
      <w:pPr>
        <w:spacing w:line="480" w:lineRule="exact"/>
        <w:rPr>
          <w:color w:val="000000" w:themeColor="text1"/>
          <w:sz w:val="24"/>
          <w14:textFill>
            <w14:solidFill>
              <w14:schemeClr w14:val="tx1"/>
            </w14:solidFill>
          </w14:textFill>
        </w:rPr>
      </w:pPr>
      <w:bookmarkStart w:id="25" w:name="_Toc35393804"/>
      <w:bookmarkStart w:id="26" w:name="_Toc35393635"/>
      <w:r>
        <w:rPr>
          <w:rFonts w:hint="eastAsia"/>
          <w:color w:val="000000" w:themeColor="text1"/>
          <w:sz w:val="24"/>
          <w14:textFill>
            <w14:solidFill>
              <w14:schemeClr w14:val="tx1"/>
            </w14:solidFill>
          </w14:textFill>
        </w:rPr>
        <w:t>七、其他补充事宜</w:t>
      </w:r>
      <w:bookmarkEnd w:id="25"/>
      <w:bookmarkEnd w:id="26"/>
    </w:p>
    <w:p w14:paraId="2A229EB6">
      <w:pPr>
        <w:spacing w:line="48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无</w:t>
      </w:r>
    </w:p>
    <w:p w14:paraId="04336AC6">
      <w:pPr>
        <w:spacing w:line="480" w:lineRule="exact"/>
        <w:rPr>
          <w:color w:val="000000" w:themeColor="text1"/>
          <w:sz w:val="24"/>
          <w14:textFill>
            <w14:solidFill>
              <w14:schemeClr w14:val="tx1"/>
            </w14:solidFill>
          </w14:textFill>
        </w:rPr>
      </w:pPr>
      <w:bookmarkStart w:id="27" w:name="_Toc28359095"/>
      <w:bookmarkStart w:id="28" w:name="_Toc35393636"/>
      <w:bookmarkStart w:id="29" w:name="_Toc35393805"/>
      <w:bookmarkStart w:id="30" w:name="_Toc28359018"/>
      <w:r>
        <w:rPr>
          <w:rFonts w:hint="eastAsia"/>
          <w:color w:val="000000" w:themeColor="text1"/>
          <w:sz w:val="24"/>
          <w14:textFill>
            <w14:solidFill>
              <w14:schemeClr w14:val="tx1"/>
            </w14:solidFill>
          </w14:textFill>
        </w:rPr>
        <w:t>八、凡对本次采购提出询问，请按以下方式联系</w:t>
      </w:r>
      <w:bookmarkEnd w:id="27"/>
      <w:bookmarkEnd w:id="28"/>
      <w:bookmarkEnd w:id="29"/>
      <w:bookmarkEnd w:id="30"/>
    </w:p>
    <w:p w14:paraId="443CDDF3">
      <w:pPr>
        <w:spacing w:line="480" w:lineRule="exact"/>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1.采购人信息</w:t>
      </w:r>
    </w:p>
    <w:p w14:paraId="1796E0B6">
      <w:pPr>
        <w:spacing w:line="480" w:lineRule="exact"/>
        <w:ind w:firstLine="480"/>
        <w:jc w:val="left"/>
        <w:rPr>
          <w:rFonts w:ascii="宋体" w:hAnsi="宋体" w:cs="宋体"/>
          <w:color w:val="000000" w:themeColor="text1"/>
          <w:kern w:val="0"/>
          <w:sz w:val="24"/>
          <w:szCs w:val="22"/>
          <w14:textFill>
            <w14:solidFill>
              <w14:schemeClr w14:val="tx1"/>
            </w14:solidFill>
          </w14:textFill>
        </w:rPr>
      </w:pPr>
      <w:bookmarkStart w:id="31" w:name="_Toc28359009"/>
      <w:bookmarkStart w:id="32" w:name="_Toc28359086"/>
      <w:r>
        <w:rPr>
          <w:rFonts w:hint="eastAsia" w:ascii="宋体" w:hAnsi="宋体" w:cs="宋体"/>
          <w:color w:val="000000" w:themeColor="text1"/>
          <w:kern w:val="0"/>
          <w:sz w:val="24"/>
          <w:szCs w:val="22"/>
          <w14:textFill>
            <w14:solidFill>
              <w14:schemeClr w14:val="tx1"/>
            </w14:solidFill>
          </w14:textFill>
        </w:rPr>
        <w:t>名称：项城市自然资源和规划局</w:t>
      </w:r>
    </w:p>
    <w:p w14:paraId="12376117">
      <w:pPr>
        <w:spacing w:line="480" w:lineRule="exact"/>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地址：项城市境内</w:t>
      </w:r>
    </w:p>
    <w:p w14:paraId="49583C28">
      <w:pPr>
        <w:adjustRightInd w:val="0"/>
        <w:snapToGrid w:val="0"/>
        <w:spacing w:line="480" w:lineRule="exact"/>
        <w:ind w:firstLine="480" w:firstLineChars="200"/>
        <w:jc w:val="left"/>
        <w:rPr>
          <w:rFonts w:hint="eastAsia"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 xml:space="preserve">项目联系人：位国红      </w:t>
      </w:r>
    </w:p>
    <w:p w14:paraId="64587A48">
      <w:pPr>
        <w:adjustRightInd w:val="0"/>
        <w:snapToGrid w:val="0"/>
        <w:spacing w:line="480" w:lineRule="exact"/>
        <w:ind w:firstLine="480" w:firstLineChars="20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w:t>
      </w:r>
      <w:r>
        <w:rPr>
          <w:rFonts w:ascii="宋体" w:hAnsi="宋体" w:cs="宋体"/>
          <w:color w:val="000000" w:themeColor="text1"/>
          <w:kern w:val="0"/>
          <w:sz w:val="24"/>
          <w:szCs w:val="22"/>
          <w14:textFill>
            <w14:solidFill>
              <w14:schemeClr w14:val="tx1"/>
            </w14:solidFill>
          </w14:textFill>
        </w:rPr>
        <w:t>13608417196</w:t>
      </w:r>
    </w:p>
    <w:p w14:paraId="50988476">
      <w:pPr>
        <w:adjustRightInd w:val="0"/>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1"/>
      <w:bookmarkEnd w:id="32"/>
    </w:p>
    <w:p w14:paraId="197FFB65">
      <w:pPr>
        <w:adjustRightInd w:val="0"/>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w:t>
      </w:r>
    </w:p>
    <w:p w14:paraId="0A99ADB4">
      <w:pPr>
        <w:adjustRightInd w:val="0"/>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250068A7">
      <w:pPr>
        <w:spacing w:line="480" w:lineRule="exact"/>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王硕</w:t>
      </w:r>
      <w:r>
        <w:rPr>
          <w:rFonts w:hint="eastAsia" w:ascii="宋体" w:hAnsi="宋体" w:cs="宋体"/>
          <w:color w:val="000000" w:themeColor="text1"/>
          <w:sz w:val="24"/>
          <w14:textFill>
            <w14:solidFill>
              <w14:schemeClr w14:val="tx1"/>
            </w14:solidFill>
          </w14:textFill>
        </w:rPr>
        <w:t xml:space="preserve">       </w:t>
      </w:r>
    </w:p>
    <w:p w14:paraId="4EC1171A">
      <w:pPr>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w:t>
      </w:r>
      <w:bookmarkStart w:id="33" w:name="_Toc28359010"/>
      <w:bookmarkStart w:id="34" w:name="_Toc28359087"/>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13525741688</w:t>
      </w:r>
      <w:r>
        <w:rPr>
          <w:rFonts w:hint="eastAsia" w:ascii="宋体" w:hAnsi="宋体" w:cs="宋体"/>
          <w:color w:val="000000" w:themeColor="text1"/>
          <w:sz w:val="24"/>
          <w14:textFill>
            <w14:solidFill>
              <w14:schemeClr w14:val="tx1"/>
            </w14:solidFill>
          </w14:textFill>
        </w:rPr>
        <w:t>　　　</w:t>
      </w:r>
    </w:p>
    <w:bookmarkEnd w:id="33"/>
    <w:bookmarkEnd w:id="34"/>
    <w:p w14:paraId="60A02DFD">
      <w:pPr>
        <w:spacing w:line="480" w:lineRule="exact"/>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3.监督单位：项城市财政局</w:t>
      </w:r>
    </w:p>
    <w:p w14:paraId="7C11322D">
      <w:pPr>
        <w:spacing w:line="480" w:lineRule="exact"/>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联系方式：0394-4315676</w:t>
      </w:r>
    </w:p>
    <w:p w14:paraId="027A6558">
      <w:pPr>
        <w:pStyle w:val="31"/>
        <w:adjustRightInd w:val="0"/>
        <w:snapToGrid w:val="0"/>
        <w:spacing w:after="0" w:line="48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1A993542">
      <w:pPr>
        <w:pStyle w:val="8"/>
        <w:adjustRightInd w:val="0"/>
        <w:snapToGrid w:val="0"/>
        <w:spacing w:line="480" w:lineRule="exact"/>
        <w:ind w:firstLine="3240" w:firstLineChars="1350"/>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2B312071">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 2026年</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16</w:t>
      </w:r>
      <w:r>
        <w:rPr>
          <w:rFonts w:hint="eastAsia" w:ascii="宋体" w:hAnsi="宋体" w:cs="宋体"/>
          <w:color w:val="000000" w:themeColor="text1"/>
          <w:sz w:val="24"/>
          <w14:textFill>
            <w14:solidFill>
              <w14:schemeClr w14:val="tx1"/>
            </w14:solidFill>
          </w14:textFill>
        </w:rPr>
        <w:t>日</w:t>
      </w:r>
    </w:p>
    <w:p w14:paraId="28E340DA">
      <w:pPr>
        <w:spacing w:line="500" w:lineRule="exact"/>
        <w:jc w:val="center"/>
        <w:rPr>
          <w:rFonts w:ascii="宋体" w:hAnsi="宋体" w:cs="宋体"/>
          <w:color w:val="000000" w:themeColor="text1"/>
          <w:sz w:val="24"/>
          <w14:textFill>
            <w14:solidFill>
              <w14:schemeClr w14:val="tx1"/>
            </w14:solidFill>
          </w14:textFill>
        </w:rPr>
      </w:pPr>
    </w:p>
    <w:p w14:paraId="50B50CF4">
      <w:pPr>
        <w:jc w:val="center"/>
        <w:rPr>
          <w:rFonts w:ascii="宋体" w:hAnsi="宋体" w:cs="宋体"/>
          <w:color w:val="000000" w:themeColor="text1"/>
          <w:sz w:val="24"/>
          <w14:textFill>
            <w14:solidFill>
              <w14:schemeClr w14:val="tx1"/>
            </w14:solidFill>
          </w14:textFill>
        </w:rPr>
      </w:pPr>
    </w:p>
    <w:p w14:paraId="016D908E">
      <w:pPr>
        <w:jc w:val="center"/>
        <w:rPr>
          <w:rFonts w:ascii="宋体" w:hAnsi="宋体" w:cs="宋体"/>
          <w:color w:val="000000" w:themeColor="text1"/>
          <w:sz w:val="24"/>
          <w14:textFill>
            <w14:solidFill>
              <w14:schemeClr w14:val="tx1"/>
            </w14:solidFill>
          </w14:textFill>
        </w:rPr>
      </w:pPr>
    </w:p>
    <w:p w14:paraId="35FF9492">
      <w:pPr>
        <w:pStyle w:val="22"/>
        <w:rPr>
          <w:color w:val="000000" w:themeColor="text1"/>
          <w14:textFill>
            <w14:solidFill>
              <w14:schemeClr w14:val="tx1"/>
            </w14:solidFill>
          </w14:textFill>
        </w:rPr>
      </w:pPr>
      <w:bookmarkStart w:id="35" w:name="_Toc223966491"/>
      <w:r>
        <w:rPr>
          <w:rFonts w:hint="eastAsia"/>
          <w:color w:val="000000" w:themeColor="text1"/>
          <w14:textFill>
            <w14:solidFill>
              <w14:schemeClr w14:val="tx1"/>
            </w14:solidFill>
          </w14:textFill>
        </w:rPr>
        <w:t>第二章    供应商须知</w:t>
      </w:r>
      <w:bookmarkEnd w:id="35"/>
    </w:p>
    <w:tbl>
      <w:tblPr>
        <w:tblStyle w:val="25"/>
        <w:tblW w:w="9072"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250"/>
        <w:gridCol w:w="6047"/>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418" w:hRule="atLeast"/>
        </w:trPr>
        <w:tc>
          <w:tcPr>
            <w:tcW w:w="9072" w:type="dxa"/>
            <w:gridSpan w:val="3"/>
            <w:vAlign w:val="center"/>
          </w:tcPr>
          <w:p w14:paraId="07C318E3">
            <w:pPr>
              <w:jc w:val="center"/>
              <w:rPr>
                <w:rFonts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75" w:type="dxa"/>
            <w:vAlign w:val="center"/>
          </w:tcPr>
          <w:p w14:paraId="5A939164">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250" w:type="dxa"/>
            <w:vAlign w:val="center"/>
          </w:tcPr>
          <w:p w14:paraId="07532C4F">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047" w:type="dxa"/>
            <w:vAlign w:val="center"/>
          </w:tcPr>
          <w:p w14:paraId="10935BE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23" w:hRule="atLeast"/>
        </w:trPr>
        <w:tc>
          <w:tcPr>
            <w:tcW w:w="775" w:type="dxa"/>
            <w:vAlign w:val="center"/>
          </w:tcPr>
          <w:p w14:paraId="666C6AC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0F63AEE">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047" w:type="dxa"/>
            <w:vAlign w:val="center"/>
          </w:tcPr>
          <w:p w14:paraId="1825420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项目名称：项城市自然资源和规划局项城市永久基本农田年度评估调整项目</w:t>
            </w:r>
          </w:p>
          <w:p w14:paraId="10743E9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 项城市永久基本农田年度评估调整。</w:t>
            </w:r>
          </w:p>
          <w:p w14:paraId="06F1947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采购人：项城市自然资源和规划局</w:t>
            </w:r>
          </w:p>
          <w:p w14:paraId="143D7B8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775" w:type="dxa"/>
            <w:vAlign w:val="center"/>
          </w:tcPr>
          <w:p w14:paraId="426A4CB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18B04FA">
            <w:pPr>
              <w:spacing w:before="120"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047" w:type="dxa"/>
            <w:vAlign w:val="center"/>
          </w:tcPr>
          <w:p w14:paraId="75D8BC34">
            <w:pPr>
              <w:spacing w:before="120"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775" w:type="dxa"/>
            <w:vAlign w:val="center"/>
          </w:tcPr>
          <w:p w14:paraId="75EB17E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EA7989">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047" w:type="dxa"/>
            <w:vAlign w:val="center"/>
          </w:tcPr>
          <w:p w14:paraId="55F819B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75" w:type="dxa"/>
            <w:vAlign w:val="center"/>
          </w:tcPr>
          <w:p w14:paraId="410EA09E">
            <w:pPr>
              <w:numPr>
                <w:ilvl w:val="0"/>
                <w:numId w:val="1"/>
              </w:numPr>
              <w:spacing w:before="120" w:beforeLines="50"/>
              <w:rPr>
                <w:rFonts w:ascii="宋体" w:hAnsi="宋体" w:cs="宋体"/>
                <w:color w:val="000000" w:themeColor="text1"/>
                <w:sz w:val="24"/>
                <w14:textFill>
                  <w14:solidFill>
                    <w14:schemeClr w14:val="tx1"/>
                  </w14:solidFill>
                </w14:textFill>
              </w:rPr>
            </w:pPr>
          </w:p>
        </w:tc>
        <w:tc>
          <w:tcPr>
            <w:tcW w:w="2250" w:type="dxa"/>
            <w:vAlign w:val="center"/>
          </w:tcPr>
          <w:p w14:paraId="19EE6380">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047" w:type="dxa"/>
            <w:vAlign w:val="center"/>
          </w:tcPr>
          <w:p w14:paraId="27285D43">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3DEAB5D3">
            <w:pPr>
              <w:numPr>
                <w:ilvl w:val="0"/>
                <w:numId w:val="1"/>
              </w:numPr>
              <w:spacing w:before="120" w:beforeLines="50"/>
              <w:rPr>
                <w:rFonts w:ascii="宋体" w:hAnsi="宋体" w:cs="宋体"/>
                <w:color w:val="000000" w:themeColor="text1"/>
                <w:sz w:val="24"/>
                <w14:textFill>
                  <w14:solidFill>
                    <w14:schemeClr w14:val="tx1"/>
                  </w14:solidFill>
                </w14:textFill>
              </w:rPr>
            </w:pPr>
          </w:p>
        </w:tc>
        <w:tc>
          <w:tcPr>
            <w:tcW w:w="2250" w:type="dxa"/>
            <w:vAlign w:val="center"/>
          </w:tcPr>
          <w:p w14:paraId="0D085A7E">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047" w:type="dxa"/>
            <w:vAlign w:val="center"/>
          </w:tcPr>
          <w:p w14:paraId="2B5B97B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75" w:type="dxa"/>
            <w:vAlign w:val="center"/>
          </w:tcPr>
          <w:p w14:paraId="41D000E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1E60026">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047" w:type="dxa"/>
            <w:vAlign w:val="center"/>
          </w:tcPr>
          <w:p w14:paraId="6B2D1A8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75" w:type="dxa"/>
            <w:vAlign w:val="center"/>
          </w:tcPr>
          <w:p w14:paraId="5D8809C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1D6E63">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047" w:type="dxa"/>
            <w:vAlign w:val="center"/>
          </w:tcPr>
          <w:p w14:paraId="26153D0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775" w:type="dxa"/>
            <w:vAlign w:val="center"/>
          </w:tcPr>
          <w:p w14:paraId="3EEA002D">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7EBB6A">
            <w:pPr>
              <w:tabs>
                <w:tab w:val="left" w:pos="8640"/>
              </w:tabs>
              <w:spacing w:before="120"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047" w:type="dxa"/>
            <w:vAlign w:val="center"/>
          </w:tcPr>
          <w:p w14:paraId="2B2B357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775" w:type="dxa"/>
            <w:vAlign w:val="center"/>
          </w:tcPr>
          <w:p w14:paraId="6BB4B6B6">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BD958F6">
            <w:pPr>
              <w:tabs>
                <w:tab w:val="left" w:pos="8640"/>
              </w:tabs>
              <w:spacing w:before="120"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047" w:type="dxa"/>
            <w:vAlign w:val="center"/>
          </w:tcPr>
          <w:p w14:paraId="673925B7">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响应文件封面须包含项目名称、项目编号、供应商名称、地址、联系人及联系电话等内容。</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78B8F26">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7A589017">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047" w:type="dxa"/>
            <w:vAlign w:val="center"/>
          </w:tcPr>
          <w:p w14:paraId="694B839F">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39713F3">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AD73478">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047" w:type="dxa"/>
            <w:vAlign w:val="center"/>
          </w:tcPr>
          <w:p w14:paraId="347544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440EED6B">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1832726A">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047" w:type="dxa"/>
            <w:vAlign w:val="center"/>
          </w:tcPr>
          <w:p w14:paraId="48AC601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75" w:type="dxa"/>
            <w:vAlign w:val="center"/>
          </w:tcPr>
          <w:p w14:paraId="6BCB3EF8">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FE4572">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047" w:type="dxa"/>
            <w:vAlign w:val="center"/>
          </w:tcPr>
          <w:p w14:paraId="6E9900F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2026</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3</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 xml:space="preserve">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0BF39922">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E84D808">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047" w:type="dxa"/>
            <w:vAlign w:val="center"/>
          </w:tcPr>
          <w:p w14:paraId="62529683">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0CD4649">
            <w:pPr>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宋体" w:hAnsi="宋体"/>
                <w:color w:val="000000" w:themeColor="text1"/>
                <w14:textFill>
                  <w14:solidFill>
                    <w14:schemeClr w14:val="tx1"/>
                  </w14:solidFill>
                </w14:textFill>
              </w:rPr>
              <w:t>http://jyzx.zhoukou.gov.cn）</w:t>
            </w:r>
          </w:p>
          <w:p w14:paraId="7546BC85">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0A967006">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A3D68A0">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047" w:type="dxa"/>
            <w:vAlign w:val="center"/>
          </w:tcPr>
          <w:p w14:paraId="559FC010">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2026</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3</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26</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75" w:type="dxa"/>
            <w:vAlign w:val="center"/>
          </w:tcPr>
          <w:p w14:paraId="3C2DDE08">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637FC69">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047" w:type="dxa"/>
            <w:vAlign w:val="center"/>
          </w:tcPr>
          <w:p w14:paraId="4C868A53">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2BEEAF10">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92098C0">
            <w:pPr>
              <w:spacing w:before="120"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047" w:type="dxa"/>
            <w:vAlign w:val="center"/>
          </w:tcPr>
          <w:p w14:paraId="7198DCBE">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7E55230A">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579FB69">
            <w:pPr>
              <w:spacing w:before="120"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047" w:type="dxa"/>
            <w:vAlign w:val="center"/>
          </w:tcPr>
          <w:p w14:paraId="0F13B1AD">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4CFD9150">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F56546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684C909">
            <w:pPr>
              <w:spacing w:before="120"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047" w:type="dxa"/>
            <w:vAlign w:val="center"/>
          </w:tcPr>
          <w:p w14:paraId="0084C2B3">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75" w:type="dxa"/>
            <w:vAlign w:val="center"/>
          </w:tcPr>
          <w:p w14:paraId="6D1C8644">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C6ABBC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047" w:type="dxa"/>
            <w:vAlign w:val="center"/>
          </w:tcPr>
          <w:p w14:paraId="5BB53C81">
            <w:pPr>
              <w:autoSpaceDE w:val="0"/>
              <w:autoSpaceDN w:val="0"/>
              <w:spacing w:line="360" w:lineRule="auto"/>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合同签订后30日历天内</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775" w:type="dxa"/>
            <w:vAlign w:val="center"/>
          </w:tcPr>
          <w:p w14:paraId="12DDB5EB">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2164CBF">
            <w:pPr>
              <w:spacing w:before="120"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047" w:type="dxa"/>
            <w:vAlign w:val="center"/>
          </w:tcPr>
          <w:p w14:paraId="62CE3BAF">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合同签订后十个工作日内，甲方向乙方支付合同额的60%。乙方完成成果后提交给甲方后十个工作日内，甲方向乙方支付合同额的40%。</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21DDF248">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C8F7127">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047" w:type="dxa"/>
            <w:vAlign w:val="center"/>
          </w:tcPr>
          <w:p w14:paraId="2748D5BA">
            <w:pPr>
              <w:tabs>
                <w:tab w:val="left" w:pos="8640"/>
              </w:tabs>
              <w:jc w:val="left"/>
              <w:rPr>
                <w:rFonts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641E2C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F512CAE">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6047" w:type="dxa"/>
            <w:vAlign w:val="center"/>
          </w:tcPr>
          <w:p w14:paraId="42C53F98">
            <w:pP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其他未列明行业</w:t>
            </w:r>
          </w:p>
        </w:tc>
      </w:tr>
      <w:tr w14:paraId="7FD8C3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6420C3F">
            <w:pPr>
              <w:numPr>
                <w:ilvl w:val="0"/>
                <w:numId w:val="1"/>
              </w:numPr>
              <w:spacing w:before="120"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EDC8C47">
            <w:pPr>
              <w:jc w:val="center"/>
              <w:rPr>
                <w:rFonts w:ascii="宋体" w:hAnsi="宋体" w:cs="宋体"/>
                <w:b/>
                <w:bCs/>
                <w:color w:val="000000" w:themeColor="text1"/>
                <w:sz w:val="24"/>
                <w14:textFill>
                  <w14:solidFill>
                    <w14:schemeClr w14:val="tx1"/>
                  </w14:solidFill>
                </w14:textFill>
              </w:rPr>
            </w:pPr>
            <w:r>
              <w:rPr>
                <w:rFonts w:hint="eastAsia" w:ascii="宋体" w:hAnsi="宋体" w:cs="宋体"/>
                <w:sz w:val="24"/>
              </w:rPr>
              <w:t>勘察现场</w:t>
            </w:r>
          </w:p>
        </w:tc>
        <w:tc>
          <w:tcPr>
            <w:tcW w:w="6047" w:type="dxa"/>
            <w:vAlign w:val="center"/>
          </w:tcPr>
          <w:p w14:paraId="5DFE4CE5">
            <w:pPr>
              <w:rPr>
                <w:rFonts w:ascii="宋体" w:hAnsi="宋体" w:cs="宋体"/>
                <w:bCs/>
                <w:color w:val="000000" w:themeColor="text1"/>
                <w:sz w:val="24"/>
                <w14:textFill>
                  <w14:solidFill>
                    <w14:schemeClr w14:val="tx1"/>
                  </w14:solidFill>
                </w14:textFill>
              </w:rPr>
            </w:pPr>
            <w:r>
              <w:t>不组织</w:t>
            </w:r>
          </w:p>
        </w:tc>
      </w:tr>
    </w:tbl>
    <w:p w14:paraId="03BB9C9E">
      <w:pPr>
        <w:pStyle w:val="24"/>
        <w:ind w:firstLine="0" w:firstLineChars="0"/>
        <w:rPr>
          <w:rFonts w:ascii="宋体" w:hAnsi="宋体" w:eastAsia="宋体" w:cs="宋体"/>
          <w:b/>
          <w:color w:val="000000" w:themeColor="text1"/>
          <w:sz w:val="30"/>
          <w:szCs w:val="30"/>
          <w14:textFill>
            <w14:solidFill>
              <w14:schemeClr w14:val="tx1"/>
            </w14:solidFill>
          </w14:textFill>
        </w:rPr>
      </w:pPr>
    </w:p>
    <w:p w14:paraId="0494BD9F">
      <w:pPr>
        <w:spacing w:line="720" w:lineRule="auto"/>
        <w:jc w:val="center"/>
        <w:rPr>
          <w:rFonts w:ascii="宋体" w:hAnsi="宋体" w:cs="宋体"/>
          <w:b/>
          <w:color w:val="000000" w:themeColor="text1"/>
          <w:sz w:val="30"/>
          <w:szCs w:val="30"/>
          <w14:textFill>
            <w14:solidFill>
              <w14:schemeClr w14:val="tx1"/>
            </w14:solidFill>
          </w14:textFill>
        </w:rPr>
      </w:pPr>
    </w:p>
    <w:p w14:paraId="54FB7B67">
      <w:pPr>
        <w:spacing w:line="720" w:lineRule="auto"/>
        <w:jc w:val="center"/>
        <w:rPr>
          <w:rFonts w:ascii="宋体" w:hAnsi="宋体" w:cs="宋体"/>
          <w:b/>
          <w:color w:val="000000" w:themeColor="text1"/>
          <w:sz w:val="30"/>
          <w:szCs w:val="30"/>
          <w14:textFill>
            <w14:solidFill>
              <w14:schemeClr w14:val="tx1"/>
            </w14:solidFill>
          </w14:textFill>
        </w:rPr>
      </w:pPr>
    </w:p>
    <w:p w14:paraId="5CCBF177">
      <w:pPr>
        <w:spacing w:line="720" w:lineRule="auto"/>
        <w:jc w:val="center"/>
        <w:rPr>
          <w:rFonts w:ascii="宋体" w:hAnsi="宋体" w:cs="宋体"/>
          <w:b/>
          <w:color w:val="000000" w:themeColor="text1"/>
          <w:sz w:val="30"/>
          <w:szCs w:val="30"/>
          <w14:textFill>
            <w14:solidFill>
              <w14:schemeClr w14:val="tx1"/>
            </w14:solidFill>
          </w14:textFill>
        </w:rPr>
      </w:pPr>
    </w:p>
    <w:p w14:paraId="27FFBCEB">
      <w:pPr>
        <w:spacing w:line="720" w:lineRule="auto"/>
        <w:jc w:val="center"/>
        <w:rPr>
          <w:rFonts w:ascii="宋体" w:hAnsi="宋体" w:cs="宋体"/>
          <w:b/>
          <w:color w:val="000000" w:themeColor="text1"/>
          <w:sz w:val="30"/>
          <w:szCs w:val="30"/>
          <w14:textFill>
            <w14:solidFill>
              <w14:schemeClr w14:val="tx1"/>
            </w14:solidFill>
          </w14:textFill>
        </w:rPr>
      </w:pPr>
    </w:p>
    <w:p w14:paraId="1F5AEE18">
      <w:pPr>
        <w:pStyle w:val="18"/>
        <w:rPr>
          <w:color w:val="000000" w:themeColor="text1"/>
          <w:sz w:val="30"/>
          <w:szCs w:val="30"/>
          <w14:textFill>
            <w14:solidFill>
              <w14:schemeClr w14:val="tx1"/>
            </w14:solidFill>
          </w14:textFill>
        </w:rPr>
      </w:pPr>
      <w:bookmarkStart w:id="36" w:name="_Toc223966492"/>
      <w:r>
        <w:rPr>
          <w:rFonts w:hint="eastAsia"/>
          <w:color w:val="000000" w:themeColor="text1"/>
          <w:sz w:val="30"/>
          <w:szCs w:val="30"/>
          <w14:textFill>
            <w14:solidFill>
              <w14:schemeClr w14:val="tx1"/>
            </w14:solidFill>
          </w14:textFill>
        </w:rPr>
        <w:t>一、总则</w:t>
      </w:r>
      <w:bookmarkEnd w:id="36"/>
    </w:p>
    <w:p w14:paraId="0D418489">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w:t>
      </w:r>
      <w:r>
        <w:rPr>
          <w:rFonts w:hint="eastAsia" w:ascii="宋体" w:hAnsi="宋体" w:cs="宋体"/>
          <w:b/>
          <w:bCs/>
          <w:color w:val="000000" w:themeColor="text1"/>
          <w:sz w:val="24"/>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b/>
          <w:bCs/>
          <w:color w:val="000000" w:themeColor="text1"/>
          <w:sz w:val="24"/>
          <w14:textFill>
            <w14:solidFill>
              <w14:schemeClr w14:val="tx1"/>
            </w14:solidFill>
          </w14:textFill>
        </w:rPr>
        <w:t xml:space="preserve">  项城市自然资源和规划局</w:t>
      </w:r>
      <w:r>
        <w:rPr>
          <w:rFonts w:hint="eastAsia" w:ascii="宋体" w:hAnsi="宋体" w:cs="宋体"/>
          <w:color w:val="000000" w:themeColor="text1"/>
          <w:sz w:val="24"/>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2.4“供应商代表”：系指代表供应商参加本次竞争性磋商活动的供应商的法定代表人或其委托代理人。（本项目供应商代表须为本单位正式员工，提供劳动合同或社保缴纳证明。）</w:t>
      </w:r>
    </w:p>
    <w:p w14:paraId="333E30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504E7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p>
    <w:p w14:paraId="535E91E0">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2010DF5E">
      <w:pPr>
        <w:pStyle w:val="35"/>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459038D9">
      <w:pPr>
        <w:pStyle w:val="35"/>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w:t>
      </w:r>
    </w:p>
    <w:p w14:paraId="1A7158CF">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4.4供应商应遵守国家法律、法规有关竞争性磋商的规定。</w:t>
      </w:r>
    </w:p>
    <w:p w14:paraId="5FE046BA">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凡通过磋商小组符合性审查的供应商均为合格供应商。未通过符合性审查的供应商将视为不响应本项目的竞争性磋商文件被否决。</w:t>
      </w:r>
    </w:p>
    <w:p w14:paraId="360376A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4285E721">
      <w:pPr>
        <w:pStyle w:val="18"/>
        <w:rPr>
          <w:color w:val="000000" w:themeColor="text1"/>
          <w:sz w:val="30"/>
          <w:szCs w:val="30"/>
          <w14:textFill>
            <w14:solidFill>
              <w14:schemeClr w14:val="tx1"/>
            </w14:solidFill>
          </w14:textFill>
        </w:rPr>
      </w:pPr>
      <w:bookmarkStart w:id="37" w:name="_Toc223966493"/>
      <w:r>
        <w:rPr>
          <w:rFonts w:hint="eastAsia"/>
          <w:color w:val="000000" w:themeColor="text1"/>
          <w:sz w:val="30"/>
          <w:szCs w:val="30"/>
          <w14:textFill>
            <w14:solidFill>
              <w14:schemeClr w14:val="tx1"/>
            </w14:solidFill>
          </w14:textFill>
        </w:rPr>
        <w:t>二、竞争性磋商文件</w:t>
      </w:r>
      <w:bookmarkEnd w:id="37"/>
    </w:p>
    <w:p w14:paraId="7FC2DF8E">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6.4供应商必须详阅竞争性磋商文件的所有条款、文件及表格格式等。供应商须承诺按竞争性磋商文件的要求和规范编制、提交响应性文件，否则将有可能导致响应性文件被拒绝接受或被视为无效。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7.2供应商应仔细阅读竞争性磋商文件的所有内容，如果有异议在规定的时间内提出，没有异议需做出“无异议”承诺书，承诺书作为响应文件的组织部分，否则为无效响应文件。</w:t>
      </w:r>
    </w:p>
    <w:p w14:paraId="298D8D2A">
      <w:pPr>
        <w:pStyle w:val="18"/>
        <w:rPr>
          <w:color w:val="000000" w:themeColor="text1"/>
          <w:sz w:val="30"/>
          <w:szCs w:val="30"/>
          <w14:textFill>
            <w14:solidFill>
              <w14:schemeClr w14:val="tx1"/>
            </w14:solidFill>
          </w14:textFill>
        </w:rPr>
      </w:pPr>
      <w:bookmarkStart w:id="38" w:name="_Toc223966494"/>
      <w:r>
        <w:rPr>
          <w:rFonts w:hint="eastAsia"/>
          <w:color w:val="000000" w:themeColor="text1"/>
          <w:sz w:val="30"/>
          <w:szCs w:val="30"/>
          <w14:textFill>
            <w14:solidFill>
              <w14:schemeClr w14:val="tx1"/>
            </w14:solidFill>
          </w14:textFill>
        </w:rPr>
        <w:t>三、响应性文件的编制</w:t>
      </w:r>
      <w:bookmarkEnd w:id="38"/>
    </w:p>
    <w:p w14:paraId="5FF47595">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color w:val="000000" w:themeColor="text1"/>
          <w:spacing w:val="-3"/>
          <w:sz w:val="24"/>
          <w14:textFill>
            <w14:solidFill>
              <w14:schemeClr w14:val="tx1"/>
            </w14:solidFill>
          </w14:textFill>
        </w:rPr>
        <w:t>并保证所提供的全部资料</w:t>
      </w:r>
      <w:r>
        <w:rPr>
          <w:rFonts w:hint="eastAsia" w:ascii="宋体" w:hAnsi="宋体" w:cs="宋体"/>
          <w:color w:val="000000" w:themeColor="text1"/>
          <w:sz w:val="24"/>
          <w14:textFill>
            <w14:solidFill>
              <w14:schemeClr w14:val="tx1"/>
            </w14:solidFill>
          </w14:textFill>
        </w:rPr>
        <w:t>的真实性、合规性，否则其响应性文件将作为无效处理。</w:t>
      </w:r>
    </w:p>
    <w:p w14:paraId="49656B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557AFE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 其他不正当手段谋取中标。对上述作出保证并附响应文件中，否则视为不响应竞争性磋商文件要求。</w:t>
      </w:r>
    </w:p>
    <w:p w14:paraId="21E3362D">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4B3329B0">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11.2竞争性磋商文件应编制详细目录、连续页码，除特殊规格的图纸或方案、图片资料等外，均应按A4规格制作；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AB676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36EEAD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12.2供应商需保证自行承担参加本次采购活动有关的全部费用，采购组织人在任何情况下均无义务和责任承担上述费用。</w:t>
      </w:r>
    </w:p>
    <w:p w14:paraId="13192B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12.3经过磋商后进行的报价为供应商的最终报价。</w:t>
      </w:r>
    </w:p>
    <w:p w14:paraId="778AC68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12.4采购人不接受有选择的报价。</w:t>
      </w:r>
    </w:p>
    <w:p w14:paraId="672D58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12.5最终报价不得超过采购预算。</w:t>
      </w:r>
    </w:p>
    <w:p w14:paraId="17A438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12.6报价均须以人民币为计算单位。</w:t>
      </w:r>
    </w:p>
    <w:p w14:paraId="5699C5E8">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13.l响应性文件有效期为自竞争性磋商开始之日起60天，有效期短于此规定的响应性文件将被视为无效。供应商须对此作出承诺，并保证在投标有效期内，不得撤销或修改投标响应文件。</w:t>
      </w:r>
    </w:p>
    <w:p w14:paraId="72AFD5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AB2E014">
      <w:pPr>
        <w:pStyle w:val="18"/>
        <w:rPr>
          <w:color w:val="000000" w:themeColor="text1"/>
          <w:sz w:val="30"/>
          <w:szCs w:val="30"/>
          <w14:textFill>
            <w14:solidFill>
              <w14:schemeClr w14:val="tx1"/>
            </w14:solidFill>
          </w14:textFill>
        </w:rPr>
      </w:pPr>
      <w:bookmarkStart w:id="39" w:name="_Toc223966495"/>
      <w:r>
        <w:rPr>
          <w:rFonts w:hint="eastAsia"/>
          <w:color w:val="000000" w:themeColor="text1"/>
          <w:sz w:val="30"/>
          <w:szCs w:val="30"/>
          <w14:textFill>
            <w14:solidFill>
              <w14:schemeClr w14:val="tx1"/>
            </w14:solidFill>
          </w14:textFill>
        </w:rPr>
        <w:t>四、响应性文件的递交</w:t>
      </w:r>
      <w:bookmarkEnd w:id="39"/>
    </w:p>
    <w:p w14:paraId="2FD4475C">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192736DB">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36"/>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CEBAF2B">
      <w:pPr>
        <w:pStyle w:val="36"/>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61A215C">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5075E192">
      <w:pPr>
        <w:pStyle w:val="36"/>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251E7F34">
      <w:pPr>
        <w:pStyle w:val="36"/>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62FC4874">
      <w:pPr>
        <w:pStyle w:val="18"/>
        <w:rPr>
          <w:color w:val="000000" w:themeColor="text1"/>
          <w:sz w:val="30"/>
          <w:szCs w:val="30"/>
          <w14:textFill>
            <w14:solidFill>
              <w14:schemeClr w14:val="tx1"/>
            </w14:solidFill>
          </w14:textFill>
        </w:rPr>
      </w:pPr>
      <w:bookmarkStart w:id="40" w:name="_Toc223966496"/>
      <w:r>
        <w:rPr>
          <w:rFonts w:hint="eastAsia"/>
          <w:color w:val="000000" w:themeColor="text1"/>
          <w:sz w:val="30"/>
          <w:szCs w:val="30"/>
          <w14:textFill>
            <w14:solidFill>
              <w14:schemeClr w14:val="tx1"/>
            </w14:solidFill>
          </w14:textFill>
        </w:rPr>
        <w:t>五、竞争性磋商</w:t>
      </w:r>
      <w:bookmarkEnd w:id="40"/>
    </w:p>
    <w:p w14:paraId="0351DE39">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5EDFCE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7AE67BB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不同供应商投标（响应）文件中法定代表人或者负责人签字出自同一人之手。</w:t>
      </w:r>
    </w:p>
    <w:p w14:paraId="36452AD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783B41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3F85259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CBB7791">
      <w:pPr>
        <w:pStyle w:val="34"/>
        <w:rPr>
          <w:rFonts w:ascii="宋体" w:hAnsi="宋体" w:cs="宋体"/>
          <w:color w:val="000000" w:themeColor="text1"/>
          <w:sz w:val="24"/>
          <w:szCs w:val="24"/>
          <w14:textFill>
            <w14:solidFill>
              <w14:schemeClr w14:val="tx1"/>
            </w14:solidFill>
          </w14:textFill>
        </w:rPr>
      </w:pPr>
    </w:p>
    <w:tbl>
      <w:tblPr>
        <w:tblStyle w:val="25"/>
        <w:tblW w:w="94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788"/>
        <w:gridCol w:w="3969"/>
        <w:gridCol w:w="850"/>
        <w:gridCol w:w="1954"/>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467" w:type="dxa"/>
            <w:gridSpan w:val="5"/>
            <w:vAlign w:val="center"/>
          </w:tcPr>
          <w:p w14:paraId="13D6CCFE">
            <w:pPr>
              <w:pStyle w:val="37"/>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906" w:type="dxa"/>
            <w:tcBorders>
              <w:bottom w:val="single" w:color="auto" w:sz="4" w:space="0"/>
            </w:tcBorders>
            <w:vAlign w:val="center"/>
          </w:tcPr>
          <w:p w14:paraId="07A595D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788" w:type="dxa"/>
            <w:tcBorders>
              <w:bottom w:val="single" w:color="auto" w:sz="4" w:space="0"/>
            </w:tcBorders>
            <w:vAlign w:val="center"/>
          </w:tcPr>
          <w:p w14:paraId="09CE00A4">
            <w:pPr>
              <w:pStyle w:val="37"/>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3969" w:type="dxa"/>
            <w:tcBorders>
              <w:bottom w:val="single" w:color="auto" w:sz="4" w:space="0"/>
            </w:tcBorders>
            <w:vAlign w:val="center"/>
          </w:tcPr>
          <w:p w14:paraId="74FDD99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50" w:type="dxa"/>
            <w:tcBorders>
              <w:bottom w:val="single" w:color="auto" w:sz="4" w:space="0"/>
            </w:tcBorders>
            <w:vAlign w:val="center"/>
          </w:tcPr>
          <w:p w14:paraId="284C713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1954" w:type="dxa"/>
            <w:tcBorders>
              <w:bottom w:val="single" w:color="auto" w:sz="4" w:space="0"/>
            </w:tcBorders>
            <w:vAlign w:val="center"/>
          </w:tcPr>
          <w:p w14:paraId="1EE0D21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726E437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1788" w:type="dxa"/>
            <w:vAlign w:val="center"/>
          </w:tcPr>
          <w:p w14:paraId="24AA9EC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3969" w:type="dxa"/>
            <w:vAlign w:val="center"/>
          </w:tcPr>
          <w:p w14:paraId="675932B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具有有效的营业执照</w:t>
            </w:r>
          </w:p>
        </w:tc>
        <w:tc>
          <w:tcPr>
            <w:tcW w:w="850" w:type="dxa"/>
            <w:vAlign w:val="center"/>
          </w:tcPr>
          <w:p w14:paraId="7D0380A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E932FC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1E2BA2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1788" w:type="dxa"/>
            <w:vAlign w:val="center"/>
          </w:tcPr>
          <w:p w14:paraId="23D51B36">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3969" w:type="dxa"/>
            <w:vAlign w:val="center"/>
          </w:tcPr>
          <w:p w14:paraId="59F816F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有效得法定代表人身份证</w:t>
            </w:r>
          </w:p>
        </w:tc>
        <w:tc>
          <w:tcPr>
            <w:tcW w:w="850" w:type="dxa"/>
            <w:vAlign w:val="center"/>
          </w:tcPr>
          <w:p w14:paraId="2AFE829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D09A1F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1B6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4ECE0C5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1788" w:type="dxa"/>
            <w:vAlign w:val="center"/>
          </w:tcPr>
          <w:p w14:paraId="51BB3765">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资质要求</w:t>
            </w:r>
          </w:p>
        </w:tc>
        <w:tc>
          <w:tcPr>
            <w:tcW w:w="3969" w:type="dxa"/>
            <w:vAlign w:val="center"/>
          </w:tcPr>
          <w:p w14:paraId="164911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C3DE0B0">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CE17E4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31EA1B8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1788" w:type="dxa"/>
            <w:vAlign w:val="center"/>
          </w:tcPr>
          <w:p w14:paraId="0D63A9A8">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3969" w:type="dxa"/>
            <w:vAlign w:val="center"/>
          </w:tcPr>
          <w:p w14:paraId="2F624A2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提供近半年内的缴纳凭证或证明材料，新成立企业从成立之日计算；</w:t>
            </w:r>
          </w:p>
        </w:tc>
        <w:tc>
          <w:tcPr>
            <w:tcW w:w="850" w:type="dxa"/>
            <w:vAlign w:val="center"/>
          </w:tcPr>
          <w:p w14:paraId="2C2F404B">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3F2B2C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906" w:type="dxa"/>
            <w:vAlign w:val="center"/>
          </w:tcPr>
          <w:p w14:paraId="6624CCC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1788" w:type="dxa"/>
            <w:vAlign w:val="center"/>
          </w:tcPr>
          <w:p w14:paraId="796B01A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3969" w:type="dxa"/>
            <w:vAlign w:val="center"/>
          </w:tcPr>
          <w:p w14:paraId="38B720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提供2024年度的财务审计报告(注：公司成立年限不足的企业应提供其基本户开户银行出具的资信证明）</w:t>
            </w:r>
          </w:p>
        </w:tc>
        <w:tc>
          <w:tcPr>
            <w:tcW w:w="850" w:type="dxa"/>
            <w:vAlign w:val="center"/>
          </w:tcPr>
          <w:p w14:paraId="3CBD270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AA27FB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06" w:type="dxa"/>
            <w:vAlign w:val="center"/>
          </w:tcPr>
          <w:p w14:paraId="356EEF3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1788" w:type="dxa"/>
            <w:vAlign w:val="center"/>
          </w:tcPr>
          <w:p w14:paraId="0F38520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3969" w:type="dxa"/>
            <w:vAlign w:val="center"/>
          </w:tcPr>
          <w:p w14:paraId="470D1C5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4896281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AF781C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06" w:type="dxa"/>
            <w:vAlign w:val="center"/>
          </w:tcPr>
          <w:p w14:paraId="5BCC397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1788" w:type="dxa"/>
            <w:vAlign w:val="center"/>
          </w:tcPr>
          <w:p w14:paraId="5214F48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3969" w:type="dxa"/>
            <w:vAlign w:val="center"/>
          </w:tcPr>
          <w:p w14:paraId="39342B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4CF47B3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6FDB1B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906" w:type="dxa"/>
            <w:vAlign w:val="center"/>
          </w:tcPr>
          <w:p w14:paraId="5508680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1788" w:type="dxa"/>
            <w:vAlign w:val="center"/>
          </w:tcPr>
          <w:p w14:paraId="6991208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3969" w:type="dxa"/>
            <w:vAlign w:val="center"/>
          </w:tcPr>
          <w:p w14:paraId="6AF78E7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AF1AFF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282502A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06" w:type="dxa"/>
            <w:vAlign w:val="center"/>
          </w:tcPr>
          <w:p w14:paraId="2C2BA32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1788" w:type="dxa"/>
            <w:vAlign w:val="center"/>
          </w:tcPr>
          <w:p w14:paraId="30ACA36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3969" w:type="dxa"/>
            <w:vAlign w:val="center"/>
          </w:tcPr>
          <w:p w14:paraId="5A6EE95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6F159E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78BCA61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906" w:type="dxa"/>
            <w:vAlign w:val="center"/>
          </w:tcPr>
          <w:p w14:paraId="5BE493A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1788" w:type="dxa"/>
            <w:vAlign w:val="center"/>
          </w:tcPr>
          <w:p w14:paraId="357DEBE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3969" w:type="dxa"/>
            <w:vAlign w:val="center"/>
          </w:tcPr>
          <w:p w14:paraId="2335CCF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5F5E62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66FEAEC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06" w:type="dxa"/>
            <w:vAlign w:val="center"/>
          </w:tcPr>
          <w:p w14:paraId="4790B9F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1788" w:type="dxa"/>
            <w:vAlign w:val="center"/>
          </w:tcPr>
          <w:p w14:paraId="46CF9EA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3969" w:type="dxa"/>
            <w:vAlign w:val="center"/>
          </w:tcPr>
          <w:p w14:paraId="3606DB4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7B275C1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FD3C48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906" w:type="dxa"/>
            <w:vAlign w:val="center"/>
          </w:tcPr>
          <w:p w14:paraId="3C49FC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1788" w:type="dxa"/>
            <w:vAlign w:val="center"/>
          </w:tcPr>
          <w:p w14:paraId="16AD15A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3969" w:type="dxa"/>
            <w:vAlign w:val="center"/>
          </w:tcPr>
          <w:p w14:paraId="5EA5107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6DFE816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70B9E9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906" w:type="dxa"/>
            <w:vAlign w:val="center"/>
          </w:tcPr>
          <w:p w14:paraId="513ABDD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1788" w:type="dxa"/>
            <w:vAlign w:val="center"/>
          </w:tcPr>
          <w:p w14:paraId="46B4E43A">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6773" w:type="dxa"/>
            <w:gridSpan w:val="3"/>
            <w:vAlign w:val="center"/>
          </w:tcPr>
          <w:p w14:paraId="08269B2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5E886FA5">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1.本次竞争性磋商的报价选择一次报价。</w:t>
      </w:r>
    </w:p>
    <w:p w14:paraId="79EC136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21.6根据《关于推动解决政府采购异常低价问题的通知》（财库〔</w:t>
      </w:r>
      <w:r>
        <w:rPr>
          <w:rFonts w:ascii="宋体" w:hAnsi="宋体" w:cs="宋体"/>
          <w:color w:val="000000" w:themeColor="text1"/>
          <w:sz w:val="24"/>
          <w14:textFill>
            <w14:solidFill>
              <w14:schemeClr w14:val="tx1"/>
            </w14:solidFill>
          </w14:textFill>
        </w:rPr>
        <w:t>2026〕2号）要求，评标委员会应强化政府采购异常低价审查：</w:t>
      </w:r>
    </w:p>
    <w:p w14:paraId="70B0F05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1）评审中出现下列情形之一的，评审委员会应当启动异常低价投标（响应）审查程序：</w:t>
      </w:r>
    </w:p>
    <w:p w14:paraId="4F0133F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①投标（响应）报价低于全部通过符合性审查供应商投标（响应）报价平均值</w:t>
      </w:r>
      <w:r>
        <w:rPr>
          <w:rFonts w:ascii="宋体" w:hAnsi="宋体" w:cs="宋体"/>
          <w:color w:val="000000" w:themeColor="text1"/>
          <w:sz w:val="24"/>
          <w14:textFill>
            <w14:solidFill>
              <w14:schemeClr w14:val="tx1"/>
            </w14:solidFill>
          </w14:textFill>
        </w:rPr>
        <w:t>50%的，即投标（响应）报价&lt;全部通过符合性审查供应商投标（响应）报价平均值×50%；</w:t>
      </w:r>
    </w:p>
    <w:p w14:paraId="7C33560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②投标（响应）报价低于通过符合性审查的次低报价供应商投标（响应）报价</w:t>
      </w:r>
      <w:r>
        <w:rPr>
          <w:rFonts w:ascii="宋体" w:hAnsi="宋体" w:cs="宋体"/>
          <w:color w:val="000000" w:themeColor="text1"/>
          <w:sz w:val="24"/>
          <w14:textFill>
            <w14:solidFill>
              <w14:schemeClr w14:val="tx1"/>
            </w14:solidFill>
          </w14:textFill>
        </w:rPr>
        <w:t>50%的，即投标（响应）报价&lt;通过符合性审查的次低报价供应商投标（响应）报价×50%；</w:t>
      </w:r>
    </w:p>
    <w:p w14:paraId="58785FC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③投标（响应）报价低于采购项目最高限价</w:t>
      </w:r>
      <w:r>
        <w:rPr>
          <w:rFonts w:ascii="宋体" w:hAnsi="宋体" w:cs="宋体"/>
          <w:color w:val="000000" w:themeColor="text1"/>
          <w:sz w:val="24"/>
          <w14:textFill>
            <w14:solidFill>
              <w14:schemeClr w14:val="tx1"/>
            </w14:solidFill>
          </w14:textFill>
        </w:rPr>
        <w:t>45%的，即投标（响应）报价&lt;采购项目最高限价×45%；</w:t>
      </w:r>
    </w:p>
    <w:p w14:paraId="1D000EB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④评审委员会基于专业判断，认为供应商报价过低，有可能影响产品质量或者不能诚信履约的其他情形。</w:t>
      </w:r>
    </w:p>
    <w:p w14:paraId="26417B1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采购人可以结合具体项目实际情况，提高上述第</w:t>
      </w:r>
      <w:r>
        <w:rPr>
          <w:rFonts w:ascii="宋体" w:hAnsi="宋体" w:cs="宋体"/>
          <w:color w:val="000000" w:themeColor="text1"/>
          <w:sz w:val="24"/>
          <w14:textFill>
            <w14:solidFill>
              <w14:schemeClr w14:val="tx1"/>
            </w14:solidFill>
          </w14:textFill>
        </w:rPr>
        <w:t>1项至第3项中启动异常低价投标（响应）审查的数值标准，但是最高不得超过65%。</w:t>
      </w:r>
    </w:p>
    <w:p w14:paraId="391CF24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相关法律法规对供应商报价有规定的，从其规定。</w:t>
      </w:r>
    </w:p>
    <w:p w14:paraId="2688945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0AEDC8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6FBB0EFB">
      <w:pPr>
        <w:spacing w:line="360" w:lineRule="auto"/>
        <w:ind w:firstLine="480" w:firstLineChars="200"/>
        <w:rPr>
          <w:rFonts w:ascii="宋体" w:hAnsi="宋体" w:cs="宋体"/>
          <w:color w:val="000000" w:themeColor="text1"/>
          <w:sz w:val="24"/>
          <w14:textFill>
            <w14:solidFill>
              <w14:schemeClr w14:val="tx1"/>
            </w14:solidFill>
          </w14:textFill>
        </w:rPr>
      </w:pPr>
    </w:p>
    <w:p w14:paraId="1F7AE98E">
      <w:pPr>
        <w:pStyle w:val="18"/>
        <w:rPr>
          <w:color w:val="000000" w:themeColor="text1"/>
          <w:sz w:val="30"/>
          <w:szCs w:val="30"/>
          <w14:textFill>
            <w14:solidFill>
              <w14:schemeClr w14:val="tx1"/>
            </w14:solidFill>
          </w14:textFill>
        </w:rPr>
      </w:pPr>
      <w:bookmarkStart w:id="41" w:name="_Toc223966497"/>
      <w:r>
        <w:rPr>
          <w:rFonts w:hint="eastAsia"/>
          <w:color w:val="000000" w:themeColor="text1"/>
          <w:sz w:val="30"/>
          <w:szCs w:val="30"/>
          <w14:textFill>
            <w14:solidFill>
              <w14:schemeClr w14:val="tx1"/>
            </w14:solidFill>
          </w14:textFill>
        </w:rPr>
        <w:t>六、评定标准</w:t>
      </w:r>
      <w:bookmarkEnd w:id="41"/>
    </w:p>
    <w:p w14:paraId="44FC6B4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3579D5C3">
      <w:pPr>
        <w:pStyle w:val="13"/>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657952A">
      <w:pPr>
        <w:spacing w:line="360" w:lineRule="auto"/>
        <w:ind w:right="-92" w:rightChars="-44"/>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评标方法：</w:t>
      </w:r>
    </w:p>
    <w:tbl>
      <w:tblPr>
        <w:tblStyle w:val="25"/>
        <w:tblW w:w="93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6"/>
        <w:gridCol w:w="2054"/>
        <w:gridCol w:w="5821"/>
      </w:tblGrid>
      <w:tr w14:paraId="486C8D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081B67BA">
            <w:pPr>
              <w:autoSpaceDE w:val="0"/>
              <w:autoSpaceDN w:val="0"/>
              <w:spacing w:line="312" w:lineRule="auto"/>
              <w:jc w:val="center"/>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b/>
                <w:color w:val="000000" w:themeColor="text1"/>
                <w:sz w:val="30"/>
                <w:szCs w:val="30"/>
                <w14:textFill>
                  <w14:solidFill>
                    <w14:schemeClr w14:val="tx1"/>
                  </w14:solidFill>
                </w14:textFill>
              </w:rPr>
              <w:t>评分指标</w:t>
            </w:r>
          </w:p>
        </w:tc>
        <w:tc>
          <w:tcPr>
            <w:tcW w:w="2054" w:type="dxa"/>
            <w:tcBorders>
              <w:right w:val="single" w:color="auto" w:sz="4" w:space="0"/>
            </w:tcBorders>
            <w:vAlign w:val="center"/>
          </w:tcPr>
          <w:p w14:paraId="1E66F37C">
            <w:pPr>
              <w:autoSpaceDE w:val="0"/>
              <w:autoSpaceDN w:val="0"/>
              <w:spacing w:line="312" w:lineRule="auto"/>
              <w:jc w:val="center"/>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b/>
                <w:color w:val="000000" w:themeColor="text1"/>
                <w:sz w:val="30"/>
                <w:szCs w:val="30"/>
                <w14:textFill>
                  <w14:solidFill>
                    <w14:schemeClr w14:val="tx1"/>
                  </w14:solidFill>
                </w14:textFill>
              </w:rPr>
              <w:t>分值</w:t>
            </w:r>
          </w:p>
        </w:tc>
        <w:tc>
          <w:tcPr>
            <w:tcW w:w="5821" w:type="dxa"/>
            <w:tcBorders>
              <w:left w:val="single" w:color="auto" w:sz="4" w:space="0"/>
            </w:tcBorders>
            <w:vAlign w:val="center"/>
          </w:tcPr>
          <w:p w14:paraId="6E979643">
            <w:pPr>
              <w:autoSpaceDE w:val="0"/>
              <w:autoSpaceDN w:val="0"/>
              <w:spacing w:line="312" w:lineRule="auto"/>
              <w:jc w:val="center"/>
              <w:rPr>
                <w:rFonts w:cs="宋体" w:asciiTheme="minorEastAsia" w:hAnsiTheme="minorEastAsia" w:eastAsiaTheme="minorEastAsia"/>
                <w:color w:val="000000" w:themeColor="text1"/>
                <w:kern w:val="0"/>
                <w:sz w:val="24"/>
                <w14:textFill>
                  <w14:solidFill>
                    <w14:schemeClr w14:val="tx1"/>
                  </w14:solidFill>
                </w14:textFill>
              </w:rPr>
            </w:pPr>
            <w:r>
              <w:rPr>
                <w:rFonts w:cs="宋体" w:asciiTheme="minorEastAsia" w:hAnsiTheme="minorEastAsia" w:eastAsiaTheme="minorEastAsia"/>
                <w:b/>
                <w:color w:val="000000" w:themeColor="text1"/>
                <w:sz w:val="30"/>
                <w:szCs w:val="30"/>
                <w14:textFill>
                  <w14:solidFill>
                    <w14:schemeClr w14:val="tx1"/>
                  </w14:solidFill>
                </w14:textFill>
              </w:rPr>
              <w:t>指标说明及评分标准</w:t>
            </w:r>
          </w:p>
        </w:tc>
      </w:tr>
      <w:tr w14:paraId="0A5D0F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07856540">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投标报价评分标准10分</w:t>
            </w:r>
          </w:p>
        </w:tc>
        <w:tc>
          <w:tcPr>
            <w:tcW w:w="2054" w:type="dxa"/>
            <w:tcBorders>
              <w:right w:val="single" w:color="auto" w:sz="4" w:space="0"/>
            </w:tcBorders>
            <w:vAlign w:val="center"/>
          </w:tcPr>
          <w:p w14:paraId="1F7818A4">
            <w:pPr>
              <w:autoSpaceDE w:val="0"/>
              <w:autoSpaceDN w:val="0"/>
              <w:spacing w:line="312" w:lineRule="auto"/>
              <w:jc w:val="cente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投标报价</w:t>
            </w:r>
          </w:p>
          <w:p w14:paraId="2389EB78">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（10分）</w:t>
            </w:r>
          </w:p>
        </w:tc>
        <w:tc>
          <w:tcPr>
            <w:tcW w:w="5821" w:type="dxa"/>
            <w:tcBorders>
              <w:left w:val="single" w:color="auto" w:sz="4" w:space="0"/>
            </w:tcBorders>
            <w:vAlign w:val="center"/>
          </w:tcPr>
          <w:p w14:paraId="7D1B1C4D">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满足磋商文件要求且最后报价最低的供应商的价格为磋商基准价，其价格分为满分。其他供应商的价格分统一按照下列公式计算：</w:t>
            </w:r>
          </w:p>
          <w:p w14:paraId="1419C1A4">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磋商报价得分=（磋商基准价/最后磋商报价）×10</w:t>
            </w:r>
          </w:p>
          <w:p w14:paraId="3B267A3C">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备注：价格分计算保留小数点后二位。</w:t>
            </w:r>
          </w:p>
          <w:p w14:paraId="4E2C187A">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根据财政部、工信部关于印发《政府采购促进中小企业发展管理办法》（财库[2020]46 号)和《关于进一</w:t>
            </w:r>
          </w:p>
          <w:p w14:paraId="0CB3E181">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步加大政府采购支持中小企业力度的通知》(财库[2022]19 号)文件规定：</w:t>
            </w:r>
          </w:p>
          <w:p w14:paraId="6BDEDBE4">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（1）对小微企业报价给予20%扣除，请按照《政府采购促进中小企业发展管理办法》要求提供中小企业声明函。</w:t>
            </w:r>
          </w:p>
          <w:p w14:paraId="5FA6A559">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17223A5A">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17253B35">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（4）没有提供有效证明材料的供应商将被视为不接受投标总价的扣除，用原投标总价参与评审。</w:t>
            </w:r>
          </w:p>
        </w:tc>
      </w:tr>
      <w:tr w14:paraId="0BADF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46" w:type="dxa"/>
            <w:vMerge w:val="restart"/>
            <w:tcBorders>
              <w:left w:val="single" w:color="auto" w:sz="4" w:space="0"/>
            </w:tcBorders>
            <w:vAlign w:val="center"/>
          </w:tcPr>
          <w:p w14:paraId="2F2F8597">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技术部分</w:t>
            </w:r>
          </w:p>
          <w:p w14:paraId="4D24C39A">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(50分）</w:t>
            </w:r>
          </w:p>
        </w:tc>
        <w:tc>
          <w:tcPr>
            <w:tcW w:w="2054" w:type="dxa"/>
            <w:tcBorders>
              <w:right w:val="single" w:color="auto" w:sz="4" w:space="0"/>
            </w:tcBorders>
            <w:vAlign w:val="center"/>
          </w:tcPr>
          <w:p w14:paraId="61BB06F4">
            <w:pPr>
              <w:tabs>
                <w:tab w:val="left" w:pos="5130"/>
              </w:tabs>
              <w:snapToGrid w:val="0"/>
              <w:spacing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技术服务方案</w:t>
            </w:r>
          </w:p>
          <w:p w14:paraId="00343972">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（12分）</w:t>
            </w:r>
          </w:p>
        </w:tc>
        <w:tc>
          <w:tcPr>
            <w:tcW w:w="5821" w:type="dxa"/>
            <w:tcBorders>
              <w:left w:val="single" w:color="auto" w:sz="4" w:space="0"/>
            </w:tcBorders>
            <w:vAlign w:val="center"/>
          </w:tcPr>
          <w:p w14:paraId="7FBCDE6D">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color w:val="000000" w:themeColor="text1"/>
                <w:sz w:val="24"/>
                <w14:textFill>
                  <w14:solidFill>
                    <w14:schemeClr w14:val="tx1"/>
                  </w14:solidFill>
                </w14:textFill>
              </w:rPr>
              <w:t>提供针对本项目的技术方案，项目背景、工作目的、任务内容得12分，不提供或缺项漏项不得分</w:t>
            </w:r>
            <w:r>
              <w:rPr>
                <w:rFonts w:hint="eastAsia" w:ascii="宋体" w:hAnsi="宋体" w:cs="宋体"/>
                <w:color w:val="000000" w:themeColor="text1"/>
                <w:sz w:val="24"/>
                <w14:textFill>
                  <w14:solidFill>
                    <w14:schemeClr w14:val="tx1"/>
                  </w14:solidFill>
                </w14:textFill>
              </w:rPr>
              <w:t>。</w:t>
            </w:r>
          </w:p>
        </w:tc>
      </w:tr>
      <w:tr w14:paraId="45ABA7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2B73E6BA">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134A0783">
            <w:pPr>
              <w:autoSpaceDE w:val="0"/>
              <w:autoSpaceDN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项目组织实施</w:t>
            </w:r>
          </w:p>
          <w:p w14:paraId="09D60652">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（10分）</w:t>
            </w:r>
          </w:p>
        </w:tc>
        <w:tc>
          <w:tcPr>
            <w:tcW w:w="5821" w:type="dxa"/>
            <w:tcBorders>
              <w:left w:val="single" w:color="auto" w:sz="4" w:space="0"/>
            </w:tcBorders>
            <w:vAlign w:val="center"/>
          </w:tcPr>
          <w:p w14:paraId="4AFC21DB">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项目组织管理体系的架构及项目人员岗位职责</w:t>
            </w:r>
            <w:r>
              <w:rPr>
                <w:rFonts w:hint="eastAsia" w:ascii="宋体" w:hAnsi="宋体" w:cs="宋体"/>
                <w:color w:val="000000" w:themeColor="text1"/>
                <w:spacing w:val="-2"/>
                <w:sz w:val="24"/>
                <w14:textFill>
                  <w14:solidFill>
                    <w14:schemeClr w14:val="tx1"/>
                  </w14:solidFill>
                </w14:textFill>
              </w:rPr>
              <w:t>，投入的软硬件设备能够保证项目高效进行</w:t>
            </w:r>
            <w:r>
              <w:rPr>
                <w:rFonts w:hint="eastAsia" w:ascii="宋体" w:hAnsi="宋体" w:cs="宋体"/>
                <w:color w:val="000000" w:themeColor="text1"/>
                <w:sz w:val="24"/>
                <w14:textFill>
                  <w14:solidFill>
                    <w14:schemeClr w14:val="tx1"/>
                  </w14:solidFill>
                </w14:textFill>
              </w:rPr>
              <w:t>得10分，不提供或缺项漏项不得分。</w:t>
            </w:r>
          </w:p>
        </w:tc>
      </w:tr>
      <w:tr w14:paraId="78D4E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084E3933">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3BF50F40">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进度计划及控制措施（10分）</w:t>
            </w:r>
          </w:p>
        </w:tc>
        <w:tc>
          <w:tcPr>
            <w:tcW w:w="5821" w:type="dxa"/>
            <w:tcBorders>
              <w:left w:val="single" w:color="auto" w:sz="4" w:space="0"/>
            </w:tcBorders>
            <w:vAlign w:val="center"/>
          </w:tcPr>
          <w:p w14:paraId="4356ED28">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pacing w:val="-2"/>
                <w:sz w:val="24"/>
                <w14:textFill>
                  <w14:solidFill>
                    <w14:schemeClr w14:val="tx1"/>
                  </w14:solidFill>
                </w14:textFill>
              </w:rPr>
              <w:t>提供各阶段进度计划时间节的工作，措施</w:t>
            </w:r>
            <w:r>
              <w:rPr>
                <w:rFonts w:hint="eastAsia" w:ascii="宋体" w:hAnsi="宋体" w:cs="宋体"/>
                <w:color w:val="000000" w:themeColor="text1"/>
                <w:sz w:val="24"/>
                <w14:textFill>
                  <w14:solidFill>
                    <w14:schemeClr w14:val="tx1"/>
                  </w14:solidFill>
                </w14:textFill>
              </w:rPr>
              <w:t>得10分，不提供或缺项漏项不得分。</w:t>
            </w:r>
          </w:p>
        </w:tc>
      </w:tr>
      <w:tr w14:paraId="5871F5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74FC4C03">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2F18EB72">
            <w:pPr>
              <w:autoSpaceDE w:val="0"/>
              <w:autoSpaceDN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质量控制措施</w:t>
            </w:r>
          </w:p>
          <w:p w14:paraId="0DFD1092">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（6分）</w:t>
            </w:r>
          </w:p>
        </w:tc>
        <w:tc>
          <w:tcPr>
            <w:tcW w:w="5821" w:type="dxa"/>
            <w:tcBorders>
              <w:left w:val="single" w:color="auto" w:sz="4" w:space="0"/>
            </w:tcBorders>
            <w:vAlign w:val="center"/>
          </w:tcPr>
          <w:p w14:paraId="40715FB8">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提供针对本项目的质量控制措施具体、明确，成果提交</w:t>
            </w:r>
            <w:r>
              <w:rPr>
                <w:rFonts w:hint="eastAsia" w:ascii="宋体" w:hAnsi="宋体" w:cs="宋体"/>
                <w:color w:val="000000" w:themeColor="text1"/>
                <w:spacing w:val="-2"/>
                <w:sz w:val="24"/>
                <w14:textFill>
                  <w14:solidFill>
                    <w14:schemeClr w14:val="tx1"/>
                  </w14:solidFill>
                </w14:textFill>
              </w:rPr>
              <w:t>措施</w:t>
            </w:r>
            <w:r>
              <w:rPr>
                <w:rFonts w:hint="eastAsia" w:ascii="宋体" w:hAnsi="宋体" w:cs="宋体"/>
                <w:color w:val="000000" w:themeColor="text1"/>
                <w:sz w:val="24"/>
                <w14:textFill>
                  <w14:solidFill>
                    <w14:schemeClr w14:val="tx1"/>
                  </w14:solidFill>
                </w14:textFill>
              </w:rPr>
              <w:t>得6分，不提供或缺项漏项不得分。</w:t>
            </w:r>
          </w:p>
        </w:tc>
      </w:tr>
      <w:tr w14:paraId="0244C7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7DEC2F8E">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68E96174">
            <w:pPr>
              <w:autoSpaceDE w:val="0"/>
              <w:autoSpaceDN w:val="0"/>
              <w:spacing w:line="24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项目安全、保密措施（6分）</w:t>
            </w:r>
          </w:p>
        </w:tc>
        <w:tc>
          <w:tcPr>
            <w:tcW w:w="5821" w:type="dxa"/>
            <w:tcBorders>
              <w:left w:val="single" w:color="auto" w:sz="4" w:space="0"/>
            </w:tcBorders>
            <w:vAlign w:val="center"/>
          </w:tcPr>
          <w:p w14:paraId="5C4C9D8B">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color w:val="000000" w:themeColor="text1"/>
                <w:sz w:val="24"/>
                <w14:textFill>
                  <w14:solidFill>
                    <w14:schemeClr w14:val="tx1"/>
                  </w14:solidFill>
                </w14:textFill>
              </w:rPr>
              <w:t>项目安全生产管理和保密管理制度完善的得6分，不提供不得分。</w:t>
            </w:r>
          </w:p>
        </w:tc>
      </w:tr>
      <w:tr w14:paraId="22A830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653FE489">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052E0CCF">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项目售后服务承诺（6分）</w:t>
            </w:r>
          </w:p>
        </w:tc>
        <w:tc>
          <w:tcPr>
            <w:tcW w:w="5821" w:type="dxa"/>
            <w:tcBorders>
              <w:left w:val="single" w:color="auto" w:sz="4" w:space="0"/>
            </w:tcBorders>
            <w:vAlign w:val="center"/>
          </w:tcPr>
          <w:p w14:paraId="67C8EFE6">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r>
              <w:rPr>
                <w:rFonts w:hint="eastAsia"/>
                <w:color w:val="000000" w:themeColor="text1"/>
                <w:sz w:val="24"/>
                <w14:textFill>
                  <w14:solidFill>
                    <w14:schemeClr w14:val="tx1"/>
                  </w14:solidFill>
                </w14:textFill>
              </w:rPr>
              <w:t>针对本项目售后服务承诺，提供得6分，不提供不得分。</w:t>
            </w:r>
          </w:p>
        </w:tc>
      </w:tr>
      <w:tr w14:paraId="496CED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446" w:type="dxa"/>
            <w:vMerge w:val="restart"/>
            <w:tcBorders>
              <w:left w:val="single" w:color="auto" w:sz="4" w:space="0"/>
            </w:tcBorders>
            <w:vAlign w:val="center"/>
          </w:tcPr>
          <w:p w14:paraId="2B09E89F">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商务部分</w:t>
            </w:r>
          </w:p>
          <w:p w14:paraId="362DEBF0">
            <w:pPr>
              <w:autoSpaceDE w:val="0"/>
              <w:autoSpaceDN w:val="0"/>
              <w:spacing w:line="360"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（40分）</w:t>
            </w:r>
          </w:p>
        </w:tc>
        <w:tc>
          <w:tcPr>
            <w:tcW w:w="2054" w:type="dxa"/>
            <w:tcBorders>
              <w:right w:val="single" w:color="auto" w:sz="4" w:space="0"/>
            </w:tcBorders>
            <w:vAlign w:val="center"/>
          </w:tcPr>
          <w:p w14:paraId="6F369117">
            <w:pPr>
              <w:tabs>
                <w:tab w:val="left" w:pos="5130"/>
              </w:tabs>
              <w:snapToGrid w:val="0"/>
              <w:spacing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企业实力</w:t>
            </w:r>
          </w:p>
          <w:p w14:paraId="1AC1174E">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（12分）</w:t>
            </w:r>
          </w:p>
        </w:tc>
        <w:tc>
          <w:tcPr>
            <w:tcW w:w="5821" w:type="dxa"/>
            <w:tcBorders>
              <w:left w:val="single" w:color="auto" w:sz="4" w:space="0"/>
            </w:tcBorders>
            <w:vAlign w:val="center"/>
          </w:tcPr>
          <w:p w14:paraId="27B0A7F2">
            <w:pPr>
              <w:tabs>
                <w:tab w:val="left" w:pos="5130"/>
              </w:tabs>
              <w:snapToGrid w:val="0"/>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（1）投标人具有质量管理体系认证证书的得3分；（注：投标文件中需附相关证书扫描件，不提供不得分）</w:t>
            </w:r>
          </w:p>
          <w:p w14:paraId="3F27A683">
            <w:pPr>
              <w:tabs>
                <w:tab w:val="left" w:pos="5130"/>
              </w:tabs>
              <w:snapToGrid w:val="0"/>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（2）投标人具有职业健康安全管理体系认证证书的得3分；（注：投标文件中需附相关证书扫描件，不提供不得分）</w:t>
            </w:r>
          </w:p>
          <w:p w14:paraId="6F2BC0E2">
            <w:pPr>
              <w:tabs>
                <w:tab w:val="left" w:pos="5130"/>
              </w:tabs>
              <w:snapToGrid w:val="0"/>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（3）投标人具有环境管理体系认证证书的得3分。（注：</w:t>
            </w:r>
            <w:r>
              <w:rPr>
                <w:rFonts w:ascii="宋体" w:hAnsi="宋体" w:cs="宋体"/>
                <w:color w:val="000000" w:themeColor="text1"/>
                <w:sz w:val="24"/>
                <w14:textFill>
                  <w14:solidFill>
                    <w14:schemeClr w14:val="tx1"/>
                  </w14:solidFill>
                </w14:textFill>
              </w:rPr>
              <w:t>投标文件中需附相关证书扫描件，不提供不得分）</w:t>
            </w:r>
          </w:p>
          <w:p w14:paraId="1DF05B71">
            <w:pPr>
              <w:spacing w:line="360" w:lineRule="atLeast"/>
              <w:rPr>
                <w:rFonts w:ascii="Arial" w:hAnsi="Arial" w:cs="Arial"/>
                <w:color w:val="000000" w:themeColor="text1"/>
                <w:kern w:val="0"/>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ascii="Arial" w:hAnsi="Arial" w:cs="Arial"/>
                <w:color w:val="000000" w:themeColor="text1"/>
                <w:kern w:val="0"/>
                <w:sz w:val="24"/>
                <w14:textFill>
                  <w14:solidFill>
                    <w14:schemeClr w14:val="tx1"/>
                  </w14:solidFill>
                </w14:textFill>
              </w:rPr>
              <w:t>2023 年 1 月 1 日以来，投标人获得过</w:t>
            </w:r>
            <w:r>
              <w:rPr>
                <w:rFonts w:hint="eastAsia" w:ascii="Arial" w:hAnsi="Arial" w:cs="Arial"/>
                <w:bCs/>
                <w:color w:val="000000" w:themeColor="text1"/>
                <w:kern w:val="0"/>
                <w:sz w:val="24"/>
                <w14:textFill>
                  <w14:solidFill>
                    <w14:schemeClr w14:val="tx1"/>
                  </w14:solidFill>
                </w14:textFill>
              </w:rPr>
              <w:t>省学会 / 省自然资源厅</w:t>
            </w:r>
            <w:r>
              <w:rPr>
                <w:rFonts w:ascii="Arial" w:hAnsi="Arial" w:cs="Arial"/>
                <w:bCs/>
                <w:color w:val="000000" w:themeColor="text1"/>
                <w:kern w:val="0"/>
                <w:sz w:val="24"/>
                <w14:textFill>
                  <w14:solidFill>
                    <w14:schemeClr w14:val="tx1"/>
                  </w14:solidFill>
                </w14:textFill>
              </w:rPr>
              <w:t>的优秀测绘工程奖</w:t>
            </w:r>
            <w:r>
              <w:rPr>
                <w:rFonts w:ascii="Arial" w:hAnsi="Arial" w:cs="Arial"/>
                <w:color w:val="000000" w:themeColor="text1"/>
                <w:kern w:val="0"/>
                <w:sz w:val="24"/>
                <w14:textFill>
                  <w14:solidFill>
                    <w14:schemeClr w14:val="tx1"/>
                  </w14:solidFill>
                </w14:textFill>
              </w:rPr>
              <w:t xml:space="preserve">的，每提供 1 项得 </w:t>
            </w:r>
            <w:r>
              <w:rPr>
                <w:rFonts w:hint="eastAsia" w:ascii="Arial" w:hAnsi="Arial" w:cs="Arial"/>
                <w:color w:val="000000" w:themeColor="text1"/>
                <w:kern w:val="0"/>
                <w:sz w:val="24"/>
                <w14:textFill>
                  <w14:solidFill>
                    <w14:schemeClr w14:val="tx1"/>
                  </w14:solidFill>
                </w14:textFill>
              </w:rPr>
              <w:t>1</w:t>
            </w:r>
            <w:r>
              <w:rPr>
                <w:rFonts w:ascii="Arial" w:hAnsi="Arial" w:cs="Arial"/>
                <w:color w:val="000000" w:themeColor="text1"/>
                <w:kern w:val="0"/>
                <w:sz w:val="24"/>
                <w14:textFill>
                  <w14:solidFill>
                    <w14:schemeClr w14:val="tx1"/>
                  </w14:solidFill>
                </w14:textFill>
              </w:rPr>
              <w:t xml:space="preserve"> 分，本项最高得 </w:t>
            </w:r>
            <w:r>
              <w:rPr>
                <w:rFonts w:hint="eastAsia" w:ascii="Arial" w:hAnsi="Arial" w:cs="Arial"/>
                <w:color w:val="000000" w:themeColor="text1"/>
                <w:kern w:val="0"/>
                <w:sz w:val="24"/>
                <w14:textFill>
                  <w14:solidFill>
                    <w14:schemeClr w14:val="tx1"/>
                  </w14:solidFill>
                </w14:textFill>
              </w:rPr>
              <w:t>3</w:t>
            </w:r>
            <w:r>
              <w:rPr>
                <w:rFonts w:ascii="Arial" w:hAnsi="Arial" w:cs="Arial"/>
                <w:color w:val="000000" w:themeColor="text1"/>
                <w:kern w:val="0"/>
                <w:sz w:val="24"/>
                <w14:textFill>
                  <w14:solidFill>
                    <w14:schemeClr w14:val="tx1"/>
                  </w14:solidFill>
                </w14:textFill>
              </w:rPr>
              <w:t xml:space="preserve"> 分。</w:t>
            </w:r>
          </w:p>
          <w:p w14:paraId="7CA7B8E4">
            <w:pPr>
              <w:widowControl/>
              <w:spacing w:line="360" w:lineRule="atLeast"/>
              <w:jc w:val="left"/>
              <w:rPr>
                <w:rFonts w:ascii="Arial" w:hAnsi="Arial" w:cs="Arial"/>
                <w:color w:val="000000" w:themeColor="text1"/>
                <w:kern w:val="0"/>
                <w:sz w:val="24"/>
                <w14:textFill>
                  <w14:solidFill>
                    <w14:schemeClr w14:val="tx1"/>
                  </w14:solidFill>
                </w14:textFill>
              </w:rPr>
            </w:pPr>
            <w:r>
              <w:rPr>
                <w:rFonts w:ascii="Arial" w:hAnsi="Arial" w:cs="Arial"/>
                <w:color w:val="000000" w:themeColor="text1"/>
                <w:kern w:val="0"/>
                <w:sz w:val="24"/>
                <w14:textFill>
                  <w14:solidFill>
                    <w14:schemeClr w14:val="tx1"/>
                  </w14:solidFill>
                </w14:textFill>
              </w:rPr>
              <w:t>（ 注： 投标文件中须附相关获奖证书清晰扫描件，未提供或提供不全的不得分。）</w:t>
            </w:r>
          </w:p>
        </w:tc>
      </w:tr>
      <w:tr w14:paraId="2E24E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9" w:hRule="atLeast"/>
          <w:jc w:val="center"/>
        </w:trPr>
        <w:tc>
          <w:tcPr>
            <w:tcW w:w="1446" w:type="dxa"/>
            <w:vMerge w:val="continue"/>
            <w:tcBorders>
              <w:left w:val="single" w:color="auto" w:sz="4" w:space="0"/>
            </w:tcBorders>
            <w:vAlign w:val="center"/>
          </w:tcPr>
          <w:p w14:paraId="72DE40E5">
            <w:pPr>
              <w:autoSpaceDE w:val="0"/>
              <w:autoSpaceDN w:val="0"/>
              <w:spacing w:line="360" w:lineRule="auto"/>
              <w:jc w:val="left"/>
              <w:rPr>
                <w:rFonts w:ascii="宋体" w:hAnsi="宋体" w:cs="宋体"/>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04707F98">
            <w:pPr>
              <w:tabs>
                <w:tab w:val="left" w:pos="5130"/>
              </w:tabs>
              <w:snapToGrid w:val="0"/>
              <w:spacing w:line="360" w:lineRule="auto"/>
              <w:jc w:val="center"/>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人员配备</w:t>
            </w:r>
          </w:p>
          <w:p w14:paraId="07B0BA41">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（22分）</w:t>
            </w:r>
          </w:p>
        </w:tc>
        <w:tc>
          <w:tcPr>
            <w:tcW w:w="5821" w:type="dxa"/>
            <w:tcBorders>
              <w:left w:val="single" w:color="auto" w:sz="4" w:space="0"/>
            </w:tcBorders>
            <w:vAlign w:val="center"/>
          </w:tcPr>
          <w:p w14:paraId="055D516D">
            <w:pPr>
              <w:tabs>
                <w:tab w:val="left" w:pos="5130"/>
              </w:tabs>
              <w:snapToGrid w:val="0"/>
              <w:spacing w:line="360" w:lineRule="auto"/>
              <w:rPr>
                <w:rFonts w:ascii="宋体" w:hAnsi="宋体" w:cs="宋体"/>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（1）拟派项目负责人同时具有</w:t>
            </w:r>
            <w:r>
              <w:rPr>
                <w:rFonts w:hint="eastAsia" w:ascii="宋体" w:hAnsi="宋体" w:cs="宋体"/>
                <w:color w:val="000000" w:themeColor="text1"/>
                <w:sz w:val="24"/>
                <w14:textFill>
                  <w14:solidFill>
                    <w14:schemeClr w14:val="tx1"/>
                  </w14:solidFill>
                </w14:textFill>
              </w:rPr>
              <w:t>测绘专业或规划</w:t>
            </w:r>
            <w:r>
              <w:rPr>
                <w:rFonts w:ascii="宋体" w:hAnsi="宋体" w:cs="宋体"/>
                <w:color w:val="000000" w:themeColor="text1"/>
                <w:sz w:val="24"/>
                <w14:textFill>
                  <w14:solidFill>
                    <w14:schemeClr w14:val="tx1"/>
                  </w14:solidFill>
                </w14:textFill>
              </w:rPr>
              <w:t>专业</w:t>
            </w:r>
            <w:r>
              <w:rPr>
                <w:rFonts w:hint="eastAsia" w:ascii="宋体" w:hAnsi="宋体" w:cs="宋体"/>
                <w:color w:val="000000" w:themeColor="text1"/>
                <w:sz w:val="24"/>
                <w14:textFill>
                  <w14:solidFill>
                    <w14:schemeClr w14:val="tx1"/>
                  </w14:solidFill>
                </w14:textFill>
              </w:rPr>
              <w:t>高</w:t>
            </w:r>
            <w:r>
              <w:rPr>
                <w:rFonts w:ascii="宋体" w:hAnsi="宋体" w:cs="宋体"/>
                <w:color w:val="000000" w:themeColor="text1"/>
                <w:sz w:val="24"/>
                <w14:textFill>
                  <w14:solidFill>
                    <w14:schemeClr w14:val="tx1"/>
                  </w14:solidFill>
                </w14:textFill>
              </w:rPr>
              <w:t>级职称和注册测绘师证书的得</w:t>
            </w:r>
            <w:r>
              <w:rPr>
                <w:rFonts w:hint="eastAsia" w:ascii="宋体" w:hAnsi="宋体" w:cs="宋体"/>
                <w:color w:val="000000" w:themeColor="text1"/>
                <w:sz w:val="24"/>
                <w14:textFill>
                  <w14:solidFill>
                    <w14:schemeClr w14:val="tx1"/>
                  </w14:solidFill>
                </w14:textFill>
              </w:rPr>
              <w:t>7</w:t>
            </w:r>
            <w:r>
              <w:rPr>
                <w:rFonts w:ascii="宋体" w:hAnsi="宋体" w:cs="宋体"/>
                <w:color w:val="000000" w:themeColor="text1"/>
                <w:sz w:val="24"/>
                <w14:textFill>
                  <w14:solidFill>
                    <w14:schemeClr w14:val="tx1"/>
                  </w14:solidFill>
                </w14:textFill>
              </w:rPr>
              <w:t>分，缺项不得分。</w:t>
            </w:r>
          </w:p>
          <w:p w14:paraId="68098428">
            <w:pPr>
              <w:tabs>
                <w:tab w:val="left" w:pos="5130"/>
              </w:tabs>
              <w:snapToGrid w:val="0"/>
              <w:spacing w:line="360" w:lineRule="auto"/>
              <w:rPr>
                <w:rFonts w:ascii="宋体" w:hAnsi="宋体" w:cs="宋体"/>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（2）拟派项目人员具有相关专业高级职称的每有一人得3分，最多得</w:t>
            </w:r>
            <w:r>
              <w:rPr>
                <w:rFonts w:hint="eastAsia" w:ascii="宋体" w:hAnsi="宋体" w:cs="宋体"/>
                <w:color w:val="000000" w:themeColor="text1"/>
                <w:sz w:val="24"/>
                <w14:textFill>
                  <w14:solidFill>
                    <w14:schemeClr w14:val="tx1"/>
                  </w14:solidFill>
                </w14:textFill>
              </w:rPr>
              <w:t>9</w:t>
            </w:r>
            <w:r>
              <w:rPr>
                <w:rFonts w:ascii="宋体" w:hAnsi="宋体" w:cs="宋体"/>
                <w:color w:val="000000" w:themeColor="text1"/>
                <w:sz w:val="24"/>
                <w14:textFill>
                  <w14:solidFill>
                    <w14:schemeClr w14:val="tx1"/>
                  </w14:solidFill>
                </w14:textFill>
              </w:rPr>
              <w:t>分。</w:t>
            </w:r>
          </w:p>
          <w:p w14:paraId="501FF043">
            <w:pPr>
              <w:tabs>
                <w:tab w:val="left" w:pos="5130"/>
              </w:tabs>
              <w:snapToGrid w:val="0"/>
              <w:spacing w:line="360" w:lineRule="auto"/>
              <w:rPr>
                <w:rFonts w:ascii="宋体" w:hAnsi="宋体" w:cs="宋体"/>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（3）拟派项目人员具有相关专业中级职称的每有一人得2分，最</w:t>
            </w:r>
            <w:bookmarkStart w:id="79" w:name="_GoBack"/>
            <w:bookmarkEnd w:id="79"/>
            <w:r>
              <w:rPr>
                <w:rFonts w:ascii="宋体" w:hAnsi="宋体" w:cs="宋体"/>
                <w:color w:val="000000" w:themeColor="text1"/>
                <w:sz w:val="24"/>
                <w14:textFill>
                  <w14:solidFill>
                    <w14:schemeClr w14:val="tx1"/>
                  </w14:solidFill>
                </w14:textFill>
              </w:rPr>
              <w:t>多得6分。</w:t>
            </w:r>
          </w:p>
          <w:p w14:paraId="724CF813">
            <w:pPr>
              <w:autoSpaceDE w:val="0"/>
              <w:autoSpaceDN w:val="0"/>
              <w:spacing w:line="312" w:lineRule="auto"/>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专业类别包括：土地资源管理类、规划类、测绘类专业）</w:t>
            </w:r>
          </w:p>
          <w:p w14:paraId="108735BA">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sz w:val="24"/>
                <w14:textFill>
                  <w14:solidFill>
                    <w14:schemeClr w14:val="tx1"/>
                  </w14:solidFill>
                </w14:textFill>
              </w:rPr>
              <w:t>（注：以上职称人员及证书人员不能重复使用；投标文件中需附人员相关证书和近3个月（新公司从成立之日算起）在本单位的社保缴纳证明）。</w:t>
            </w:r>
          </w:p>
        </w:tc>
      </w:tr>
      <w:tr w14:paraId="0311C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0" w:hRule="atLeast"/>
          <w:jc w:val="center"/>
        </w:trPr>
        <w:tc>
          <w:tcPr>
            <w:tcW w:w="1446" w:type="dxa"/>
            <w:vMerge w:val="continue"/>
            <w:tcBorders>
              <w:left w:val="single" w:color="auto" w:sz="4" w:space="0"/>
            </w:tcBorders>
            <w:vAlign w:val="center"/>
          </w:tcPr>
          <w:p w14:paraId="59431B5D">
            <w:pPr>
              <w:tabs>
                <w:tab w:val="left" w:pos="5130"/>
              </w:tabs>
              <w:autoSpaceDE w:val="0"/>
              <w:autoSpaceDN w:val="0"/>
              <w:adjustRightInd w:val="0"/>
              <w:snapToGrid w:val="0"/>
              <w:spacing w:line="360" w:lineRule="auto"/>
              <w:jc w:val="left"/>
              <w:rPr>
                <w:rFonts w:ascii="宋体" w:hAnsi="宋体" w:cs="宋体"/>
                <w:bCs/>
                <w:color w:val="000000" w:themeColor="text1"/>
                <w:kern w:val="0"/>
                <w:sz w:val="24"/>
                <w14:textFill>
                  <w14:solidFill>
                    <w14:schemeClr w14:val="tx1"/>
                  </w14:solidFill>
                </w14:textFill>
              </w:rPr>
            </w:pPr>
          </w:p>
        </w:tc>
        <w:tc>
          <w:tcPr>
            <w:tcW w:w="2054" w:type="dxa"/>
            <w:tcBorders>
              <w:right w:val="single" w:color="auto" w:sz="4" w:space="0"/>
            </w:tcBorders>
            <w:vAlign w:val="center"/>
          </w:tcPr>
          <w:p w14:paraId="4E8E85AE">
            <w:pPr>
              <w:autoSpaceDE w:val="0"/>
              <w:autoSpaceDN w:val="0"/>
              <w:spacing w:line="312" w:lineRule="auto"/>
              <w:jc w:val="center"/>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业绩</w:t>
            </w:r>
          </w:p>
          <w:p w14:paraId="7E7D939A">
            <w:pPr>
              <w:autoSpaceDE w:val="0"/>
              <w:autoSpaceDN w:val="0"/>
              <w:spacing w:line="312"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（6分）</w:t>
            </w:r>
          </w:p>
        </w:tc>
        <w:tc>
          <w:tcPr>
            <w:tcW w:w="5821" w:type="dxa"/>
            <w:tcBorders>
              <w:left w:val="single" w:color="auto" w:sz="4" w:space="0"/>
            </w:tcBorders>
            <w:vAlign w:val="center"/>
          </w:tcPr>
          <w:p w14:paraId="4EF6B6F0">
            <w:pPr>
              <w:kinsoku w:val="0"/>
              <w:overflowPunct w:val="0"/>
              <w:autoSpaceDE w:val="0"/>
              <w:autoSpaceDN w:val="0"/>
              <w:spacing w:before="37" w:line="360" w:lineRule="auto"/>
              <w:ind w:left="39" w:right="106"/>
              <w:jc w:val="left"/>
              <w:rPr>
                <w:rFonts w:ascii="宋体" w:hAnsi="宋体" w:cs="宋体"/>
                <w:color w:val="000000"/>
                <w:spacing w:val="2"/>
                <w:kern w:val="0"/>
                <w:sz w:val="22"/>
                <w:szCs w:val="22"/>
                <w:lang w:val="zh-CN" w:bidi="zh-CN"/>
              </w:rPr>
            </w:pPr>
            <w:r>
              <w:rPr>
                <w:rFonts w:hint="eastAsia" w:ascii="宋体" w:hAnsi="宋体" w:cs="宋体"/>
                <w:color w:val="000000"/>
                <w:spacing w:val="2"/>
                <w:kern w:val="0"/>
                <w:sz w:val="24"/>
                <w:lang w:bidi="zh-CN"/>
              </w:rPr>
              <w:t>2022年1月1日以来（以合同签订日期为准）承接过类似项目业绩的每个得3分，最多得6分；</w:t>
            </w:r>
          </w:p>
          <w:p w14:paraId="32946C76">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color w:val="000000"/>
                <w:spacing w:val="2"/>
                <w:sz w:val="24"/>
              </w:rPr>
              <w:t>（注：投标文件中需附合同扫描件，不提供不得分</w:t>
            </w:r>
            <w:r>
              <w:rPr>
                <w:rFonts w:hint="eastAsia"/>
                <w:color w:val="000000" w:themeColor="text1"/>
                <w:spacing w:val="2"/>
                <w:sz w:val="24"/>
                <w14:textFill>
                  <w14:solidFill>
                    <w14:schemeClr w14:val="tx1"/>
                  </w14:solidFill>
                </w14:textFill>
              </w:rPr>
              <w:t>）</w:t>
            </w:r>
          </w:p>
        </w:tc>
      </w:tr>
    </w:tbl>
    <w:p w14:paraId="18611C6F">
      <w:pPr>
        <w:spacing w:line="360" w:lineRule="auto"/>
        <w:ind w:right="-92" w:rightChars="-44"/>
        <w:rPr>
          <w:rFonts w:ascii="宋体" w:hAnsi="宋体" w:cs="宋体"/>
          <w:b/>
          <w:color w:val="000000" w:themeColor="text1"/>
          <w:sz w:val="28"/>
          <w:szCs w:val="28"/>
          <w14:textFill>
            <w14:solidFill>
              <w14:schemeClr w14:val="tx1"/>
            </w14:solidFill>
          </w14:textFill>
        </w:rPr>
      </w:pPr>
    </w:p>
    <w:p w14:paraId="6A7B1E86">
      <w:pPr>
        <w:spacing w:line="50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C762E5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1A493E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953BCFA">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3DEE315A">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7099D4C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696C3E9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6F7733E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12EF8FC6">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3901FA9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09BC70C5">
      <w:pPr>
        <w:pStyle w:val="18"/>
        <w:rPr>
          <w:color w:val="000000" w:themeColor="text1"/>
          <w:sz w:val="30"/>
          <w:szCs w:val="30"/>
          <w14:textFill>
            <w14:solidFill>
              <w14:schemeClr w14:val="tx1"/>
            </w14:solidFill>
          </w14:textFill>
        </w:rPr>
      </w:pPr>
      <w:bookmarkStart w:id="42" w:name="_Toc223966498"/>
      <w:r>
        <w:rPr>
          <w:rFonts w:hint="eastAsia"/>
          <w:color w:val="000000" w:themeColor="text1"/>
          <w:sz w:val="30"/>
          <w:szCs w:val="30"/>
          <w14:textFill>
            <w14:solidFill>
              <w14:schemeClr w14:val="tx1"/>
            </w14:solidFill>
          </w14:textFill>
        </w:rPr>
        <w:t>七、成交通知</w:t>
      </w:r>
      <w:bookmarkEnd w:id="42"/>
    </w:p>
    <w:p w14:paraId="1CA45C44">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80AFFD8">
      <w:pPr>
        <w:pStyle w:val="31"/>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9AA3EF3">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14:paraId="02B2A627">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pStyle w:val="18"/>
        <w:rPr>
          <w:color w:val="000000" w:themeColor="text1"/>
          <w:sz w:val="30"/>
          <w:szCs w:val="30"/>
          <w14:textFill>
            <w14:solidFill>
              <w14:schemeClr w14:val="tx1"/>
            </w14:solidFill>
          </w14:textFill>
        </w:rPr>
      </w:pPr>
      <w:bookmarkStart w:id="43" w:name="_Toc223966499"/>
      <w:r>
        <w:rPr>
          <w:rFonts w:hint="eastAsia"/>
          <w:color w:val="000000" w:themeColor="text1"/>
          <w:sz w:val="30"/>
          <w:szCs w:val="30"/>
          <w14:textFill>
            <w14:solidFill>
              <w14:schemeClr w14:val="tx1"/>
            </w14:solidFill>
          </w14:textFill>
        </w:rPr>
        <w:t>八、合同授予</w:t>
      </w:r>
      <w:bookmarkEnd w:id="43"/>
    </w:p>
    <w:p w14:paraId="3A397062">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54C7B5C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54F9B4F8">
      <w:pPr>
        <w:pStyle w:val="38"/>
        <w:tabs>
          <w:tab w:val="left" w:pos="932"/>
        </w:tabs>
        <w:adjustRightInd w:val="0"/>
        <w:snapToGrid w:val="0"/>
        <w:spacing w:line="50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31"/>
        <w:spacing w:line="50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25.4</w:t>
      </w:r>
      <w:r>
        <w:rPr>
          <w:rFonts w:hint="eastAsia" w:ascii="宋体" w:hAnsi="宋体" w:cs="宋体"/>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pStyle w:val="18"/>
        <w:rPr>
          <w:color w:val="000000" w:themeColor="text1"/>
          <w:sz w:val="30"/>
          <w:szCs w:val="30"/>
          <w14:textFill>
            <w14:solidFill>
              <w14:schemeClr w14:val="tx1"/>
            </w14:solidFill>
          </w14:textFill>
        </w:rPr>
      </w:pPr>
      <w:bookmarkStart w:id="44" w:name="_Toc223966500"/>
      <w:r>
        <w:rPr>
          <w:rFonts w:hint="eastAsia"/>
          <w:color w:val="000000" w:themeColor="text1"/>
          <w:sz w:val="30"/>
          <w:szCs w:val="30"/>
          <w14:textFill>
            <w14:solidFill>
              <w14:schemeClr w14:val="tx1"/>
            </w14:solidFill>
          </w14:textFill>
        </w:rPr>
        <w:t>九、质疑处理</w:t>
      </w:r>
      <w:bookmarkEnd w:id="44"/>
    </w:p>
    <w:p w14:paraId="1146F48F">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037E84F0">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spacing w:line="50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20055E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A40127">
      <w:pPr>
        <w:spacing w:line="500" w:lineRule="exact"/>
        <w:rPr>
          <w:rFonts w:ascii="宋体" w:hAnsi="宋体" w:cs="宋体"/>
          <w:color w:val="000000" w:themeColor="text1"/>
          <w:sz w:val="24"/>
          <w14:textFill>
            <w14:solidFill>
              <w14:schemeClr w14:val="tx1"/>
            </w14:solidFill>
          </w14:textFill>
        </w:rPr>
      </w:pPr>
    </w:p>
    <w:p w14:paraId="624D4BC1">
      <w:pPr>
        <w:spacing w:line="50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1440" w:right="1418" w:bottom="1440" w:left="1418" w:header="510" w:footer="0" w:gutter="0"/>
          <w:cols w:space="720" w:num="1"/>
          <w:docGrid w:linePitch="312" w:charSpace="0"/>
        </w:sectPr>
      </w:pPr>
    </w:p>
    <w:p w14:paraId="3A732529">
      <w:pPr>
        <w:pStyle w:val="22"/>
        <w:rPr>
          <w:color w:val="000000" w:themeColor="text1"/>
          <w:sz w:val="30"/>
          <w:szCs w:val="30"/>
          <w14:textFill>
            <w14:solidFill>
              <w14:schemeClr w14:val="tx1"/>
            </w14:solidFill>
          </w14:textFill>
        </w:rPr>
      </w:pPr>
      <w:bookmarkStart w:id="45" w:name="_Toc223966501"/>
      <w:r>
        <w:rPr>
          <w:rFonts w:hint="eastAsia"/>
          <w:color w:val="000000" w:themeColor="text1"/>
          <w:sz w:val="30"/>
          <w:szCs w:val="30"/>
          <w14:textFill>
            <w14:solidFill>
              <w14:schemeClr w14:val="tx1"/>
            </w14:solidFill>
          </w14:textFill>
        </w:rPr>
        <w:t>第三章 采购项目内容及要求</w:t>
      </w:r>
      <w:bookmarkEnd w:id="45"/>
    </w:p>
    <w:p w14:paraId="1935BF5C">
      <w:pPr>
        <w:spacing w:line="560" w:lineRule="exact"/>
        <w:ind w:firstLine="643" w:firstLineChars="200"/>
        <w:jc w:val="left"/>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（1）技术要求</w:t>
      </w:r>
    </w:p>
    <w:p w14:paraId="3BC1FBD8">
      <w:pPr>
        <w:widowControl/>
        <w:spacing w:line="360" w:lineRule="auto"/>
        <w:ind w:firstLine="487" w:firstLineChars="202"/>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一、主要工作依据：</w:t>
      </w:r>
    </w:p>
    <w:p w14:paraId="013E9EBA">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（1）《土地勘测定界规程 TD/T1008-2007》</w:t>
      </w:r>
    </w:p>
    <w:p w14:paraId="5A5BF992">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（2）《土地利用现状分类 GB/T21010-2017》</w:t>
      </w:r>
    </w:p>
    <w:p w14:paraId="15823221">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（3）《第三次全国土地调查技术规程 TD/T1055-2019》</w:t>
      </w:r>
    </w:p>
    <w:p w14:paraId="3EC9E3FF">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（4）《河南省自然资源厅河南省农业农村厅关于严格规范永久基本农田保护红线优化调整工作的通知》豫自然资发〔2025〕53号</w:t>
      </w:r>
    </w:p>
    <w:p w14:paraId="623C7677">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（5）《河南省自然资源厅河南省农业农村厅关于印发河南省永久基本农田布局优化调整工作方案的通知》豫自然资发〔2025〕54号</w:t>
      </w:r>
    </w:p>
    <w:p w14:paraId="4499A259">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（7）《永久基本农田保护红线管理办法》</w:t>
      </w:r>
    </w:p>
    <w:p w14:paraId="54F6187B">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（8）《河南省白然资源厅办公室关于永久基本农田年度评估调整与耕地保护和国土绿化空间专项规划工作衔接的通知》豫自然资办函〔2026〕17号；</w:t>
      </w:r>
    </w:p>
    <w:p w14:paraId="001612F6">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（9）《关于加强和改进永久基本农田保护工作的通知》（自然资规〔2019〕1号）</w:t>
      </w:r>
    </w:p>
    <w:p w14:paraId="1F21A531">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（10）国家及省级有关政策法规等。</w:t>
      </w:r>
    </w:p>
    <w:p w14:paraId="14F999A5">
      <w:pPr>
        <w:widowControl/>
        <w:spacing w:line="360" w:lineRule="auto"/>
        <w:ind w:firstLine="484" w:firstLineChars="202"/>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w:t>
      </w:r>
      <w:r>
        <w:rPr>
          <w:b/>
          <w:color w:val="000000" w:themeColor="text1"/>
          <w:spacing w:val="-2"/>
          <w:sz w:val="24"/>
          <w14:textFill>
            <w14:solidFill>
              <w14:schemeClr w14:val="tx1"/>
            </w14:solidFill>
          </w14:textFill>
        </w:rPr>
        <w:t>具体内容</w:t>
      </w:r>
      <w:r>
        <w:rPr>
          <w:rFonts w:hint="eastAsia" w:ascii="宋体" w:hAnsi="宋体" w:cs="宋体"/>
          <w:color w:val="000000" w:themeColor="text1"/>
          <w:sz w:val="24"/>
          <w14:textFill>
            <w14:solidFill>
              <w14:schemeClr w14:val="tx1"/>
            </w14:solidFill>
          </w14:textFill>
        </w:rPr>
        <w:t>：</w:t>
      </w:r>
    </w:p>
    <w:p w14:paraId="027869A5">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工作目的及任务 </w:t>
      </w:r>
    </w:p>
    <w:p w14:paraId="6C6C871B">
      <w:pPr>
        <w:spacing w:line="56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依据自然资源部、农业农村部及河南省自然资源厅、农业农村厅相关政策文件精神，结合历史遗留问题造成的永久基本农田布局不合理、基础设施建设占用、预留发展用地占用，以及原有零星破碎等不符合保护要求的实际情况，按照“数量不减、质量不降、布局优化、生态改善”原则，开展永久基本农田全面梳理、分析评价工作，对布局不合理地块进行优化调整、补划，逐步提高优质耕地比例，全面推进永久基本农田年度评估各项工作落地落实。</w:t>
      </w:r>
    </w:p>
    <w:p w14:paraId="367127B0">
      <w:pPr>
        <w:spacing w:line="560" w:lineRule="exact"/>
        <w:ind w:firstLine="482" w:firstLineChars="200"/>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三、工作内容 </w:t>
      </w:r>
    </w:p>
    <w:p w14:paraId="2E0C5EC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永久基本农田年度评估工作主要包括：资料筹备、内业数据分析与影像核实、补划地块审核、数据库建设、举证材料制作与质检修改、评估报告编制及成果上报，具体如下： </w:t>
      </w:r>
    </w:p>
    <w:p w14:paraId="2B9D0250">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 工作启动与资料筹备：结合本次专项评估要求，重点收集涉及历史遗留问题、三区三线划定前不合理划入、基础设施预留发展及宅基地误划等相关地块数据与调整需求，梳理并核查资料的完整性与有效性。</w:t>
      </w:r>
    </w:p>
    <w:p w14:paraId="416E80D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 内业数据分析与影像核实：对收集的数据进行标准化处理，运用GIS技术结合影像资料开展分析，精准核实地块是否符合调出类型，筛查布局不合理与疑似违规占用图斑，评估并确定需调整的规模、明确调整规划及补划规模，将调整地块上传至中原云平台。</w:t>
      </w:r>
    </w:p>
    <w:p w14:paraId="47529B4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 补划地块审核：重点审核补划地块是否符合划入条件，对不符合划入要求的地块进行图斑分割处理，确保补划地块合规、达标，为后续工作奠定基础。</w:t>
      </w:r>
    </w:p>
    <w:p w14:paraId="471B58A5">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 数据库建设：重点开展调出数据库与补划数据库建设，依据调出成果及相关资料构建调出数据库，结合审核通过的补划地块构建补划数据库，完成数据库初步搭建。</w:t>
      </w:r>
    </w:p>
    <w:p w14:paraId="7F247CB7">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 举证材料制作与质检修改：制作调出、补划两类举证材料；将举证材料与数据库同步进行质检，针对发现的问题及时修改完善，确保成果合规。</w:t>
      </w:r>
    </w:p>
    <w:p w14:paraId="35D18353">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 评估报告编制与修改完善：整合内业分析、补划审核、数据库建设及举证质检成果，编制《项城市年度评估报告（送审稿）》，按审核意见修改完善，形成正式评估报告。</w:t>
      </w:r>
    </w:p>
    <w:p w14:paraId="32604B2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 成果上报与归档：整理评估报告、调出及补划数据库、举证材料及支撑文件等全套成果，按规定程序统一上报。</w:t>
      </w:r>
    </w:p>
    <w:p w14:paraId="7B7F72A2">
      <w:pPr>
        <w:spacing w:line="560" w:lineRule="exact"/>
        <w:ind w:firstLine="643" w:firstLineChars="200"/>
        <w:jc w:val="left"/>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（2）商务要求</w:t>
      </w:r>
    </w:p>
    <w:p w14:paraId="635DB6BF">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1.质量要求：满足相关标准、规范、政策要求，通过有关部门审核。</w:t>
      </w:r>
    </w:p>
    <w:p w14:paraId="1D38AE02">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2.服务地点：项城市。</w:t>
      </w:r>
    </w:p>
    <w:p w14:paraId="2278366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3.服务期限：合同签订后30日历天内。</w:t>
      </w:r>
    </w:p>
    <w:p w14:paraId="7C64B52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4.付款方式：合同签订后十个工作日内，甲方向乙方支付合同额的60%。乙方完成成果后提交给甲方后十个工作日内，甲方向乙方支付合同额的40%。 </w:t>
      </w:r>
    </w:p>
    <w:p w14:paraId="78CCDA2C">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5.验收：由采购人组织验收。</w:t>
      </w:r>
    </w:p>
    <w:p w14:paraId="65DABD5F">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color w:val="000000" w:themeColor="text1"/>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关于在政府采购中落实本国产品标准及相关政策的提示:需要提供《关于符合本国产品标准的声明函》。</w:t>
      </w:r>
    </w:p>
    <w:p w14:paraId="03F6B619">
      <w:pPr>
        <w:pStyle w:val="22"/>
        <w:rPr>
          <w:color w:val="000000" w:themeColor="text1"/>
          <w:sz w:val="30"/>
          <w:szCs w:val="30"/>
          <w14:textFill>
            <w14:solidFill>
              <w14:schemeClr w14:val="tx1"/>
            </w14:solidFill>
          </w14:textFill>
        </w:rPr>
      </w:pPr>
      <w:bookmarkStart w:id="46" w:name="_Toc223966502"/>
      <w:r>
        <w:rPr>
          <w:rFonts w:hint="eastAsia"/>
          <w:color w:val="000000" w:themeColor="text1"/>
          <w:sz w:val="30"/>
          <w:szCs w:val="30"/>
          <w14:textFill>
            <w14:solidFill>
              <w14:schemeClr w14:val="tx1"/>
            </w14:solidFill>
          </w14:textFill>
        </w:rPr>
        <w:t>第四章  响应性文件内容及格式</w:t>
      </w:r>
      <w:bookmarkEnd w:id="46"/>
    </w:p>
    <w:p w14:paraId="4D579ADA">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680E522B">
      <w:pPr>
        <w:snapToGrid w:val="0"/>
        <w:spacing w:line="560" w:lineRule="exact"/>
        <w:ind w:firstLine="480" w:firstLineChars="200"/>
        <w:rPr>
          <w:rFonts w:ascii="宋体" w:hAnsi="宋体" w:cs="宋体"/>
          <w:color w:val="000000" w:themeColor="text1"/>
          <w:sz w:val="24"/>
          <w14:textFill>
            <w14:solidFill>
              <w14:schemeClr w14:val="tx1"/>
            </w14:solidFill>
          </w14:textFill>
        </w:rPr>
      </w:pPr>
    </w:p>
    <w:p w14:paraId="6851B49D">
      <w:pPr>
        <w:snapToGrid w:val="0"/>
        <w:jc w:val="left"/>
        <w:rPr>
          <w:rFonts w:ascii="宋体" w:hAnsi="宋体" w:cs="宋体"/>
          <w:color w:val="000000" w:themeColor="text1"/>
          <w:sz w:val="24"/>
          <w14:textFill>
            <w14:solidFill>
              <w14:schemeClr w14:val="tx1"/>
            </w14:solidFill>
          </w14:textFill>
        </w:rPr>
      </w:pPr>
    </w:p>
    <w:p w14:paraId="27527F70">
      <w:pPr>
        <w:snapToGrid w:val="0"/>
        <w:jc w:val="left"/>
        <w:rPr>
          <w:rFonts w:ascii="宋体" w:hAnsi="宋体" w:cs="宋体"/>
          <w:color w:val="000000" w:themeColor="text1"/>
          <w:sz w:val="24"/>
          <w14:textFill>
            <w14:solidFill>
              <w14:schemeClr w14:val="tx1"/>
            </w14:solidFill>
          </w14:textFill>
        </w:rPr>
      </w:pPr>
    </w:p>
    <w:p w14:paraId="2066F8E4">
      <w:pPr>
        <w:snapToGrid w:val="0"/>
        <w:jc w:val="left"/>
        <w:rPr>
          <w:rFonts w:ascii="宋体" w:hAnsi="宋体" w:cs="宋体"/>
          <w:color w:val="000000" w:themeColor="text1"/>
          <w:sz w:val="24"/>
          <w14:textFill>
            <w14:solidFill>
              <w14:schemeClr w14:val="tx1"/>
            </w14:solidFill>
          </w14:textFill>
        </w:rPr>
      </w:pPr>
    </w:p>
    <w:p w14:paraId="5578601C">
      <w:pPr>
        <w:snapToGrid w:val="0"/>
        <w:jc w:val="left"/>
        <w:rPr>
          <w:rFonts w:ascii="宋体" w:hAnsi="宋体" w:cs="宋体"/>
          <w:color w:val="000000" w:themeColor="text1"/>
          <w:sz w:val="24"/>
          <w14:textFill>
            <w14:solidFill>
              <w14:schemeClr w14:val="tx1"/>
            </w14:solidFill>
          </w14:textFill>
        </w:rPr>
      </w:pPr>
    </w:p>
    <w:p w14:paraId="5BBB72DC">
      <w:pPr>
        <w:snapToGrid w:val="0"/>
        <w:jc w:val="left"/>
        <w:rPr>
          <w:rFonts w:ascii="宋体" w:hAnsi="宋体" w:cs="宋体"/>
          <w:color w:val="000000" w:themeColor="text1"/>
          <w:sz w:val="24"/>
          <w14:textFill>
            <w14:solidFill>
              <w14:schemeClr w14:val="tx1"/>
            </w14:solidFill>
          </w14:textFill>
        </w:rPr>
      </w:pPr>
    </w:p>
    <w:p w14:paraId="03FED25C">
      <w:pPr>
        <w:snapToGrid w:val="0"/>
        <w:jc w:val="left"/>
        <w:rPr>
          <w:rFonts w:ascii="宋体" w:hAnsi="宋体" w:cs="宋体"/>
          <w:color w:val="000000" w:themeColor="text1"/>
          <w:sz w:val="24"/>
          <w14:textFill>
            <w14:solidFill>
              <w14:schemeClr w14:val="tx1"/>
            </w14:solidFill>
          </w14:textFill>
        </w:rPr>
      </w:pPr>
    </w:p>
    <w:p w14:paraId="580E8917">
      <w:pPr>
        <w:snapToGrid w:val="0"/>
        <w:jc w:val="left"/>
        <w:rPr>
          <w:rFonts w:ascii="宋体" w:hAnsi="宋体" w:cs="宋体"/>
          <w:color w:val="000000" w:themeColor="text1"/>
          <w:sz w:val="24"/>
          <w14:textFill>
            <w14:solidFill>
              <w14:schemeClr w14:val="tx1"/>
            </w14:solidFill>
          </w14:textFill>
        </w:rPr>
      </w:pPr>
    </w:p>
    <w:p w14:paraId="7EE2C388">
      <w:pPr>
        <w:snapToGrid w:val="0"/>
        <w:jc w:val="left"/>
        <w:rPr>
          <w:rFonts w:ascii="宋体" w:hAnsi="宋体" w:cs="宋体"/>
          <w:color w:val="000000" w:themeColor="text1"/>
          <w:sz w:val="24"/>
          <w14:textFill>
            <w14:solidFill>
              <w14:schemeClr w14:val="tx1"/>
            </w14:solidFill>
          </w14:textFill>
        </w:rPr>
      </w:pPr>
    </w:p>
    <w:p w14:paraId="5C742E1E">
      <w:pPr>
        <w:snapToGrid w:val="0"/>
        <w:jc w:val="left"/>
        <w:rPr>
          <w:rFonts w:ascii="宋体" w:hAnsi="宋体" w:cs="宋体"/>
          <w:color w:val="000000" w:themeColor="text1"/>
          <w:sz w:val="24"/>
          <w14:textFill>
            <w14:solidFill>
              <w14:schemeClr w14:val="tx1"/>
            </w14:solidFill>
          </w14:textFill>
        </w:rPr>
      </w:pPr>
    </w:p>
    <w:p w14:paraId="701A1C86">
      <w:pPr>
        <w:snapToGrid w:val="0"/>
        <w:jc w:val="left"/>
        <w:rPr>
          <w:rFonts w:ascii="宋体" w:hAnsi="宋体" w:cs="宋体"/>
          <w:color w:val="000000" w:themeColor="text1"/>
          <w:sz w:val="24"/>
          <w14:textFill>
            <w14:solidFill>
              <w14:schemeClr w14:val="tx1"/>
            </w14:solidFill>
          </w14:textFill>
        </w:rPr>
      </w:pPr>
    </w:p>
    <w:p w14:paraId="34C52289">
      <w:pPr>
        <w:snapToGrid w:val="0"/>
        <w:jc w:val="left"/>
        <w:rPr>
          <w:rFonts w:ascii="宋体" w:hAnsi="宋体" w:cs="宋体"/>
          <w:color w:val="000000" w:themeColor="text1"/>
          <w:sz w:val="24"/>
          <w14:textFill>
            <w14:solidFill>
              <w14:schemeClr w14:val="tx1"/>
            </w14:solidFill>
          </w14:textFill>
        </w:rPr>
      </w:pPr>
    </w:p>
    <w:p w14:paraId="09CAC427">
      <w:pPr>
        <w:snapToGrid w:val="0"/>
        <w:jc w:val="left"/>
        <w:rPr>
          <w:rFonts w:ascii="宋体" w:hAnsi="宋体" w:cs="宋体"/>
          <w:color w:val="000000" w:themeColor="text1"/>
          <w:sz w:val="24"/>
          <w14:textFill>
            <w14:solidFill>
              <w14:schemeClr w14:val="tx1"/>
            </w14:solidFill>
          </w14:textFill>
        </w:rPr>
      </w:pPr>
    </w:p>
    <w:p w14:paraId="0059872F">
      <w:pPr>
        <w:snapToGrid w:val="0"/>
        <w:jc w:val="left"/>
        <w:rPr>
          <w:rFonts w:ascii="宋体" w:hAnsi="宋体" w:cs="宋体"/>
          <w:color w:val="000000" w:themeColor="text1"/>
          <w:sz w:val="24"/>
          <w14:textFill>
            <w14:solidFill>
              <w14:schemeClr w14:val="tx1"/>
            </w14:solidFill>
          </w14:textFill>
        </w:rPr>
      </w:pPr>
    </w:p>
    <w:p w14:paraId="771422A0">
      <w:pPr>
        <w:snapToGrid w:val="0"/>
        <w:jc w:val="left"/>
        <w:rPr>
          <w:rFonts w:ascii="宋体" w:hAnsi="宋体" w:cs="宋体"/>
          <w:color w:val="000000" w:themeColor="text1"/>
          <w:sz w:val="24"/>
          <w14:textFill>
            <w14:solidFill>
              <w14:schemeClr w14:val="tx1"/>
            </w14:solidFill>
          </w14:textFill>
        </w:rPr>
      </w:pPr>
    </w:p>
    <w:p w14:paraId="6F39B4DF">
      <w:pPr>
        <w:snapToGrid w:val="0"/>
        <w:jc w:val="left"/>
        <w:rPr>
          <w:rFonts w:ascii="宋体" w:hAnsi="宋体" w:cs="宋体"/>
          <w:color w:val="000000" w:themeColor="text1"/>
          <w:sz w:val="24"/>
          <w14:textFill>
            <w14:solidFill>
              <w14:schemeClr w14:val="tx1"/>
            </w14:solidFill>
          </w14:textFill>
        </w:rPr>
      </w:pPr>
    </w:p>
    <w:p w14:paraId="1816E98D">
      <w:pPr>
        <w:snapToGrid w:val="0"/>
        <w:jc w:val="left"/>
        <w:rPr>
          <w:rFonts w:ascii="宋体" w:hAnsi="宋体" w:cs="宋体"/>
          <w:color w:val="000000" w:themeColor="text1"/>
          <w:sz w:val="24"/>
          <w14:textFill>
            <w14:solidFill>
              <w14:schemeClr w14:val="tx1"/>
            </w14:solidFill>
          </w14:textFill>
        </w:rPr>
      </w:pPr>
    </w:p>
    <w:p w14:paraId="255EC910">
      <w:pPr>
        <w:snapToGrid w:val="0"/>
        <w:jc w:val="left"/>
        <w:rPr>
          <w:rFonts w:ascii="宋体" w:hAnsi="宋体" w:cs="宋体"/>
          <w:color w:val="000000" w:themeColor="text1"/>
          <w:sz w:val="24"/>
          <w14:textFill>
            <w14:solidFill>
              <w14:schemeClr w14:val="tx1"/>
            </w14:solidFill>
          </w14:textFill>
        </w:rPr>
      </w:pPr>
    </w:p>
    <w:p w14:paraId="1CF1E7D8">
      <w:pPr>
        <w:snapToGrid w:val="0"/>
        <w:jc w:val="left"/>
        <w:rPr>
          <w:rFonts w:ascii="宋体" w:hAnsi="宋体" w:cs="宋体"/>
          <w:color w:val="000000" w:themeColor="text1"/>
          <w:sz w:val="24"/>
          <w14:textFill>
            <w14:solidFill>
              <w14:schemeClr w14:val="tx1"/>
            </w14:solidFill>
          </w14:textFill>
        </w:rPr>
      </w:pPr>
    </w:p>
    <w:p w14:paraId="729ACDB3">
      <w:pPr>
        <w:snapToGrid w:val="0"/>
        <w:jc w:val="left"/>
        <w:rPr>
          <w:rFonts w:ascii="宋体" w:hAnsi="宋体" w:cs="宋体"/>
          <w:color w:val="000000" w:themeColor="text1"/>
          <w:sz w:val="24"/>
          <w14:textFill>
            <w14:solidFill>
              <w14:schemeClr w14:val="tx1"/>
            </w14:solidFill>
          </w14:textFill>
        </w:rPr>
      </w:pPr>
    </w:p>
    <w:p w14:paraId="7B69926A">
      <w:pPr>
        <w:pStyle w:val="24"/>
        <w:ind w:firstLine="480"/>
        <w:rPr>
          <w:rFonts w:ascii="宋体" w:hAnsi="宋体" w:eastAsia="宋体" w:cs="宋体"/>
          <w:color w:val="000000" w:themeColor="text1"/>
          <w:sz w:val="24"/>
          <w14:textFill>
            <w14:solidFill>
              <w14:schemeClr w14:val="tx1"/>
            </w14:solidFill>
          </w14:textFill>
        </w:rPr>
      </w:pPr>
    </w:p>
    <w:p w14:paraId="60190E60">
      <w:pPr>
        <w:pStyle w:val="24"/>
        <w:ind w:firstLine="480"/>
        <w:rPr>
          <w:rFonts w:ascii="宋体" w:hAnsi="宋体" w:eastAsia="宋体" w:cs="宋体"/>
          <w:color w:val="000000" w:themeColor="text1"/>
          <w:sz w:val="24"/>
          <w14:textFill>
            <w14:solidFill>
              <w14:schemeClr w14:val="tx1"/>
            </w14:solidFill>
          </w14:textFill>
        </w:rPr>
      </w:pPr>
    </w:p>
    <w:p w14:paraId="7BC666FA">
      <w:pPr>
        <w:pStyle w:val="24"/>
        <w:ind w:firstLine="480"/>
        <w:rPr>
          <w:rFonts w:ascii="宋体" w:hAnsi="宋体" w:eastAsia="宋体" w:cs="宋体"/>
          <w:color w:val="000000" w:themeColor="text1"/>
          <w:sz w:val="24"/>
          <w14:textFill>
            <w14:solidFill>
              <w14:schemeClr w14:val="tx1"/>
            </w14:solidFill>
          </w14:textFill>
        </w:rPr>
      </w:pPr>
    </w:p>
    <w:p w14:paraId="47F9DCCB">
      <w:pPr>
        <w:pStyle w:val="24"/>
        <w:ind w:firstLine="480"/>
        <w:rPr>
          <w:rFonts w:ascii="宋体" w:hAnsi="宋体" w:eastAsia="宋体" w:cs="宋体"/>
          <w:color w:val="000000" w:themeColor="text1"/>
          <w:sz w:val="24"/>
          <w14:textFill>
            <w14:solidFill>
              <w14:schemeClr w14:val="tx1"/>
            </w14:solidFill>
          </w14:textFill>
        </w:rPr>
      </w:pPr>
    </w:p>
    <w:p w14:paraId="6426CBA6">
      <w:pPr>
        <w:pStyle w:val="24"/>
        <w:ind w:firstLine="480"/>
        <w:rPr>
          <w:rFonts w:ascii="宋体" w:hAnsi="宋体" w:eastAsia="宋体" w:cs="宋体"/>
          <w:color w:val="000000" w:themeColor="text1"/>
          <w:sz w:val="24"/>
          <w14:textFill>
            <w14:solidFill>
              <w14:schemeClr w14:val="tx1"/>
            </w14:solidFill>
          </w14:textFill>
        </w:rPr>
      </w:pPr>
    </w:p>
    <w:p w14:paraId="2A73C6CF">
      <w:pPr>
        <w:pStyle w:val="24"/>
        <w:ind w:firstLine="480"/>
        <w:rPr>
          <w:rFonts w:ascii="宋体" w:hAnsi="宋体" w:eastAsia="宋体" w:cs="宋体"/>
          <w:color w:val="000000" w:themeColor="text1"/>
          <w:sz w:val="24"/>
          <w14:textFill>
            <w14:solidFill>
              <w14:schemeClr w14:val="tx1"/>
            </w14:solidFill>
          </w14:textFill>
        </w:rPr>
      </w:pPr>
    </w:p>
    <w:p w14:paraId="352EBAC6">
      <w:pPr>
        <w:pStyle w:val="24"/>
        <w:ind w:firstLine="480"/>
        <w:rPr>
          <w:rFonts w:ascii="宋体" w:hAnsi="宋体" w:eastAsia="宋体" w:cs="宋体"/>
          <w:color w:val="000000" w:themeColor="text1"/>
          <w:sz w:val="24"/>
          <w14:textFill>
            <w14:solidFill>
              <w14:schemeClr w14:val="tx1"/>
            </w14:solidFill>
          </w14:textFill>
        </w:rPr>
      </w:pPr>
    </w:p>
    <w:p w14:paraId="54D9379D">
      <w:pPr>
        <w:pStyle w:val="24"/>
        <w:ind w:firstLine="480"/>
        <w:rPr>
          <w:rFonts w:ascii="宋体" w:hAnsi="宋体" w:eastAsia="宋体" w:cs="宋体"/>
          <w:color w:val="000000" w:themeColor="text1"/>
          <w:sz w:val="24"/>
          <w14:textFill>
            <w14:solidFill>
              <w14:schemeClr w14:val="tx1"/>
            </w14:solidFill>
          </w14:textFill>
        </w:rPr>
      </w:pPr>
    </w:p>
    <w:p w14:paraId="137D77FB">
      <w:pPr>
        <w:pStyle w:val="24"/>
        <w:ind w:firstLine="480"/>
        <w:rPr>
          <w:rFonts w:ascii="宋体" w:hAnsi="宋体" w:eastAsia="宋体" w:cs="宋体"/>
          <w:color w:val="000000" w:themeColor="text1"/>
          <w:sz w:val="24"/>
          <w14:textFill>
            <w14:solidFill>
              <w14:schemeClr w14:val="tx1"/>
            </w14:solidFill>
          </w14:textFill>
        </w:rPr>
      </w:pPr>
    </w:p>
    <w:p w14:paraId="13EB15D1">
      <w:pPr>
        <w:pStyle w:val="24"/>
        <w:ind w:firstLine="480"/>
        <w:rPr>
          <w:rFonts w:ascii="宋体" w:hAnsi="宋体" w:eastAsia="宋体" w:cs="宋体"/>
          <w:color w:val="000000" w:themeColor="text1"/>
          <w:sz w:val="24"/>
          <w14:textFill>
            <w14:solidFill>
              <w14:schemeClr w14:val="tx1"/>
            </w14:solidFill>
          </w14:textFill>
        </w:rPr>
      </w:pPr>
    </w:p>
    <w:p w14:paraId="4D9F5F3D">
      <w:pPr>
        <w:pStyle w:val="18"/>
        <w:rPr>
          <w:color w:val="000000" w:themeColor="text1"/>
          <w:sz w:val="30"/>
          <w:szCs w:val="30"/>
          <w14:textFill>
            <w14:solidFill>
              <w14:schemeClr w14:val="tx1"/>
            </w14:solidFill>
          </w14:textFill>
        </w:rPr>
      </w:pPr>
      <w:bookmarkStart w:id="47" w:name="_Toc195875476"/>
      <w:bookmarkStart w:id="48" w:name="_Toc223966503"/>
      <w:r>
        <w:rPr>
          <w:rFonts w:hint="eastAsia"/>
          <w:color w:val="000000" w:themeColor="text1"/>
          <w:sz w:val="30"/>
          <w:szCs w:val="30"/>
          <w14:textFill>
            <w14:solidFill>
              <w14:schemeClr w14:val="tx1"/>
            </w14:solidFill>
          </w14:textFill>
        </w:rPr>
        <w:t>格式2-1企业营业执照副本及资格性证明材料</w:t>
      </w:r>
      <w:bookmarkEnd w:id="47"/>
      <w:bookmarkEnd w:id="48"/>
    </w:p>
    <w:p w14:paraId="0FCFC604">
      <w:pPr>
        <w:pStyle w:val="31"/>
        <w:ind w:firstLine="210"/>
        <w:rPr>
          <w:rFonts w:ascii="宋体" w:hAnsi="宋体"/>
          <w:color w:val="000000" w:themeColor="text1"/>
          <w14:textFill>
            <w14:solidFill>
              <w14:schemeClr w14:val="tx1"/>
            </w14:solidFill>
          </w14:textFill>
        </w:rPr>
      </w:pPr>
    </w:p>
    <w:p w14:paraId="5D409C99">
      <w:pPr>
        <w:pStyle w:val="18"/>
        <w:rPr>
          <w:color w:val="000000" w:themeColor="text1"/>
          <w:sz w:val="30"/>
          <w:szCs w:val="30"/>
          <w14:textFill>
            <w14:solidFill>
              <w14:schemeClr w14:val="tx1"/>
            </w14:solidFill>
          </w14:textFill>
        </w:rPr>
      </w:pPr>
      <w:bookmarkStart w:id="49" w:name="_Toc195875477"/>
      <w:bookmarkStart w:id="50" w:name="_Toc223966504"/>
      <w:r>
        <w:rPr>
          <w:rFonts w:hint="eastAsia"/>
          <w:color w:val="000000" w:themeColor="text1"/>
          <w:sz w:val="30"/>
          <w:szCs w:val="30"/>
          <w14:textFill>
            <w14:solidFill>
              <w14:schemeClr w14:val="tx1"/>
            </w14:solidFill>
          </w14:textFill>
        </w:rPr>
        <w:t>格式2-2 法定代表人身份证明书</w:t>
      </w:r>
      <w:bookmarkEnd w:id="49"/>
      <w:bookmarkEnd w:id="50"/>
    </w:p>
    <w:p w14:paraId="41E0454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14:textFill>
            <w14:solidFill>
              <w14:schemeClr w14:val="tx1"/>
            </w14:solidFill>
          </w14:textFill>
        </w:rPr>
      </w:pPr>
    </w:p>
    <w:p w14:paraId="7912E3CC">
      <w:pPr>
        <w:spacing w:line="360" w:lineRule="auto"/>
        <w:ind w:firstLine="1440" w:firstLineChars="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    职务。</w:t>
      </w:r>
    </w:p>
    <w:p w14:paraId="4776C6A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65D6E074">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740D5B4">
            <w:pPr>
              <w:spacing w:line="480" w:lineRule="exact"/>
              <w:rPr>
                <w:rFonts w:ascii="宋体" w:hAnsi="宋体" w:cs="宋体"/>
                <w:b/>
                <w:bCs/>
                <w:color w:val="000000" w:themeColor="text1"/>
                <w:sz w:val="24"/>
                <w14:textFill>
                  <w14:solidFill>
                    <w14:schemeClr w14:val="tx1"/>
                  </w14:solidFill>
                </w14:textFill>
              </w:rPr>
            </w:pPr>
          </w:p>
          <w:p w14:paraId="4D49F6D9">
            <w:pPr>
              <w:spacing w:line="480" w:lineRule="exact"/>
              <w:rPr>
                <w:rFonts w:ascii="宋体" w:hAnsi="宋体" w:cs="宋体"/>
                <w:b/>
                <w:bCs/>
                <w:color w:val="000000" w:themeColor="text1"/>
                <w:sz w:val="24"/>
                <w14:textFill>
                  <w14:solidFill>
                    <w14:schemeClr w14:val="tx1"/>
                  </w14:solidFill>
                </w14:textFill>
              </w:rPr>
            </w:pPr>
          </w:p>
          <w:p w14:paraId="7FB54414">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14:textFill>
                  <w14:solidFill>
                    <w14:schemeClr w14:val="tx1"/>
                  </w14:solidFill>
                </w14:textFill>
              </w:rPr>
            </w:pPr>
          </w:p>
          <w:p w14:paraId="33D7325A">
            <w:pPr>
              <w:spacing w:line="480" w:lineRule="exact"/>
              <w:rPr>
                <w:rFonts w:ascii="宋体" w:hAnsi="宋体" w:cs="宋体"/>
                <w:color w:val="000000" w:themeColor="text1"/>
                <w:sz w:val="24"/>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14:textFill>
            <w14:solidFill>
              <w14:schemeClr w14:val="tx1"/>
            </w14:solidFill>
          </w14:textFill>
        </w:rPr>
      </w:pPr>
    </w:p>
    <w:p w14:paraId="1FE3F84E">
      <w:pPr>
        <w:spacing w:line="360" w:lineRule="auto"/>
        <w:jc w:val="center"/>
        <w:rPr>
          <w:rFonts w:ascii="宋体" w:hAnsi="宋体" w:cs="宋体"/>
          <w:color w:val="000000" w:themeColor="text1"/>
          <w:sz w:val="24"/>
          <w14:textFill>
            <w14:solidFill>
              <w14:schemeClr w14:val="tx1"/>
            </w14:solidFill>
          </w14:textFill>
        </w:rPr>
      </w:pPr>
    </w:p>
    <w:p w14:paraId="2637D6DF">
      <w:pPr>
        <w:spacing w:line="360" w:lineRule="auto"/>
        <w:jc w:val="center"/>
        <w:rPr>
          <w:rFonts w:ascii="宋体" w:hAnsi="宋体" w:cs="宋体"/>
          <w:color w:val="000000" w:themeColor="text1"/>
          <w:sz w:val="24"/>
          <w14:textFill>
            <w14:solidFill>
              <w14:schemeClr w14:val="tx1"/>
            </w14:solidFill>
          </w14:textFill>
        </w:rPr>
      </w:pPr>
    </w:p>
    <w:p w14:paraId="564CA9B2">
      <w:pPr>
        <w:spacing w:line="360" w:lineRule="auto"/>
        <w:jc w:val="center"/>
        <w:rPr>
          <w:rFonts w:ascii="宋体" w:hAnsi="宋体" w:cs="宋体"/>
          <w:color w:val="000000" w:themeColor="text1"/>
          <w:sz w:val="24"/>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14:textFill>
            <w14:solidFill>
              <w14:schemeClr w14:val="tx1"/>
            </w14:solidFill>
          </w14:textFill>
        </w:rPr>
      </w:pPr>
    </w:p>
    <w:p w14:paraId="3351D0CA">
      <w:pPr>
        <w:spacing w:line="360" w:lineRule="auto"/>
        <w:jc w:val="center"/>
        <w:rPr>
          <w:rFonts w:ascii="宋体" w:hAnsi="宋体" w:cs="宋体"/>
          <w:color w:val="000000" w:themeColor="text1"/>
          <w:sz w:val="24"/>
          <w14:textFill>
            <w14:solidFill>
              <w14:schemeClr w14:val="tx1"/>
            </w14:solidFill>
          </w14:textFill>
        </w:rPr>
      </w:pPr>
    </w:p>
    <w:p w14:paraId="1459F196">
      <w:pPr>
        <w:spacing w:line="360" w:lineRule="auto"/>
        <w:jc w:val="center"/>
        <w:rPr>
          <w:rFonts w:ascii="宋体" w:hAnsi="宋体" w:cs="宋体"/>
          <w:color w:val="000000" w:themeColor="text1"/>
          <w:sz w:val="24"/>
          <w14:textFill>
            <w14:solidFill>
              <w14:schemeClr w14:val="tx1"/>
            </w14:solidFill>
          </w14:textFill>
        </w:rPr>
      </w:pPr>
    </w:p>
    <w:p w14:paraId="0FB0C3EA">
      <w:pPr>
        <w:pStyle w:val="31"/>
        <w:ind w:firstLine="240"/>
        <w:rPr>
          <w:rFonts w:ascii="宋体" w:hAnsi="宋体" w:cs="宋体"/>
          <w:color w:val="000000" w:themeColor="text1"/>
          <w:sz w:val="24"/>
          <w14:textFill>
            <w14:solidFill>
              <w14:schemeClr w14:val="tx1"/>
            </w14:solidFill>
          </w14:textFill>
        </w:rPr>
      </w:pPr>
    </w:p>
    <w:p w14:paraId="62B640CF">
      <w:pPr>
        <w:pStyle w:val="31"/>
        <w:ind w:firstLine="240"/>
        <w:rPr>
          <w:rFonts w:ascii="宋体" w:hAnsi="宋体" w:cs="宋体"/>
          <w:color w:val="000000" w:themeColor="text1"/>
          <w:sz w:val="24"/>
          <w14:textFill>
            <w14:solidFill>
              <w14:schemeClr w14:val="tx1"/>
            </w14:solidFill>
          </w14:textFill>
        </w:rPr>
      </w:pPr>
    </w:p>
    <w:p w14:paraId="0DC58CEC">
      <w:pPr>
        <w:pStyle w:val="31"/>
        <w:ind w:firstLine="240"/>
        <w:rPr>
          <w:rFonts w:ascii="宋体" w:hAnsi="宋体" w:cs="宋体"/>
          <w:color w:val="000000" w:themeColor="text1"/>
          <w:sz w:val="24"/>
          <w14:textFill>
            <w14:solidFill>
              <w14:schemeClr w14:val="tx1"/>
            </w14:solidFill>
          </w14:textFill>
        </w:rPr>
      </w:pPr>
    </w:p>
    <w:p w14:paraId="1DC59C28">
      <w:pPr>
        <w:pStyle w:val="31"/>
        <w:ind w:firstLine="240"/>
        <w:rPr>
          <w:rFonts w:ascii="宋体" w:hAnsi="宋体" w:cs="宋体"/>
          <w:color w:val="000000" w:themeColor="text1"/>
          <w:sz w:val="24"/>
          <w14:textFill>
            <w14:solidFill>
              <w14:schemeClr w14:val="tx1"/>
            </w14:solidFill>
          </w14:textFill>
        </w:rPr>
      </w:pPr>
    </w:p>
    <w:p w14:paraId="41047935">
      <w:pPr>
        <w:pStyle w:val="31"/>
        <w:ind w:firstLine="240"/>
        <w:rPr>
          <w:rFonts w:ascii="宋体" w:hAnsi="宋体" w:cs="宋体"/>
          <w:color w:val="000000" w:themeColor="text1"/>
          <w:sz w:val="24"/>
          <w14:textFill>
            <w14:solidFill>
              <w14:schemeClr w14:val="tx1"/>
            </w14:solidFill>
          </w14:textFill>
        </w:rPr>
      </w:pPr>
    </w:p>
    <w:p w14:paraId="63AAB574">
      <w:pPr>
        <w:pStyle w:val="31"/>
        <w:ind w:firstLine="240"/>
        <w:rPr>
          <w:rFonts w:ascii="宋体" w:hAnsi="宋体" w:cs="宋体"/>
          <w:color w:val="000000" w:themeColor="text1"/>
          <w:sz w:val="24"/>
          <w14:textFill>
            <w14:solidFill>
              <w14:schemeClr w14:val="tx1"/>
            </w14:solidFill>
          </w14:textFill>
        </w:rPr>
      </w:pPr>
    </w:p>
    <w:p w14:paraId="2B8967C4">
      <w:pPr>
        <w:pStyle w:val="31"/>
        <w:ind w:firstLine="240"/>
        <w:rPr>
          <w:rFonts w:ascii="宋体" w:hAnsi="宋体" w:cs="宋体"/>
          <w:color w:val="000000" w:themeColor="text1"/>
          <w:sz w:val="24"/>
          <w14:textFill>
            <w14:solidFill>
              <w14:schemeClr w14:val="tx1"/>
            </w14:solidFill>
          </w14:textFill>
        </w:rPr>
      </w:pPr>
    </w:p>
    <w:p w14:paraId="0C3D2F9F">
      <w:pPr>
        <w:pStyle w:val="31"/>
        <w:ind w:firstLine="240"/>
        <w:rPr>
          <w:rFonts w:ascii="宋体" w:hAnsi="宋体" w:cs="宋体"/>
          <w:color w:val="000000" w:themeColor="text1"/>
          <w:sz w:val="24"/>
          <w14:textFill>
            <w14:solidFill>
              <w14:schemeClr w14:val="tx1"/>
            </w14:solidFill>
          </w14:textFill>
        </w:rPr>
      </w:pPr>
    </w:p>
    <w:p w14:paraId="19660711">
      <w:pPr>
        <w:pStyle w:val="18"/>
        <w:rPr>
          <w:color w:val="000000" w:themeColor="text1"/>
          <w:sz w:val="30"/>
          <w:szCs w:val="30"/>
          <w14:textFill>
            <w14:solidFill>
              <w14:schemeClr w14:val="tx1"/>
            </w14:solidFill>
          </w14:textFill>
        </w:rPr>
      </w:pPr>
      <w:bookmarkStart w:id="51" w:name="_Toc223966505"/>
      <w:bookmarkStart w:id="52" w:name="_Toc195875478"/>
      <w:r>
        <w:rPr>
          <w:rFonts w:hint="eastAsia"/>
          <w:color w:val="000000" w:themeColor="text1"/>
          <w:sz w:val="30"/>
          <w:szCs w:val="30"/>
          <w14:textFill>
            <w14:solidFill>
              <w14:schemeClr w14:val="tx1"/>
            </w14:solidFill>
          </w14:textFill>
        </w:rPr>
        <w:t>格式2-3 授权委托书</w:t>
      </w:r>
      <w:bookmarkEnd w:id="51"/>
      <w:bookmarkEnd w:id="52"/>
    </w:p>
    <w:p w14:paraId="5CB9052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14:textFill>
            <w14:solidFill>
              <w14:schemeClr w14:val="tx1"/>
            </w14:solidFill>
          </w14:textFill>
        </w:rPr>
      </w:pPr>
    </w:p>
    <w:p w14:paraId="2EDB2E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    （被委托人的姓名、职务）为委托人的委托代理人，就项目编号为    的项目及合同的执行，以本单位名义处理一切与之有关的事务。</w:t>
      </w:r>
    </w:p>
    <w:p w14:paraId="3FBA7B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   年   月    日签字生效，特此声明。</w:t>
      </w:r>
    </w:p>
    <w:p w14:paraId="1F0266A0">
      <w:pPr>
        <w:spacing w:line="360" w:lineRule="auto"/>
        <w:rPr>
          <w:rFonts w:ascii="宋体" w:hAnsi="宋体" w:cs="宋体"/>
          <w:color w:val="000000" w:themeColor="text1"/>
          <w:sz w:val="24"/>
          <w14:textFill>
            <w14:solidFill>
              <w14:schemeClr w14:val="tx1"/>
            </w14:solidFill>
          </w14:textFill>
        </w:rPr>
      </w:pPr>
    </w:p>
    <w:p w14:paraId="564AB3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362776">
            <w:pPr>
              <w:spacing w:line="480" w:lineRule="exact"/>
              <w:rPr>
                <w:rFonts w:ascii="宋体" w:hAnsi="宋体" w:cs="宋体"/>
                <w:b/>
                <w:bCs/>
                <w:color w:val="000000" w:themeColor="text1"/>
                <w:sz w:val="24"/>
                <w14:textFill>
                  <w14:solidFill>
                    <w14:schemeClr w14:val="tx1"/>
                  </w14:solidFill>
                </w14:textFill>
              </w:rPr>
            </w:pPr>
          </w:p>
          <w:p w14:paraId="0DB2F02C">
            <w:pPr>
              <w:spacing w:line="480" w:lineRule="exact"/>
              <w:rPr>
                <w:rFonts w:ascii="宋体" w:hAnsi="宋体" w:cs="宋体"/>
                <w:b/>
                <w:bCs/>
                <w:color w:val="000000" w:themeColor="text1"/>
                <w:sz w:val="24"/>
                <w14:textFill>
                  <w14:solidFill>
                    <w14:schemeClr w14:val="tx1"/>
                  </w14:solidFill>
                </w14:textFill>
              </w:rPr>
            </w:pPr>
          </w:p>
          <w:p w14:paraId="484C9965">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14:textFill>
            <w14:solidFill>
              <w14:schemeClr w14:val="tx1"/>
            </w14:solidFill>
          </w14:textFill>
        </w:rPr>
      </w:pPr>
    </w:p>
    <w:p w14:paraId="2CF10BA2">
      <w:pPr>
        <w:spacing w:line="360" w:lineRule="auto"/>
        <w:ind w:firstLine="480" w:firstLineChars="200"/>
        <w:rPr>
          <w:rFonts w:ascii="宋体" w:hAnsi="宋体" w:cs="宋体"/>
          <w:color w:val="000000" w:themeColor="text1"/>
          <w:sz w:val="24"/>
          <w14:textFill>
            <w14:solidFill>
              <w14:schemeClr w14:val="tx1"/>
            </w14:solidFill>
          </w14:textFill>
        </w:rPr>
      </w:pPr>
    </w:p>
    <w:p w14:paraId="0492A5D8">
      <w:pPr>
        <w:spacing w:line="360" w:lineRule="auto"/>
        <w:ind w:firstLine="480" w:firstLineChars="200"/>
        <w:rPr>
          <w:rFonts w:ascii="宋体" w:hAnsi="宋体" w:cs="宋体"/>
          <w:color w:val="000000" w:themeColor="text1"/>
          <w:sz w:val="24"/>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14:textFill>
            <w14:solidFill>
              <w14:schemeClr w14:val="tx1"/>
            </w14:solidFill>
          </w14:textFill>
        </w:rPr>
      </w:pPr>
    </w:p>
    <w:p w14:paraId="6398B946">
      <w:pPr>
        <w:spacing w:line="360" w:lineRule="auto"/>
        <w:jc w:val="center"/>
        <w:rPr>
          <w:rFonts w:ascii="宋体" w:hAnsi="宋体" w:cs="宋体"/>
          <w:color w:val="000000" w:themeColor="text1"/>
          <w:sz w:val="24"/>
          <w14:textFill>
            <w14:solidFill>
              <w14:schemeClr w14:val="tx1"/>
            </w14:solidFill>
          </w14:textFill>
        </w:rPr>
      </w:pPr>
    </w:p>
    <w:p w14:paraId="72DAFA1A">
      <w:pPr>
        <w:spacing w:line="360" w:lineRule="auto"/>
        <w:jc w:val="center"/>
        <w:rPr>
          <w:rFonts w:ascii="宋体" w:hAnsi="宋体" w:cs="宋体"/>
          <w:color w:val="000000" w:themeColor="text1"/>
          <w:sz w:val="24"/>
          <w14:textFill>
            <w14:solidFill>
              <w14:schemeClr w14:val="tx1"/>
            </w14:solidFill>
          </w14:textFill>
        </w:rPr>
      </w:pPr>
    </w:p>
    <w:p w14:paraId="7085E513">
      <w:pPr>
        <w:spacing w:line="360" w:lineRule="auto"/>
        <w:jc w:val="center"/>
        <w:rPr>
          <w:rFonts w:ascii="宋体" w:hAnsi="宋体" w:cs="宋体"/>
          <w:color w:val="000000" w:themeColor="text1"/>
          <w:sz w:val="24"/>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14:textFill>
            <w14:solidFill>
              <w14:schemeClr w14:val="tx1"/>
            </w14:solidFill>
          </w14:textFill>
        </w:rPr>
      </w:pPr>
    </w:p>
    <w:p w14:paraId="0D31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FBCD5BD">
      <w:pPr>
        <w:pStyle w:val="31"/>
        <w:ind w:firstLine="210"/>
        <w:rPr>
          <w:rFonts w:ascii="宋体" w:hAnsi="宋体"/>
          <w:color w:val="000000" w:themeColor="text1"/>
          <w14:textFill>
            <w14:solidFill>
              <w14:schemeClr w14:val="tx1"/>
            </w14:solidFill>
          </w14:textFill>
        </w:rPr>
      </w:pPr>
    </w:p>
    <w:p w14:paraId="6AC93FEB">
      <w:pPr>
        <w:pStyle w:val="31"/>
        <w:ind w:firstLine="210"/>
        <w:rPr>
          <w:rFonts w:ascii="宋体" w:hAnsi="宋体"/>
          <w:color w:val="000000" w:themeColor="text1"/>
          <w14:textFill>
            <w14:solidFill>
              <w14:schemeClr w14:val="tx1"/>
            </w14:solidFill>
          </w14:textFill>
        </w:rPr>
      </w:pPr>
    </w:p>
    <w:p w14:paraId="6E09E5B0">
      <w:pPr>
        <w:pStyle w:val="31"/>
        <w:ind w:firstLine="210"/>
        <w:rPr>
          <w:rFonts w:ascii="宋体" w:hAnsi="宋体"/>
          <w:color w:val="000000" w:themeColor="text1"/>
          <w14:textFill>
            <w14:solidFill>
              <w14:schemeClr w14:val="tx1"/>
            </w14:solidFill>
          </w14:textFill>
        </w:rPr>
      </w:pPr>
    </w:p>
    <w:p w14:paraId="14452212">
      <w:pPr>
        <w:pStyle w:val="31"/>
        <w:ind w:firstLine="0" w:firstLineChars="0"/>
        <w:rPr>
          <w:rFonts w:ascii="宋体" w:hAnsi="宋体"/>
          <w:color w:val="000000" w:themeColor="text1"/>
          <w14:textFill>
            <w14:solidFill>
              <w14:schemeClr w14:val="tx1"/>
            </w14:solidFill>
          </w14:textFill>
        </w:rPr>
      </w:pPr>
    </w:p>
    <w:p w14:paraId="0399455D">
      <w:pPr>
        <w:pStyle w:val="31"/>
        <w:ind w:firstLine="0" w:firstLineChars="0"/>
        <w:rPr>
          <w:rFonts w:ascii="宋体" w:hAnsi="宋体"/>
          <w:color w:val="000000" w:themeColor="text1"/>
          <w14:textFill>
            <w14:solidFill>
              <w14:schemeClr w14:val="tx1"/>
            </w14:solidFill>
          </w14:textFill>
        </w:rPr>
      </w:pPr>
    </w:p>
    <w:p w14:paraId="2A06B922">
      <w:pPr>
        <w:pStyle w:val="31"/>
        <w:ind w:firstLine="0" w:firstLineChars="0"/>
        <w:rPr>
          <w:rFonts w:ascii="宋体" w:hAnsi="宋体"/>
          <w:color w:val="000000" w:themeColor="text1"/>
          <w14:textFill>
            <w14:solidFill>
              <w14:schemeClr w14:val="tx1"/>
            </w14:solidFill>
          </w14:textFill>
        </w:rPr>
      </w:pPr>
    </w:p>
    <w:p w14:paraId="5EF9179B">
      <w:pPr>
        <w:pStyle w:val="31"/>
        <w:ind w:firstLine="0" w:firstLineChars="0"/>
        <w:rPr>
          <w:rFonts w:ascii="宋体" w:hAnsi="宋体"/>
          <w:color w:val="000000" w:themeColor="text1"/>
          <w14:textFill>
            <w14:solidFill>
              <w14:schemeClr w14:val="tx1"/>
            </w14:solidFill>
          </w14:textFill>
        </w:rPr>
      </w:pPr>
    </w:p>
    <w:p w14:paraId="150B6F60">
      <w:pPr>
        <w:pStyle w:val="31"/>
        <w:ind w:firstLine="0" w:firstLineChars="0"/>
        <w:rPr>
          <w:rFonts w:ascii="宋体" w:hAnsi="宋体"/>
          <w:color w:val="000000" w:themeColor="text1"/>
          <w14:textFill>
            <w14:solidFill>
              <w14:schemeClr w14:val="tx1"/>
            </w14:solidFill>
          </w14:textFill>
        </w:rPr>
      </w:pPr>
    </w:p>
    <w:p w14:paraId="72BC7616">
      <w:pPr>
        <w:pStyle w:val="31"/>
        <w:ind w:firstLine="0" w:firstLineChars="0"/>
        <w:rPr>
          <w:rFonts w:ascii="宋体" w:hAnsi="宋体"/>
          <w:color w:val="000000" w:themeColor="text1"/>
          <w14:textFill>
            <w14:solidFill>
              <w14:schemeClr w14:val="tx1"/>
            </w14:solidFill>
          </w14:textFill>
        </w:rPr>
      </w:pPr>
    </w:p>
    <w:p w14:paraId="4AF98DC8">
      <w:pPr>
        <w:pStyle w:val="18"/>
        <w:rPr>
          <w:rFonts w:ascii="宋体" w:hAnsi="宋体"/>
          <w:color w:val="000000" w:themeColor="text1"/>
          <w:sz w:val="30"/>
          <w:szCs w:val="30"/>
          <w14:textFill>
            <w14:solidFill>
              <w14:schemeClr w14:val="tx1"/>
            </w14:solidFill>
          </w14:textFill>
        </w:rPr>
      </w:pPr>
      <w:bookmarkStart w:id="53" w:name="_Toc195875479"/>
      <w:bookmarkStart w:id="54" w:name="_Toc223966506"/>
      <w:r>
        <w:rPr>
          <w:rFonts w:hint="eastAsia" w:ascii="宋体" w:hAnsi="宋体"/>
          <w:color w:val="000000" w:themeColor="text1"/>
          <w:sz w:val="30"/>
          <w:szCs w:val="30"/>
          <w14:textFill>
            <w14:solidFill>
              <w14:schemeClr w14:val="tx1"/>
            </w14:solidFill>
          </w14:textFill>
        </w:rPr>
        <w:t>格式2-4政府采购法第二十二条及参加政府采购活动前三年内无重大违法记录的书面声明</w:t>
      </w:r>
      <w:bookmarkEnd w:id="53"/>
      <w:bookmarkEnd w:id="54"/>
    </w:p>
    <w:p w14:paraId="788F1BE9">
      <w:pPr>
        <w:spacing w:line="360" w:lineRule="auto"/>
        <w:jc w:val="left"/>
        <w:rPr>
          <w:rFonts w:ascii="宋体" w:hAnsi="宋体" w:cs="宋体"/>
          <w:color w:val="000000" w:themeColor="text1"/>
          <w:sz w:val="24"/>
          <w14:textFill>
            <w14:solidFill>
              <w14:schemeClr w14:val="tx1"/>
            </w14:solidFill>
          </w14:textFill>
        </w:rPr>
      </w:pPr>
    </w:p>
    <w:p w14:paraId="5EF8243F">
      <w:pPr>
        <w:spacing w:line="360" w:lineRule="auto"/>
        <w:jc w:val="left"/>
        <w:rPr>
          <w:rFonts w:ascii="宋体" w:hAnsi="宋体" w:cs="宋体"/>
          <w:color w:val="000000" w:themeColor="text1"/>
          <w:sz w:val="24"/>
          <w14:textFill>
            <w14:solidFill>
              <w14:schemeClr w14:val="tx1"/>
            </w14:solidFill>
          </w14:textFill>
        </w:rPr>
      </w:pPr>
    </w:p>
    <w:p w14:paraId="7093641E">
      <w:pPr>
        <w:spacing w:line="360" w:lineRule="auto"/>
        <w:jc w:val="left"/>
        <w:rPr>
          <w:rFonts w:ascii="宋体" w:hAnsi="宋体" w:cs="宋体"/>
          <w:color w:val="000000" w:themeColor="text1"/>
          <w:sz w:val="24"/>
          <w14:textFill>
            <w14:solidFill>
              <w14:schemeClr w14:val="tx1"/>
            </w14:solidFill>
          </w14:textFill>
        </w:rPr>
      </w:pPr>
    </w:p>
    <w:p w14:paraId="6174CDEE">
      <w:pPr>
        <w:spacing w:line="360" w:lineRule="auto"/>
        <w:jc w:val="left"/>
        <w:rPr>
          <w:rFonts w:ascii="宋体" w:hAnsi="宋体" w:cs="宋体"/>
          <w:color w:val="000000" w:themeColor="text1"/>
          <w:sz w:val="24"/>
          <w14:textFill>
            <w14:solidFill>
              <w14:schemeClr w14:val="tx1"/>
            </w14:solidFill>
          </w14:textFill>
        </w:rPr>
      </w:pPr>
    </w:p>
    <w:p w14:paraId="590D070A">
      <w:pPr>
        <w:spacing w:line="360" w:lineRule="auto"/>
        <w:jc w:val="left"/>
        <w:rPr>
          <w:rFonts w:ascii="宋体" w:hAnsi="宋体" w:cs="宋体"/>
          <w:color w:val="000000" w:themeColor="text1"/>
          <w:sz w:val="24"/>
          <w14:textFill>
            <w14:solidFill>
              <w14:schemeClr w14:val="tx1"/>
            </w14:solidFill>
          </w14:textFill>
        </w:rPr>
      </w:pPr>
    </w:p>
    <w:p w14:paraId="63D3F3D5">
      <w:pPr>
        <w:spacing w:line="360" w:lineRule="auto"/>
        <w:jc w:val="left"/>
        <w:rPr>
          <w:rFonts w:ascii="宋体" w:hAnsi="宋体" w:cs="宋体"/>
          <w:color w:val="000000" w:themeColor="text1"/>
          <w:sz w:val="24"/>
          <w14:textFill>
            <w14:solidFill>
              <w14:schemeClr w14:val="tx1"/>
            </w14:solidFill>
          </w14:textFill>
        </w:rPr>
      </w:pPr>
    </w:p>
    <w:p w14:paraId="553E0D1E">
      <w:pPr>
        <w:spacing w:line="360" w:lineRule="auto"/>
        <w:jc w:val="left"/>
        <w:rPr>
          <w:rFonts w:ascii="宋体" w:hAnsi="宋体" w:cs="宋体"/>
          <w:color w:val="000000" w:themeColor="text1"/>
          <w:sz w:val="24"/>
          <w14:textFill>
            <w14:solidFill>
              <w14:schemeClr w14:val="tx1"/>
            </w14:solidFill>
          </w14:textFill>
        </w:rPr>
      </w:pPr>
    </w:p>
    <w:p w14:paraId="488A1077">
      <w:pPr>
        <w:spacing w:line="360" w:lineRule="auto"/>
        <w:jc w:val="left"/>
        <w:rPr>
          <w:rFonts w:ascii="宋体" w:hAnsi="宋体" w:cs="宋体"/>
          <w:color w:val="000000" w:themeColor="text1"/>
          <w:sz w:val="24"/>
          <w14:textFill>
            <w14:solidFill>
              <w14:schemeClr w14:val="tx1"/>
            </w14:solidFill>
          </w14:textFill>
        </w:rPr>
      </w:pPr>
    </w:p>
    <w:p w14:paraId="73A67387">
      <w:pPr>
        <w:spacing w:line="360" w:lineRule="auto"/>
        <w:jc w:val="left"/>
        <w:rPr>
          <w:rFonts w:ascii="宋体" w:hAnsi="宋体" w:cs="宋体"/>
          <w:color w:val="000000" w:themeColor="text1"/>
          <w:sz w:val="24"/>
          <w14:textFill>
            <w14:solidFill>
              <w14:schemeClr w14:val="tx1"/>
            </w14:solidFill>
          </w14:textFill>
        </w:rPr>
      </w:pPr>
    </w:p>
    <w:p w14:paraId="53AAFB20">
      <w:pPr>
        <w:spacing w:line="360" w:lineRule="auto"/>
        <w:jc w:val="left"/>
        <w:rPr>
          <w:rFonts w:ascii="宋体" w:hAnsi="宋体" w:cs="宋体"/>
          <w:color w:val="000000" w:themeColor="text1"/>
          <w:sz w:val="24"/>
          <w14:textFill>
            <w14:solidFill>
              <w14:schemeClr w14:val="tx1"/>
            </w14:solidFill>
          </w14:textFill>
        </w:rPr>
      </w:pPr>
    </w:p>
    <w:p w14:paraId="6170E8D8">
      <w:pPr>
        <w:spacing w:line="360" w:lineRule="auto"/>
        <w:jc w:val="left"/>
        <w:rPr>
          <w:rFonts w:ascii="宋体" w:hAnsi="宋体" w:cs="宋体"/>
          <w:color w:val="000000" w:themeColor="text1"/>
          <w:sz w:val="24"/>
          <w14:textFill>
            <w14:solidFill>
              <w14:schemeClr w14:val="tx1"/>
            </w14:solidFill>
          </w14:textFill>
        </w:rPr>
      </w:pPr>
    </w:p>
    <w:p w14:paraId="43A187BA">
      <w:pPr>
        <w:spacing w:line="360" w:lineRule="auto"/>
        <w:jc w:val="left"/>
        <w:rPr>
          <w:rFonts w:ascii="宋体" w:hAnsi="宋体" w:cs="宋体"/>
          <w:color w:val="000000" w:themeColor="text1"/>
          <w:sz w:val="24"/>
          <w14:textFill>
            <w14:solidFill>
              <w14:schemeClr w14:val="tx1"/>
            </w14:solidFill>
          </w14:textFill>
        </w:rPr>
      </w:pPr>
    </w:p>
    <w:p w14:paraId="26E0BB92">
      <w:pPr>
        <w:spacing w:line="360" w:lineRule="auto"/>
        <w:jc w:val="left"/>
        <w:rPr>
          <w:rFonts w:ascii="宋体" w:hAnsi="宋体" w:cs="宋体"/>
          <w:color w:val="000000" w:themeColor="text1"/>
          <w:sz w:val="24"/>
          <w14:textFill>
            <w14:solidFill>
              <w14:schemeClr w14:val="tx1"/>
            </w14:solidFill>
          </w14:textFill>
        </w:rPr>
      </w:pPr>
    </w:p>
    <w:p w14:paraId="16889114">
      <w:pPr>
        <w:spacing w:line="360" w:lineRule="auto"/>
        <w:jc w:val="left"/>
        <w:rPr>
          <w:rFonts w:ascii="宋体" w:hAnsi="宋体" w:cs="宋体"/>
          <w:color w:val="000000" w:themeColor="text1"/>
          <w:sz w:val="24"/>
          <w14:textFill>
            <w14:solidFill>
              <w14:schemeClr w14:val="tx1"/>
            </w14:solidFill>
          </w14:textFill>
        </w:rPr>
      </w:pPr>
    </w:p>
    <w:p w14:paraId="10327938">
      <w:pPr>
        <w:spacing w:line="360" w:lineRule="auto"/>
        <w:jc w:val="left"/>
        <w:rPr>
          <w:rFonts w:ascii="宋体" w:hAnsi="宋体" w:cs="宋体"/>
          <w:color w:val="000000" w:themeColor="text1"/>
          <w:sz w:val="24"/>
          <w14:textFill>
            <w14:solidFill>
              <w14:schemeClr w14:val="tx1"/>
            </w14:solidFill>
          </w14:textFill>
        </w:rPr>
      </w:pPr>
    </w:p>
    <w:p w14:paraId="7B6121B9">
      <w:pPr>
        <w:spacing w:line="360" w:lineRule="auto"/>
        <w:jc w:val="left"/>
        <w:rPr>
          <w:rFonts w:ascii="宋体" w:hAnsi="宋体" w:cs="宋体"/>
          <w:color w:val="000000" w:themeColor="text1"/>
          <w:sz w:val="24"/>
          <w14:textFill>
            <w14:solidFill>
              <w14:schemeClr w14:val="tx1"/>
            </w14:solidFill>
          </w14:textFill>
        </w:rPr>
      </w:pPr>
    </w:p>
    <w:p w14:paraId="5857A1E1">
      <w:pPr>
        <w:spacing w:line="360" w:lineRule="auto"/>
        <w:jc w:val="left"/>
        <w:rPr>
          <w:rFonts w:ascii="宋体" w:hAnsi="宋体" w:cs="宋体"/>
          <w:color w:val="000000" w:themeColor="text1"/>
          <w:sz w:val="24"/>
          <w14:textFill>
            <w14:solidFill>
              <w14:schemeClr w14:val="tx1"/>
            </w14:solidFill>
          </w14:textFill>
        </w:rPr>
      </w:pPr>
    </w:p>
    <w:p w14:paraId="34EA0F54">
      <w:pPr>
        <w:spacing w:line="360" w:lineRule="auto"/>
        <w:jc w:val="left"/>
        <w:rPr>
          <w:rFonts w:ascii="宋体" w:hAnsi="宋体" w:cs="宋体"/>
          <w:color w:val="000000" w:themeColor="text1"/>
          <w:sz w:val="24"/>
          <w14:textFill>
            <w14:solidFill>
              <w14:schemeClr w14:val="tx1"/>
            </w14:solidFill>
          </w14:textFill>
        </w:rPr>
      </w:pPr>
    </w:p>
    <w:p w14:paraId="125AD426">
      <w:pPr>
        <w:spacing w:line="360" w:lineRule="auto"/>
        <w:jc w:val="left"/>
        <w:rPr>
          <w:rFonts w:ascii="宋体" w:hAnsi="宋体" w:cs="宋体"/>
          <w:color w:val="000000" w:themeColor="text1"/>
          <w:sz w:val="24"/>
          <w14:textFill>
            <w14:solidFill>
              <w14:schemeClr w14:val="tx1"/>
            </w14:solidFill>
          </w14:textFill>
        </w:rPr>
      </w:pPr>
    </w:p>
    <w:p w14:paraId="418965FC">
      <w:pPr>
        <w:spacing w:line="360" w:lineRule="auto"/>
        <w:jc w:val="left"/>
        <w:rPr>
          <w:rFonts w:ascii="宋体" w:hAnsi="宋体" w:cs="宋体"/>
          <w:color w:val="000000" w:themeColor="text1"/>
          <w:sz w:val="24"/>
          <w14:textFill>
            <w14:solidFill>
              <w14:schemeClr w14:val="tx1"/>
            </w14:solidFill>
          </w14:textFill>
        </w:rPr>
      </w:pPr>
    </w:p>
    <w:p w14:paraId="4F1A4685">
      <w:pPr>
        <w:spacing w:line="360" w:lineRule="auto"/>
        <w:jc w:val="left"/>
        <w:rPr>
          <w:rFonts w:ascii="宋体" w:hAnsi="宋体" w:cs="宋体"/>
          <w:color w:val="000000" w:themeColor="text1"/>
          <w:sz w:val="24"/>
          <w14:textFill>
            <w14:solidFill>
              <w14:schemeClr w14:val="tx1"/>
            </w14:solidFill>
          </w14:textFill>
        </w:rPr>
      </w:pPr>
    </w:p>
    <w:p w14:paraId="3E102B37">
      <w:pPr>
        <w:spacing w:line="360" w:lineRule="auto"/>
        <w:jc w:val="left"/>
        <w:rPr>
          <w:rFonts w:ascii="宋体" w:hAnsi="宋体" w:cs="宋体"/>
          <w:color w:val="000000" w:themeColor="text1"/>
          <w:sz w:val="24"/>
          <w14:textFill>
            <w14:solidFill>
              <w14:schemeClr w14:val="tx1"/>
            </w14:solidFill>
          </w14:textFill>
        </w:rPr>
      </w:pPr>
    </w:p>
    <w:p w14:paraId="0D56C117">
      <w:pPr>
        <w:spacing w:line="360" w:lineRule="auto"/>
        <w:jc w:val="left"/>
        <w:rPr>
          <w:rFonts w:ascii="宋体" w:hAnsi="宋体" w:cs="宋体"/>
          <w:color w:val="000000" w:themeColor="text1"/>
          <w:sz w:val="24"/>
          <w14:textFill>
            <w14:solidFill>
              <w14:schemeClr w14:val="tx1"/>
            </w14:solidFill>
          </w14:textFill>
        </w:rPr>
      </w:pPr>
    </w:p>
    <w:p w14:paraId="543A363E">
      <w:pPr>
        <w:spacing w:line="360" w:lineRule="auto"/>
        <w:jc w:val="left"/>
        <w:rPr>
          <w:rFonts w:ascii="宋体" w:hAnsi="宋体" w:cs="宋体"/>
          <w:color w:val="000000" w:themeColor="text1"/>
          <w:sz w:val="24"/>
          <w14:textFill>
            <w14:solidFill>
              <w14:schemeClr w14:val="tx1"/>
            </w14:solidFill>
          </w14:textFill>
        </w:rPr>
      </w:pPr>
    </w:p>
    <w:p w14:paraId="583FCCC7">
      <w:pPr>
        <w:spacing w:line="360" w:lineRule="auto"/>
        <w:jc w:val="left"/>
        <w:rPr>
          <w:rFonts w:ascii="宋体" w:hAnsi="宋体" w:cs="宋体"/>
          <w:color w:val="000000" w:themeColor="text1"/>
          <w:sz w:val="24"/>
          <w14:textFill>
            <w14:solidFill>
              <w14:schemeClr w14:val="tx1"/>
            </w14:solidFill>
          </w14:textFill>
        </w:rPr>
      </w:pPr>
    </w:p>
    <w:p w14:paraId="229FC97C">
      <w:pPr>
        <w:spacing w:line="360" w:lineRule="auto"/>
        <w:jc w:val="left"/>
        <w:rPr>
          <w:rFonts w:ascii="宋体" w:hAnsi="宋体" w:cs="宋体"/>
          <w:color w:val="000000" w:themeColor="text1"/>
          <w:sz w:val="24"/>
          <w14:textFill>
            <w14:solidFill>
              <w14:schemeClr w14:val="tx1"/>
            </w14:solidFill>
          </w14:textFill>
        </w:rPr>
      </w:pPr>
    </w:p>
    <w:p w14:paraId="7E609DE6">
      <w:pPr>
        <w:spacing w:line="336" w:lineRule="auto"/>
        <w:jc w:val="left"/>
        <w:rPr>
          <w:rFonts w:ascii="宋体" w:hAnsi="宋体" w:cs="宋体"/>
          <w:color w:val="000000" w:themeColor="text1"/>
          <w:sz w:val="24"/>
          <w14:textFill>
            <w14:solidFill>
              <w14:schemeClr w14:val="tx1"/>
            </w14:solidFill>
          </w14:textFill>
        </w:rPr>
      </w:pPr>
    </w:p>
    <w:p w14:paraId="7427E644">
      <w:pPr>
        <w:pStyle w:val="18"/>
        <w:rPr>
          <w:color w:val="000000" w:themeColor="text1"/>
          <w:sz w:val="30"/>
          <w:szCs w:val="30"/>
          <w14:textFill>
            <w14:solidFill>
              <w14:schemeClr w14:val="tx1"/>
            </w14:solidFill>
          </w14:textFill>
        </w:rPr>
      </w:pPr>
      <w:bookmarkStart w:id="55" w:name="_Toc195875480"/>
      <w:bookmarkStart w:id="56" w:name="_Toc223966507"/>
      <w:r>
        <w:rPr>
          <w:rFonts w:hint="eastAsia"/>
          <w:color w:val="000000" w:themeColor="text1"/>
          <w:sz w:val="30"/>
          <w:szCs w:val="30"/>
          <w14:textFill>
            <w14:solidFill>
              <w14:schemeClr w14:val="tx1"/>
            </w14:solidFill>
          </w14:textFill>
        </w:rPr>
        <w:t>格式3 投标函</w:t>
      </w:r>
      <w:bookmarkEnd w:id="55"/>
      <w:bookmarkEnd w:id="56"/>
    </w:p>
    <w:p w14:paraId="150670FD">
      <w:pPr>
        <w:pStyle w:val="21"/>
        <w:shd w:val="clear" w:color="auto" w:fill="FFFFFF"/>
        <w:adjustRightInd w:val="0"/>
        <w:snapToGrid w:val="0"/>
        <w:spacing w:before="0" w:beforeAutospacing="0" w:after="0" w:afterAutospacing="0" w:line="336"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（采购人或采购代理机构）</w:t>
      </w:r>
    </w:p>
    <w:p w14:paraId="69B5B9B3">
      <w:pPr>
        <w:pStyle w:val="36"/>
        <w:spacing w:line="336" w:lineRule="auto"/>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3051B6C">
      <w:pPr>
        <w:numPr>
          <w:ilvl w:val="0"/>
          <w:numId w:val="2"/>
        </w:num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响应文件被接受，我们将履行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14:textFill>
            <w14:solidFill>
              <w14:schemeClr w14:val="tx1"/>
            </w14:solidFill>
          </w14:textFill>
        </w:rPr>
      </w:pPr>
    </w:p>
    <w:p w14:paraId="4FAD5D76">
      <w:pPr>
        <w:spacing w:line="336"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FC8C311">
      <w:pPr>
        <w:pStyle w:val="18"/>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57" w:name="_Toc195875481"/>
      <w:bookmarkStart w:id="58" w:name="_Toc223966508"/>
      <w:r>
        <w:rPr>
          <w:rFonts w:hint="eastAsia" w:ascii="宋体" w:hAnsi="宋体"/>
          <w:color w:val="000000" w:themeColor="text1"/>
          <w14:textFill>
            <w14:solidFill>
              <w14:schemeClr w14:val="tx1"/>
            </w14:solidFill>
          </w14:textFill>
        </w:rPr>
        <w:t>格式4</w:t>
      </w:r>
      <w:bookmarkStart w:id="59" w:name="_Toc495414231"/>
      <w:bookmarkStart w:id="60" w:name="_Toc197934561"/>
      <w:r>
        <w:rPr>
          <w:rFonts w:hint="eastAsia" w:ascii="宋体" w:hAnsi="宋体"/>
          <w:color w:val="000000" w:themeColor="text1"/>
          <w14:textFill>
            <w14:solidFill>
              <w14:schemeClr w14:val="tx1"/>
            </w14:solidFill>
          </w14:textFill>
        </w:rPr>
        <w:t xml:space="preserve"> 报价一览表</w:t>
      </w:r>
      <w:bookmarkEnd w:id="57"/>
      <w:bookmarkEnd w:id="58"/>
      <w:bookmarkEnd w:id="59"/>
      <w:bookmarkEnd w:id="60"/>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6ABE36B">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24159D48">
            <w:pPr>
              <w:spacing w:line="360" w:lineRule="exact"/>
              <w:jc w:val="center"/>
              <w:rPr>
                <w:rFonts w:ascii="宋体" w:hAnsi="宋体" w:cs="宋体"/>
                <w:color w:val="000000" w:themeColor="text1"/>
                <w:sz w:val="24"/>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862F68">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4BC1FE35">
            <w:pPr>
              <w:spacing w:line="360" w:lineRule="auto"/>
              <w:rPr>
                <w:rFonts w:ascii="宋体" w:hAnsi="宋体" w:cs="宋体"/>
                <w:color w:val="000000" w:themeColor="text1"/>
                <w:sz w:val="24"/>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EB47D6">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10FC4713">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82CD6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220E538C">
            <w:pPr>
              <w:spacing w:line="360" w:lineRule="auto"/>
              <w:jc w:val="left"/>
              <w:rPr>
                <w:rFonts w:ascii="宋体" w:hAnsi="宋体" w:cs="宋体"/>
                <w:color w:val="000000" w:themeColor="text1"/>
                <w:sz w:val="24"/>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3E90EC8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493F863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2、表中最终投标报价即为优惠后报价，并作为评审及定标依据。任何有选择或有条件的最终投标报价，或者表中某一包填写多个报价，均为无效报价，供应商须在报价处加盖单位公章。</w:t>
      </w:r>
    </w:p>
    <w:p w14:paraId="4466D41C">
      <w:pPr>
        <w:spacing w:line="360" w:lineRule="auto"/>
        <w:jc w:val="left"/>
        <w:rPr>
          <w:rFonts w:ascii="宋体" w:hAnsi="宋体" w:cs="宋体"/>
          <w:color w:val="000000" w:themeColor="text1"/>
          <w:sz w:val="24"/>
          <w14:textFill>
            <w14:solidFill>
              <w14:schemeClr w14:val="tx1"/>
            </w14:solidFill>
          </w14:textFill>
        </w:rPr>
      </w:pPr>
      <w:bookmarkStart w:id="61" w:name="_Toc220232409"/>
      <w:bookmarkStart w:id="62" w:name="_Toc495414234"/>
    </w:p>
    <w:p w14:paraId="716F40BC">
      <w:pPr>
        <w:pStyle w:val="31"/>
        <w:ind w:firstLine="240"/>
        <w:rPr>
          <w:rFonts w:ascii="宋体" w:hAnsi="宋体" w:cs="宋体"/>
          <w:color w:val="000000" w:themeColor="text1"/>
          <w:sz w:val="24"/>
          <w14:textFill>
            <w14:solidFill>
              <w14:schemeClr w14:val="tx1"/>
            </w14:solidFill>
          </w14:textFill>
        </w:rPr>
      </w:pPr>
    </w:p>
    <w:p w14:paraId="0614B697">
      <w:pPr>
        <w:pStyle w:val="31"/>
        <w:ind w:firstLine="240"/>
        <w:rPr>
          <w:rFonts w:ascii="宋体" w:hAnsi="宋体" w:cs="宋体"/>
          <w:color w:val="000000" w:themeColor="text1"/>
          <w:sz w:val="24"/>
          <w14:textFill>
            <w14:solidFill>
              <w14:schemeClr w14:val="tx1"/>
            </w14:solidFill>
          </w14:textFill>
        </w:rPr>
      </w:pPr>
    </w:p>
    <w:p w14:paraId="1C2EEA67">
      <w:pPr>
        <w:pStyle w:val="31"/>
        <w:ind w:firstLine="240"/>
        <w:rPr>
          <w:rFonts w:ascii="宋体" w:hAnsi="宋体" w:cs="宋体"/>
          <w:color w:val="000000" w:themeColor="text1"/>
          <w:sz w:val="24"/>
          <w14:textFill>
            <w14:solidFill>
              <w14:schemeClr w14:val="tx1"/>
            </w14:solidFill>
          </w14:textFill>
        </w:rPr>
      </w:pPr>
    </w:p>
    <w:p w14:paraId="5CBFFBBE">
      <w:pPr>
        <w:pStyle w:val="31"/>
        <w:ind w:firstLine="240"/>
        <w:rPr>
          <w:rFonts w:ascii="宋体" w:hAnsi="宋体" w:cs="宋体"/>
          <w:color w:val="000000" w:themeColor="text1"/>
          <w:sz w:val="24"/>
          <w14:textFill>
            <w14:solidFill>
              <w14:schemeClr w14:val="tx1"/>
            </w14:solidFill>
          </w14:textFill>
        </w:rPr>
      </w:pPr>
    </w:p>
    <w:p w14:paraId="4C29A29B">
      <w:pPr>
        <w:pStyle w:val="31"/>
        <w:ind w:firstLine="240"/>
        <w:rPr>
          <w:rFonts w:ascii="宋体" w:hAnsi="宋体" w:cs="宋体"/>
          <w:color w:val="000000" w:themeColor="text1"/>
          <w:sz w:val="24"/>
          <w14:textFill>
            <w14:solidFill>
              <w14:schemeClr w14:val="tx1"/>
            </w14:solidFill>
          </w14:textFill>
        </w:rPr>
      </w:pPr>
    </w:p>
    <w:p w14:paraId="36E5C819">
      <w:pPr>
        <w:pStyle w:val="31"/>
        <w:ind w:firstLine="240"/>
        <w:rPr>
          <w:rFonts w:ascii="宋体" w:hAnsi="宋体" w:cs="宋体"/>
          <w:color w:val="000000" w:themeColor="text1"/>
          <w:sz w:val="24"/>
          <w14:textFill>
            <w14:solidFill>
              <w14:schemeClr w14:val="tx1"/>
            </w14:solidFill>
          </w14:textFill>
        </w:rPr>
      </w:pPr>
    </w:p>
    <w:p w14:paraId="46564F18">
      <w:pPr>
        <w:pStyle w:val="31"/>
        <w:ind w:firstLine="240"/>
        <w:rPr>
          <w:rFonts w:ascii="宋体" w:hAnsi="宋体" w:cs="宋体"/>
          <w:color w:val="000000" w:themeColor="text1"/>
          <w:sz w:val="24"/>
          <w14:textFill>
            <w14:solidFill>
              <w14:schemeClr w14:val="tx1"/>
            </w14:solidFill>
          </w14:textFill>
        </w:rPr>
      </w:pPr>
    </w:p>
    <w:p w14:paraId="1353C04B">
      <w:pPr>
        <w:pStyle w:val="31"/>
        <w:ind w:firstLine="240"/>
        <w:rPr>
          <w:rFonts w:ascii="宋体" w:hAnsi="宋体" w:cs="宋体"/>
          <w:color w:val="000000" w:themeColor="text1"/>
          <w:sz w:val="24"/>
          <w14:textFill>
            <w14:solidFill>
              <w14:schemeClr w14:val="tx1"/>
            </w14:solidFill>
          </w14:textFill>
        </w:rPr>
      </w:pPr>
    </w:p>
    <w:p w14:paraId="141EE314">
      <w:pPr>
        <w:pStyle w:val="18"/>
        <w:rPr>
          <w:color w:val="000000" w:themeColor="text1"/>
          <w:sz w:val="30"/>
          <w:szCs w:val="30"/>
          <w14:textFill>
            <w14:solidFill>
              <w14:schemeClr w14:val="tx1"/>
            </w14:solidFill>
          </w14:textFill>
        </w:rPr>
      </w:pPr>
      <w:bookmarkStart w:id="63" w:name="_Toc223966509"/>
      <w:bookmarkStart w:id="64" w:name="_Toc195875482"/>
      <w:r>
        <w:rPr>
          <w:rFonts w:hint="eastAsia"/>
          <w:color w:val="000000" w:themeColor="text1"/>
          <w:sz w:val="30"/>
          <w:szCs w:val="30"/>
          <w14:textFill>
            <w14:solidFill>
              <w14:schemeClr w14:val="tx1"/>
            </w14:solidFill>
          </w14:textFill>
        </w:rPr>
        <w:t>格式5 投标分项报价表</w:t>
      </w:r>
      <w:bookmarkEnd w:id="61"/>
      <w:bookmarkEnd w:id="62"/>
      <w:bookmarkEnd w:id="63"/>
      <w:bookmarkEnd w:id="64"/>
    </w:p>
    <w:tbl>
      <w:tblPr>
        <w:tblStyle w:val="2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975CA97">
            <w:pPr>
              <w:pStyle w:val="40"/>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125AAE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75D638B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552ED8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36328155">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6F5501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4DEA653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7B31169">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64484146">
            <w:pPr>
              <w:spacing w:line="340" w:lineRule="exact"/>
              <w:rPr>
                <w:rFonts w:ascii="宋体" w:hAnsi="宋体" w:cs="宋体"/>
                <w:color w:val="000000" w:themeColor="text1"/>
                <w:sz w:val="24"/>
                <w14:textFill>
                  <w14:solidFill>
                    <w14:schemeClr w14:val="tx1"/>
                  </w14:solidFill>
                </w14:textFill>
              </w:rPr>
            </w:pPr>
          </w:p>
        </w:tc>
        <w:tc>
          <w:tcPr>
            <w:tcW w:w="957" w:type="dxa"/>
          </w:tcPr>
          <w:p w14:paraId="3B0A02E2">
            <w:pPr>
              <w:spacing w:line="340" w:lineRule="exact"/>
              <w:rPr>
                <w:rFonts w:ascii="宋体" w:hAnsi="宋体" w:cs="宋体"/>
                <w:color w:val="000000" w:themeColor="text1"/>
                <w:sz w:val="24"/>
                <w14:textFill>
                  <w14:solidFill>
                    <w14:schemeClr w14:val="tx1"/>
                  </w14:solidFill>
                </w14:textFill>
              </w:rPr>
            </w:pPr>
          </w:p>
        </w:tc>
        <w:tc>
          <w:tcPr>
            <w:tcW w:w="840" w:type="dxa"/>
          </w:tcPr>
          <w:p w14:paraId="687E710F">
            <w:pPr>
              <w:spacing w:line="340" w:lineRule="exact"/>
              <w:rPr>
                <w:rFonts w:ascii="宋体" w:hAnsi="宋体" w:cs="宋体"/>
                <w:color w:val="000000" w:themeColor="text1"/>
                <w:sz w:val="24"/>
                <w14:textFill>
                  <w14:solidFill>
                    <w14:schemeClr w14:val="tx1"/>
                  </w14:solidFill>
                </w14:textFill>
              </w:rPr>
            </w:pPr>
          </w:p>
        </w:tc>
        <w:tc>
          <w:tcPr>
            <w:tcW w:w="1260" w:type="dxa"/>
          </w:tcPr>
          <w:p w14:paraId="0F156B59">
            <w:pPr>
              <w:spacing w:line="340" w:lineRule="exact"/>
              <w:rPr>
                <w:rFonts w:ascii="宋体" w:hAnsi="宋体" w:cs="宋体"/>
                <w:color w:val="000000" w:themeColor="text1"/>
                <w:sz w:val="24"/>
                <w14:textFill>
                  <w14:solidFill>
                    <w14:schemeClr w14:val="tx1"/>
                  </w14:solidFill>
                </w14:textFill>
              </w:rPr>
            </w:pPr>
          </w:p>
        </w:tc>
        <w:tc>
          <w:tcPr>
            <w:tcW w:w="1340" w:type="dxa"/>
          </w:tcPr>
          <w:p w14:paraId="15E42AC9">
            <w:pPr>
              <w:spacing w:line="340" w:lineRule="exact"/>
              <w:rPr>
                <w:rFonts w:ascii="宋体" w:hAnsi="宋体" w:cs="宋体"/>
                <w:color w:val="000000" w:themeColor="text1"/>
                <w:sz w:val="24"/>
                <w14:textFill>
                  <w14:solidFill>
                    <w14:schemeClr w14:val="tx1"/>
                  </w14:solidFill>
                </w14:textFill>
              </w:rPr>
            </w:pPr>
          </w:p>
        </w:tc>
        <w:tc>
          <w:tcPr>
            <w:tcW w:w="1347" w:type="dxa"/>
          </w:tcPr>
          <w:p w14:paraId="20AA1DDA">
            <w:pPr>
              <w:spacing w:line="340" w:lineRule="exact"/>
              <w:rPr>
                <w:rFonts w:ascii="宋体" w:hAnsi="宋体" w:cs="宋体"/>
                <w:color w:val="000000" w:themeColor="text1"/>
                <w:sz w:val="24"/>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758403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0B388A35">
            <w:pPr>
              <w:spacing w:line="340" w:lineRule="exact"/>
              <w:rPr>
                <w:rFonts w:ascii="宋体" w:hAnsi="宋体" w:cs="宋体"/>
                <w:color w:val="000000" w:themeColor="text1"/>
                <w:sz w:val="24"/>
                <w14:textFill>
                  <w14:solidFill>
                    <w14:schemeClr w14:val="tx1"/>
                  </w14:solidFill>
                </w14:textFill>
              </w:rPr>
            </w:pPr>
          </w:p>
        </w:tc>
        <w:tc>
          <w:tcPr>
            <w:tcW w:w="957" w:type="dxa"/>
          </w:tcPr>
          <w:p w14:paraId="06BC1103">
            <w:pPr>
              <w:spacing w:line="340" w:lineRule="exact"/>
              <w:rPr>
                <w:rFonts w:ascii="宋体" w:hAnsi="宋体" w:cs="宋体"/>
                <w:color w:val="000000" w:themeColor="text1"/>
                <w:sz w:val="24"/>
                <w14:textFill>
                  <w14:solidFill>
                    <w14:schemeClr w14:val="tx1"/>
                  </w14:solidFill>
                </w14:textFill>
              </w:rPr>
            </w:pPr>
          </w:p>
        </w:tc>
        <w:tc>
          <w:tcPr>
            <w:tcW w:w="840" w:type="dxa"/>
          </w:tcPr>
          <w:p w14:paraId="7B523C22">
            <w:pPr>
              <w:spacing w:line="340" w:lineRule="exact"/>
              <w:rPr>
                <w:rFonts w:ascii="宋体" w:hAnsi="宋体" w:cs="宋体"/>
                <w:color w:val="000000" w:themeColor="text1"/>
                <w:sz w:val="24"/>
                <w14:textFill>
                  <w14:solidFill>
                    <w14:schemeClr w14:val="tx1"/>
                  </w14:solidFill>
                </w14:textFill>
              </w:rPr>
            </w:pPr>
          </w:p>
        </w:tc>
        <w:tc>
          <w:tcPr>
            <w:tcW w:w="1260" w:type="dxa"/>
          </w:tcPr>
          <w:p w14:paraId="04204329">
            <w:pPr>
              <w:spacing w:line="340" w:lineRule="exact"/>
              <w:rPr>
                <w:rFonts w:ascii="宋体" w:hAnsi="宋体" w:cs="宋体"/>
                <w:color w:val="000000" w:themeColor="text1"/>
                <w:sz w:val="24"/>
                <w14:textFill>
                  <w14:solidFill>
                    <w14:schemeClr w14:val="tx1"/>
                  </w14:solidFill>
                </w14:textFill>
              </w:rPr>
            </w:pPr>
          </w:p>
        </w:tc>
        <w:tc>
          <w:tcPr>
            <w:tcW w:w="1340" w:type="dxa"/>
          </w:tcPr>
          <w:p w14:paraId="108B1CFD">
            <w:pPr>
              <w:spacing w:line="340" w:lineRule="exact"/>
              <w:rPr>
                <w:rFonts w:ascii="宋体" w:hAnsi="宋体" w:cs="宋体"/>
                <w:color w:val="000000" w:themeColor="text1"/>
                <w:sz w:val="24"/>
                <w14:textFill>
                  <w14:solidFill>
                    <w14:schemeClr w14:val="tx1"/>
                  </w14:solidFill>
                </w14:textFill>
              </w:rPr>
            </w:pPr>
          </w:p>
        </w:tc>
        <w:tc>
          <w:tcPr>
            <w:tcW w:w="1347" w:type="dxa"/>
          </w:tcPr>
          <w:p w14:paraId="68F42B59">
            <w:pPr>
              <w:spacing w:line="340" w:lineRule="exact"/>
              <w:rPr>
                <w:rFonts w:ascii="宋体" w:hAnsi="宋体" w:cs="宋体"/>
                <w:color w:val="000000" w:themeColor="text1"/>
                <w:sz w:val="24"/>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5E1C3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05C72A2D">
            <w:pPr>
              <w:spacing w:line="340" w:lineRule="exact"/>
              <w:rPr>
                <w:rFonts w:ascii="宋体" w:hAnsi="宋体" w:cs="宋体"/>
                <w:color w:val="000000" w:themeColor="text1"/>
                <w:sz w:val="24"/>
                <w14:textFill>
                  <w14:solidFill>
                    <w14:schemeClr w14:val="tx1"/>
                  </w14:solidFill>
                </w14:textFill>
              </w:rPr>
            </w:pPr>
          </w:p>
        </w:tc>
        <w:tc>
          <w:tcPr>
            <w:tcW w:w="957" w:type="dxa"/>
          </w:tcPr>
          <w:p w14:paraId="46B674BB">
            <w:pPr>
              <w:spacing w:line="340" w:lineRule="exact"/>
              <w:rPr>
                <w:rFonts w:ascii="宋体" w:hAnsi="宋体" w:cs="宋体"/>
                <w:color w:val="000000" w:themeColor="text1"/>
                <w:sz w:val="24"/>
                <w14:textFill>
                  <w14:solidFill>
                    <w14:schemeClr w14:val="tx1"/>
                  </w14:solidFill>
                </w14:textFill>
              </w:rPr>
            </w:pPr>
          </w:p>
        </w:tc>
        <w:tc>
          <w:tcPr>
            <w:tcW w:w="840" w:type="dxa"/>
          </w:tcPr>
          <w:p w14:paraId="20030973">
            <w:pPr>
              <w:spacing w:line="340" w:lineRule="exact"/>
              <w:rPr>
                <w:rFonts w:ascii="宋体" w:hAnsi="宋体" w:cs="宋体"/>
                <w:color w:val="000000" w:themeColor="text1"/>
                <w:sz w:val="24"/>
                <w14:textFill>
                  <w14:solidFill>
                    <w14:schemeClr w14:val="tx1"/>
                  </w14:solidFill>
                </w14:textFill>
              </w:rPr>
            </w:pPr>
          </w:p>
        </w:tc>
        <w:tc>
          <w:tcPr>
            <w:tcW w:w="1260" w:type="dxa"/>
          </w:tcPr>
          <w:p w14:paraId="1863C9B5">
            <w:pPr>
              <w:spacing w:line="340" w:lineRule="exact"/>
              <w:rPr>
                <w:rFonts w:ascii="宋体" w:hAnsi="宋体" w:cs="宋体"/>
                <w:color w:val="000000" w:themeColor="text1"/>
                <w:sz w:val="24"/>
                <w14:textFill>
                  <w14:solidFill>
                    <w14:schemeClr w14:val="tx1"/>
                  </w14:solidFill>
                </w14:textFill>
              </w:rPr>
            </w:pPr>
          </w:p>
        </w:tc>
        <w:tc>
          <w:tcPr>
            <w:tcW w:w="1340" w:type="dxa"/>
          </w:tcPr>
          <w:p w14:paraId="1921BAA1">
            <w:pPr>
              <w:spacing w:line="340" w:lineRule="exact"/>
              <w:rPr>
                <w:rFonts w:ascii="宋体" w:hAnsi="宋体" w:cs="宋体"/>
                <w:color w:val="000000" w:themeColor="text1"/>
                <w:sz w:val="24"/>
                <w14:textFill>
                  <w14:solidFill>
                    <w14:schemeClr w14:val="tx1"/>
                  </w14:solidFill>
                </w14:textFill>
              </w:rPr>
            </w:pPr>
          </w:p>
        </w:tc>
        <w:tc>
          <w:tcPr>
            <w:tcW w:w="1347" w:type="dxa"/>
          </w:tcPr>
          <w:p w14:paraId="3EFF412E">
            <w:pPr>
              <w:spacing w:line="340" w:lineRule="exact"/>
              <w:rPr>
                <w:rFonts w:ascii="宋体" w:hAnsi="宋体" w:cs="宋体"/>
                <w:color w:val="000000" w:themeColor="text1"/>
                <w:sz w:val="24"/>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5C3EF1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2F3A0028">
            <w:pPr>
              <w:spacing w:line="340" w:lineRule="exact"/>
              <w:rPr>
                <w:rFonts w:ascii="宋体" w:hAnsi="宋体" w:cs="宋体"/>
                <w:color w:val="000000" w:themeColor="text1"/>
                <w:sz w:val="24"/>
                <w14:textFill>
                  <w14:solidFill>
                    <w14:schemeClr w14:val="tx1"/>
                  </w14:solidFill>
                </w14:textFill>
              </w:rPr>
            </w:pPr>
          </w:p>
        </w:tc>
        <w:tc>
          <w:tcPr>
            <w:tcW w:w="957" w:type="dxa"/>
          </w:tcPr>
          <w:p w14:paraId="20D18980">
            <w:pPr>
              <w:spacing w:line="340" w:lineRule="exact"/>
              <w:rPr>
                <w:rFonts w:ascii="宋体" w:hAnsi="宋体" w:cs="宋体"/>
                <w:color w:val="000000" w:themeColor="text1"/>
                <w:sz w:val="24"/>
                <w14:textFill>
                  <w14:solidFill>
                    <w14:schemeClr w14:val="tx1"/>
                  </w14:solidFill>
                </w14:textFill>
              </w:rPr>
            </w:pPr>
          </w:p>
        </w:tc>
        <w:tc>
          <w:tcPr>
            <w:tcW w:w="840" w:type="dxa"/>
          </w:tcPr>
          <w:p w14:paraId="60148B3D">
            <w:pPr>
              <w:spacing w:line="340" w:lineRule="exact"/>
              <w:rPr>
                <w:rFonts w:ascii="宋体" w:hAnsi="宋体" w:cs="宋体"/>
                <w:color w:val="000000" w:themeColor="text1"/>
                <w:sz w:val="24"/>
                <w14:textFill>
                  <w14:solidFill>
                    <w14:schemeClr w14:val="tx1"/>
                  </w14:solidFill>
                </w14:textFill>
              </w:rPr>
            </w:pPr>
          </w:p>
        </w:tc>
        <w:tc>
          <w:tcPr>
            <w:tcW w:w="1260" w:type="dxa"/>
          </w:tcPr>
          <w:p w14:paraId="3BC8DC40">
            <w:pPr>
              <w:spacing w:line="340" w:lineRule="exact"/>
              <w:rPr>
                <w:rFonts w:ascii="宋体" w:hAnsi="宋体" w:cs="宋体"/>
                <w:color w:val="000000" w:themeColor="text1"/>
                <w:sz w:val="24"/>
                <w14:textFill>
                  <w14:solidFill>
                    <w14:schemeClr w14:val="tx1"/>
                  </w14:solidFill>
                </w14:textFill>
              </w:rPr>
            </w:pPr>
          </w:p>
        </w:tc>
        <w:tc>
          <w:tcPr>
            <w:tcW w:w="1340" w:type="dxa"/>
          </w:tcPr>
          <w:p w14:paraId="512A99FB">
            <w:pPr>
              <w:spacing w:line="340" w:lineRule="exact"/>
              <w:rPr>
                <w:rFonts w:ascii="宋体" w:hAnsi="宋体" w:cs="宋体"/>
                <w:color w:val="000000" w:themeColor="text1"/>
                <w:sz w:val="24"/>
                <w14:textFill>
                  <w14:solidFill>
                    <w14:schemeClr w14:val="tx1"/>
                  </w14:solidFill>
                </w14:textFill>
              </w:rPr>
            </w:pPr>
          </w:p>
        </w:tc>
        <w:tc>
          <w:tcPr>
            <w:tcW w:w="1347" w:type="dxa"/>
          </w:tcPr>
          <w:p w14:paraId="22745224">
            <w:pPr>
              <w:spacing w:line="340" w:lineRule="exact"/>
              <w:rPr>
                <w:rFonts w:ascii="宋体" w:hAnsi="宋体" w:cs="宋体"/>
                <w:color w:val="000000" w:themeColor="text1"/>
                <w:sz w:val="24"/>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61AC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356EFC10">
            <w:pPr>
              <w:spacing w:line="340" w:lineRule="exact"/>
              <w:rPr>
                <w:rFonts w:ascii="宋体" w:hAnsi="宋体" w:cs="宋体"/>
                <w:color w:val="000000" w:themeColor="text1"/>
                <w:sz w:val="24"/>
                <w14:textFill>
                  <w14:solidFill>
                    <w14:schemeClr w14:val="tx1"/>
                  </w14:solidFill>
                </w14:textFill>
              </w:rPr>
            </w:pPr>
          </w:p>
        </w:tc>
        <w:tc>
          <w:tcPr>
            <w:tcW w:w="957" w:type="dxa"/>
          </w:tcPr>
          <w:p w14:paraId="6FB371C2">
            <w:pPr>
              <w:spacing w:line="340" w:lineRule="exact"/>
              <w:rPr>
                <w:rFonts w:ascii="宋体" w:hAnsi="宋体" w:cs="宋体"/>
                <w:color w:val="000000" w:themeColor="text1"/>
                <w:sz w:val="24"/>
                <w14:textFill>
                  <w14:solidFill>
                    <w14:schemeClr w14:val="tx1"/>
                  </w14:solidFill>
                </w14:textFill>
              </w:rPr>
            </w:pPr>
          </w:p>
        </w:tc>
        <w:tc>
          <w:tcPr>
            <w:tcW w:w="840" w:type="dxa"/>
          </w:tcPr>
          <w:p w14:paraId="342D1FA4">
            <w:pPr>
              <w:spacing w:line="340" w:lineRule="exact"/>
              <w:rPr>
                <w:rFonts w:ascii="宋体" w:hAnsi="宋体" w:cs="宋体"/>
                <w:color w:val="000000" w:themeColor="text1"/>
                <w:sz w:val="24"/>
                <w14:textFill>
                  <w14:solidFill>
                    <w14:schemeClr w14:val="tx1"/>
                  </w14:solidFill>
                </w14:textFill>
              </w:rPr>
            </w:pPr>
          </w:p>
        </w:tc>
        <w:tc>
          <w:tcPr>
            <w:tcW w:w="1260" w:type="dxa"/>
          </w:tcPr>
          <w:p w14:paraId="42CD10EC">
            <w:pPr>
              <w:spacing w:line="340" w:lineRule="exact"/>
              <w:rPr>
                <w:rFonts w:ascii="宋体" w:hAnsi="宋体" w:cs="宋体"/>
                <w:color w:val="000000" w:themeColor="text1"/>
                <w:sz w:val="24"/>
                <w14:textFill>
                  <w14:solidFill>
                    <w14:schemeClr w14:val="tx1"/>
                  </w14:solidFill>
                </w14:textFill>
              </w:rPr>
            </w:pPr>
          </w:p>
        </w:tc>
        <w:tc>
          <w:tcPr>
            <w:tcW w:w="1340" w:type="dxa"/>
          </w:tcPr>
          <w:p w14:paraId="01288275">
            <w:pPr>
              <w:spacing w:line="340" w:lineRule="exact"/>
              <w:rPr>
                <w:rFonts w:ascii="宋体" w:hAnsi="宋体" w:cs="宋体"/>
                <w:color w:val="000000" w:themeColor="text1"/>
                <w:sz w:val="24"/>
                <w14:textFill>
                  <w14:solidFill>
                    <w14:schemeClr w14:val="tx1"/>
                  </w14:solidFill>
                </w14:textFill>
              </w:rPr>
            </w:pPr>
          </w:p>
        </w:tc>
        <w:tc>
          <w:tcPr>
            <w:tcW w:w="1347" w:type="dxa"/>
          </w:tcPr>
          <w:p w14:paraId="66D33C39">
            <w:pPr>
              <w:spacing w:line="340" w:lineRule="exact"/>
              <w:rPr>
                <w:rFonts w:ascii="宋体" w:hAnsi="宋体" w:cs="宋体"/>
                <w:color w:val="000000" w:themeColor="text1"/>
                <w:sz w:val="24"/>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2171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75DF7417">
            <w:pPr>
              <w:spacing w:line="340" w:lineRule="exact"/>
              <w:rPr>
                <w:rFonts w:ascii="宋体" w:hAnsi="宋体" w:cs="宋体"/>
                <w:color w:val="000000" w:themeColor="text1"/>
                <w:sz w:val="24"/>
                <w14:textFill>
                  <w14:solidFill>
                    <w14:schemeClr w14:val="tx1"/>
                  </w14:solidFill>
                </w14:textFill>
              </w:rPr>
            </w:pPr>
          </w:p>
        </w:tc>
        <w:tc>
          <w:tcPr>
            <w:tcW w:w="957" w:type="dxa"/>
          </w:tcPr>
          <w:p w14:paraId="149D0939">
            <w:pPr>
              <w:spacing w:line="340" w:lineRule="exact"/>
              <w:rPr>
                <w:rFonts w:ascii="宋体" w:hAnsi="宋体" w:cs="宋体"/>
                <w:color w:val="000000" w:themeColor="text1"/>
                <w:sz w:val="24"/>
                <w14:textFill>
                  <w14:solidFill>
                    <w14:schemeClr w14:val="tx1"/>
                  </w14:solidFill>
                </w14:textFill>
              </w:rPr>
            </w:pPr>
          </w:p>
        </w:tc>
        <w:tc>
          <w:tcPr>
            <w:tcW w:w="840" w:type="dxa"/>
          </w:tcPr>
          <w:p w14:paraId="101AE0CF">
            <w:pPr>
              <w:spacing w:line="340" w:lineRule="exact"/>
              <w:rPr>
                <w:rFonts w:ascii="宋体" w:hAnsi="宋体" w:cs="宋体"/>
                <w:color w:val="000000" w:themeColor="text1"/>
                <w:sz w:val="24"/>
                <w14:textFill>
                  <w14:solidFill>
                    <w14:schemeClr w14:val="tx1"/>
                  </w14:solidFill>
                </w14:textFill>
              </w:rPr>
            </w:pPr>
          </w:p>
        </w:tc>
        <w:tc>
          <w:tcPr>
            <w:tcW w:w="1260" w:type="dxa"/>
          </w:tcPr>
          <w:p w14:paraId="70703847">
            <w:pPr>
              <w:spacing w:line="340" w:lineRule="exact"/>
              <w:rPr>
                <w:rFonts w:ascii="宋体" w:hAnsi="宋体" w:cs="宋体"/>
                <w:color w:val="000000" w:themeColor="text1"/>
                <w:sz w:val="24"/>
                <w14:textFill>
                  <w14:solidFill>
                    <w14:schemeClr w14:val="tx1"/>
                  </w14:solidFill>
                </w14:textFill>
              </w:rPr>
            </w:pPr>
          </w:p>
        </w:tc>
        <w:tc>
          <w:tcPr>
            <w:tcW w:w="1340" w:type="dxa"/>
          </w:tcPr>
          <w:p w14:paraId="59AC852D">
            <w:pPr>
              <w:spacing w:line="340" w:lineRule="exact"/>
              <w:rPr>
                <w:rFonts w:ascii="宋体" w:hAnsi="宋体" w:cs="宋体"/>
                <w:color w:val="000000" w:themeColor="text1"/>
                <w:sz w:val="24"/>
                <w14:textFill>
                  <w14:solidFill>
                    <w14:schemeClr w14:val="tx1"/>
                  </w14:solidFill>
                </w14:textFill>
              </w:rPr>
            </w:pPr>
          </w:p>
        </w:tc>
        <w:tc>
          <w:tcPr>
            <w:tcW w:w="1347" w:type="dxa"/>
          </w:tcPr>
          <w:p w14:paraId="3F56DF8F">
            <w:pPr>
              <w:spacing w:line="340" w:lineRule="exact"/>
              <w:rPr>
                <w:rFonts w:ascii="宋体" w:hAnsi="宋体" w:cs="宋体"/>
                <w:color w:val="000000" w:themeColor="text1"/>
                <w:sz w:val="24"/>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05C1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4B91EF40">
            <w:pPr>
              <w:spacing w:line="340" w:lineRule="exact"/>
              <w:rPr>
                <w:rFonts w:ascii="宋体" w:hAnsi="宋体" w:cs="宋体"/>
                <w:color w:val="000000" w:themeColor="text1"/>
                <w:sz w:val="24"/>
                <w14:textFill>
                  <w14:solidFill>
                    <w14:schemeClr w14:val="tx1"/>
                  </w14:solidFill>
                </w14:textFill>
              </w:rPr>
            </w:pPr>
          </w:p>
        </w:tc>
        <w:tc>
          <w:tcPr>
            <w:tcW w:w="957" w:type="dxa"/>
          </w:tcPr>
          <w:p w14:paraId="139B40BE">
            <w:pPr>
              <w:spacing w:line="340" w:lineRule="exact"/>
              <w:rPr>
                <w:rFonts w:ascii="宋体" w:hAnsi="宋体" w:cs="宋体"/>
                <w:color w:val="000000" w:themeColor="text1"/>
                <w:sz w:val="24"/>
                <w14:textFill>
                  <w14:solidFill>
                    <w14:schemeClr w14:val="tx1"/>
                  </w14:solidFill>
                </w14:textFill>
              </w:rPr>
            </w:pPr>
          </w:p>
        </w:tc>
        <w:tc>
          <w:tcPr>
            <w:tcW w:w="840" w:type="dxa"/>
          </w:tcPr>
          <w:p w14:paraId="427331D2">
            <w:pPr>
              <w:spacing w:line="340" w:lineRule="exact"/>
              <w:rPr>
                <w:rFonts w:ascii="宋体" w:hAnsi="宋体" w:cs="宋体"/>
                <w:color w:val="000000" w:themeColor="text1"/>
                <w:sz w:val="24"/>
                <w14:textFill>
                  <w14:solidFill>
                    <w14:schemeClr w14:val="tx1"/>
                  </w14:solidFill>
                </w14:textFill>
              </w:rPr>
            </w:pPr>
          </w:p>
        </w:tc>
        <w:tc>
          <w:tcPr>
            <w:tcW w:w="1260" w:type="dxa"/>
          </w:tcPr>
          <w:p w14:paraId="117AE29C">
            <w:pPr>
              <w:spacing w:line="340" w:lineRule="exact"/>
              <w:rPr>
                <w:rFonts w:ascii="宋体" w:hAnsi="宋体" w:cs="宋体"/>
                <w:color w:val="000000" w:themeColor="text1"/>
                <w:sz w:val="24"/>
                <w14:textFill>
                  <w14:solidFill>
                    <w14:schemeClr w14:val="tx1"/>
                  </w14:solidFill>
                </w14:textFill>
              </w:rPr>
            </w:pPr>
          </w:p>
        </w:tc>
        <w:tc>
          <w:tcPr>
            <w:tcW w:w="1340" w:type="dxa"/>
          </w:tcPr>
          <w:p w14:paraId="181F8088">
            <w:pPr>
              <w:spacing w:line="340" w:lineRule="exact"/>
              <w:rPr>
                <w:rFonts w:ascii="宋体" w:hAnsi="宋体" w:cs="宋体"/>
                <w:color w:val="000000" w:themeColor="text1"/>
                <w:sz w:val="24"/>
                <w14:textFill>
                  <w14:solidFill>
                    <w14:schemeClr w14:val="tx1"/>
                  </w14:solidFill>
                </w14:textFill>
              </w:rPr>
            </w:pPr>
          </w:p>
        </w:tc>
        <w:tc>
          <w:tcPr>
            <w:tcW w:w="1347" w:type="dxa"/>
          </w:tcPr>
          <w:p w14:paraId="036E9EA0">
            <w:pPr>
              <w:spacing w:line="340" w:lineRule="exact"/>
              <w:rPr>
                <w:rFonts w:ascii="宋体" w:hAnsi="宋体" w:cs="宋体"/>
                <w:color w:val="000000" w:themeColor="text1"/>
                <w:sz w:val="24"/>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5DF1A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30FACC66">
            <w:pPr>
              <w:spacing w:line="340" w:lineRule="exact"/>
              <w:rPr>
                <w:rFonts w:ascii="宋体" w:hAnsi="宋体" w:cs="宋体"/>
                <w:color w:val="000000" w:themeColor="text1"/>
                <w:sz w:val="24"/>
                <w14:textFill>
                  <w14:solidFill>
                    <w14:schemeClr w14:val="tx1"/>
                  </w14:solidFill>
                </w14:textFill>
              </w:rPr>
            </w:pPr>
          </w:p>
        </w:tc>
        <w:tc>
          <w:tcPr>
            <w:tcW w:w="957" w:type="dxa"/>
          </w:tcPr>
          <w:p w14:paraId="4C51F5DB">
            <w:pPr>
              <w:spacing w:line="340" w:lineRule="exact"/>
              <w:rPr>
                <w:rFonts w:ascii="宋体" w:hAnsi="宋体" w:cs="宋体"/>
                <w:color w:val="000000" w:themeColor="text1"/>
                <w:sz w:val="24"/>
                <w14:textFill>
                  <w14:solidFill>
                    <w14:schemeClr w14:val="tx1"/>
                  </w14:solidFill>
                </w14:textFill>
              </w:rPr>
            </w:pPr>
          </w:p>
        </w:tc>
        <w:tc>
          <w:tcPr>
            <w:tcW w:w="840" w:type="dxa"/>
          </w:tcPr>
          <w:p w14:paraId="33A1FE18">
            <w:pPr>
              <w:spacing w:line="340" w:lineRule="exact"/>
              <w:rPr>
                <w:rFonts w:ascii="宋体" w:hAnsi="宋体" w:cs="宋体"/>
                <w:color w:val="000000" w:themeColor="text1"/>
                <w:sz w:val="24"/>
                <w14:textFill>
                  <w14:solidFill>
                    <w14:schemeClr w14:val="tx1"/>
                  </w14:solidFill>
                </w14:textFill>
              </w:rPr>
            </w:pPr>
          </w:p>
        </w:tc>
        <w:tc>
          <w:tcPr>
            <w:tcW w:w="1260" w:type="dxa"/>
          </w:tcPr>
          <w:p w14:paraId="17BAC535">
            <w:pPr>
              <w:spacing w:line="340" w:lineRule="exact"/>
              <w:rPr>
                <w:rFonts w:ascii="宋体" w:hAnsi="宋体" w:cs="宋体"/>
                <w:color w:val="000000" w:themeColor="text1"/>
                <w:sz w:val="24"/>
                <w14:textFill>
                  <w14:solidFill>
                    <w14:schemeClr w14:val="tx1"/>
                  </w14:solidFill>
                </w14:textFill>
              </w:rPr>
            </w:pPr>
          </w:p>
        </w:tc>
        <w:tc>
          <w:tcPr>
            <w:tcW w:w="1340" w:type="dxa"/>
          </w:tcPr>
          <w:p w14:paraId="37208993">
            <w:pPr>
              <w:spacing w:line="340" w:lineRule="exact"/>
              <w:rPr>
                <w:rFonts w:ascii="宋体" w:hAnsi="宋体" w:cs="宋体"/>
                <w:color w:val="000000" w:themeColor="text1"/>
                <w:sz w:val="24"/>
                <w14:textFill>
                  <w14:solidFill>
                    <w14:schemeClr w14:val="tx1"/>
                  </w14:solidFill>
                </w14:textFill>
              </w:rPr>
            </w:pPr>
          </w:p>
        </w:tc>
        <w:tc>
          <w:tcPr>
            <w:tcW w:w="1347" w:type="dxa"/>
          </w:tcPr>
          <w:p w14:paraId="0B64A31F">
            <w:pPr>
              <w:spacing w:line="340" w:lineRule="exact"/>
              <w:rPr>
                <w:rFonts w:ascii="宋体" w:hAnsi="宋体" w:cs="宋体"/>
                <w:color w:val="000000" w:themeColor="text1"/>
                <w:sz w:val="24"/>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1D85A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793BD5EE">
            <w:pPr>
              <w:spacing w:line="340" w:lineRule="exact"/>
              <w:rPr>
                <w:rFonts w:ascii="宋体" w:hAnsi="宋体" w:cs="宋体"/>
                <w:color w:val="000000" w:themeColor="text1"/>
                <w:sz w:val="24"/>
                <w14:textFill>
                  <w14:solidFill>
                    <w14:schemeClr w14:val="tx1"/>
                  </w14:solidFill>
                </w14:textFill>
              </w:rPr>
            </w:pPr>
          </w:p>
        </w:tc>
        <w:tc>
          <w:tcPr>
            <w:tcW w:w="957" w:type="dxa"/>
          </w:tcPr>
          <w:p w14:paraId="16CB7F92">
            <w:pPr>
              <w:spacing w:line="340" w:lineRule="exact"/>
              <w:rPr>
                <w:rFonts w:ascii="宋体" w:hAnsi="宋体" w:cs="宋体"/>
                <w:color w:val="000000" w:themeColor="text1"/>
                <w:sz w:val="24"/>
                <w14:textFill>
                  <w14:solidFill>
                    <w14:schemeClr w14:val="tx1"/>
                  </w14:solidFill>
                </w14:textFill>
              </w:rPr>
            </w:pPr>
          </w:p>
        </w:tc>
        <w:tc>
          <w:tcPr>
            <w:tcW w:w="840" w:type="dxa"/>
          </w:tcPr>
          <w:p w14:paraId="5D2D29CE">
            <w:pPr>
              <w:spacing w:line="340" w:lineRule="exact"/>
              <w:rPr>
                <w:rFonts w:ascii="宋体" w:hAnsi="宋体" w:cs="宋体"/>
                <w:color w:val="000000" w:themeColor="text1"/>
                <w:sz w:val="24"/>
                <w14:textFill>
                  <w14:solidFill>
                    <w14:schemeClr w14:val="tx1"/>
                  </w14:solidFill>
                </w14:textFill>
              </w:rPr>
            </w:pPr>
          </w:p>
        </w:tc>
        <w:tc>
          <w:tcPr>
            <w:tcW w:w="1260" w:type="dxa"/>
          </w:tcPr>
          <w:p w14:paraId="37A1C3B3">
            <w:pPr>
              <w:spacing w:line="340" w:lineRule="exact"/>
              <w:rPr>
                <w:rFonts w:ascii="宋体" w:hAnsi="宋体" w:cs="宋体"/>
                <w:color w:val="000000" w:themeColor="text1"/>
                <w:sz w:val="24"/>
                <w14:textFill>
                  <w14:solidFill>
                    <w14:schemeClr w14:val="tx1"/>
                  </w14:solidFill>
                </w14:textFill>
              </w:rPr>
            </w:pPr>
          </w:p>
        </w:tc>
        <w:tc>
          <w:tcPr>
            <w:tcW w:w="1340" w:type="dxa"/>
          </w:tcPr>
          <w:p w14:paraId="414488C2">
            <w:pPr>
              <w:spacing w:line="340" w:lineRule="exact"/>
              <w:rPr>
                <w:rFonts w:ascii="宋体" w:hAnsi="宋体" w:cs="宋体"/>
                <w:color w:val="000000" w:themeColor="text1"/>
                <w:sz w:val="24"/>
                <w14:textFill>
                  <w14:solidFill>
                    <w14:schemeClr w14:val="tx1"/>
                  </w14:solidFill>
                </w14:textFill>
              </w:rPr>
            </w:pPr>
          </w:p>
        </w:tc>
        <w:tc>
          <w:tcPr>
            <w:tcW w:w="1347" w:type="dxa"/>
          </w:tcPr>
          <w:p w14:paraId="741C9FA5">
            <w:pPr>
              <w:spacing w:line="340" w:lineRule="exact"/>
              <w:rPr>
                <w:rFonts w:ascii="宋体" w:hAnsi="宋体" w:cs="宋体"/>
                <w:color w:val="000000" w:themeColor="text1"/>
                <w:sz w:val="24"/>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97296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139430B0">
            <w:pPr>
              <w:spacing w:line="340" w:lineRule="exact"/>
              <w:rPr>
                <w:rFonts w:ascii="宋体" w:hAnsi="宋体" w:cs="宋体"/>
                <w:color w:val="000000" w:themeColor="text1"/>
                <w:sz w:val="24"/>
                <w14:textFill>
                  <w14:solidFill>
                    <w14:schemeClr w14:val="tx1"/>
                  </w14:solidFill>
                </w14:textFill>
              </w:rPr>
            </w:pPr>
          </w:p>
        </w:tc>
        <w:tc>
          <w:tcPr>
            <w:tcW w:w="957" w:type="dxa"/>
          </w:tcPr>
          <w:p w14:paraId="5ECBA785">
            <w:pPr>
              <w:spacing w:line="340" w:lineRule="exact"/>
              <w:rPr>
                <w:rFonts w:ascii="宋体" w:hAnsi="宋体" w:cs="宋体"/>
                <w:color w:val="000000" w:themeColor="text1"/>
                <w:sz w:val="24"/>
                <w14:textFill>
                  <w14:solidFill>
                    <w14:schemeClr w14:val="tx1"/>
                  </w14:solidFill>
                </w14:textFill>
              </w:rPr>
            </w:pPr>
          </w:p>
        </w:tc>
        <w:tc>
          <w:tcPr>
            <w:tcW w:w="840" w:type="dxa"/>
          </w:tcPr>
          <w:p w14:paraId="32DD9F06">
            <w:pPr>
              <w:spacing w:line="340" w:lineRule="exact"/>
              <w:rPr>
                <w:rFonts w:ascii="宋体" w:hAnsi="宋体" w:cs="宋体"/>
                <w:color w:val="000000" w:themeColor="text1"/>
                <w:sz w:val="24"/>
                <w14:textFill>
                  <w14:solidFill>
                    <w14:schemeClr w14:val="tx1"/>
                  </w14:solidFill>
                </w14:textFill>
              </w:rPr>
            </w:pPr>
          </w:p>
        </w:tc>
        <w:tc>
          <w:tcPr>
            <w:tcW w:w="1260" w:type="dxa"/>
          </w:tcPr>
          <w:p w14:paraId="19577ED8">
            <w:pPr>
              <w:spacing w:line="340" w:lineRule="exact"/>
              <w:rPr>
                <w:rFonts w:ascii="宋体" w:hAnsi="宋体" w:cs="宋体"/>
                <w:color w:val="000000" w:themeColor="text1"/>
                <w:sz w:val="24"/>
                <w14:textFill>
                  <w14:solidFill>
                    <w14:schemeClr w14:val="tx1"/>
                  </w14:solidFill>
                </w14:textFill>
              </w:rPr>
            </w:pPr>
          </w:p>
        </w:tc>
        <w:tc>
          <w:tcPr>
            <w:tcW w:w="1340" w:type="dxa"/>
          </w:tcPr>
          <w:p w14:paraId="7752F8C9">
            <w:pPr>
              <w:spacing w:line="340" w:lineRule="exact"/>
              <w:rPr>
                <w:rFonts w:ascii="宋体" w:hAnsi="宋体" w:cs="宋体"/>
                <w:color w:val="000000" w:themeColor="text1"/>
                <w:sz w:val="24"/>
                <w14:textFill>
                  <w14:solidFill>
                    <w14:schemeClr w14:val="tx1"/>
                  </w14:solidFill>
                </w14:textFill>
              </w:rPr>
            </w:pPr>
          </w:p>
        </w:tc>
        <w:tc>
          <w:tcPr>
            <w:tcW w:w="1347" w:type="dxa"/>
          </w:tcPr>
          <w:p w14:paraId="1252E92A">
            <w:pPr>
              <w:spacing w:line="340" w:lineRule="exact"/>
              <w:rPr>
                <w:rFonts w:ascii="宋体" w:hAnsi="宋体" w:cs="宋体"/>
                <w:color w:val="000000" w:themeColor="text1"/>
                <w:sz w:val="24"/>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FC995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0EF3B24C">
            <w:pPr>
              <w:spacing w:line="340" w:lineRule="exact"/>
              <w:rPr>
                <w:rFonts w:ascii="宋体" w:hAnsi="宋体" w:cs="宋体"/>
                <w:color w:val="000000" w:themeColor="text1"/>
                <w:sz w:val="24"/>
                <w14:textFill>
                  <w14:solidFill>
                    <w14:schemeClr w14:val="tx1"/>
                  </w14:solidFill>
                </w14:textFill>
              </w:rPr>
            </w:pPr>
          </w:p>
        </w:tc>
        <w:tc>
          <w:tcPr>
            <w:tcW w:w="957" w:type="dxa"/>
          </w:tcPr>
          <w:p w14:paraId="08C51A54">
            <w:pPr>
              <w:spacing w:line="340" w:lineRule="exact"/>
              <w:rPr>
                <w:rFonts w:ascii="宋体" w:hAnsi="宋体" w:cs="宋体"/>
                <w:color w:val="000000" w:themeColor="text1"/>
                <w:sz w:val="24"/>
                <w14:textFill>
                  <w14:solidFill>
                    <w14:schemeClr w14:val="tx1"/>
                  </w14:solidFill>
                </w14:textFill>
              </w:rPr>
            </w:pPr>
          </w:p>
        </w:tc>
        <w:tc>
          <w:tcPr>
            <w:tcW w:w="840" w:type="dxa"/>
          </w:tcPr>
          <w:p w14:paraId="76C56E57">
            <w:pPr>
              <w:spacing w:line="340" w:lineRule="exact"/>
              <w:rPr>
                <w:rFonts w:ascii="宋体" w:hAnsi="宋体" w:cs="宋体"/>
                <w:color w:val="000000" w:themeColor="text1"/>
                <w:sz w:val="24"/>
                <w14:textFill>
                  <w14:solidFill>
                    <w14:schemeClr w14:val="tx1"/>
                  </w14:solidFill>
                </w14:textFill>
              </w:rPr>
            </w:pPr>
          </w:p>
        </w:tc>
        <w:tc>
          <w:tcPr>
            <w:tcW w:w="1260" w:type="dxa"/>
          </w:tcPr>
          <w:p w14:paraId="496AA49A">
            <w:pPr>
              <w:spacing w:line="340" w:lineRule="exact"/>
              <w:rPr>
                <w:rFonts w:ascii="宋体" w:hAnsi="宋体" w:cs="宋体"/>
                <w:color w:val="000000" w:themeColor="text1"/>
                <w:sz w:val="24"/>
                <w14:textFill>
                  <w14:solidFill>
                    <w14:schemeClr w14:val="tx1"/>
                  </w14:solidFill>
                </w14:textFill>
              </w:rPr>
            </w:pPr>
          </w:p>
        </w:tc>
        <w:tc>
          <w:tcPr>
            <w:tcW w:w="1340" w:type="dxa"/>
          </w:tcPr>
          <w:p w14:paraId="66EDC439">
            <w:pPr>
              <w:spacing w:line="340" w:lineRule="exact"/>
              <w:rPr>
                <w:rFonts w:ascii="宋体" w:hAnsi="宋体" w:cs="宋体"/>
                <w:color w:val="000000" w:themeColor="text1"/>
                <w:sz w:val="24"/>
                <w14:textFill>
                  <w14:solidFill>
                    <w14:schemeClr w14:val="tx1"/>
                  </w14:solidFill>
                </w14:textFill>
              </w:rPr>
            </w:pPr>
          </w:p>
        </w:tc>
        <w:tc>
          <w:tcPr>
            <w:tcW w:w="1347" w:type="dxa"/>
          </w:tcPr>
          <w:p w14:paraId="7E2F8ECC">
            <w:pPr>
              <w:spacing w:line="340" w:lineRule="exact"/>
              <w:rPr>
                <w:rFonts w:ascii="宋体" w:hAnsi="宋体" w:cs="宋体"/>
                <w:color w:val="000000" w:themeColor="text1"/>
                <w:sz w:val="24"/>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7391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5D68A462">
            <w:pPr>
              <w:spacing w:line="340" w:lineRule="exact"/>
              <w:rPr>
                <w:rFonts w:ascii="宋体" w:hAnsi="宋体" w:cs="宋体"/>
                <w:color w:val="000000" w:themeColor="text1"/>
                <w:sz w:val="24"/>
                <w14:textFill>
                  <w14:solidFill>
                    <w14:schemeClr w14:val="tx1"/>
                  </w14:solidFill>
                </w14:textFill>
              </w:rPr>
            </w:pPr>
          </w:p>
        </w:tc>
        <w:tc>
          <w:tcPr>
            <w:tcW w:w="957" w:type="dxa"/>
          </w:tcPr>
          <w:p w14:paraId="6AF33AB6">
            <w:pPr>
              <w:spacing w:line="340" w:lineRule="exact"/>
              <w:rPr>
                <w:rFonts w:ascii="宋体" w:hAnsi="宋体" w:cs="宋体"/>
                <w:color w:val="000000" w:themeColor="text1"/>
                <w:sz w:val="24"/>
                <w14:textFill>
                  <w14:solidFill>
                    <w14:schemeClr w14:val="tx1"/>
                  </w14:solidFill>
                </w14:textFill>
              </w:rPr>
            </w:pPr>
          </w:p>
        </w:tc>
        <w:tc>
          <w:tcPr>
            <w:tcW w:w="840" w:type="dxa"/>
          </w:tcPr>
          <w:p w14:paraId="5F23EB9E">
            <w:pPr>
              <w:spacing w:line="340" w:lineRule="exact"/>
              <w:rPr>
                <w:rFonts w:ascii="宋体" w:hAnsi="宋体" w:cs="宋体"/>
                <w:color w:val="000000" w:themeColor="text1"/>
                <w:sz w:val="24"/>
                <w14:textFill>
                  <w14:solidFill>
                    <w14:schemeClr w14:val="tx1"/>
                  </w14:solidFill>
                </w14:textFill>
              </w:rPr>
            </w:pPr>
          </w:p>
        </w:tc>
        <w:tc>
          <w:tcPr>
            <w:tcW w:w="1260" w:type="dxa"/>
          </w:tcPr>
          <w:p w14:paraId="0591FDB9">
            <w:pPr>
              <w:spacing w:line="340" w:lineRule="exact"/>
              <w:rPr>
                <w:rFonts w:ascii="宋体" w:hAnsi="宋体" w:cs="宋体"/>
                <w:color w:val="000000" w:themeColor="text1"/>
                <w:sz w:val="24"/>
                <w14:textFill>
                  <w14:solidFill>
                    <w14:schemeClr w14:val="tx1"/>
                  </w14:solidFill>
                </w14:textFill>
              </w:rPr>
            </w:pPr>
          </w:p>
        </w:tc>
        <w:tc>
          <w:tcPr>
            <w:tcW w:w="1340" w:type="dxa"/>
          </w:tcPr>
          <w:p w14:paraId="4A9BA840">
            <w:pPr>
              <w:spacing w:line="340" w:lineRule="exact"/>
              <w:rPr>
                <w:rFonts w:ascii="宋体" w:hAnsi="宋体" w:cs="宋体"/>
                <w:color w:val="000000" w:themeColor="text1"/>
                <w:sz w:val="24"/>
                <w14:textFill>
                  <w14:solidFill>
                    <w14:schemeClr w14:val="tx1"/>
                  </w14:solidFill>
                </w14:textFill>
              </w:rPr>
            </w:pPr>
          </w:p>
        </w:tc>
        <w:tc>
          <w:tcPr>
            <w:tcW w:w="1347" w:type="dxa"/>
          </w:tcPr>
          <w:p w14:paraId="065258F7">
            <w:pPr>
              <w:spacing w:line="340" w:lineRule="exact"/>
              <w:rPr>
                <w:rFonts w:ascii="宋体" w:hAnsi="宋体" w:cs="宋体"/>
                <w:color w:val="000000" w:themeColor="text1"/>
                <w:sz w:val="24"/>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BFCE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51896232">
            <w:pPr>
              <w:spacing w:line="340" w:lineRule="exact"/>
              <w:rPr>
                <w:rFonts w:ascii="宋体" w:hAnsi="宋体" w:cs="宋体"/>
                <w:color w:val="000000" w:themeColor="text1"/>
                <w:sz w:val="24"/>
                <w14:textFill>
                  <w14:solidFill>
                    <w14:schemeClr w14:val="tx1"/>
                  </w14:solidFill>
                </w14:textFill>
              </w:rPr>
            </w:pPr>
          </w:p>
        </w:tc>
        <w:tc>
          <w:tcPr>
            <w:tcW w:w="957" w:type="dxa"/>
          </w:tcPr>
          <w:p w14:paraId="0B436E62">
            <w:pPr>
              <w:spacing w:line="340" w:lineRule="exact"/>
              <w:rPr>
                <w:rFonts w:ascii="宋体" w:hAnsi="宋体" w:cs="宋体"/>
                <w:color w:val="000000" w:themeColor="text1"/>
                <w:sz w:val="24"/>
                <w14:textFill>
                  <w14:solidFill>
                    <w14:schemeClr w14:val="tx1"/>
                  </w14:solidFill>
                </w14:textFill>
              </w:rPr>
            </w:pPr>
          </w:p>
        </w:tc>
        <w:tc>
          <w:tcPr>
            <w:tcW w:w="840" w:type="dxa"/>
          </w:tcPr>
          <w:p w14:paraId="01B8F0F3">
            <w:pPr>
              <w:spacing w:line="340" w:lineRule="exact"/>
              <w:rPr>
                <w:rFonts w:ascii="宋体" w:hAnsi="宋体" w:cs="宋体"/>
                <w:color w:val="000000" w:themeColor="text1"/>
                <w:sz w:val="24"/>
                <w14:textFill>
                  <w14:solidFill>
                    <w14:schemeClr w14:val="tx1"/>
                  </w14:solidFill>
                </w14:textFill>
              </w:rPr>
            </w:pPr>
          </w:p>
        </w:tc>
        <w:tc>
          <w:tcPr>
            <w:tcW w:w="1260" w:type="dxa"/>
          </w:tcPr>
          <w:p w14:paraId="159CFEF1">
            <w:pPr>
              <w:spacing w:line="340" w:lineRule="exact"/>
              <w:rPr>
                <w:rFonts w:ascii="宋体" w:hAnsi="宋体" w:cs="宋体"/>
                <w:color w:val="000000" w:themeColor="text1"/>
                <w:sz w:val="24"/>
                <w14:textFill>
                  <w14:solidFill>
                    <w14:schemeClr w14:val="tx1"/>
                  </w14:solidFill>
                </w14:textFill>
              </w:rPr>
            </w:pPr>
          </w:p>
        </w:tc>
        <w:tc>
          <w:tcPr>
            <w:tcW w:w="1340" w:type="dxa"/>
          </w:tcPr>
          <w:p w14:paraId="0BFF1D7F">
            <w:pPr>
              <w:spacing w:line="340" w:lineRule="exact"/>
              <w:rPr>
                <w:rFonts w:ascii="宋体" w:hAnsi="宋体" w:cs="宋体"/>
                <w:color w:val="000000" w:themeColor="text1"/>
                <w:sz w:val="24"/>
                <w14:textFill>
                  <w14:solidFill>
                    <w14:schemeClr w14:val="tx1"/>
                  </w14:solidFill>
                </w14:textFill>
              </w:rPr>
            </w:pPr>
          </w:p>
        </w:tc>
        <w:tc>
          <w:tcPr>
            <w:tcW w:w="1347" w:type="dxa"/>
          </w:tcPr>
          <w:p w14:paraId="3406A194">
            <w:pPr>
              <w:spacing w:line="340" w:lineRule="exact"/>
              <w:rPr>
                <w:rFonts w:ascii="宋体" w:hAnsi="宋体" w:cs="宋体"/>
                <w:color w:val="000000" w:themeColor="text1"/>
                <w:sz w:val="24"/>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E12449">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2574EBD5">
            <w:pPr>
              <w:pStyle w:val="41"/>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50D3E3C8">
            <w:pPr>
              <w:spacing w:line="340" w:lineRule="exact"/>
              <w:rPr>
                <w:rFonts w:ascii="宋体" w:hAnsi="宋体" w:cs="宋体"/>
                <w:color w:val="000000" w:themeColor="text1"/>
                <w:sz w:val="24"/>
                <w14:textFill>
                  <w14:solidFill>
                    <w14:schemeClr w14:val="tx1"/>
                  </w14:solidFill>
                </w14:textFill>
              </w:rPr>
            </w:pPr>
          </w:p>
        </w:tc>
        <w:tc>
          <w:tcPr>
            <w:tcW w:w="840" w:type="dxa"/>
          </w:tcPr>
          <w:p w14:paraId="4A1A1D7E">
            <w:pPr>
              <w:spacing w:line="340" w:lineRule="exact"/>
              <w:rPr>
                <w:rFonts w:ascii="宋体" w:hAnsi="宋体" w:cs="宋体"/>
                <w:color w:val="000000" w:themeColor="text1"/>
                <w:sz w:val="24"/>
                <w14:textFill>
                  <w14:solidFill>
                    <w14:schemeClr w14:val="tx1"/>
                  </w14:solidFill>
                </w14:textFill>
              </w:rPr>
            </w:pPr>
          </w:p>
        </w:tc>
        <w:tc>
          <w:tcPr>
            <w:tcW w:w="1260" w:type="dxa"/>
          </w:tcPr>
          <w:p w14:paraId="6F6BBC1D">
            <w:pPr>
              <w:spacing w:line="340" w:lineRule="exact"/>
              <w:rPr>
                <w:rFonts w:ascii="宋体" w:hAnsi="宋体" w:cs="宋体"/>
                <w:color w:val="000000" w:themeColor="text1"/>
                <w:sz w:val="24"/>
                <w14:textFill>
                  <w14:solidFill>
                    <w14:schemeClr w14:val="tx1"/>
                  </w14:solidFill>
                </w14:textFill>
              </w:rPr>
            </w:pPr>
          </w:p>
        </w:tc>
        <w:tc>
          <w:tcPr>
            <w:tcW w:w="1340" w:type="dxa"/>
          </w:tcPr>
          <w:p w14:paraId="21965D8C">
            <w:pPr>
              <w:spacing w:line="340" w:lineRule="exact"/>
              <w:rPr>
                <w:rFonts w:ascii="宋体" w:hAnsi="宋体" w:cs="宋体"/>
                <w:color w:val="000000" w:themeColor="text1"/>
                <w:sz w:val="24"/>
                <w14:textFill>
                  <w14:solidFill>
                    <w14:schemeClr w14:val="tx1"/>
                  </w14:solidFill>
                </w14:textFill>
              </w:rPr>
            </w:pPr>
          </w:p>
        </w:tc>
        <w:tc>
          <w:tcPr>
            <w:tcW w:w="1347" w:type="dxa"/>
          </w:tcPr>
          <w:p w14:paraId="4C485BC4">
            <w:pPr>
              <w:spacing w:line="340" w:lineRule="exact"/>
              <w:rPr>
                <w:rFonts w:ascii="宋体" w:hAnsi="宋体" w:cs="宋体"/>
                <w:color w:val="000000" w:themeColor="text1"/>
                <w:sz w:val="24"/>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F011C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65A30B54">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60C74BB8">
            <w:pPr>
              <w:spacing w:line="340" w:lineRule="exact"/>
              <w:rPr>
                <w:rFonts w:ascii="宋体" w:hAnsi="宋体" w:cs="宋体"/>
                <w:color w:val="000000" w:themeColor="text1"/>
                <w:sz w:val="24"/>
                <w14:textFill>
                  <w14:solidFill>
                    <w14:schemeClr w14:val="tx1"/>
                  </w14:solidFill>
                </w14:textFill>
              </w:rPr>
            </w:pPr>
          </w:p>
        </w:tc>
        <w:tc>
          <w:tcPr>
            <w:tcW w:w="840" w:type="dxa"/>
          </w:tcPr>
          <w:p w14:paraId="625EA57B">
            <w:pPr>
              <w:spacing w:line="340" w:lineRule="exact"/>
              <w:rPr>
                <w:rFonts w:ascii="宋体" w:hAnsi="宋体" w:cs="宋体"/>
                <w:color w:val="000000" w:themeColor="text1"/>
                <w:sz w:val="24"/>
                <w14:textFill>
                  <w14:solidFill>
                    <w14:schemeClr w14:val="tx1"/>
                  </w14:solidFill>
                </w14:textFill>
              </w:rPr>
            </w:pPr>
          </w:p>
        </w:tc>
        <w:tc>
          <w:tcPr>
            <w:tcW w:w="1260" w:type="dxa"/>
          </w:tcPr>
          <w:p w14:paraId="0A83C724">
            <w:pPr>
              <w:spacing w:line="340" w:lineRule="exact"/>
              <w:rPr>
                <w:rFonts w:ascii="宋体" w:hAnsi="宋体" w:cs="宋体"/>
                <w:color w:val="000000" w:themeColor="text1"/>
                <w:sz w:val="24"/>
                <w14:textFill>
                  <w14:solidFill>
                    <w14:schemeClr w14:val="tx1"/>
                  </w14:solidFill>
                </w14:textFill>
              </w:rPr>
            </w:pPr>
          </w:p>
        </w:tc>
        <w:tc>
          <w:tcPr>
            <w:tcW w:w="1340" w:type="dxa"/>
          </w:tcPr>
          <w:p w14:paraId="77955529">
            <w:pPr>
              <w:spacing w:line="340" w:lineRule="exact"/>
              <w:rPr>
                <w:rFonts w:ascii="宋体" w:hAnsi="宋体" w:cs="宋体"/>
                <w:color w:val="000000" w:themeColor="text1"/>
                <w:sz w:val="24"/>
                <w14:textFill>
                  <w14:solidFill>
                    <w14:schemeClr w14:val="tx1"/>
                  </w14:solidFill>
                </w14:textFill>
              </w:rPr>
            </w:pPr>
          </w:p>
        </w:tc>
        <w:tc>
          <w:tcPr>
            <w:tcW w:w="1347" w:type="dxa"/>
          </w:tcPr>
          <w:p w14:paraId="2F88B647">
            <w:pPr>
              <w:spacing w:line="340" w:lineRule="exact"/>
              <w:rPr>
                <w:rFonts w:ascii="宋体" w:hAnsi="宋体" w:cs="宋体"/>
                <w:color w:val="000000" w:themeColor="text1"/>
                <w:sz w:val="24"/>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B4239B">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778183FC">
            <w:pPr>
              <w:pStyle w:val="41"/>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40A16DCB">
            <w:pPr>
              <w:spacing w:line="340" w:lineRule="exact"/>
              <w:rPr>
                <w:rFonts w:ascii="宋体" w:hAnsi="宋体" w:cs="宋体"/>
                <w:color w:val="000000" w:themeColor="text1"/>
                <w:sz w:val="24"/>
                <w14:textFill>
                  <w14:solidFill>
                    <w14:schemeClr w14:val="tx1"/>
                  </w14:solidFill>
                </w14:textFill>
              </w:rPr>
            </w:pPr>
          </w:p>
        </w:tc>
        <w:tc>
          <w:tcPr>
            <w:tcW w:w="840" w:type="dxa"/>
          </w:tcPr>
          <w:p w14:paraId="63430A6F">
            <w:pPr>
              <w:spacing w:line="340" w:lineRule="exact"/>
              <w:rPr>
                <w:rFonts w:ascii="宋体" w:hAnsi="宋体" w:cs="宋体"/>
                <w:color w:val="000000" w:themeColor="text1"/>
                <w:sz w:val="24"/>
                <w14:textFill>
                  <w14:solidFill>
                    <w14:schemeClr w14:val="tx1"/>
                  </w14:solidFill>
                </w14:textFill>
              </w:rPr>
            </w:pPr>
          </w:p>
        </w:tc>
        <w:tc>
          <w:tcPr>
            <w:tcW w:w="1260" w:type="dxa"/>
          </w:tcPr>
          <w:p w14:paraId="79C4CE4E">
            <w:pPr>
              <w:spacing w:line="340" w:lineRule="exact"/>
              <w:rPr>
                <w:rFonts w:ascii="宋体" w:hAnsi="宋体" w:cs="宋体"/>
                <w:color w:val="000000" w:themeColor="text1"/>
                <w:sz w:val="24"/>
                <w14:textFill>
                  <w14:solidFill>
                    <w14:schemeClr w14:val="tx1"/>
                  </w14:solidFill>
                </w14:textFill>
              </w:rPr>
            </w:pPr>
          </w:p>
        </w:tc>
        <w:tc>
          <w:tcPr>
            <w:tcW w:w="1340" w:type="dxa"/>
          </w:tcPr>
          <w:p w14:paraId="6140EABA">
            <w:pPr>
              <w:spacing w:line="340" w:lineRule="exact"/>
              <w:rPr>
                <w:rFonts w:ascii="宋体" w:hAnsi="宋体" w:cs="宋体"/>
                <w:color w:val="000000" w:themeColor="text1"/>
                <w:sz w:val="24"/>
                <w14:textFill>
                  <w14:solidFill>
                    <w14:schemeClr w14:val="tx1"/>
                  </w14:solidFill>
                </w14:textFill>
              </w:rPr>
            </w:pPr>
          </w:p>
        </w:tc>
        <w:tc>
          <w:tcPr>
            <w:tcW w:w="1347" w:type="dxa"/>
          </w:tcPr>
          <w:p w14:paraId="68134979">
            <w:pPr>
              <w:spacing w:line="340" w:lineRule="exact"/>
              <w:rPr>
                <w:rFonts w:ascii="宋体" w:hAnsi="宋体" w:cs="宋体"/>
                <w:color w:val="000000" w:themeColor="text1"/>
                <w:sz w:val="24"/>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B3A6DBA">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55DB4BC1">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48B44F46">
            <w:pPr>
              <w:spacing w:line="340" w:lineRule="exact"/>
              <w:rPr>
                <w:rFonts w:ascii="宋体" w:hAnsi="宋体" w:cs="宋体"/>
                <w:color w:val="000000" w:themeColor="text1"/>
                <w:sz w:val="24"/>
                <w14:textFill>
                  <w14:solidFill>
                    <w14:schemeClr w14:val="tx1"/>
                  </w14:solidFill>
                </w14:textFill>
              </w:rPr>
            </w:pPr>
          </w:p>
        </w:tc>
        <w:tc>
          <w:tcPr>
            <w:tcW w:w="840" w:type="dxa"/>
          </w:tcPr>
          <w:p w14:paraId="031D77B4">
            <w:pPr>
              <w:spacing w:line="340" w:lineRule="exact"/>
              <w:rPr>
                <w:rFonts w:ascii="宋体" w:hAnsi="宋体" w:cs="宋体"/>
                <w:color w:val="000000" w:themeColor="text1"/>
                <w:sz w:val="24"/>
                <w14:textFill>
                  <w14:solidFill>
                    <w14:schemeClr w14:val="tx1"/>
                  </w14:solidFill>
                </w14:textFill>
              </w:rPr>
            </w:pPr>
          </w:p>
        </w:tc>
        <w:tc>
          <w:tcPr>
            <w:tcW w:w="1260" w:type="dxa"/>
          </w:tcPr>
          <w:p w14:paraId="0F28C3AB">
            <w:pPr>
              <w:spacing w:line="340" w:lineRule="exact"/>
              <w:rPr>
                <w:rFonts w:ascii="宋体" w:hAnsi="宋体" w:cs="宋体"/>
                <w:color w:val="000000" w:themeColor="text1"/>
                <w:sz w:val="24"/>
                <w14:textFill>
                  <w14:solidFill>
                    <w14:schemeClr w14:val="tx1"/>
                  </w14:solidFill>
                </w14:textFill>
              </w:rPr>
            </w:pPr>
          </w:p>
        </w:tc>
        <w:tc>
          <w:tcPr>
            <w:tcW w:w="1340" w:type="dxa"/>
          </w:tcPr>
          <w:p w14:paraId="1D63CF8E">
            <w:pPr>
              <w:spacing w:line="340" w:lineRule="exact"/>
              <w:rPr>
                <w:rFonts w:ascii="宋体" w:hAnsi="宋体" w:cs="宋体"/>
                <w:color w:val="000000" w:themeColor="text1"/>
                <w:sz w:val="24"/>
                <w14:textFill>
                  <w14:solidFill>
                    <w14:schemeClr w14:val="tx1"/>
                  </w14:solidFill>
                </w14:textFill>
              </w:rPr>
            </w:pPr>
          </w:p>
        </w:tc>
        <w:tc>
          <w:tcPr>
            <w:tcW w:w="1347" w:type="dxa"/>
          </w:tcPr>
          <w:p w14:paraId="2146EECD">
            <w:pPr>
              <w:spacing w:line="340" w:lineRule="exact"/>
              <w:rPr>
                <w:rFonts w:ascii="宋体" w:hAnsi="宋体" w:cs="宋体"/>
                <w:color w:val="000000" w:themeColor="text1"/>
                <w:sz w:val="24"/>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5A9B13">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37A40982">
            <w:pPr>
              <w:pStyle w:val="41"/>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594ACBD6">
            <w:pPr>
              <w:spacing w:line="340" w:lineRule="exact"/>
              <w:rPr>
                <w:rFonts w:ascii="宋体" w:hAnsi="宋体" w:cs="宋体"/>
                <w:color w:val="000000" w:themeColor="text1"/>
                <w:sz w:val="24"/>
                <w14:textFill>
                  <w14:solidFill>
                    <w14:schemeClr w14:val="tx1"/>
                  </w14:solidFill>
                </w14:textFill>
              </w:rPr>
            </w:pPr>
          </w:p>
        </w:tc>
        <w:tc>
          <w:tcPr>
            <w:tcW w:w="840" w:type="dxa"/>
          </w:tcPr>
          <w:p w14:paraId="09E48C66">
            <w:pPr>
              <w:spacing w:line="340" w:lineRule="exact"/>
              <w:rPr>
                <w:rFonts w:ascii="宋体" w:hAnsi="宋体" w:cs="宋体"/>
                <w:color w:val="000000" w:themeColor="text1"/>
                <w:sz w:val="24"/>
                <w14:textFill>
                  <w14:solidFill>
                    <w14:schemeClr w14:val="tx1"/>
                  </w14:solidFill>
                </w14:textFill>
              </w:rPr>
            </w:pPr>
          </w:p>
        </w:tc>
        <w:tc>
          <w:tcPr>
            <w:tcW w:w="1260" w:type="dxa"/>
          </w:tcPr>
          <w:p w14:paraId="1D1878D9">
            <w:pPr>
              <w:spacing w:line="340" w:lineRule="exact"/>
              <w:rPr>
                <w:rFonts w:ascii="宋体" w:hAnsi="宋体" w:cs="宋体"/>
                <w:color w:val="000000" w:themeColor="text1"/>
                <w:sz w:val="24"/>
                <w14:textFill>
                  <w14:solidFill>
                    <w14:schemeClr w14:val="tx1"/>
                  </w14:solidFill>
                </w14:textFill>
              </w:rPr>
            </w:pPr>
          </w:p>
        </w:tc>
        <w:tc>
          <w:tcPr>
            <w:tcW w:w="1340" w:type="dxa"/>
          </w:tcPr>
          <w:p w14:paraId="167CCDD7">
            <w:pPr>
              <w:spacing w:line="340" w:lineRule="exact"/>
              <w:rPr>
                <w:rFonts w:ascii="宋体" w:hAnsi="宋体" w:cs="宋体"/>
                <w:color w:val="000000" w:themeColor="text1"/>
                <w:sz w:val="24"/>
                <w14:textFill>
                  <w14:solidFill>
                    <w14:schemeClr w14:val="tx1"/>
                  </w14:solidFill>
                </w14:textFill>
              </w:rPr>
            </w:pPr>
          </w:p>
        </w:tc>
        <w:tc>
          <w:tcPr>
            <w:tcW w:w="1347" w:type="dxa"/>
          </w:tcPr>
          <w:p w14:paraId="1B176B46">
            <w:pPr>
              <w:spacing w:line="340" w:lineRule="exact"/>
              <w:rPr>
                <w:rFonts w:ascii="宋体" w:hAnsi="宋体" w:cs="宋体"/>
                <w:color w:val="000000" w:themeColor="text1"/>
                <w:sz w:val="24"/>
                <w14:textFill>
                  <w14:solidFill>
                    <w14:schemeClr w14:val="tx1"/>
                  </w14:solidFill>
                </w14:textFill>
              </w:rPr>
            </w:pPr>
          </w:p>
        </w:tc>
      </w:tr>
    </w:tbl>
    <w:p w14:paraId="692EDA71">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2AB2036">
      <w:pPr>
        <w:spacing w:line="360" w:lineRule="auto"/>
        <w:ind w:right="96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7C11F1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14:textFill>
            <w14:solidFill>
              <w14:schemeClr w14:val="tx1"/>
            </w14:solidFill>
          </w14:textFill>
        </w:rPr>
      </w:pPr>
    </w:p>
    <w:p w14:paraId="529F610B">
      <w:pPr>
        <w:spacing w:line="360" w:lineRule="auto"/>
        <w:jc w:val="center"/>
        <w:rPr>
          <w:rFonts w:ascii="宋体" w:hAnsi="宋体" w:cs="宋体"/>
          <w:b/>
          <w:color w:val="000000" w:themeColor="text1"/>
          <w:sz w:val="24"/>
          <w14:textFill>
            <w14:solidFill>
              <w14:schemeClr w14:val="tx1"/>
            </w14:solidFill>
          </w14:textFill>
        </w:rPr>
      </w:pPr>
    </w:p>
    <w:p w14:paraId="11412111">
      <w:pPr>
        <w:pStyle w:val="31"/>
        <w:ind w:firstLine="241"/>
        <w:rPr>
          <w:rFonts w:ascii="宋体" w:hAnsi="宋体" w:cs="宋体"/>
          <w:b/>
          <w:color w:val="000000" w:themeColor="text1"/>
          <w:sz w:val="24"/>
          <w14:textFill>
            <w14:solidFill>
              <w14:schemeClr w14:val="tx1"/>
            </w14:solidFill>
          </w14:textFill>
        </w:rPr>
      </w:pPr>
    </w:p>
    <w:p w14:paraId="5B8CE41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08837CDB">
      <w:pPr>
        <w:pStyle w:val="18"/>
        <w:rPr>
          <w:color w:val="000000" w:themeColor="text1"/>
          <w:sz w:val="30"/>
          <w:szCs w:val="30"/>
          <w14:textFill>
            <w14:solidFill>
              <w14:schemeClr w14:val="tx1"/>
            </w14:solidFill>
          </w14:textFill>
        </w:rPr>
      </w:pPr>
      <w:bookmarkStart w:id="65" w:name="_Toc223966510"/>
      <w:bookmarkStart w:id="66" w:name="_Toc195875483"/>
      <w:r>
        <w:rPr>
          <w:rFonts w:hint="eastAsia"/>
          <w:color w:val="000000" w:themeColor="text1"/>
          <w:sz w:val="30"/>
          <w:szCs w:val="30"/>
          <w14:textFill>
            <w14:solidFill>
              <w14:schemeClr w14:val="tx1"/>
            </w14:solidFill>
          </w14:textFill>
        </w:rPr>
        <w:t>格式6  技术参数响应表</w:t>
      </w:r>
      <w:bookmarkEnd w:id="65"/>
      <w:bookmarkEnd w:id="66"/>
    </w:p>
    <w:p w14:paraId="21C6CEE1">
      <w:pPr>
        <w:rPr>
          <w:rFonts w:ascii="宋体" w:hAnsi="宋体" w:cs="宋体"/>
          <w:color w:val="000000" w:themeColor="text1"/>
          <w:sz w:val="24"/>
          <w14:textFill>
            <w14:solidFill>
              <w14:schemeClr w14:val="tx1"/>
            </w14:solidFill>
          </w14:textFill>
        </w:rPr>
      </w:pPr>
    </w:p>
    <w:p w14:paraId="0195C41C">
      <w:pPr>
        <w:rPr>
          <w:rFonts w:ascii="宋体" w:hAnsi="宋体" w:cs="宋体"/>
          <w:color w:val="000000" w:themeColor="text1"/>
          <w:sz w:val="24"/>
          <w14:textFill>
            <w14:solidFill>
              <w14:schemeClr w14:val="tx1"/>
            </w14:solidFill>
          </w14:textFill>
        </w:rPr>
      </w:pPr>
    </w:p>
    <w:tbl>
      <w:tblPr>
        <w:tblStyle w:val="2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463E411">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2619313">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BD0790">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721FB5D4">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739529A3">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AA6FE7B">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749014EF">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4B4AE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355D81F1">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23A32BA0">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6B97EBD6">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6C9A7B7">
            <w:pPr>
              <w:jc w:val="center"/>
              <w:rPr>
                <w:rFonts w:ascii="宋体" w:hAnsi="宋体" w:cs="宋体"/>
                <w:color w:val="000000" w:themeColor="text1"/>
                <w:sz w:val="24"/>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83464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95541B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ADAFD4">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D30024E">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23A26DB">
            <w:pPr>
              <w:jc w:val="center"/>
              <w:rPr>
                <w:rFonts w:ascii="宋体" w:hAnsi="宋体" w:cs="宋体"/>
                <w:color w:val="000000" w:themeColor="text1"/>
                <w:sz w:val="24"/>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EF98A6">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69539E2">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6CB1EBF">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8B06BB2">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47C7137">
            <w:pPr>
              <w:jc w:val="center"/>
              <w:rPr>
                <w:rFonts w:ascii="宋体" w:hAnsi="宋体" w:cs="宋体"/>
                <w:color w:val="000000" w:themeColor="text1"/>
                <w:sz w:val="24"/>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909C58">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4501FB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205C3E2">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45A882A">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560768E">
            <w:pPr>
              <w:jc w:val="center"/>
              <w:rPr>
                <w:rFonts w:ascii="宋体" w:hAnsi="宋体" w:cs="宋体"/>
                <w:color w:val="000000" w:themeColor="text1"/>
                <w:sz w:val="24"/>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FCDFA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E02BEC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F8969A">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5D42933">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E2A7D80">
            <w:pPr>
              <w:jc w:val="center"/>
              <w:rPr>
                <w:rFonts w:ascii="宋体" w:hAnsi="宋体" w:cs="宋体"/>
                <w:color w:val="000000" w:themeColor="text1"/>
                <w:sz w:val="24"/>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ECEFC9">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015F39E1">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0512A82">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040C666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C251804">
            <w:pPr>
              <w:jc w:val="center"/>
              <w:rPr>
                <w:rFonts w:ascii="宋体" w:hAnsi="宋体" w:cs="宋体"/>
                <w:color w:val="000000" w:themeColor="text1"/>
                <w:sz w:val="24"/>
                <w14:textFill>
                  <w14:solidFill>
                    <w14:schemeClr w14:val="tx1"/>
                  </w14:solidFill>
                </w14:textFill>
              </w:rPr>
            </w:pPr>
          </w:p>
        </w:tc>
      </w:tr>
    </w:tbl>
    <w:p w14:paraId="782C5F17">
      <w:pPr>
        <w:rPr>
          <w:rFonts w:ascii="宋体" w:hAnsi="宋体" w:cs="宋体"/>
          <w:color w:val="000000" w:themeColor="text1"/>
          <w:sz w:val="24"/>
          <w14:textFill>
            <w14:solidFill>
              <w14:schemeClr w14:val="tx1"/>
            </w14:solidFill>
          </w14:textFill>
        </w:rPr>
      </w:pPr>
    </w:p>
    <w:p w14:paraId="33CA26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22163B97">
      <w:pPr>
        <w:rPr>
          <w:rFonts w:ascii="宋体" w:hAnsi="宋体" w:cs="宋体"/>
          <w:color w:val="000000" w:themeColor="text1"/>
          <w:sz w:val="24"/>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F2B125A">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7F14009">
      <w:pPr>
        <w:spacing w:line="360" w:lineRule="auto"/>
        <w:rPr>
          <w:rFonts w:ascii="宋体" w:hAnsi="宋体" w:cs="宋体"/>
          <w:b/>
          <w:color w:val="000000" w:themeColor="text1"/>
          <w:sz w:val="24"/>
          <w14:textFill>
            <w14:solidFill>
              <w14:schemeClr w14:val="tx1"/>
            </w14:solidFill>
          </w14:textFill>
        </w:rPr>
      </w:pPr>
    </w:p>
    <w:p w14:paraId="4E1A88EC">
      <w:pPr>
        <w:spacing w:line="360" w:lineRule="auto"/>
        <w:rPr>
          <w:rFonts w:ascii="宋体" w:hAnsi="宋体" w:cs="宋体"/>
          <w:b/>
          <w:color w:val="000000" w:themeColor="text1"/>
          <w:sz w:val="24"/>
          <w14:textFill>
            <w14:solidFill>
              <w14:schemeClr w14:val="tx1"/>
            </w14:solidFill>
          </w14:textFill>
        </w:rPr>
      </w:pPr>
    </w:p>
    <w:p w14:paraId="43096721">
      <w:pPr>
        <w:spacing w:line="360" w:lineRule="auto"/>
        <w:rPr>
          <w:rFonts w:ascii="宋体" w:hAnsi="宋体" w:cs="宋体"/>
          <w:b/>
          <w:color w:val="000000" w:themeColor="text1"/>
          <w:sz w:val="24"/>
          <w14:textFill>
            <w14:solidFill>
              <w14:schemeClr w14:val="tx1"/>
            </w14:solidFill>
          </w14:textFill>
        </w:rPr>
      </w:pPr>
    </w:p>
    <w:p w14:paraId="1A5192F3">
      <w:pPr>
        <w:spacing w:line="360" w:lineRule="auto"/>
        <w:rPr>
          <w:rFonts w:ascii="宋体" w:hAnsi="宋体" w:cs="宋体"/>
          <w:b/>
          <w:color w:val="000000" w:themeColor="text1"/>
          <w:sz w:val="24"/>
          <w14:textFill>
            <w14:solidFill>
              <w14:schemeClr w14:val="tx1"/>
            </w14:solidFill>
          </w14:textFill>
        </w:rPr>
      </w:pPr>
    </w:p>
    <w:p w14:paraId="35E68115">
      <w:pPr>
        <w:pStyle w:val="18"/>
        <w:rPr>
          <w:rFonts w:ascii="宋体" w:hAnsi="宋体"/>
          <w:color w:val="000000" w:themeColor="text1"/>
          <w:sz w:val="30"/>
          <w:szCs w:val="30"/>
          <w14:textFill>
            <w14:solidFill>
              <w14:schemeClr w14:val="tx1"/>
            </w14:solidFill>
          </w14:textFill>
        </w:rPr>
      </w:pPr>
      <w:r>
        <w:rPr>
          <w:rFonts w:hint="eastAsia"/>
          <w:color w:val="000000" w:themeColor="text1"/>
          <w14:textFill>
            <w14:solidFill>
              <w14:schemeClr w14:val="tx1"/>
            </w14:solidFill>
          </w14:textFill>
        </w:rPr>
        <w:br w:type="page"/>
      </w:r>
      <w:bookmarkStart w:id="67" w:name="_Toc223966511"/>
      <w:bookmarkStart w:id="68" w:name="_Toc195875484"/>
      <w:r>
        <w:rPr>
          <w:rFonts w:hint="eastAsia" w:ascii="宋体" w:hAnsi="宋体"/>
          <w:color w:val="000000" w:themeColor="text1"/>
          <w:sz w:val="30"/>
          <w:szCs w:val="30"/>
          <w14:textFill>
            <w14:solidFill>
              <w14:schemeClr w14:val="tx1"/>
            </w14:solidFill>
          </w14:textFill>
        </w:rPr>
        <w:t>格式7 服务方案及服务承诺</w:t>
      </w:r>
      <w:bookmarkEnd w:id="67"/>
      <w:bookmarkEnd w:id="68"/>
    </w:p>
    <w:p w14:paraId="5ED896F1">
      <w:pPr>
        <w:spacing w:line="380" w:lineRule="exact"/>
        <w:rPr>
          <w:rFonts w:ascii="宋体" w:hAnsi="宋体" w:cs="宋体"/>
          <w:color w:val="000000" w:themeColor="text1"/>
          <w:sz w:val="24"/>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14:textFill>
            <w14:solidFill>
              <w14:schemeClr w14:val="tx1"/>
            </w14:solidFill>
          </w14:textFill>
        </w:rPr>
      </w:pPr>
    </w:p>
    <w:p w14:paraId="7AE6A8B9">
      <w:pPr>
        <w:pStyle w:val="34"/>
        <w:rPr>
          <w:rFonts w:ascii="宋体" w:hAnsi="宋体" w:cs="宋体"/>
          <w:color w:val="000000" w:themeColor="text1"/>
          <w:sz w:val="24"/>
          <w:szCs w:val="24"/>
          <w14:textFill>
            <w14:solidFill>
              <w14:schemeClr w14:val="tx1"/>
            </w14:solidFill>
          </w14:textFill>
        </w:rPr>
      </w:pPr>
    </w:p>
    <w:p w14:paraId="0A00F1A1">
      <w:pPr>
        <w:pStyle w:val="34"/>
        <w:rPr>
          <w:rFonts w:ascii="宋体" w:hAnsi="宋体" w:cs="宋体"/>
          <w:color w:val="000000" w:themeColor="text1"/>
          <w:sz w:val="24"/>
          <w:szCs w:val="24"/>
          <w14:textFill>
            <w14:solidFill>
              <w14:schemeClr w14:val="tx1"/>
            </w14:solidFill>
          </w14:textFill>
        </w:rPr>
      </w:pPr>
    </w:p>
    <w:p w14:paraId="58754793">
      <w:pPr>
        <w:pStyle w:val="34"/>
        <w:rPr>
          <w:rFonts w:ascii="宋体" w:hAnsi="宋体" w:cs="宋体"/>
          <w:color w:val="000000" w:themeColor="text1"/>
          <w:sz w:val="24"/>
          <w:szCs w:val="24"/>
          <w14:textFill>
            <w14:solidFill>
              <w14:schemeClr w14:val="tx1"/>
            </w14:solidFill>
          </w14:textFill>
        </w:rPr>
      </w:pPr>
    </w:p>
    <w:p w14:paraId="34A8C53E">
      <w:pPr>
        <w:pStyle w:val="34"/>
        <w:rPr>
          <w:rFonts w:ascii="宋体" w:hAnsi="宋体" w:cs="宋体"/>
          <w:color w:val="000000" w:themeColor="text1"/>
          <w:sz w:val="24"/>
          <w:szCs w:val="24"/>
          <w14:textFill>
            <w14:solidFill>
              <w14:schemeClr w14:val="tx1"/>
            </w14:solidFill>
          </w14:textFill>
        </w:rPr>
      </w:pPr>
    </w:p>
    <w:p w14:paraId="34F837E5">
      <w:pPr>
        <w:pStyle w:val="34"/>
        <w:rPr>
          <w:rFonts w:ascii="宋体" w:hAnsi="宋体" w:cs="宋体"/>
          <w:color w:val="000000" w:themeColor="text1"/>
          <w:sz w:val="24"/>
          <w:szCs w:val="24"/>
          <w14:textFill>
            <w14:solidFill>
              <w14:schemeClr w14:val="tx1"/>
            </w14:solidFill>
          </w14:textFill>
        </w:rPr>
      </w:pPr>
    </w:p>
    <w:p w14:paraId="4C5C3343">
      <w:pPr>
        <w:pStyle w:val="34"/>
        <w:rPr>
          <w:rFonts w:ascii="宋体" w:hAnsi="宋体" w:cs="宋体"/>
          <w:color w:val="000000" w:themeColor="text1"/>
          <w:sz w:val="24"/>
          <w:szCs w:val="24"/>
          <w14:textFill>
            <w14:solidFill>
              <w14:schemeClr w14:val="tx1"/>
            </w14:solidFill>
          </w14:textFill>
        </w:rPr>
      </w:pPr>
    </w:p>
    <w:p w14:paraId="4C8225CD">
      <w:pPr>
        <w:spacing w:line="380" w:lineRule="exact"/>
        <w:rPr>
          <w:rFonts w:ascii="宋体" w:hAnsi="宋体" w:cs="宋体"/>
          <w:color w:val="000000" w:themeColor="text1"/>
          <w:sz w:val="24"/>
          <w14:textFill>
            <w14:solidFill>
              <w14:schemeClr w14:val="tx1"/>
            </w14:solidFill>
          </w14:textFill>
        </w:rPr>
      </w:pPr>
    </w:p>
    <w:p w14:paraId="3ABABE8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101C864">
      <w:pPr>
        <w:spacing w:line="380" w:lineRule="exact"/>
        <w:jc w:val="center"/>
        <w:rPr>
          <w:rFonts w:ascii="宋体" w:hAnsi="宋体" w:cs="宋体"/>
          <w:color w:val="000000" w:themeColor="text1"/>
          <w:sz w:val="24"/>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2DBAE484">
      <w:pPr>
        <w:pStyle w:val="18"/>
        <w:rPr>
          <w:color w:val="000000" w:themeColor="text1"/>
          <w:sz w:val="30"/>
          <w:szCs w:val="30"/>
          <w14:textFill>
            <w14:solidFill>
              <w14:schemeClr w14:val="tx1"/>
            </w14:solidFill>
          </w14:textFill>
        </w:rPr>
      </w:pPr>
      <w:bookmarkStart w:id="69" w:name="_Toc195875485"/>
      <w:bookmarkStart w:id="70" w:name="_Toc223966512"/>
      <w:r>
        <w:rPr>
          <w:rFonts w:hint="eastAsia"/>
          <w:color w:val="000000" w:themeColor="text1"/>
          <w:sz w:val="30"/>
          <w:szCs w:val="30"/>
          <w14:textFill>
            <w14:solidFill>
              <w14:schemeClr w14:val="tx1"/>
            </w14:solidFill>
          </w14:textFill>
        </w:rPr>
        <w:t>格式8 合格供应商的声明函和承诺书</w:t>
      </w:r>
      <w:bookmarkEnd w:id="69"/>
      <w:bookmarkEnd w:id="70"/>
    </w:p>
    <w:p w14:paraId="16ACA2E8">
      <w:pPr>
        <w:spacing w:line="360" w:lineRule="auto"/>
        <w:rPr>
          <w:rFonts w:ascii="宋体" w:hAnsi="宋体" w:cs="宋体"/>
          <w:color w:val="000000" w:themeColor="text1"/>
          <w:sz w:val="24"/>
          <w14:textFill>
            <w14:solidFill>
              <w14:schemeClr w14:val="tx1"/>
            </w14:solidFill>
          </w14:textFill>
        </w:rPr>
      </w:pPr>
    </w:p>
    <w:p w14:paraId="658E253B">
      <w:pPr>
        <w:spacing w:line="360" w:lineRule="auto"/>
        <w:jc w:val="center"/>
        <w:rPr>
          <w:rFonts w:ascii="宋体" w:hAnsi="宋体" w:cs="宋体"/>
          <w:b/>
          <w:bCs/>
          <w:color w:val="000000" w:themeColor="text1"/>
          <w:sz w:val="24"/>
          <w14:textFill>
            <w14:solidFill>
              <w14:schemeClr w14:val="tx1"/>
            </w14:solidFill>
          </w14:textFill>
        </w:rPr>
      </w:pPr>
    </w:p>
    <w:p w14:paraId="147E896B">
      <w:pPr>
        <w:pStyle w:val="34"/>
        <w:rPr>
          <w:rFonts w:ascii="宋体" w:hAnsi="宋体"/>
          <w:color w:val="000000" w:themeColor="text1"/>
          <w14:textFill>
            <w14:solidFill>
              <w14:schemeClr w14:val="tx1"/>
            </w14:solidFill>
          </w14:textFill>
        </w:rPr>
      </w:pPr>
    </w:p>
    <w:p w14:paraId="49B6ED22">
      <w:pPr>
        <w:spacing w:line="360" w:lineRule="auto"/>
        <w:jc w:val="center"/>
        <w:rPr>
          <w:rFonts w:ascii="宋体" w:hAnsi="宋体" w:cs="宋体"/>
          <w:b/>
          <w:color w:val="000000" w:themeColor="text1"/>
          <w:sz w:val="24"/>
          <w14:textFill>
            <w14:solidFill>
              <w14:schemeClr w14:val="tx1"/>
            </w14:solidFill>
          </w14:textFill>
        </w:rPr>
      </w:pPr>
    </w:p>
    <w:p w14:paraId="5DE05884">
      <w:pPr>
        <w:spacing w:line="360" w:lineRule="auto"/>
        <w:jc w:val="center"/>
        <w:rPr>
          <w:rFonts w:ascii="宋体" w:hAnsi="宋体" w:cs="宋体"/>
          <w:b/>
          <w:color w:val="000000" w:themeColor="text1"/>
          <w:sz w:val="24"/>
          <w14:textFill>
            <w14:solidFill>
              <w14:schemeClr w14:val="tx1"/>
            </w14:solidFill>
          </w14:textFill>
        </w:rPr>
      </w:pPr>
    </w:p>
    <w:p w14:paraId="6AAE6E2B">
      <w:pPr>
        <w:spacing w:line="360" w:lineRule="auto"/>
        <w:jc w:val="center"/>
        <w:rPr>
          <w:rFonts w:ascii="宋体" w:hAnsi="宋体" w:cs="宋体"/>
          <w:b/>
          <w:color w:val="000000" w:themeColor="text1"/>
          <w:sz w:val="24"/>
          <w14:textFill>
            <w14:solidFill>
              <w14:schemeClr w14:val="tx1"/>
            </w14:solidFill>
          </w14:textFill>
        </w:rPr>
      </w:pPr>
    </w:p>
    <w:p w14:paraId="6F9A383D">
      <w:pPr>
        <w:spacing w:line="360" w:lineRule="auto"/>
        <w:jc w:val="center"/>
        <w:rPr>
          <w:rFonts w:ascii="宋体" w:hAnsi="宋体" w:cs="宋体"/>
          <w:b/>
          <w:color w:val="000000" w:themeColor="text1"/>
          <w:sz w:val="24"/>
          <w14:textFill>
            <w14:solidFill>
              <w14:schemeClr w14:val="tx1"/>
            </w14:solidFill>
          </w14:textFill>
        </w:rPr>
      </w:pPr>
    </w:p>
    <w:p w14:paraId="19EDB915">
      <w:pPr>
        <w:spacing w:line="360" w:lineRule="auto"/>
        <w:jc w:val="center"/>
        <w:rPr>
          <w:rFonts w:ascii="宋体" w:hAnsi="宋体" w:cs="宋体"/>
          <w:b/>
          <w:color w:val="000000" w:themeColor="text1"/>
          <w:sz w:val="24"/>
          <w14:textFill>
            <w14:solidFill>
              <w14:schemeClr w14:val="tx1"/>
            </w14:solidFill>
          </w14:textFill>
        </w:rPr>
      </w:pPr>
    </w:p>
    <w:p w14:paraId="306BCEF6">
      <w:pPr>
        <w:spacing w:line="360" w:lineRule="auto"/>
        <w:jc w:val="center"/>
        <w:rPr>
          <w:rFonts w:ascii="宋体" w:hAnsi="宋体" w:cs="宋体"/>
          <w:b/>
          <w:color w:val="000000" w:themeColor="text1"/>
          <w:sz w:val="24"/>
          <w14:textFill>
            <w14:solidFill>
              <w14:schemeClr w14:val="tx1"/>
            </w14:solidFill>
          </w14:textFill>
        </w:rPr>
      </w:pPr>
    </w:p>
    <w:p w14:paraId="205C082F">
      <w:pPr>
        <w:spacing w:line="360" w:lineRule="auto"/>
        <w:jc w:val="center"/>
        <w:rPr>
          <w:rFonts w:ascii="宋体" w:hAnsi="宋体" w:cs="宋体"/>
          <w:b/>
          <w:color w:val="000000" w:themeColor="text1"/>
          <w:sz w:val="24"/>
          <w14:textFill>
            <w14:solidFill>
              <w14:schemeClr w14:val="tx1"/>
            </w14:solidFill>
          </w14:textFill>
        </w:rPr>
      </w:pPr>
    </w:p>
    <w:p w14:paraId="55B0D060">
      <w:pPr>
        <w:spacing w:line="360" w:lineRule="auto"/>
        <w:jc w:val="center"/>
        <w:rPr>
          <w:rFonts w:ascii="宋体" w:hAnsi="宋体" w:cs="宋体"/>
          <w:b/>
          <w:color w:val="000000" w:themeColor="text1"/>
          <w:sz w:val="24"/>
          <w14:textFill>
            <w14:solidFill>
              <w14:schemeClr w14:val="tx1"/>
            </w14:solidFill>
          </w14:textFill>
        </w:rPr>
      </w:pPr>
    </w:p>
    <w:p w14:paraId="693FB5BA">
      <w:pPr>
        <w:spacing w:line="360" w:lineRule="auto"/>
        <w:jc w:val="center"/>
        <w:rPr>
          <w:rFonts w:ascii="宋体" w:hAnsi="宋体" w:cs="宋体"/>
          <w:b/>
          <w:color w:val="000000" w:themeColor="text1"/>
          <w:sz w:val="24"/>
          <w14:textFill>
            <w14:solidFill>
              <w14:schemeClr w14:val="tx1"/>
            </w14:solidFill>
          </w14:textFill>
        </w:rPr>
      </w:pPr>
    </w:p>
    <w:p w14:paraId="0088E854">
      <w:pPr>
        <w:spacing w:line="360" w:lineRule="auto"/>
        <w:jc w:val="center"/>
        <w:rPr>
          <w:rFonts w:ascii="宋体" w:hAnsi="宋体" w:cs="宋体"/>
          <w:b/>
          <w:color w:val="000000" w:themeColor="text1"/>
          <w:sz w:val="24"/>
          <w14:textFill>
            <w14:solidFill>
              <w14:schemeClr w14:val="tx1"/>
            </w14:solidFill>
          </w14:textFill>
        </w:rPr>
      </w:pPr>
    </w:p>
    <w:p w14:paraId="28B202BC">
      <w:pPr>
        <w:spacing w:line="360" w:lineRule="auto"/>
        <w:jc w:val="center"/>
        <w:rPr>
          <w:rFonts w:ascii="宋体" w:hAnsi="宋体" w:cs="宋体"/>
          <w:b/>
          <w:color w:val="000000" w:themeColor="text1"/>
          <w:sz w:val="24"/>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253BFEE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5FC7D23">
      <w:pPr>
        <w:spacing w:line="360" w:lineRule="auto"/>
        <w:rPr>
          <w:rFonts w:ascii="宋体" w:hAnsi="宋体" w:cs="宋体"/>
          <w:color w:val="000000" w:themeColor="text1"/>
          <w:sz w:val="24"/>
          <w14:textFill>
            <w14:solidFill>
              <w14:schemeClr w14:val="tx1"/>
            </w14:solidFill>
          </w14:textFill>
        </w:rPr>
      </w:pPr>
    </w:p>
    <w:p w14:paraId="7387FCD0">
      <w:pPr>
        <w:spacing w:line="360" w:lineRule="auto"/>
        <w:rPr>
          <w:rFonts w:ascii="宋体" w:hAnsi="宋体" w:cs="宋体"/>
          <w:color w:val="000000" w:themeColor="text1"/>
          <w:sz w:val="24"/>
          <w14:textFill>
            <w14:solidFill>
              <w14:schemeClr w14:val="tx1"/>
            </w14:solidFill>
          </w14:textFill>
        </w:rPr>
      </w:pPr>
    </w:p>
    <w:p w14:paraId="0BF9C951">
      <w:pPr>
        <w:spacing w:line="360" w:lineRule="auto"/>
        <w:rPr>
          <w:rFonts w:ascii="宋体" w:hAnsi="宋体" w:cs="宋体"/>
          <w:color w:val="000000" w:themeColor="text1"/>
          <w:sz w:val="24"/>
          <w14:textFill>
            <w14:solidFill>
              <w14:schemeClr w14:val="tx1"/>
            </w14:solidFill>
          </w14:textFill>
        </w:rPr>
      </w:pPr>
    </w:p>
    <w:p w14:paraId="4C1C6BDD">
      <w:pPr>
        <w:spacing w:line="360" w:lineRule="auto"/>
        <w:rPr>
          <w:rFonts w:ascii="宋体" w:hAnsi="宋体" w:cs="宋体"/>
          <w:color w:val="000000" w:themeColor="text1"/>
          <w:sz w:val="24"/>
          <w14:textFill>
            <w14:solidFill>
              <w14:schemeClr w14:val="tx1"/>
            </w14:solidFill>
          </w14:textFill>
        </w:rPr>
      </w:pPr>
    </w:p>
    <w:p w14:paraId="79CB7A7A">
      <w:pPr>
        <w:spacing w:line="380" w:lineRule="exact"/>
        <w:jc w:val="center"/>
        <w:rPr>
          <w:rFonts w:ascii="宋体" w:hAnsi="宋体" w:cs="宋体"/>
          <w:color w:val="000000" w:themeColor="text1"/>
          <w:sz w:val="24"/>
          <w14:textFill>
            <w14:solidFill>
              <w14:schemeClr w14:val="tx1"/>
            </w14:solidFill>
          </w14:textFill>
        </w:rPr>
      </w:pPr>
    </w:p>
    <w:p w14:paraId="526AADE5">
      <w:pPr>
        <w:spacing w:line="380" w:lineRule="exact"/>
        <w:jc w:val="center"/>
        <w:rPr>
          <w:rFonts w:ascii="宋体" w:hAnsi="宋体" w:cs="宋体"/>
          <w:color w:val="000000" w:themeColor="text1"/>
          <w:sz w:val="24"/>
          <w14:textFill>
            <w14:solidFill>
              <w14:schemeClr w14:val="tx1"/>
            </w14:solidFill>
          </w14:textFill>
        </w:rPr>
      </w:pPr>
    </w:p>
    <w:p w14:paraId="35FC9F46">
      <w:pPr>
        <w:spacing w:line="380" w:lineRule="exact"/>
        <w:jc w:val="center"/>
        <w:rPr>
          <w:rFonts w:ascii="宋体" w:hAnsi="宋体" w:cs="宋体"/>
          <w:color w:val="000000" w:themeColor="text1"/>
          <w:sz w:val="24"/>
          <w14:textFill>
            <w14:solidFill>
              <w14:schemeClr w14:val="tx1"/>
            </w14:solidFill>
          </w14:textFill>
        </w:rPr>
      </w:pPr>
    </w:p>
    <w:p w14:paraId="1C452E06">
      <w:pPr>
        <w:spacing w:line="380" w:lineRule="exact"/>
        <w:jc w:val="center"/>
        <w:rPr>
          <w:rFonts w:ascii="宋体" w:hAnsi="宋体" w:cs="宋体"/>
          <w:color w:val="000000" w:themeColor="text1"/>
          <w:sz w:val="24"/>
          <w14:textFill>
            <w14:solidFill>
              <w14:schemeClr w14:val="tx1"/>
            </w14:solidFill>
          </w14:textFill>
        </w:rPr>
      </w:pPr>
    </w:p>
    <w:p w14:paraId="3E1348CC">
      <w:pPr>
        <w:spacing w:line="380" w:lineRule="exact"/>
        <w:jc w:val="center"/>
        <w:rPr>
          <w:rFonts w:ascii="宋体" w:hAnsi="宋体" w:cs="宋体"/>
          <w:color w:val="000000" w:themeColor="text1"/>
          <w:sz w:val="24"/>
          <w14:textFill>
            <w14:solidFill>
              <w14:schemeClr w14:val="tx1"/>
            </w14:solidFill>
          </w14:textFill>
        </w:rPr>
      </w:pPr>
    </w:p>
    <w:p w14:paraId="61B46C3B">
      <w:pPr>
        <w:spacing w:line="380" w:lineRule="exact"/>
        <w:jc w:val="center"/>
        <w:rPr>
          <w:rFonts w:ascii="宋体" w:hAnsi="宋体" w:cs="宋体"/>
          <w:color w:val="000000" w:themeColor="text1"/>
          <w:sz w:val="24"/>
          <w14:textFill>
            <w14:solidFill>
              <w14:schemeClr w14:val="tx1"/>
            </w14:solidFill>
          </w14:textFill>
        </w:rPr>
      </w:pPr>
    </w:p>
    <w:p w14:paraId="61342F6F">
      <w:pPr>
        <w:spacing w:line="380" w:lineRule="exact"/>
        <w:jc w:val="center"/>
        <w:rPr>
          <w:rFonts w:ascii="宋体" w:hAnsi="宋体" w:cs="宋体"/>
          <w:color w:val="000000" w:themeColor="text1"/>
          <w:sz w:val="24"/>
          <w14:textFill>
            <w14:solidFill>
              <w14:schemeClr w14:val="tx1"/>
            </w14:solidFill>
          </w14:textFill>
        </w:rPr>
      </w:pPr>
    </w:p>
    <w:p w14:paraId="0DCA9114">
      <w:pPr>
        <w:spacing w:line="380" w:lineRule="exact"/>
        <w:jc w:val="center"/>
        <w:rPr>
          <w:rFonts w:ascii="宋体" w:hAnsi="宋体" w:cs="宋体"/>
          <w:color w:val="000000" w:themeColor="text1"/>
          <w:sz w:val="24"/>
          <w14:textFill>
            <w14:solidFill>
              <w14:schemeClr w14:val="tx1"/>
            </w14:solidFill>
          </w14:textFill>
        </w:rPr>
      </w:pPr>
    </w:p>
    <w:p w14:paraId="41CE7192">
      <w:pPr>
        <w:spacing w:line="380" w:lineRule="exact"/>
        <w:jc w:val="center"/>
        <w:rPr>
          <w:rFonts w:ascii="宋体" w:hAnsi="宋体" w:cs="宋体"/>
          <w:color w:val="000000" w:themeColor="text1"/>
          <w:sz w:val="24"/>
          <w14:textFill>
            <w14:solidFill>
              <w14:schemeClr w14:val="tx1"/>
            </w14:solidFill>
          </w14:textFill>
        </w:rPr>
      </w:pPr>
    </w:p>
    <w:p w14:paraId="714D6E95">
      <w:pPr>
        <w:pStyle w:val="18"/>
        <w:rPr>
          <w:color w:val="000000" w:themeColor="text1"/>
          <w:sz w:val="30"/>
          <w:szCs w:val="30"/>
          <w14:textFill>
            <w14:solidFill>
              <w14:schemeClr w14:val="tx1"/>
            </w14:solidFill>
          </w14:textFill>
        </w:rPr>
      </w:pPr>
      <w:bookmarkStart w:id="71" w:name="_Toc195875486"/>
      <w:bookmarkStart w:id="72" w:name="_Toc223966513"/>
      <w:r>
        <w:rPr>
          <w:rFonts w:hint="eastAsia"/>
          <w:color w:val="000000" w:themeColor="text1"/>
          <w:sz w:val="30"/>
          <w:szCs w:val="30"/>
          <w14:textFill>
            <w14:solidFill>
              <w14:schemeClr w14:val="tx1"/>
            </w14:solidFill>
          </w14:textFill>
        </w:rPr>
        <w:t>格式9 中小企业声明函（工程、服务）</w:t>
      </w:r>
      <w:bookmarkEnd w:id="71"/>
      <w:bookmarkEnd w:id="72"/>
    </w:p>
    <w:p w14:paraId="47E2BF07">
      <w:pPr>
        <w:spacing w:line="360" w:lineRule="auto"/>
        <w:rPr>
          <w:rFonts w:ascii="宋体" w:hAnsi="宋体"/>
          <w:b/>
          <w:bCs/>
          <w:color w:val="000000" w:themeColor="text1"/>
          <w:sz w:val="32"/>
          <w:szCs w:val="32"/>
          <w14:textFill>
            <w14:solidFill>
              <w14:schemeClr w14:val="tx1"/>
            </w14:solidFill>
          </w14:textFill>
        </w:rPr>
      </w:pPr>
    </w:p>
    <w:p w14:paraId="24CBAF39">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15E4099F">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（中型企业、小型企业、微型企业）； </w:t>
      </w:r>
    </w:p>
    <w:p w14:paraId="17ECDD58">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（中型企业、小型企业、微型企业）；  ……</w:t>
      </w:r>
    </w:p>
    <w:p w14:paraId="40ABB5B5">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3CAED962">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41521BE">
      <w:pPr>
        <w:pStyle w:val="34"/>
        <w:rPr>
          <w:rFonts w:ascii="宋体" w:hAnsi="宋体" w:cs="宋体"/>
          <w:color w:val="000000" w:themeColor="text1"/>
          <w:sz w:val="24"/>
          <w:szCs w:val="24"/>
          <w14:textFill>
            <w14:solidFill>
              <w14:schemeClr w14:val="tx1"/>
            </w14:solidFill>
          </w14:textFill>
        </w:rPr>
      </w:pPr>
    </w:p>
    <w:p w14:paraId="414CC07F">
      <w:pPr>
        <w:pStyle w:val="5"/>
        <w:rPr>
          <w:rFonts w:ascii="宋体" w:hAnsi="宋体" w:eastAsia="宋体" w:cs="宋体"/>
          <w:color w:val="000000" w:themeColor="text1"/>
          <w:sz w:val="24"/>
          <w14:textFill>
            <w14:solidFill>
              <w14:schemeClr w14:val="tx1"/>
            </w14:solidFill>
          </w14:textFill>
        </w:rPr>
      </w:pPr>
    </w:p>
    <w:p w14:paraId="7DCE6DDA">
      <w:pPr>
        <w:rPr>
          <w:rFonts w:ascii="宋体" w:hAnsi="宋体" w:cs="宋体"/>
          <w:color w:val="000000" w:themeColor="text1"/>
          <w:sz w:val="24"/>
          <w14:textFill>
            <w14:solidFill>
              <w14:schemeClr w14:val="tx1"/>
            </w14:solidFill>
          </w14:textFill>
        </w:rPr>
      </w:pPr>
    </w:p>
    <w:p w14:paraId="04E9123D">
      <w:pPr>
        <w:pStyle w:val="34"/>
        <w:rPr>
          <w:rFonts w:ascii="宋体" w:hAnsi="宋体" w:cs="宋体"/>
          <w:color w:val="000000" w:themeColor="text1"/>
          <w:sz w:val="24"/>
          <w:szCs w:val="24"/>
          <w14:textFill>
            <w14:solidFill>
              <w14:schemeClr w14:val="tx1"/>
            </w14:solidFill>
          </w14:textFill>
        </w:rPr>
      </w:pPr>
    </w:p>
    <w:p w14:paraId="2A76EF74">
      <w:pPr>
        <w:pStyle w:val="5"/>
        <w:rPr>
          <w:rFonts w:ascii="宋体" w:hAnsi="宋体" w:eastAsia="宋体"/>
          <w:color w:val="000000" w:themeColor="text1"/>
          <w14:textFill>
            <w14:solidFill>
              <w14:schemeClr w14:val="tx1"/>
            </w14:solidFill>
          </w14:textFill>
        </w:rPr>
      </w:pPr>
    </w:p>
    <w:p w14:paraId="71BB8AAA">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14:textFill>
            <w14:solidFill>
              <w14:schemeClr w14:val="tx1"/>
            </w14:solidFill>
          </w14:textFill>
        </w:rPr>
      </w:pPr>
    </w:p>
    <w:p w14:paraId="0F4640F1">
      <w:pPr>
        <w:pStyle w:val="18"/>
        <w:rPr>
          <w:color w:val="000000" w:themeColor="text1"/>
          <w:sz w:val="30"/>
          <w:szCs w:val="30"/>
          <w14:textFill>
            <w14:solidFill>
              <w14:schemeClr w14:val="tx1"/>
            </w14:solidFill>
          </w14:textFill>
        </w:rPr>
      </w:pPr>
      <w:bookmarkStart w:id="73" w:name="_Toc195875487"/>
      <w:bookmarkStart w:id="74" w:name="_Toc223966514"/>
      <w:r>
        <w:rPr>
          <w:rFonts w:hint="eastAsia"/>
          <w:color w:val="000000" w:themeColor="text1"/>
          <w:sz w:val="30"/>
          <w:szCs w:val="30"/>
          <w14:textFill>
            <w14:solidFill>
              <w14:schemeClr w14:val="tx1"/>
            </w14:solidFill>
          </w14:textFill>
        </w:rPr>
        <w:t>格式10 供应商认为需要提供的其他资料</w:t>
      </w:r>
      <w:bookmarkEnd w:id="73"/>
      <w:bookmarkEnd w:id="74"/>
    </w:p>
    <w:p w14:paraId="7B781250">
      <w:pPr>
        <w:pStyle w:val="31"/>
        <w:ind w:firstLine="240"/>
        <w:rPr>
          <w:rFonts w:ascii="宋体" w:hAnsi="宋体" w:cs="宋体"/>
          <w:color w:val="000000" w:themeColor="text1"/>
          <w:sz w:val="24"/>
          <w14:textFill>
            <w14:solidFill>
              <w14:schemeClr w14:val="tx1"/>
            </w14:solidFill>
          </w14:textFill>
        </w:rPr>
      </w:pPr>
    </w:p>
    <w:p w14:paraId="4BC60B71">
      <w:pPr>
        <w:pStyle w:val="31"/>
        <w:ind w:firstLine="240"/>
        <w:rPr>
          <w:rFonts w:ascii="宋体" w:hAnsi="宋体" w:cs="宋体"/>
          <w:color w:val="000000" w:themeColor="text1"/>
          <w:sz w:val="24"/>
          <w14:textFill>
            <w14:solidFill>
              <w14:schemeClr w14:val="tx1"/>
            </w14:solidFill>
          </w14:textFill>
        </w:rPr>
      </w:pPr>
    </w:p>
    <w:p w14:paraId="5713E418">
      <w:pPr>
        <w:pStyle w:val="31"/>
        <w:ind w:firstLine="240"/>
        <w:rPr>
          <w:rFonts w:ascii="宋体" w:hAnsi="宋体" w:cs="宋体"/>
          <w:color w:val="000000" w:themeColor="text1"/>
          <w:sz w:val="24"/>
          <w14:textFill>
            <w14:solidFill>
              <w14:schemeClr w14:val="tx1"/>
            </w14:solidFill>
          </w14:textFill>
        </w:rPr>
      </w:pPr>
    </w:p>
    <w:p w14:paraId="312247E8">
      <w:pPr>
        <w:pStyle w:val="31"/>
        <w:ind w:firstLine="240"/>
        <w:rPr>
          <w:rFonts w:ascii="宋体" w:hAnsi="宋体" w:cs="宋体"/>
          <w:color w:val="000000" w:themeColor="text1"/>
          <w:sz w:val="24"/>
          <w14:textFill>
            <w14:solidFill>
              <w14:schemeClr w14:val="tx1"/>
            </w14:solidFill>
          </w14:textFill>
        </w:rPr>
      </w:pPr>
    </w:p>
    <w:p w14:paraId="0B2D6B4C">
      <w:pPr>
        <w:pStyle w:val="31"/>
        <w:ind w:firstLine="240"/>
        <w:rPr>
          <w:rFonts w:ascii="宋体" w:hAnsi="宋体" w:cs="宋体"/>
          <w:color w:val="000000" w:themeColor="text1"/>
          <w:sz w:val="24"/>
          <w14:textFill>
            <w14:solidFill>
              <w14:schemeClr w14:val="tx1"/>
            </w14:solidFill>
          </w14:textFill>
        </w:rPr>
      </w:pPr>
    </w:p>
    <w:p w14:paraId="6879F82E">
      <w:pPr>
        <w:pStyle w:val="31"/>
        <w:ind w:firstLine="240"/>
        <w:rPr>
          <w:rFonts w:ascii="宋体" w:hAnsi="宋体" w:cs="宋体"/>
          <w:color w:val="000000" w:themeColor="text1"/>
          <w:sz w:val="24"/>
          <w14:textFill>
            <w14:solidFill>
              <w14:schemeClr w14:val="tx1"/>
            </w14:solidFill>
          </w14:textFill>
        </w:rPr>
      </w:pPr>
    </w:p>
    <w:p w14:paraId="2A32F80B">
      <w:pPr>
        <w:pStyle w:val="31"/>
        <w:ind w:firstLine="240"/>
        <w:rPr>
          <w:rFonts w:ascii="宋体" w:hAnsi="宋体" w:cs="宋体"/>
          <w:color w:val="000000" w:themeColor="text1"/>
          <w:sz w:val="24"/>
          <w14:textFill>
            <w14:solidFill>
              <w14:schemeClr w14:val="tx1"/>
            </w14:solidFill>
          </w14:textFill>
        </w:rPr>
      </w:pPr>
    </w:p>
    <w:p w14:paraId="00629717">
      <w:pPr>
        <w:pStyle w:val="31"/>
        <w:ind w:firstLine="240"/>
        <w:rPr>
          <w:rFonts w:ascii="宋体" w:hAnsi="宋体" w:cs="宋体"/>
          <w:color w:val="000000" w:themeColor="text1"/>
          <w:sz w:val="24"/>
          <w14:textFill>
            <w14:solidFill>
              <w14:schemeClr w14:val="tx1"/>
            </w14:solidFill>
          </w14:textFill>
        </w:rPr>
      </w:pPr>
    </w:p>
    <w:p w14:paraId="614AFFB5">
      <w:pPr>
        <w:pStyle w:val="31"/>
        <w:ind w:firstLine="240"/>
        <w:rPr>
          <w:rFonts w:ascii="宋体" w:hAnsi="宋体" w:cs="宋体"/>
          <w:color w:val="000000" w:themeColor="text1"/>
          <w:sz w:val="24"/>
          <w14:textFill>
            <w14:solidFill>
              <w14:schemeClr w14:val="tx1"/>
            </w14:solidFill>
          </w14:textFill>
        </w:rPr>
      </w:pPr>
    </w:p>
    <w:p w14:paraId="15409EFF">
      <w:pPr>
        <w:pStyle w:val="31"/>
        <w:ind w:firstLine="240"/>
        <w:rPr>
          <w:rFonts w:ascii="宋体" w:hAnsi="宋体" w:cs="宋体"/>
          <w:color w:val="000000" w:themeColor="text1"/>
          <w:sz w:val="24"/>
          <w14:textFill>
            <w14:solidFill>
              <w14:schemeClr w14:val="tx1"/>
            </w14:solidFill>
          </w14:textFill>
        </w:rPr>
      </w:pPr>
    </w:p>
    <w:p w14:paraId="6B204F23">
      <w:pPr>
        <w:pStyle w:val="31"/>
        <w:ind w:firstLine="240"/>
        <w:rPr>
          <w:rFonts w:ascii="宋体" w:hAnsi="宋体" w:cs="宋体"/>
          <w:color w:val="000000" w:themeColor="text1"/>
          <w:sz w:val="24"/>
          <w14:textFill>
            <w14:solidFill>
              <w14:schemeClr w14:val="tx1"/>
            </w14:solidFill>
          </w14:textFill>
        </w:rPr>
      </w:pPr>
    </w:p>
    <w:p w14:paraId="5188DBE3">
      <w:pPr>
        <w:pStyle w:val="31"/>
        <w:ind w:firstLine="240"/>
        <w:rPr>
          <w:rFonts w:ascii="宋体" w:hAnsi="宋体" w:cs="宋体"/>
          <w:color w:val="000000" w:themeColor="text1"/>
          <w:sz w:val="24"/>
          <w14:textFill>
            <w14:solidFill>
              <w14:schemeClr w14:val="tx1"/>
            </w14:solidFill>
          </w14:textFill>
        </w:rPr>
      </w:pPr>
    </w:p>
    <w:p w14:paraId="0A687C25">
      <w:pPr>
        <w:pStyle w:val="31"/>
        <w:ind w:firstLine="240"/>
        <w:rPr>
          <w:rFonts w:ascii="宋体" w:hAnsi="宋体" w:cs="宋体"/>
          <w:color w:val="000000" w:themeColor="text1"/>
          <w:sz w:val="24"/>
          <w14:textFill>
            <w14:solidFill>
              <w14:schemeClr w14:val="tx1"/>
            </w14:solidFill>
          </w14:textFill>
        </w:rPr>
      </w:pPr>
    </w:p>
    <w:p w14:paraId="656F4166">
      <w:pPr>
        <w:pStyle w:val="31"/>
        <w:ind w:firstLine="240"/>
        <w:rPr>
          <w:rFonts w:ascii="宋体" w:hAnsi="宋体" w:cs="宋体"/>
          <w:color w:val="000000" w:themeColor="text1"/>
          <w:sz w:val="24"/>
          <w14:textFill>
            <w14:solidFill>
              <w14:schemeClr w14:val="tx1"/>
            </w14:solidFill>
          </w14:textFill>
        </w:rPr>
      </w:pPr>
    </w:p>
    <w:p w14:paraId="782CDB77">
      <w:pPr>
        <w:pStyle w:val="31"/>
        <w:ind w:firstLine="240"/>
        <w:rPr>
          <w:rFonts w:ascii="宋体" w:hAnsi="宋体" w:cs="宋体"/>
          <w:color w:val="000000" w:themeColor="text1"/>
          <w:sz w:val="24"/>
          <w14:textFill>
            <w14:solidFill>
              <w14:schemeClr w14:val="tx1"/>
            </w14:solidFill>
          </w14:textFill>
        </w:rPr>
      </w:pPr>
    </w:p>
    <w:p w14:paraId="6BEC5645">
      <w:pPr>
        <w:pStyle w:val="31"/>
        <w:ind w:firstLine="240"/>
        <w:rPr>
          <w:rFonts w:ascii="宋体" w:hAnsi="宋体" w:cs="宋体"/>
          <w:color w:val="000000" w:themeColor="text1"/>
          <w:sz w:val="24"/>
          <w14:textFill>
            <w14:solidFill>
              <w14:schemeClr w14:val="tx1"/>
            </w14:solidFill>
          </w14:textFill>
        </w:rPr>
      </w:pPr>
    </w:p>
    <w:p w14:paraId="64B68070">
      <w:pPr>
        <w:pStyle w:val="31"/>
        <w:ind w:firstLine="240"/>
        <w:rPr>
          <w:rFonts w:ascii="宋体" w:hAnsi="宋体" w:cs="宋体"/>
          <w:color w:val="000000" w:themeColor="text1"/>
          <w:sz w:val="24"/>
          <w14:textFill>
            <w14:solidFill>
              <w14:schemeClr w14:val="tx1"/>
            </w14:solidFill>
          </w14:textFill>
        </w:rPr>
      </w:pPr>
    </w:p>
    <w:p w14:paraId="486A2DC4">
      <w:pPr>
        <w:pStyle w:val="31"/>
        <w:ind w:firstLine="240"/>
        <w:rPr>
          <w:rFonts w:ascii="宋体" w:hAnsi="宋体" w:cs="宋体"/>
          <w:color w:val="000000" w:themeColor="text1"/>
          <w:sz w:val="24"/>
          <w14:textFill>
            <w14:solidFill>
              <w14:schemeClr w14:val="tx1"/>
            </w14:solidFill>
          </w14:textFill>
        </w:rPr>
      </w:pPr>
    </w:p>
    <w:p w14:paraId="2C6A9351">
      <w:pPr>
        <w:pStyle w:val="31"/>
        <w:ind w:firstLine="240"/>
        <w:rPr>
          <w:rFonts w:ascii="宋体" w:hAnsi="宋体" w:cs="宋体"/>
          <w:color w:val="000000" w:themeColor="text1"/>
          <w:sz w:val="24"/>
          <w14:textFill>
            <w14:solidFill>
              <w14:schemeClr w14:val="tx1"/>
            </w14:solidFill>
          </w14:textFill>
        </w:rPr>
      </w:pPr>
    </w:p>
    <w:p w14:paraId="0FA25F79">
      <w:pPr>
        <w:pStyle w:val="31"/>
        <w:ind w:firstLine="240"/>
        <w:rPr>
          <w:rFonts w:ascii="宋体" w:hAnsi="宋体" w:cs="宋体"/>
          <w:color w:val="000000" w:themeColor="text1"/>
          <w:sz w:val="24"/>
          <w14:textFill>
            <w14:solidFill>
              <w14:schemeClr w14:val="tx1"/>
            </w14:solidFill>
          </w14:textFill>
        </w:rPr>
      </w:pPr>
    </w:p>
    <w:p w14:paraId="63355EA6">
      <w:pPr>
        <w:pStyle w:val="31"/>
        <w:ind w:firstLine="240"/>
        <w:rPr>
          <w:rFonts w:ascii="宋体" w:hAnsi="宋体" w:cs="宋体"/>
          <w:color w:val="000000" w:themeColor="text1"/>
          <w:sz w:val="24"/>
          <w14:textFill>
            <w14:solidFill>
              <w14:schemeClr w14:val="tx1"/>
            </w14:solidFill>
          </w14:textFill>
        </w:rPr>
      </w:pPr>
    </w:p>
    <w:p w14:paraId="117D0144">
      <w:pPr>
        <w:pStyle w:val="31"/>
        <w:ind w:firstLine="240"/>
        <w:rPr>
          <w:rFonts w:ascii="宋体" w:hAnsi="宋体" w:cs="宋体"/>
          <w:color w:val="000000" w:themeColor="text1"/>
          <w:sz w:val="24"/>
          <w14:textFill>
            <w14:solidFill>
              <w14:schemeClr w14:val="tx1"/>
            </w14:solidFill>
          </w14:textFill>
        </w:rPr>
      </w:pPr>
    </w:p>
    <w:p w14:paraId="03A643F5">
      <w:pPr>
        <w:pStyle w:val="31"/>
        <w:ind w:firstLine="240"/>
        <w:rPr>
          <w:rFonts w:ascii="宋体" w:hAnsi="宋体" w:cs="宋体"/>
          <w:color w:val="000000" w:themeColor="text1"/>
          <w:sz w:val="24"/>
          <w14:textFill>
            <w14:solidFill>
              <w14:schemeClr w14:val="tx1"/>
            </w14:solidFill>
          </w14:textFill>
        </w:rPr>
      </w:pPr>
    </w:p>
    <w:p w14:paraId="1C89AE9A">
      <w:pPr>
        <w:pStyle w:val="31"/>
        <w:ind w:firstLine="240"/>
        <w:rPr>
          <w:rFonts w:ascii="宋体" w:hAnsi="宋体" w:cs="宋体"/>
          <w:color w:val="000000" w:themeColor="text1"/>
          <w:sz w:val="24"/>
          <w14:textFill>
            <w14:solidFill>
              <w14:schemeClr w14:val="tx1"/>
            </w14:solidFill>
          </w14:textFill>
        </w:rPr>
      </w:pPr>
    </w:p>
    <w:p w14:paraId="68FBFDF2">
      <w:pPr>
        <w:pStyle w:val="31"/>
        <w:ind w:firstLine="240"/>
        <w:rPr>
          <w:rFonts w:ascii="宋体" w:hAnsi="宋体" w:cs="宋体"/>
          <w:color w:val="000000" w:themeColor="text1"/>
          <w:sz w:val="24"/>
          <w14:textFill>
            <w14:solidFill>
              <w14:schemeClr w14:val="tx1"/>
            </w14:solidFill>
          </w14:textFill>
        </w:rPr>
      </w:pPr>
    </w:p>
    <w:p w14:paraId="264A0901">
      <w:pPr>
        <w:pStyle w:val="31"/>
        <w:ind w:firstLine="240"/>
        <w:rPr>
          <w:rFonts w:ascii="宋体" w:hAnsi="宋体" w:cs="宋体"/>
          <w:color w:val="000000" w:themeColor="text1"/>
          <w:sz w:val="24"/>
          <w14:textFill>
            <w14:solidFill>
              <w14:schemeClr w14:val="tx1"/>
            </w14:solidFill>
          </w14:textFill>
        </w:rPr>
      </w:pPr>
    </w:p>
    <w:p w14:paraId="014827E9">
      <w:pPr>
        <w:pStyle w:val="31"/>
        <w:ind w:firstLine="240"/>
        <w:rPr>
          <w:rFonts w:ascii="宋体" w:hAnsi="宋体" w:cs="宋体"/>
          <w:color w:val="000000" w:themeColor="text1"/>
          <w:sz w:val="24"/>
          <w14:textFill>
            <w14:solidFill>
              <w14:schemeClr w14:val="tx1"/>
            </w14:solidFill>
          </w14:textFill>
        </w:rPr>
      </w:pPr>
    </w:p>
    <w:p w14:paraId="482FC021">
      <w:pPr>
        <w:pStyle w:val="31"/>
        <w:ind w:firstLine="240"/>
        <w:rPr>
          <w:rFonts w:ascii="宋体" w:hAnsi="宋体" w:cs="宋体"/>
          <w:color w:val="000000" w:themeColor="text1"/>
          <w:sz w:val="24"/>
          <w14:textFill>
            <w14:solidFill>
              <w14:schemeClr w14:val="tx1"/>
            </w14:solidFill>
          </w14:textFill>
        </w:rPr>
      </w:pPr>
    </w:p>
    <w:p w14:paraId="6AEA8B74">
      <w:pPr>
        <w:pStyle w:val="31"/>
        <w:ind w:firstLine="240"/>
        <w:rPr>
          <w:rFonts w:ascii="宋体" w:hAnsi="宋体" w:cs="宋体"/>
          <w:color w:val="000000" w:themeColor="text1"/>
          <w:sz w:val="24"/>
          <w14:textFill>
            <w14:solidFill>
              <w14:schemeClr w14:val="tx1"/>
            </w14:solidFill>
          </w14:textFill>
        </w:rPr>
      </w:pPr>
    </w:p>
    <w:p w14:paraId="42F4C1CC">
      <w:pPr>
        <w:pStyle w:val="31"/>
        <w:ind w:firstLine="240"/>
        <w:rPr>
          <w:rFonts w:ascii="宋体" w:hAnsi="宋体" w:cs="宋体"/>
          <w:color w:val="000000" w:themeColor="text1"/>
          <w:sz w:val="24"/>
          <w14:textFill>
            <w14:solidFill>
              <w14:schemeClr w14:val="tx1"/>
            </w14:solidFill>
          </w14:textFill>
        </w:rPr>
      </w:pPr>
    </w:p>
    <w:p w14:paraId="42BB9516">
      <w:pPr>
        <w:pStyle w:val="31"/>
        <w:ind w:firstLine="240"/>
        <w:rPr>
          <w:rFonts w:ascii="宋体" w:hAnsi="宋体" w:cs="宋体"/>
          <w:color w:val="000000" w:themeColor="text1"/>
          <w:sz w:val="24"/>
          <w14:textFill>
            <w14:solidFill>
              <w14:schemeClr w14:val="tx1"/>
            </w14:solidFill>
          </w14:textFill>
        </w:rPr>
      </w:pPr>
    </w:p>
    <w:p w14:paraId="4D646BA8">
      <w:pPr>
        <w:pStyle w:val="18"/>
        <w:rPr>
          <w:rStyle w:val="39"/>
          <w:rFonts w:ascii="宋体" w:hAnsi="宋体"/>
          <w:bCs w:val="0"/>
          <w:color w:val="000000" w:themeColor="text1"/>
          <w:sz w:val="30"/>
          <w:szCs w:val="30"/>
          <w14:textFill>
            <w14:solidFill>
              <w14:schemeClr w14:val="tx1"/>
            </w14:solidFill>
          </w14:textFill>
        </w:rPr>
      </w:pPr>
      <w:bookmarkStart w:id="75" w:name="_Toc223966515"/>
      <w:bookmarkStart w:id="76" w:name="_Toc195875488"/>
      <w:r>
        <w:rPr>
          <w:rFonts w:hint="eastAsia" w:ascii="宋体" w:hAnsi="宋体"/>
          <w:color w:val="000000" w:themeColor="text1"/>
          <w:sz w:val="30"/>
          <w:szCs w:val="30"/>
          <w14:textFill>
            <w14:solidFill>
              <w14:schemeClr w14:val="tx1"/>
            </w14:solidFill>
          </w14:textFill>
        </w:rPr>
        <w:t xml:space="preserve">格式11 </w:t>
      </w:r>
      <w:r>
        <w:rPr>
          <w:rStyle w:val="39"/>
          <w:rFonts w:hint="eastAsia" w:ascii="宋体" w:hAnsi="宋体" w:cs="宋体"/>
          <w:bCs w:val="0"/>
          <w:color w:val="000000" w:themeColor="text1"/>
          <w:sz w:val="30"/>
          <w:szCs w:val="30"/>
          <w14:textFill>
            <w14:solidFill>
              <w14:schemeClr w14:val="tx1"/>
            </w14:solidFill>
          </w14:textFill>
        </w:rPr>
        <w:t>政府采购供应商诚信承诺书</w:t>
      </w:r>
      <w:bookmarkEnd w:id="75"/>
      <w:bookmarkEnd w:id="76"/>
    </w:p>
    <w:p w14:paraId="2806B611">
      <w:pPr>
        <w:spacing w:line="380" w:lineRule="exact"/>
        <w:jc w:val="center"/>
        <w:rPr>
          <w:rStyle w:val="39"/>
          <w:rFonts w:ascii="宋体" w:hAnsi="宋体"/>
          <w:b/>
          <w:bCs/>
          <w:color w:val="000000" w:themeColor="text1"/>
          <w:sz w:val="24"/>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4961989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     （签字）</w:t>
      </w:r>
    </w:p>
    <w:p w14:paraId="610EC8ED">
      <w:pPr>
        <w:spacing w:line="380" w:lineRule="exact"/>
        <w:ind w:firstLine="3360" w:firstLineChars="1400"/>
        <w:rPr>
          <w:rFonts w:ascii="宋体" w:hAnsi="宋体" w:cs="宋体"/>
          <w:color w:val="000000" w:themeColor="text1"/>
          <w:sz w:val="24"/>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 月 日</w:t>
      </w:r>
    </w:p>
    <w:p w14:paraId="0D36127B">
      <w:pPr>
        <w:pStyle w:val="31"/>
        <w:ind w:firstLine="0" w:firstLineChars="0"/>
        <w:rPr>
          <w:rFonts w:ascii="宋体" w:hAnsi="宋体" w:cs="宋体"/>
          <w:b/>
          <w:color w:val="000000" w:themeColor="text1"/>
          <w:sz w:val="24"/>
          <w14:textFill>
            <w14:solidFill>
              <w14:schemeClr w14:val="tx1"/>
            </w14:solidFill>
          </w14:textFill>
        </w:rPr>
      </w:pPr>
    </w:p>
    <w:p w14:paraId="30676F72">
      <w:pPr>
        <w:pStyle w:val="31"/>
        <w:ind w:firstLine="241"/>
        <w:rPr>
          <w:rFonts w:ascii="宋体" w:hAnsi="宋体" w:cs="宋体"/>
          <w:b/>
          <w:color w:val="000000" w:themeColor="text1"/>
          <w:sz w:val="24"/>
          <w14:textFill>
            <w14:solidFill>
              <w14:schemeClr w14:val="tx1"/>
            </w14:solidFill>
          </w14:textFill>
        </w:rPr>
      </w:pPr>
    </w:p>
    <w:p w14:paraId="12C047D8">
      <w:pPr>
        <w:pStyle w:val="22"/>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77" w:name="_Toc223966516"/>
      <w:r>
        <w:rPr>
          <w:rFonts w:hint="eastAsia"/>
          <w:color w:val="000000" w:themeColor="text1"/>
          <w14:textFill>
            <w14:solidFill>
              <w14:schemeClr w14:val="tx1"/>
            </w14:solidFill>
          </w14:textFill>
        </w:rPr>
        <w:t xml:space="preserve">第五章  </w:t>
      </w:r>
      <w:r>
        <w:rPr>
          <w:rFonts w:hint="eastAsia"/>
          <w:color w:val="000000" w:themeColor="text1"/>
          <w:w w:val="92"/>
          <w14:textFill>
            <w14:solidFill>
              <w14:schemeClr w14:val="tx1"/>
            </w14:solidFill>
          </w14:textFill>
        </w:rPr>
        <w:t>周口市</w:t>
      </w:r>
      <w:r>
        <w:rPr>
          <w:rFonts w:hint="eastAsia"/>
          <w:color w:val="000000" w:themeColor="text1"/>
          <w14:textFill>
            <w14:solidFill>
              <w14:schemeClr w14:val="tx1"/>
            </w14:solidFill>
          </w14:textFill>
        </w:rPr>
        <w:t>政府采购合同（服务类）标准文本</w:t>
      </w:r>
      <w:bookmarkEnd w:id="77"/>
    </w:p>
    <w:p w14:paraId="76EA3AF3">
      <w:pPr>
        <w:ind w:firstLine="640" w:firstLineChars="200"/>
        <w:rPr>
          <w:rFonts w:ascii="宋体" w:hAnsi="宋体" w:cs="宋体"/>
          <w:color w:val="000000" w:themeColor="text1"/>
          <w:sz w:val="32"/>
          <w:szCs w:val="32"/>
          <w14:textFill>
            <w14:solidFill>
              <w14:schemeClr w14:val="tx1"/>
            </w14:solidFill>
          </w14:textFill>
        </w:rPr>
      </w:pPr>
    </w:p>
    <w:p w14:paraId="795099A3">
      <w:pPr>
        <w:pStyle w:val="42"/>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4519FECF">
      <w:pPr>
        <w:pStyle w:val="42"/>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37EC127D">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618D28E">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5581B92">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311DF67">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BA18F3B">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3E7DA3D">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EAAEAE5">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57813E4C">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6DDBB968">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814E7EB">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39695368">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19B1E3F5">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140F210E">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4AD27C6">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5753A41">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4524A91">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E9FEB5A">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5FB3C8A">
      <w:pPr>
        <w:pStyle w:val="42"/>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EC01DCD">
      <w:pPr>
        <w:pStyle w:val="42"/>
        <w:spacing w:beforeLines="0" w:afterLines="0" w:line="440" w:lineRule="exact"/>
        <w:ind w:left="0"/>
        <w:jc w:val="center"/>
        <w:rPr>
          <w:rFonts w:ascii="宋体" w:hAnsi="宋体" w:cs="宋体"/>
          <w:color w:val="000000" w:themeColor="text1"/>
          <w:sz w:val="32"/>
          <w:szCs w:val="32"/>
          <w14:textFill>
            <w14:solidFill>
              <w14:schemeClr w14:val="tx1"/>
            </w14:solidFill>
          </w14:textFill>
        </w:rPr>
        <w:sectPr>
          <w:pgSz w:w="11900" w:h="16820"/>
          <w:pgMar w:top="1440" w:right="1418" w:bottom="1440" w:left="1418" w:header="0" w:footer="516" w:gutter="0"/>
          <w:cols w:space="720" w:num="1"/>
        </w:sectPr>
      </w:pPr>
    </w:p>
    <w:p w14:paraId="044527AD">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合同签订指引</w:t>
      </w:r>
    </w:p>
    <w:p w14:paraId="48A07654">
      <w:pPr>
        <w:spacing w:line="360" w:lineRule="auto"/>
        <w:rPr>
          <w:rFonts w:ascii="宋体" w:hAnsi="宋体"/>
          <w:color w:val="000000" w:themeColor="text1"/>
          <w:sz w:val="24"/>
          <w14:textFill>
            <w14:solidFill>
              <w14:schemeClr w14:val="tx1"/>
            </w14:solidFill>
          </w14:textFill>
        </w:rPr>
      </w:pPr>
    </w:p>
    <w:p w14:paraId="4C48EF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一、采购人在签订合同时应提供的资料：</w:t>
      </w:r>
    </w:p>
    <w:p w14:paraId="783AB49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1、该政府采购项目的招标采购文件（以网上发布内容为准）；</w:t>
      </w:r>
    </w:p>
    <w:p w14:paraId="2904CF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2、该政府采购项目招标文件的澄清和修改内容（公告内容）；</w:t>
      </w:r>
    </w:p>
    <w:p w14:paraId="36C8014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3、该政府采购项目评审报告；</w:t>
      </w:r>
    </w:p>
    <w:p w14:paraId="5322280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4、采购单位法人授权委托书（法人到场并签字的除外）；</w:t>
      </w:r>
    </w:p>
    <w:p w14:paraId="480EE92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5、采购单位被授权人身份证件（法人到场并签字的除外）；</w:t>
      </w:r>
    </w:p>
    <w:p w14:paraId="7BDD55F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6、采购人和中标供应商（或服务商，下同）约定的其他内容（不得超出招标采购文件实质性内容）。</w:t>
      </w:r>
    </w:p>
    <w:p w14:paraId="0F706D7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二、供应商在签订合同时应提供的资料：</w:t>
      </w:r>
    </w:p>
    <w:p w14:paraId="34CE6DD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1、该政府采购项目的投标文件（纸质或PDF格式的电子投标文件）；</w:t>
      </w:r>
    </w:p>
    <w:p w14:paraId="2A37422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2、针对该项目评审时评审委员会提出的质询答复（纸质并签章）；</w:t>
      </w:r>
    </w:p>
    <w:p w14:paraId="6884A62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3、该政府采购项目中标通知书；</w:t>
      </w:r>
    </w:p>
    <w:p w14:paraId="0AD17C1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4、供应商法人授权委托书（法人到场并签字的除外）；</w:t>
      </w:r>
    </w:p>
    <w:p w14:paraId="6458047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5、供应商被授权人身份证件（法人到场并签字的除外）；</w:t>
      </w:r>
    </w:p>
    <w:p w14:paraId="442AD0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6、供应商和采购人约定的其他内容（不得超出招标采购文件实质性内容）。</w:t>
      </w:r>
    </w:p>
    <w:p w14:paraId="75370D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三、本合同签订后两个工作日内有采购人在“周口市政府采购网”上进行合同公示。</w:t>
      </w:r>
    </w:p>
    <w:p w14:paraId="407CFA74">
      <w:pPr>
        <w:spacing w:line="360" w:lineRule="auto"/>
        <w:ind w:firstLine="480" w:firstLineChars="200"/>
        <w:jc w:val="center"/>
        <w:rPr>
          <w:rFonts w:ascii="宋体" w:hAnsi="宋体"/>
          <w:color w:val="000000" w:themeColor="text1"/>
          <w:sz w:val="24"/>
          <w14:textFill>
            <w14:solidFill>
              <w14:schemeClr w14:val="tx1"/>
            </w14:solidFill>
          </w14:textFill>
        </w:rPr>
      </w:pPr>
    </w:p>
    <w:p w14:paraId="3F9C1E92">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供应商履约验收指引</w:t>
      </w:r>
    </w:p>
    <w:p w14:paraId="03AB6D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1、供应商不得擅自变更合同标的服务内容；</w:t>
      </w:r>
    </w:p>
    <w:p w14:paraId="5B8003E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2、不得以次充优，随意降低服务标准和水平；</w:t>
      </w:r>
    </w:p>
    <w:p w14:paraId="0B13BB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3、对因客观上采购人采购需求发生变化造成的，应提供采、供双方的纸质备忘录材料；</w:t>
      </w:r>
    </w:p>
    <w:p w14:paraId="2D61E22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4、在满足验收条件5个工作日内通知采购人组织验收；</w:t>
      </w:r>
    </w:p>
    <w:p w14:paraId="6556160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5、供应商应提供需验收服务的清单、标准、达到的水平等量化资料；</w:t>
      </w:r>
    </w:p>
    <w:p w14:paraId="5AC8F77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6、采、供双方约定的验收机构及相关人员组成情况。</w:t>
      </w:r>
    </w:p>
    <w:p w14:paraId="5EB41CD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7、督促采购人在项目验收结束并达到相关要求后一个工作日内，在“周口市政府采购网”上进行“履约验收”公示。</w:t>
      </w:r>
    </w:p>
    <w:p w14:paraId="275CAFEC">
      <w:pPr>
        <w:spacing w:line="360" w:lineRule="auto"/>
        <w:ind w:firstLine="480" w:firstLineChars="200"/>
        <w:rPr>
          <w:rFonts w:ascii="宋体" w:hAnsi="宋体"/>
          <w:color w:val="000000" w:themeColor="text1"/>
          <w:sz w:val="24"/>
          <w14:textFill>
            <w14:solidFill>
              <w14:schemeClr w14:val="tx1"/>
            </w14:solidFill>
          </w14:textFill>
        </w:rPr>
      </w:pPr>
    </w:p>
    <w:p w14:paraId="6BABA860">
      <w:pPr>
        <w:spacing w:line="360" w:lineRule="auto"/>
        <w:ind w:firstLine="960" w:firstLineChars="200"/>
        <w:jc w:val="center"/>
        <w:rPr>
          <w:rFonts w:ascii="宋体" w:hAnsi="宋体"/>
          <w:color w:val="000000" w:themeColor="text1"/>
          <w:sz w:val="48"/>
          <w:szCs w:val="48"/>
          <w14:textFill>
            <w14:solidFill>
              <w14:schemeClr w14:val="tx1"/>
            </w14:solidFill>
          </w14:textFill>
        </w:rPr>
      </w:pPr>
      <w:r>
        <w:rPr>
          <w:rFonts w:hint="eastAsia" w:ascii="宋体" w:hAnsi="宋体"/>
          <w:color w:val="000000" w:themeColor="text1"/>
          <w:sz w:val="48"/>
          <w:szCs w:val="48"/>
          <w14:textFill>
            <w14:solidFill>
              <w14:schemeClr w14:val="tx1"/>
            </w14:solidFill>
          </w14:textFill>
        </w:rPr>
        <w:t>服务合同内容</w:t>
      </w:r>
    </w:p>
    <w:p w14:paraId="605ADA6D">
      <w:pPr>
        <w:spacing w:line="360" w:lineRule="auto"/>
        <w:rPr>
          <w:rFonts w:ascii="宋体" w:hAnsi="宋体"/>
          <w:color w:val="000000" w:themeColor="text1"/>
          <w:sz w:val="24"/>
          <w14:textFill>
            <w14:solidFill>
              <w14:schemeClr w14:val="tx1"/>
            </w14:solidFill>
          </w14:textFill>
        </w:rPr>
      </w:pPr>
    </w:p>
    <w:p w14:paraId="64BDC69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w:t>
      </w:r>
    </w:p>
    <w:p w14:paraId="2D39C52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供应商（乙方）：</w:t>
      </w:r>
    </w:p>
    <w:p w14:paraId="5A1CD7B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签订地点：</w:t>
      </w:r>
    </w:p>
    <w:p w14:paraId="0C8425E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p w14:paraId="425C3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项目编号：</w:t>
      </w:r>
    </w:p>
    <w:p w14:paraId="62C1148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财政委托号：      （财政资金项目必须填写)</w:t>
      </w:r>
    </w:p>
    <w:p w14:paraId="0058C2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本项目经批准采用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采购方式，经本项目评审委员会认真评审，决定将采购合同授予乙方。为进一步明确双方的责任，确保合同的顺利履行，根据《中华人民共和国政府采购法》《中华人民共和国民法典》（第三编合同）之规定，经甲乙双方充分协商，特订立本合同，以便共同遵守。</w:t>
      </w:r>
    </w:p>
    <w:p w14:paraId="051559C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第一条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32A54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服务内容</w:t>
            </w:r>
          </w:p>
        </w:tc>
        <w:tc>
          <w:tcPr>
            <w:tcW w:w="1623" w:type="dxa"/>
          </w:tcPr>
          <w:p w14:paraId="253B044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标准水平</w:t>
            </w:r>
          </w:p>
        </w:tc>
        <w:tc>
          <w:tcPr>
            <w:tcW w:w="902" w:type="dxa"/>
          </w:tcPr>
          <w:p w14:paraId="3CE34FD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单位</w:t>
            </w:r>
          </w:p>
        </w:tc>
        <w:tc>
          <w:tcPr>
            <w:tcW w:w="902" w:type="dxa"/>
          </w:tcPr>
          <w:p w14:paraId="58FA1B1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数量</w:t>
            </w:r>
          </w:p>
        </w:tc>
        <w:tc>
          <w:tcPr>
            <w:tcW w:w="1071" w:type="dxa"/>
          </w:tcPr>
          <w:p w14:paraId="51BBCD5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单价</w:t>
            </w:r>
          </w:p>
        </w:tc>
        <w:tc>
          <w:tcPr>
            <w:tcW w:w="1250" w:type="dxa"/>
          </w:tcPr>
          <w:p w14:paraId="75E9F8C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小计</w:t>
            </w:r>
          </w:p>
        </w:tc>
        <w:tc>
          <w:tcPr>
            <w:tcW w:w="1106" w:type="dxa"/>
          </w:tcPr>
          <w:p w14:paraId="25C7CE0D">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E2A3E4">
            <w:pPr>
              <w:spacing w:line="360" w:lineRule="auto"/>
              <w:rPr>
                <w:rFonts w:ascii="宋体" w:hAnsi="宋体"/>
                <w:color w:val="000000" w:themeColor="text1"/>
                <w:sz w:val="24"/>
                <w14:textFill>
                  <w14:solidFill>
                    <w14:schemeClr w14:val="tx1"/>
                  </w14:solidFill>
                </w14:textFill>
              </w:rPr>
            </w:pPr>
          </w:p>
        </w:tc>
        <w:tc>
          <w:tcPr>
            <w:tcW w:w="1623" w:type="dxa"/>
          </w:tcPr>
          <w:p w14:paraId="1A1912FD">
            <w:pPr>
              <w:spacing w:line="360" w:lineRule="auto"/>
              <w:rPr>
                <w:rFonts w:ascii="宋体" w:hAnsi="宋体"/>
                <w:color w:val="000000" w:themeColor="text1"/>
                <w:sz w:val="24"/>
                <w14:textFill>
                  <w14:solidFill>
                    <w14:schemeClr w14:val="tx1"/>
                  </w14:solidFill>
                </w14:textFill>
              </w:rPr>
            </w:pPr>
          </w:p>
        </w:tc>
        <w:tc>
          <w:tcPr>
            <w:tcW w:w="902" w:type="dxa"/>
          </w:tcPr>
          <w:p w14:paraId="7622F93E">
            <w:pPr>
              <w:spacing w:line="360" w:lineRule="auto"/>
              <w:rPr>
                <w:rFonts w:ascii="宋体" w:hAnsi="宋体"/>
                <w:color w:val="000000" w:themeColor="text1"/>
                <w:sz w:val="24"/>
                <w14:textFill>
                  <w14:solidFill>
                    <w14:schemeClr w14:val="tx1"/>
                  </w14:solidFill>
                </w14:textFill>
              </w:rPr>
            </w:pPr>
          </w:p>
        </w:tc>
        <w:tc>
          <w:tcPr>
            <w:tcW w:w="902" w:type="dxa"/>
          </w:tcPr>
          <w:p w14:paraId="26DEF828">
            <w:pPr>
              <w:spacing w:line="360" w:lineRule="auto"/>
              <w:rPr>
                <w:rFonts w:ascii="宋体" w:hAnsi="宋体"/>
                <w:color w:val="000000" w:themeColor="text1"/>
                <w:sz w:val="24"/>
                <w14:textFill>
                  <w14:solidFill>
                    <w14:schemeClr w14:val="tx1"/>
                  </w14:solidFill>
                </w14:textFill>
              </w:rPr>
            </w:pPr>
          </w:p>
        </w:tc>
        <w:tc>
          <w:tcPr>
            <w:tcW w:w="1071" w:type="dxa"/>
          </w:tcPr>
          <w:p w14:paraId="7EFC5745">
            <w:pPr>
              <w:spacing w:line="360" w:lineRule="auto"/>
              <w:rPr>
                <w:rFonts w:ascii="宋体" w:hAnsi="宋体"/>
                <w:color w:val="000000" w:themeColor="text1"/>
                <w:sz w:val="24"/>
                <w14:textFill>
                  <w14:solidFill>
                    <w14:schemeClr w14:val="tx1"/>
                  </w14:solidFill>
                </w14:textFill>
              </w:rPr>
            </w:pPr>
          </w:p>
        </w:tc>
        <w:tc>
          <w:tcPr>
            <w:tcW w:w="1250" w:type="dxa"/>
          </w:tcPr>
          <w:p w14:paraId="13F34917">
            <w:pPr>
              <w:spacing w:line="360" w:lineRule="auto"/>
              <w:rPr>
                <w:rFonts w:ascii="宋体" w:hAnsi="宋体"/>
                <w:color w:val="000000" w:themeColor="text1"/>
                <w:sz w:val="24"/>
                <w14:textFill>
                  <w14:solidFill>
                    <w14:schemeClr w14:val="tx1"/>
                  </w14:solidFill>
                </w14:textFill>
              </w:rPr>
            </w:pPr>
          </w:p>
        </w:tc>
        <w:tc>
          <w:tcPr>
            <w:tcW w:w="1106" w:type="dxa"/>
          </w:tcPr>
          <w:p w14:paraId="01763CE0">
            <w:pPr>
              <w:spacing w:line="360" w:lineRule="auto"/>
              <w:rPr>
                <w:rFonts w:ascii="宋体" w:hAnsi="宋体"/>
                <w:color w:val="000000" w:themeColor="text1"/>
                <w:sz w:val="24"/>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A67C8BF">
            <w:pPr>
              <w:spacing w:line="360" w:lineRule="auto"/>
              <w:rPr>
                <w:rFonts w:ascii="宋体" w:hAnsi="宋体"/>
                <w:color w:val="000000" w:themeColor="text1"/>
                <w:sz w:val="24"/>
                <w14:textFill>
                  <w14:solidFill>
                    <w14:schemeClr w14:val="tx1"/>
                  </w14:solidFill>
                </w14:textFill>
              </w:rPr>
            </w:pPr>
          </w:p>
        </w:tc>
        <w:tc>
          <w:tcPr>
            <w:tcW w:w="1623" w:type="dxa"/>
          </w:tcPr>
          <w:p w14:paraId="4F542631">
            <w:pPr>
              <w:spacing w:line="360" w:lineRule="auto"/>
              <w:rPr>
                <w:rFonts w:ascii="宋体" w:hAnsi="宋体"/>
                <w:color w:val="000000" w:themeColor="text1"/>
                <w:sz w:val="24"/>
                <w14:textFill>
                  <w14:solidFill>
                    <w14:schemeClr w14:val="tx1"/>
                  </w14:solidFill>
                </w14:textFill>
              </w:rPr>
            </w:pPr>
          </w:p>
        </w:tc>
        <w:tc>
          <w:tcPr>
            <w:tcW w:w="902" w:type="dxa"/>
          </w:tcPr>
          <w:p w14:paraId="1D23CCBB">
            <w:pPr>
              <w:spacing w:line="360" w:lineRule="auto"/>
              <w:rPr>
                <w:rFonts w:ascii="宋体" w:hAnsi="宋体"/>
                <w:color w:val="000000" w:themeColor="text1"/>
                <w:sz w:val="24"/>
                <w14:textFill>
                  <w14:solidFill>
                    <w14:schemeClr w14:val="tx1"/>
                  </w14:solidFill>
                </w14:textFill>
              </w:rPr>
            </w:pPr>
          </w:p>
        </w:tc>
        <w:tc>
          <w:tcPr>
            <w:tcW w:w="902" w:type="dxa"/>
          </w:tcPr>
          <w:p w14:paraId="799EAC8E">
            <w:pPr>
              <w:spacing w:line="360" w:lineRule="auto"/>
              <w:rPr>
                <w:rFonts w:ascii="宋体" w:hAnsi="宋体"/>
                <w:color w:val="000000" w:themeColor="text1"/>
                <w:sz w:val="24"/>
                <w14:textFill>
                  <w14:solidFill>
                    <w14:schemeClr w14:val="tx1"/>
                  </w14:solidFill>
                </w14:textFill>
              </w:rPr>
            </w:pPr>
          </w:p>
        </w:tc>
        <w:tc>
          <w:tcPr>
            <w:tcW w:w="1071" w:type="dxa"/>
          </w:tcPr>
          <w:p w14:paraId="6821482F">
            <w:pPr>
              <w:spacing w:line="360" w:lineRule="auto"/>
              <w:rPr>
                <w:rFonts w:ascii="宋体" w:hAnsi="宋体"/>
                <w:color w:val="000000" w:themeColor="text1"/>
                <w:sz w:val="24"/>
                <w14:textFill>
                  <w14:solidFill>
                    <w14:schemeClr w14:val="tx1"/>
                  </w14:solidFill>
                </w14:textFill>
              </w:rPr>
            </w:pPr>
          </w:p>
        </w:tc>
        <w:tc>
          <w:tcPr>
            <w:tcW w:w="1250" w:type="dxa"/>
          </w:tcPr>
          <w:p w14:paraId="7121ED34">
            <w:pPr>
              <w:spacing w:line="360" w:lineRule="auto"/>
              <w:rPr>
                <w:rFonts w:ascii="宋体" w:hAnsi="宋体"/>
                <w:color w:val="000000" w:themeColor="text1"/>
                <w:sz w:val="24"/>
                <w14:textFill>
                  <w14:solidFill>
                    <w14:schemeClr w14:val="tx1"/>
                  </w14:solidFill>
                </w14:textFill>
              </w:rPr>
            </w:pPr>
          </w:p>
        </w:tc>
        <w:tc>
          <w:tcPr>
            <w:tcW w:w="1106" w:type="dxa"/>
          </w:tcPr>
          <w:p w14:paraId="1ACAB658">
            <w:pPr>
              <w:spacing w:line="360" w:lineRule="auto"/>
              <w:rPr>
                <w:rFonts w:ascii="宋体" w:hAnsi="宋体"/>
                <w:color w:val="000000" w:themeColor="text1"/>
                <w:sz w:val="24"/>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313C1">
            <w:pPr>
              <w:spacing w:line="360" w:lineRule="auto"/>
              <w:rPr>
                <w:rFonts w:ascii="宋体" w:hAnsi="宋体"/>
                <w:color w:val="000000" w:themeColor="text1"/>
                <w:sz w:val="24"/>
                <w14:textFill>
                  <w14:solidFill>
                    <w14:schemeClr w14:val="tx1"/>
                  </w14:solidFill>
                </w14:textFill>
              </w:rPr>
            </w:pPr>
          </w:p>
        </w:tc>
        <w:tc>
          <w:tcPr>
            <w:tcW w:w="1623" w:type="dxa"/>
          </w:tcPr>
          <w:p w14:paraId="5C8A87E7">
            <w:pPr>
              <w:spacing w:line="360" w:lineRule="auto"/>
              <w:rPr>
                <w:rFonts w:ascii="宋体" w:hAnsi="宋体"/>
                <w:color w:val="000000" w:themeColor="text1"/>
                <w:sz w:val="24"/>
                <w14:textFill>
                  <w14:solidFill>
                    <w14:schemeClr w14:val="tx1"/>
                  </w14:solidFill>
                </w14:textFill>
              </w:rPr>
            </w:pPr>
          </w:p>
        </w:tc>
        <w:tc>
          <w:tcPr>
            <w:tcW w:w="902" w:type="dxa"/>
          </w:tcPr>
          <w:p w14:paraId="75E0B4F9">
            <w:pPr>
              <w:spacing w:line="360" w:lineRule="auto"/>
              <w:rPr>
                <w:rFonts w:ascii="宋体" w:hAnsi="宋体"/>
                <w:color w:val="000000" w:themeColor="text1"/>
                <w:sz w:val="24"/>
                <w14:textFill>
                  <w14:solidFill>
                    <w14:schemeClr w14:val="tx1"/>
                  </w14:solidFill>
                </w14:textFill>
              </w:rPr>
            </w:pPr>
          </w:p>
        </w:tc>
        <w:tc>
          <w:tcPr>
            <w:tcW w:w="902" w:type="dxa"/>
          </w:tcPr>
          <w:p w14:paraId="25D9582C">
            <w:pPr>
              <w:spacing w:line="360" w:lineRule="auto"/>
              <w:rPr>
                <w:rFonts w:ascii="宋体" w:hAnsi="宋体"/>
                <w:color w:val="000000" w:themeColor="text1"/>
                <w:sz w:val="24"/>
                <w14:textFill>
                  <w14:solidFill>
                    <w14:schemeClr w14:val="tx1"/>
                  </w14:solidFill>
                </w14:textFill>
              </w:rPr>
            </w:pPr>
          </w:p>
        </w:tc>
        <w:tc>
          <w:tcPr>
            <w:tcW w:w="1071" w:type="dxa"/>
          </w:tcPr>
          <w:p w14:paraId="65B1B146">
            <w:pPr>
              <w:spacing w:line="360" w:lineRule="auto"/>
              <w:rPr>
                <w:rFonts w:ascii="宋体" w:hAnsi="宋体"/>
                <w:color w:val="000000" w:themeColor="text1"/>
                <w:sz w:val="24"/>
                <w14:textFill>
                  <w14:solidFill>
                    <w14:schemeClr w14:val="tx1"/>
                  </w14:solidFill>
                </w14:textFill>
              </w:rPr>
            </w:pPr>
          </w:p>
        </w:tc>
        <w:tc>
          <w:tcPr>
            <w:tcW w:w="1250" w:type="dxa"/>
          </w:tcPr>
          <w:p w14:paraId="6356985B">
            <w:pPr>
              <w:spacing w:line="360" w:lineRule="auto"/>
              <w:rPr>
                <w:rFonts w:ascii="宋体" w:hAnsi="宋体"/>
                <w:color w:val="000000" w:themeColor="text1"/>
                <w:sz w:val="24"/>
                <w14:textFill>
                  <w14:solidFill>
                    <w14:schemeClr w14:val="tx1"/>
                  </w14:solidFill>
                </w14:textFill>
              </w:rPr>
            </w:pPr>
          </w:p>
        </w:tc>
        <w:tc>
          <w:tcPr>
            <w:tcW w:w="1106" w:type="dxa"/>
          </w:tcPr>
          <w:p w14:paraId="2212ABF3">
            <w:pPr>
              <w:spacing w:line="360" w:lineRule="auto"/>
              <w:rPr>
                <w:rFonts w:ascii="宋体" w:hAnsi="宋体"/>
                <w:color w:val="000000" w:themeColor="text1"/>
                <w:sz w:val="24"/>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F473D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合同总价款（大小写）：</w:t>
            </w:r>
          </w:p>
          <w:p w14:paraId="5DF56D8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备注：上述服务包含相关设备购置、人员工资及售后服务、税金、劳保基金、人员培训等费用。</w:t>
            </w:r>
          </w:p>
        </w:tc>
      </w:tr>
    </w:tbl>
    <w:p w14:paraId="40BF20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第二条  服务标准（包括达到的水平要求），按下列第（ ）项执行：</w:t>
      </w:r>
    </w:p>
    <w:p w14:paraId="7DDDC42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乙方提供的服务标准和水平应与招标采购文件规定的标准和水平相一致，并满足采购人需求。</w:t>
      </w:r>
    </w:p>
    <w:p w14:paraId="2A2848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第三条  服务的方式、方法、地点和期限</w:t>
      </w:r>
    </w:p>
    <w:p w14:paraId="1CCE68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1、服务方式：</w:t>
      </w:r>
    </w:p>
    <w:p w14:paraId="7F0AA9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2、服务方法：</w:t>
      </w:r>
    </w:p>
    <w:p w14:paraId="36E35D6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2、服务地点：</w:t>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p>
    <w:p w14:paraId="6283FA0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3、服务期限：</w:t>
      </w:r>
    </w:p>
    <w:p w14:paraId="40029AE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第四条（ 费用及支付方式</w:t>
      </w:r>
    </w:p>
    <w:p w14:paraId="7F6A911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(一)本项目费用有以下组成：</w:t>
      </w:r>
    </w:p>
    <w:p w14:paraId="3D33F8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1、XX 万元；</w:t>
      </w:r>
    </w:p>
    <w:p w14:paraId="3C4306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 万元；</w:t>
      </w:r>
    </w:p>
    <w:p w14:paraId="3F110AE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p w14:paraId="6F24BC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(二)费用支付方式：</w:t>
      </w:r>
    </w:p>
    <w:p w14:paraId="14B73F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1、XXXX；</w:t>
      </w:r>
    </w:p>
    <w:p w14:paraId="60D7398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2、XXXX ；</w:t>
      </w:r>
    </w:p>
    <w:p w14:paraId="709A5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第五条  付款条件                  </w:t>
      </w:r>
    </w:p>
    <w:p w14:paraId="43AAE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本合同以人民币付款。</w:t>
      </w:r>
    </w:p>
    <w:p w14:paraId="271B19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该项目是否实行预付款：</w:t>
      </w:r>
    </w:p>
    <w:p w14:paraId="181F448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实行预付款的条件和比例：</w:t>
      </w:r>
    </w:p>
    <w:p w14:paraId="2C29E6F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合同款项结算方式（支付比例：   </w:t>
      </w:r>
    </w:p>
    <w:p w14:paraId="2E4C6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(具体付款方式按投标人须知前附表以及采、购双方的具体约定)</w:t>
      </w:r>
    </w:p>
    <w:p w14:paraId="6E5F661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第六条  验收方法</w:t>
      </w:r>
    </w:p>
    <w:p w14:paraId="23F73BF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方视情况可以邀请参加本项目的其他投标人或者第三方机构参与验收，参与验收的投标人或者第三方机构的意见作为验收书的参考资料一并存档。第三方机构参与验收的所需费用由供应商承担，采购人不承担此费用。</w:t>
      </w:r>
    </w:p>
    <w:p w14:paraId="14AAAB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检测、验收费用承担方式：</w:t>
      </w:r>
    </w:p>
    <w:p w14:paraId="690EC38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第七条 知识产权</w:t>
      </w:r>
    </w:p>
    <w:p w14:paraId="4509182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乙方应保证所提供的服务或其任何一部分均不会侵犯任何第三方的专利权、商标权或著作权。</w:t>
      </w:r>
    </w:p>
    <w:p w14:paraId="2105AF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第八条 无产权瑕疵条款</w:t>
      </w:r>
    </w:p>
    <w:p w14:paraId="5D4D4DF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第九条  履约（或质量）保证金</w:t>
      </w:r>
    </w:p>
    <w:p w14:paraId="3C1363C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2.若确需质量保证金的，质量保证金不得超过合同总价款的5%。</w:t>
      </w:r>
    </w:p>
    <w:p w14:paraId="158EFE4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3.如乙方未能履行其合同规定的任何义务，甲方有权从履约保证金中取得补偿。</w:t>
      </w:r>
    </w:p>
    <w:p w14:paraId="7446395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第十条 甲方的权利和义务</w:t>
      </w:r>
    </w:p>
    <w:p w14:paraId="02FFDF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3、负责检查监督乙方管理工作的实施及制度的执行情况。</w:t>
      </w:r>
    </w:p>
    <w:p w14:paraId="4605653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4、根据本合同规定，按时向乙方支付应付服务费用。</w:t>
      </w:r>
    </w:p>
    <w:p w14:paraId="080920D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5、国家法律法规所规定由甲方承担的其他责任               </w:t>
      </w:r>
    </w:p>
    <w:p w14:paraId="619C6E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第十一条 乙方的权利和义务</w:t>
      </w:r>
    </w:p>
    <w:p w14:paraId="780B66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1、对本合同规定的委托服务范围内的项目享有管理权及服务义务。</w:t>
      </w:r>
    </w:p>
    <w:p w14:paraId="428C930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2、根据本合同的规定向甲方收取相关服务费用，并有权在本项目管理范围内管理及合理使用。</w:t>
      </w:r>
    </w:p>
    <w:p w14:paraId="61891D6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3、供应商应及时向甲方通告本项目服务范围内有关服务的重大事项，及时配合处理投诉。若因投诉处理不及时给采购人造成的损失，供应商须自行承担。</w:t>
      </w:r>
    </w:p>
    <w:p w14:paraId="651B3E3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4、接受项目行业管理部门及政府有关部门的指导，接受甲方的监督。</w:t>
      </w:r>
    </w:p>
    <w:p w14:paraId="1512BB3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5、国家法律法规所规定由乙方承担的其他责任。</w:t>
      </w:r>
    </w:p>
    <w:p w14:paraId="0249E8B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第十二条 违约责任</w:t>
      </w:r>
    </w:p>
    <w:p w14:paraId="7F394D3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1、甲乙双方必须遵守本合同并执行合同中的各项规定，保证本合同的正常履行。</w:t>
      </w:r>
    </w:p>
    <w:p w14:paraId="67A6544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2、甲方逾期付款的，除应及时付足款项外，应向乙方偿付欠款总额万分之 /天的违约金；逾期付款超过 天的，乙方有权终止合同。</w:t>
      </w:r>
    </w:p>
    <w:p w14:paraId="2FEDF45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如因自己工作人员在履行职务过程中的疏忽、失职、过错等故意或者过失原因给甲方造成损失或侵害，包括但不限于甲方本身的财产损失、由此而导致的甲方对任何第三方的法律责任等，对此均应承担全部的赔偿责任。</w:t>
      </w:r>
    </w:p>
    <w:p w14:paraId="7371433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4、变更、中止或者终止合同，有过错的一方应当承担赔偿责任，双方都有过错的，各自承担相应的责任。</w:t>
      </w:r>
    </w:p>
    <w:p w14:paraId="296B98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第十三条 转让与分包</w:t>
      </w:r>
    </w:p>
    <w:p w14:paraId="223A6A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1.除甲方事先书面同意外，乙方不得部分转让或全部转让其应履行的合同义务。</w:t>
      </w:r>
    </w:p>
    <w:p w14:paraId="30D60C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第十四条 合同文件及资料的使用</w:t>
      </w:r>
    </w:p>
    <w:p w14:paraId="1D8F89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2.除非执行合同需要，在事先未得到甲方同意的情况下，乙方不得使用前款所列的任何文件和资料。</w:t>
      </w:r>
    </w:p>
    <w:p w14:paraId="28F248D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第十五条 不可抗力事件处理</w:t>
      </w:r>
    </w:p>
    <w:p w14:paraId="09A7A3C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第十六条 合同纠纷调处</w:t>
      </w:r>
    </w:p>
    <w:p w14:paraId="45B10E2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2.本合同如发生纠纷，当事人双方应当及时协商解决，协商不成时，任何一方均可请本项目政府采购监督管理部门调解，调解不成，按以下第（② ）项方式处理：①根据《中华人民共和国仲裁法》的规定向周口仲裁委员会申请仲裁。②向合同签订地有级别管辖权的人民法院起诉。</w:t>
      </w:r>
    </w:p>
    <w:p w14:paraId="307CD71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3、甲、乙双方均有权利向本项目具有监管职能的政府采购监督管理部门举报反映对方在合同履约中的违法违纪行为。</w:t>
      </w:r>
    </w:p>
    <w:p w14:paraId="0378C1F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第十七条 其他</w:t>
      </w:r>
    </w:p>
    <w:p w14:paraId="17CBFA5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本合同一式</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份，甲乙双方各执</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份，自双方当事人签字盖章之日起生效。</w:t>
      </w:r>
    </w:p>
    <w:p w14:paraId="147129A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（公章）           供货人（乙方）：     （公章）  </w:t>
      </w:r>
    </w:p>
    <w:p w14:paraId="2E9BE6E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地址：                               地址：</w:t>
      </w:r>
    </w:p>
    <w:p w14:paraId="45D370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                         法定代表人：</w:t>
      </w:r>
    </w:p>
    <w:p w14:paraId="35AAFCD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委托代理人：                         委托代理人：</w:t>
      </w:r>
    </w:p>
    <w:p w14:paraId="1583235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电话：                               电话：</w:t>
      </w:r>
    </w:p>
    <w:p w14:paraId="099AE4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开户银行：                           开户银行：</w:t>
      </w:r>
    </w:p>
    <w:p w14:paraId="776187C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账号：                               账号：</w:t>
      </w:r>
    </w:p>
    <w:p w14:paraId="3DB530B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                  年    月  日</w:t>
      </w:r>
    </w:p>
    <w:p w14:paraId="787A5985">
      <w:pPr>
        <w:spacing w:line="360" w:lineRule="auto"/>
        <w:rPr>
          <w:rFonts w:ascii="宋体" w:hAnsi="宋体"/>
          <w:color w:val="000000" w:themeColor="text1"/>
          <w:sz w:val="24"/>
          <w14:textFill>
            <w14:solidFill>
              <w14:schemeClr w14:val="tx1"/>
            </w14:solidFill>
          </w14:textFill>
        </w:rPr>
        <w:sectPr>
          <w:pgSz w:w="11900" w:h="16820"/>
          <w:pgMar w:top="1440" w:right="1418" w:bottom="1440" w:left="1418" w:header="0" w:footer="518" w:gutter="0"/>
          <w:cols w:space="720" w:num="1"/>
        </w:sectPr>
      </w:pPr>
    </w:p>
    <w:p w14:paraId="757A159A">
      <w:pPr>
        <w:keepNext/>
        <w:widowControl/>
        <w:spacing w:before="240" w:after="60" w:line="357" w:lineRule="atLeast"/>
        <w:jc w:val="center"/>
        <w:textAlignment w:val="baseline"/>
        <w:outlineLvl w:val="1"/>
        <w:rPr>
          <w:rFonts w:ascii="宋体" w:hAnsi="宋体"/>
          <w:b/>
          <w:bCs/>
          <w:iCs/>
          <w:color w:val="000000"/>
          <w:kern w:val="0"/>
          <w:sz w:val="28"/>
          <w:szCs w:val="28"/>
          <w:u w:color="000000"/>
          <w:lang w:bidi="zh-CN"/>
        </w:rPr>
      </w:pPr>
      <w:bookmarkStart w:id="78" w:name="_Toc219208784"/>
      <w:r>
        <w:rPr>
          <w:rFonts w:hint="eastAsia" w:ascii="宋体" w:hAnsi="宋体"/>
          <w:b/>
          <w:bCs/>
          <w:iCs/>
          <w:color w:val="000000"/>
          <w:kern w:val="0"/>
          <w:sz w:val="28"/>
          <w:szCs w:val="28"/>
          <w:u w:color="000000"/>
          <w:lang w:bidi="zh-CN"/>
        </w:rPr>
        <w:t>关于符合本国产品标准的声明函</w:t>
      </w:r>
      <w:bookmarkEnd w:id="78"/>
    </w:p>
    <w:p w14:paraId="679BAD81">
      <w:pPr>
        <w:widowControl/>
        <w:spacing w:before="30" w:after="30"/>
        <w:ind w:firstLine="420"/>
        <w:jc w:val="left"/>
        <w:textAlignment w:val="baseline"/>
        <w:rPr>
          <w:rFonts w:ascii="宋体" w:hAnsi="宋体" w:cs="宋体"/>
          <w:color w:val="000000"/>
          <w:kern w:val="0"/>
          <w:sz w:val="24"/>
        </w:rPr>
      </w:pPr>
    </w:p>
    <w:p w14:paraId="5A5C11BE">
      <w:pPr>
        <w:widowControl/>
        <w:spacing w:before="30" w:after="30" w:line="360" w:lineRule="auto"/>
        <w:ind w:firstLine="420"/>
        <w:jc w:val="left"/>
        <w:textAlignment w:val="baseline"/>
        <w:rPr>
          <w:rFonts w:ascii="宋体" w:hAnsi="宋体" w:cs="宋体"/>
          <w:color w:val="000000"/>
          <w:kern w:val="0"/>
          <w:sz w:val="24"/>
        </w:rPr>
      </w:pPr>
      <w:r>
        <w:rPr>
          <w:rFonts w:ascii="宋体" w:hAnsi="宋体" w:cs="宋体"/>
          <w:color w:val="000000"/>
          <w:kern w:val="0"/>
          <w:sz w:val="24"/>
        </w:rPr>
        <w:t>本公司（单位）郑重声明，根据《国务院办公厅关于在政府采购中实施本国产品标准及相关政策的通知》（国办发〔2025〕34号）的规定，本公司（单位）提供的以下产品属于本国产品。具体情况如下：</w:t>
      </w:r>
    </w:p>
    <w:p w14:paraId="192184BC">
      <w:pPr>
        <w:widowControl/>
        <w:spacing w:before="30" w:after="30" w:line="360" w:lineRule="auto"/>
        <w:ind w:firstLine="420"/>
        <w:jc w:val="left"/>
        <w:textAlignment w:val="baseline"/>
        <w:rPr>
          <w:rFonts w:ascii="宋体" w:hAnsi="宋体" w:cs="宋体"/>
          <w:color w:val="000000"/>
          <w:kern w:val="0"/>
          <w:sz w:val="24"/>
        </w:rPr>
      </w:pPr>
      <w:r>
        <w:rPr>
          <w:rFonts w:ascii="宋体" w:hAnsi="宋体" w:cs="宋体"/>
          <w:color w:val="000000"/>
          <w:kern w:val="0"/>
          <w:sz w:val="24"/>
        </w:rPr>
        <w:t>1.</w:t>
      </w:r>
      <w:r>
        <w:rPr>
          <w:rFonts w:ascii="宋体" w:hAnsi="宋体" w:cs="宋体"/>
          <w:color w:val="000000"/>
          <w:kern w:val="0"/>
          <w:sz w:val="24"/>
          <w:u w:val="single"/>
        </w:rPr>
        <w:t>（产品名称1）</w:t>
      </w:r>
      <w:r>
        <w:rPr>
          <w:rFonts w:ascii="宋体" w:hAnsi="宋体" w:cs="宋体"/>
          <w:color w:val="000000"/>
          <w:kern w:val="0"/>
          <w:sz w:val="24"/>
        </w:rPr>
        <w:t>1，生产厂为</w:t>
      </w:r>
      <w:r>
        <w:rPr>
          <w:rFonts w:ascii="宋体" w:hAnsi="宋体" w:cs="宋体"/>
          <w:color w:val="000000"/>
          <w:kern w:val="0"/>
          <w:sz w:val="24"/>
          <w:u w:val="single"/>
        </w:rPr>
        <w:t>（厂名）</w:t>
      </w:r>
      <w:r>
        <w:rPr>
          <w:rFonts w:ascii="宋体" w:hAnsi="宋体" w:cs="宋体"/>
          <w:color w:val="000000"/>
          <w:kern w:val="0"/>
          <w:sz w:val="24"/>
        </w:rPr>
        <w:t>2，厂址为</w:t>
      </w:r>
      <w:r>
        <w:rPr>
          <w:rFonts w:ascii="宋体" w:hAnsi="宋体" w:cs="宋体"/>
          <w:color w:val="000000"/>
          <w:kern w:val="0"/>
          <w:sz w:val="24"/>
          <w:u w:val="single"/>
        </w:rPr>
        <w:t>（生产厂址）</w:t>
      </w:r>
      <w:r>
        <w:rPr>
          <w:rFonts w:ascii="宋体" w:hAnsi="宋体" w:cs="宋体"/>
          <w:color w:val="000000"/>
          <w:kern w:val="0"/>
          <w:sz w:val="24"/>
        </w:rPr>
        <w:t>。</w:t>
      </w:r>
      <w:r>
        <w:rPr>
          <w:rFonts w:ascii="宋体" w:hAnsi="宋体" w:cs="宋体"/>
          <w:color w:val="000000"/>
          <w:kern w:val="0"/>
          <w:sz w:val="24"/>
          <w:u w:val="single"/>
        </w:rPr>
        <w:t>（产品名称1）</w:t>
      </w:r>
      <w:r>
        <w:rPr>
          <w:rFonts w:ascii="宋体" w:hAnsi="宋体" w:cs="宋体"/>
          <w:color w:val="000000"/>
          <w:kern w:val="0"/>
          <w:sz w:val="24"/>
        </w:rPr>
        <w:t>的中国境内生产的组件成本占比≥</w:t>
      </w:r>
      <w:r>
        <w:rPr>
          <w:rFonts w:ascii="宋体" w:hAnsi="宋体" w:cs="宋体"/>
          <w:color w:val="000000"/>
          <w:kern w:val="0"/>
          <w:sz w:val="24"/>
          <w:u w:val="single"/>
        </w:rPr>
        <w:t>（规定比例）</w:t>
      </w:r>
      <w:r>
        <w:rPr>
          <w:rFonts w:ascii="宋体" w:hAnsi="宋体" w:cs="宋体"/>
          <w:color w:val="000000"/>
          <w:kern w:val="0"/>
          <w:sz w:val="24"/>
        </w:rPr>
        <w:t>3。</w:t>
      </w:r>
      <w:r>
        <w:rPr>
          <w:rFonts w:ascii="宋体" w:hAnsi="宋体" w:cs="宋体"/>
          <w:color w:val="000000"/>
          <w:kern w:val="0"/>
          <w:sz w:val="24"/>
          <w:u w:val="single"/>
        </w:rPr>
        <w:t>（产品名称1）</w:t>
      </w:r>
      <w:r>
        <w:rPr>
          <w:rFonts w:ascii="宋体" w:hAnsi="宋体" w:cs="宋体"/>
          <w:color w:val="000000"/>
          <w:kern w:val="0"/>
          <w:sz w:val="24"/>
        </w:rPr>
        <w:t>的</w:t>
      </w:r>
      <w:r>
        <w:rPr>
          <w:rFonts w:ascii="宋体" w:hAnsi="宋体" w:cs="宋体"/>
          <w:color w:val="000000"/>
          <w:kern w:val="0"/>
          <w:sz w:val="24"/>
          <w:u w:val="single"/>
        </w:rPr>
        <w:t>（关键组件）</w:t>
      </w:r>
      <w:r>
        <w:rPr>
          <w:rFonts w:ascii="宋体" w:hAnsi="宋体" w:cs="宋体"/>
          <w:color w:val="000000"/>
          <w:kern w:val="0"/>
          <w:sz w:val="24"/>
        </w:rPr>
        <w:t>4在中国境内生产。</w:t>
      </w:r>
      <w:r>
        <w:rPr>
          <w:rFonts w:ascii="宋体" w:hAnsi="宋体" w:cs="宋体"/>
          <w:color w:val="000000"/>
          <w:kern w:val="0"/>
          <w:sz w:val="24"/>
          <w:u w:val="single"/>
        </w:rPr>
        <w:t>（产品名称1）</w:t>
      </w:r>
      <w:r>
        <w:rPr>
          <w:rFonts w:ascii="宋体" w:hAnsi="宋体" w:cs="宋体"/>
          <w:color w:val="000000"/>
          <w:kern w:val="0"/>
          <w:sz w:val="24"/>
        </w:rPr>
        <w:t>的</w:t>
      </w:r>
      <w:r>
        <w:rPr>
          <w:rFonts w:ascii="宋体" w:hAnsi="宋体" w:cs="宋体"/>
          <w:color w:val="000000"/>
          <w:kern w:val="0"/>
          <w:sz w:val="24"/>
          <w:u w:val="single"/>
        </w:rPr>
        <w:t>（关键工序）</w:t>
      </w:r>
      <w:r>
        <w:rPr>
          <w:rFonts w:ascii="宋体" w:hAnsi="宋体" w:cs="宋体"/>
          <w:color w:val="000000"/>
          <w:kern w:val="0"/>
          <w:sz w:val="24"/>
        </w:rPr>
        <w:t>5在中国境内完成。</w:t>
      </w:r>
    </w:p>
    <w:p w14:paraId="35EDEA8D">
      <w:pPr>
        <w:autoSpaceDE w:val="0"/>
        <w:autoSpaceDN w:val="0"/>
        <w:adjustRightInd w:val="0"/>
        <w:spacing w:line="360" w:lineRule="auto"/>
        <w:rPr>
          <w:rFonts w:ascii="宋体" w:hAnsi="宋体" w:cs="黑体"/>
          <w:b/>
          <w:bCs/>
          <w:color w:val="000000"/>
          <w:kern w:val="0"/>
          <w:sz w:val="24"/>
          <w:lang w:val="zh-CN" w:bidi="zh-CN"/>
        </w:rPr>
      </w:pPr>
    </w:p>
    <w:p w14:paraId="034BFD4A">
      <w:pPr>
        <w:widowControl/>
        <w:spacing w:before="30" w:after="30" w:line="360" w:lineRule="auto"/>
        <w:ind w:firstLine="420"/>
        <w:jc w:val="left"/>
        <w:textAlignment w:val="baseline"/>
        <w:rPr>
          <w:rFonts w:ascii="宋体" w:hAnsi="宋体" w:cs="宋体"/>
          <w:color w:val="000000"/>
          <w:kern w:val="0"/>
          <w:sz w:val="24"/>
        </w:rPr>
      </w:pPr>
      <w:r>
        <w:rPr>
          <w:rFonts w:ascii="宋体" w:hAnsi="宋体" w:cs="宋体"/>
          <w:color w:val="000000"/>
          <w:kern w:val="0"/>
          <w:sz w:val="24"/>
        </w:rPr>
        <w:t>2.</w:t>
      </w:r>
      <w:r>
        <w:rPr>
          <w:rFonts w:ascii="宋体" w:hAnsi="宋体" w:cs="宋体"/>
          <w:color w:val="000000"/>
          <w:kern w:val="0"/>
          <w:sz w:val="24"/>
          <w:u w:val="single"/>
        </w:rPr>
        <w:t>（产品名称2）</w:t>
      </w:r>
      <w:r>
        <w:rPr>
          <w:rFonts w:ascii="宋体" w:hAnsi="宋体" w:cs="宋体"/>
          <w:color w:val="000000"/>
          <w:kern w:val="0"/>
          <w:sz w:val="24"/>
        </w:rPr>
        <w:t>，生产厂为</w:t>
      </w:r>
      <w:r>
        <w:rPr>
          <w:rFonts w:ascii="宋体" w:hAnsi="宋体" w:cs="宋体"/>
          <w:color w:val="000000"/>
          <w:kern w:val="0"/>
          <w:sz w:val="24"/>
          <w:u w:val="single"/>
        </w:rPr>
        <w:t>（厂名）</w:t>
      </w:r>
      <w:r>
        <w:rPr>
          <w:rFonts w:ascii="宋体" w:hAnsi="宋体" w:cs="宋体"/>
          <w:color w:val="000000"/>
          <w:kern w:val="0"/>
          <w:sz w:val="24"/>
        </w:rPr>
        <w:t>，厂址为</w:t>
      </w:r>
      <w:r>
        <w:rPr>
          <w:rFonts w:ascii="宋体" w:hAnsi="宋体" w:cs="宋体"/>
          <w:color w:val="000000"/>
          <w:kern w:val="0"/>
          <w:sz w:val="24"/>
          <w:u w:val="single"/>
        </w:rPr>
        <w:t>（生产厂址）</w:t>
      </w:r>
      <w:r>
        <w:rPr>
          <w:rFonts w:ascii="宋体" w:hAnsi="宋体" w:cs="宋体"/>
          <w:color w:val="000000"/>
          <w:kern w:val="0"/>
          <w:sz w:val="24"/>
        </w:rPr>
        <w:t>。</w:t>
      </w:r>
      <w:r>
        <w:rPr>
          <w:rFonts w:ascii="宋体" w:hAnsi="宋体" w:cs="宋体"/>
          <w:color w:val="000000"/>
          <w:kern w:val="0"/>
          <w:sz w:val="24"/>
          <w:u w:val="single"/>
        </w:rPr>
        <w:t>（产品名称2）</w:t>
      </w:r>
      <w:r>
        <w:rPr>
          <w:rFonts w:ascii="宋体" w:hAnsi="宋体" w:cs="宋体"/>
          <w:color w:val="000000"/>
          <w:kern w:val="0"/>
          <w:sz w:val="24"/>
        </w:rPr>
        <w:t>的中国境内生产的组件成本占比≥</w:t>
      </w:r>
      <w:r>
        <w:rPr>
          <w:rFonts w:ascii="宋体" w:hAnsi="宋体" w:cs="宋体"/>
          <w:color w:val="000000"/>
          <w:kern w:val="0"/>
          <w:sz w:val="24"/>
          <w:u w:val="single"/>
        </w:rPr>
        <w:t>（规定比例）</w:t>
      </w:r>
      <w:r>
        <w:rPr>
          <w:rFonts w:ascii="宋体" w:hAnsi="宋体" w:cs="宋体"/>
          <w:color w:val="000000"/>
          <w:kern w:val="0"/>
          <w:sz w:val="24"/>
        </w:rPr>
        <w:t>。</w:t>
      </w:r>
      <w:r>
        <w:rPr>
          <w:rFonts w:ascii="宋体" w:hAnsi="宋体" w:cs="宋体"/>
          <w:color w:val="000000"/>
          <w:kern w:val="0"/>
          <w:sz w:val="24"/>
          <w:u w:val="single"/>
        </w:rPr>
        <w:t>（产品名称2）</w:t>
      </w:r>
      <w:r>
        <w:rPr>
          <w:rFonts w:ascii="宋体" w:hAnsi="宋体" w:cs="宋体"/>
          <w:color w:val="000000"/>
          <w:kern w:val="0"/>
          <w:sz w:val="24"/>
        </w:rPr>
        <w:t>的</w:t>
      </w:r>
      <w:r>
        <w:rPr>
          <w:rFonts w:ascii="宋体" w:hAnsi="宋体" w:cs="宋体"/>
          <w:color w:val="000000"/>
          <w:kern w:val="0"/>
          <w:sz w:val="24"/>
          <w:u w:val="single"/>
        </w:rPr>
        <w:t>（关键组件）</w:t>
      </w:r>
      <w:r>
        <w:rPr>
          <w:rFonts w:ascii="宋体" w:hAnsi="宋体" w:cs="宋体"/>
          <w:color w:val="000000"/>
          <w:kern w:val="0"/>
          <w:sz w:val="24"/>
        </w:rPr>
        <w:t>在中国境内生产。</w:t>
      </w:r>
      <w:r>
        <w:rPr>
          <w:rFonts w:ascii="宋体" w:hAnsi="宋体" w:cs="宋体"/>
          <w:color w:val="000000"/>
          <w:kern w:val="0"/>
          <w:sz w:val="24"/>
          <w:u w:val="single"/>
        </w:rPr>
        <w:t>（产品名称2）</w:t>
      </w:r>
      <w:r>
        <w:rPr>
          <w:rFonts w:ascii="宋体" w:hAnsi="宋体" w:cs="宋体"/>
          <w:color w:val="000000"/>
          <w:kern w:val="0"/>
          <w:sz w:val="24"/>
        </w:rPr>
        <w:t>的</w:t>
      </w:r>
      <w:r>
        <w:rPr>
          <w:rFonts w:ascii="宋体" w:hAnsi="宋体" w:cs="宋体"/>
          <w:color w:val="000000"/>
          <w:kern w:val="0"/>
          <w:sz w:val="24"/>
          <w:u w:val="single"/>
        </w:rPr>
        <w:t>（关键工序）</w:t>
      </w:r>
      <w:r>
        <w:rPr>
          <w:rFonts w:ascii="宋体" w:hAnsi="宋体" w:cs="宋体"/>
          <w:color w:val="000000"/>
          <w:kern w:val="0"/>
          <w:sz w:val="24"/>
        </w:rPr>
        <w:t>在中国境内完成。</w:t>
      </w:r>
    </w:p>
    <w:p w14:paraId="1540C019">
      <w:pPr>
        <w:widowControl/>
        <w:spacing w:before="30" w:after="30" w:line="360" w:lineRule="auto"/>
        <w:ind w:firstLine="420"/>
        <w:jc w:val="left"/>
        <w:textAlignment w:val="baseline"/>
        <w:rPr>
          <w:rFonts w:ascii="宋体" w:hAnsi="宋体" w:cs="宋体"/>
          <w:color w:val="000000"/>
          <w:kern w:val="0"/>
          <w:sz w:val="24"/>
        </w:rPr>
      </w:pPr>
      <w:r>
        <w:rPr>
          <w:rFonts w:ascii="宋体" w:hAnsi="宋体" w:cs="宋体"/>
          <w:color w:val="000000"/>
          <w:kern w:val="0"/>
          <w:sz w:val="24"/>
        </w:rPr>
        <w:t>……</w:t>
      </w:r>
    </w:p>
    <w:p w14:paraId="70164C1C">
      <w:pPr>
        <w:widowControl/>
        <w:spacing w:before="30" w:after="30" w:line="360" w:lineRule="auto"/>
        <w:ind w:firstLine="420"/>
        <w:jc w:val="left"/>
        <w:textAlignment w:val="baseline"/>
        <w:rPr>
          <w:rFonts w:ascii="宋体" w:hAnsi="宋体" w:cs="宋体"/>
          <w:color w:val="000000"/>
          <w:kern w:val="0"/>
          <w:sz w:val="24"/>
        </w:rPr>
      </w:pPr>
      <w:r>
        <w:rPr>
          <w:rFonts w:ascii="宋体" w:hAnsi="宋体" w:cs="宋体"/>
          <w:color w:val="000000"/>
          <w:kern w:val="0"/>
          <w:sz w:val="24"/>
        </w:rPr>
        <w:t>本公司（单位）对上述声明内容的真实性负责。如有虚假，愿承担相应法律责任。</w:t>
      </w:r>
    </w:p>
    <w:p w14:paraId="2272B487">
      <w:pPr>
        <w:widowControl/>
        <w:spacing w:before="30" w:after="30" w:line="360" w:lineRule="auto"/>
        <w:jc w:val="left"/>
        <w:textAlignment w:val="baseline"/>
        <w:rPr>
          <w:rFonts w:ascii="宋体" w:hAnsi="宋体" w:cs="宋体"/>
          <w:color w:val="000000"/>
          <w:kern w:val="0"/>
          <w:sz w:val="24"/>
        </w:rPr>
      </w:pPr>
    </w:p>
    <w:p w14:paraId="2584572B">
      <w:pPr>
        <w:widowControl/>
        <w:wordWrap w:val="0"/>
        <w:spacing w:before="30" w:after="30" w:line="360" w:lineRule="auto"/>
        <w:jc w:val="right"/>
        <w:textAlignment w:val="baseline"/>
        <w:rPr>
          <w:rFonts w:ascii="宋体" w:hAnsi="宋体" w:cs="宋体"/>
          <w:color w:val="000000"/>
          <w:kern w:val="0"/>
          <w:sz w:val="24"/>
        </w:rPr>
      </w:pPr>
      <w:r>
        <w:rPr>
          <w:rFonts w:ascii="宋体" w:hAnsi="宋体" w:cs="宋体"/>
          <w:color w:val="000000"/>
          <w:kern w:val="0"/>
          <w:sz w:val="24"/>
        </w:rPr>
        <w:t xml:space="preserve">公司（单位）名称（盖章）： </w:t>
      </w:r>
    </w:p>
    <w:p w14:paraId="6110C1F8">
      <w:pPr>
        <w:widowControl/>
        <w:spacing w:before="30" w:after="30" w:line="360" w:lineRule="auto"/>
        <w:jc w:val="right"/>
        <w:textAlignment w:val="baseline"/>
        <w:rPr>
          <w:rFonts w:ascii="宋体" w:hAnsi="宋体" w:cs="宋体"/>
          <w:color w:val="000000"/>
          <w:kern w:val="0"/>
          <w:sz w:val="24"/>
        </w:rPr>
      </w:pPr>
      <w:r>
        <w:rPr>
          <w:rFonts w:ascii="宋体" w:hAnsi="宋体" w:cs="宋体"/>
          <w:color w:val="000000"/>
          <w:kern w:val="0"/>
          <w:sz w:val="24"/>
        </w:rPr>
        <w:t xml:space="preserve">日期： </w:t>
      </w:r>
    </w:p>
    <w:p w14:paraId="5AEE2D85">
      <w:pPr>
        <w:autoSpaceDE w:val="0"/>
        <w:autoSpaceDN w:val="0"/>
        <w:adjustRightInd w:val="0"/>
        <w:spacing w:line="320" w:lineRule="exact"/>
        <w:rPr>
          <w:rFonts w:ascii="宋体" w:hAnsi="宋体" w:cs="黑体"/>
          <w:b/>
          <w:bCs/>
          <w:color w:val="000000"/>
          <w:kern w:val="0"/>
          <w:sz w:val="24"/>
          <w:lang w:val="zh-CN" w:bidi="zh-CN"/>
        </w:rPr>
      </w:pPr>
    </w:p>
    <w:p w14:paraId="7E552CC4">
      <w:pPr>
        <w:autoSpaceDE w:val="0"/>
        <w:autoSpaceDN w:val="0"/>
        <w:spacing w:line="360" w:lineRule="auto"/>
        <w:jc w:val="left"/>
        <w:rPr>
          <w:rFonts w:ascii="宋体" w:hAnsi="宋体" w:cs="宋体"/>
          <w:color w:val="000000"/>
          <w:kern w:val="0"/>
          <w:sz w:val="24"/>
          <w:szCs w:val="22"/>
          <w:lang w:val="zh-CN" w:bidi="zh-CN"/>
        </w:rPr>
      </w:pPr>
      <w:r>
        <w:rPr>
          <w:rFonts w:hint="eastAsia" w:ascii="宋体" w:hAnsi="宋体" w:cs="宋体"/>
          <w:color w:val="000000"/>
          <w:kern w:val="0"/>
          <w:sz w:val="24"/>
          <w:szCs w:val="22"/>
          <w:lang w:val="zh-CN" w:bidi="zh-CN"/>
        </w:rPr>
        <w:t>1.产品如有型号，请在“产品名称”栏一并填写。</w:t>
      </w:r>
    </w:p>
    <w:p w14:paraId="24A35929">
      <w:pPr>
        <w:autoSpaceDE w:val="0"/>
        <w:autoSpaceDN w:val="0"/>
        <w:spacing w:line="360" w:lineRule="auto"/>
        <w:jc w:val="left"/>
        <w:rPr>
          <w:rFonts w:ascii="宋体" w:hAnsi="宋体" w:cs="宋体"/>
          <w:color w:val="000000"/>
          <w:kern w:val="0"/>
          <w:sz w:val="24"/>
          <w:szCs w:val="22"/>
          <w:lang w:val="zh-CN" w:bidi="zh-CN"/>
        </w:rPr>
      </w:pPr>
      <w:r>
        <w:rPr>
          <w:rFonts w:hint="eastAsia" w:ascii="宋体" w:hAnsi="宋体" w:cs="宋体"/>
          <w:color w:val="000000"/>
          <w:kern w:val="0"/>
          <w:sz w:val="24"/>
          <w:szCs w:val="22"/>
          <w:lang w:val="zh-CN" w:bidi="zh-CN"/>
        </w:rPr>
        <w:t>2.生产厂名与厂址应与生产厂营业执照载明的相关信息保持一致。</w:t>
      </w:r>
    </w:p>
    <w:p w14:paraId="29A03A69">
      <w:pPr>
        <w:autoSpaceDE w:val="0"/>
        <w:autoSpaceDN w:val="0"/>
        <w:spacing w:line="360" w:lineRule="auto"/>
        <w:jc w:val="left"/>
        <w:rPr>
          <w:rFonts w:ascii="宋体" w:hAnsi="宋体" w:cs="宋体"/>
          <w:color w:val="000000"/>
          <w:kern w:val="0"/>
          <w:sz w:val="24"/>
          <w:szCs w:val="22"/>
          <w:lang w:val="zh-CN" w:bidi="zh-CN"/>
        </w:rPr>
      </w:pPr>
      <w:r>
        <w:rPr>
          <w:rFonts w:hint="eastAsia" w:ascii="宋体" w:hAnsi="宋体" w:cs="宋体"/>
          <w:color w:val="000000"/>
          <w:kern w:val="0"/>
          <w:sz w:val="24"/>
          <w:szCs w:val="22"/>
          <w:lang w:val="zh-CN" w:bidi="zh-CN"/>
        </w:rPr>
        <w:t>3.该产品的中国境内生产的组件成本占比相关要求实施前，“规定比例”栏可不填，下同。</w:t>
      </w:r>
    </w:p>
    <w:p w14:paraId="02ED90AF">
      <w:pPr>
        <w:autoSpaceDE w:val="0"/>
        <w:autoSpaceDN w:val="0"/>
        <w:spacing w:line="360" w:lineRule="auto"/>
        <w:jc w:val="left"/>
        <w:rPr>
          <w:rFonts w:ascii="宋体" w:hAnsi="宋体" w:cs="宋体"/>
          <w:color w:val="000000"/>
          <w:kern w:val="0"/>
          <w:sz w:val="24"/>
          <w:szCs w:val="22"/>
          <w:lang w:val="zh-CN" w:bidi="zh-CN"/>
        </w:rPr>
      </w:pPr>
      <w:r>
        <w:rPr>
          <w:rFonts w:hint="eastAsia" w:ascii="宋体" w:hAnsi="宋体" w:cs="宋体"/>
          <w:color w:val="000000"/>
          <w:kern w:val="0"/>
          <w:sz w:val="24"/>
          <w:szCs w:val="22"/>
          <w:lang w:val="zh-CN" w:bidi="zh-CN"/>
        </w:rPr>
        <w:t>4.该产品的关键组件要求实施前，“关键组件”栏可不填，下同。</w:t>
      </w:r>
    </w:p>
    <w:p w14:paraId="6ED44870">
      <w:pPr>
        <w:autoSpaceDE w:val="0"/>
        <w:autoSpaceDN w:val="0"/>
        <w:spacing w:line="360" w:lineRule="auto"/>
        <w:jc w:val="left"/>
        <w:rPr>
          <w:rFonts w:ascii="宋体" w:hAnsi="宋体" w:cs="宋体"/>
          <w:color w:val="000000"/>
          <w:kern w:val="0"/>
          <w:sz w:val="24"/>
          <w:szCs w:val="22"/>
          <w:lang w:val="zh-CN" w:bidi="zh-CN"/>
        </w:rPr>
      </w:pPr>
      <w:r>
        <w:rPr>
          <w:rFonts w:hint="eastAsia" w:ascii="宋体" w:hAnsi="宋体" w:cs="宋体"/>
          <w:color w:val="000000"/>
          <w:kern w:val="0"/>
          <w:sz w:val="24"/>
          <w:szCs w:val="22"/>
          <w:lang w:val="zh-CN" w:bidi="zh-CN"/>
        </w:rPr>
        <w:t>5.该产品的关键工序要求实施前，“关键工序”栏可不填，下同。</w:t>
      </w:r>
    </w:p>
    <w:p w14:paraId="60EBD9BD">
      <w:pPr>
        <w:spacing w:line="360" w:lineRule="auto"/>
        <w:rPr>
          <w:rFonts w:ascii="宋体" w:hAnsi="宋体" w:cs="宋体"/>
          <w:b/>
          <w:bCs/>
          <w:color w:val="000000"/>
          <w:kern w:val="0"/>
          <w:sz w:val="24"/>
          <w:szCs w:val="22"/>
        </w:rPr>
      </w:pPr>
    </w:p>
    <w:p w14:paraId="367ACC1A">
      <w:pPr>
        <w:spacing w:line="360" w:lineRule="auto"/>
        <w:rPr>
          <w:rFonts w:ascii="宋体" w:hAnsi="宋体" w:cs="宋体"/>
          <w:b/>
          <w:bCs/>
          <w:color w:val="000000"/>
          <w:kern w:val="0"/>
          <w:sz w:val="24"/>
          <w:szCs w:val="22"/>
        </w:rPr>
      </w:pPr>
    </w:p>
    <w:p w14:paraId="1FF4D3F2">
      <w:pPr>
        <w:spacing w:line="360" w:lineRule="auto"/>
        <w:rPr>
          <w:rFonts w:ascii="宋体" w:hAnsi="宋体" w:cs="宋体"/>
          <w:b/>
          <w:bCs/>
          <w:color w:val="000000"/>
          <w:kern w:val="0"/>
          <w:sz w:val="24"/>
          <w:szCs w:val="22"/>
        </w:rPr>
      </w:pPr>
    </w:p>
    <w:p w14:paraId="0E739DDE">
      <w:pPr>
        <w:spacing w:line="360" w:lineRule="auto"/>
        <w:rPr>
          <w:rFonts w:ascii="宋体" w:hAnsi="宋体" w:cs="宋体"/>
          <w:b/>
          <w:bCs/>
          <w:color w:val="000000"/>
          <w:kern w:val="0"/>
          <w:sz w:val="24"/>
          <w:szCs w:val="22"/>
        </w:rPr>
      </w:pPr>
    </w:p>
    <w:p w14:paraId="047C14E9">
      <w:pPr>
        <w:spacing w:line="360" w:lineRule="auto"/>
        <w:rPr>
          <w:rFonts w:ascii="宋体" w:hAnsi="宋体" w:cs="宋体"/>
          <w:b/>
          <w:bCs/>
          <w:color w:val="000000"/>
          <w:kern w:val="0"/>
          <w:sz w:val="24"/>
          <w:szCs w:val="22"/>
        </w:rPr>
      </w:pPr>
    </w:p>
    <w:p w14:paraId="45F75F9A">
      <w:pPr>
        <w:pStyle w:val="31"/>
        <w:ind w:firstLine="0" w:firstLineChars="0"/>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周口市政府采购合同融资政策告知函</w:t>
      </w:r>
    </w:p>
    <w:p w14:paraId="537EF09E">
      <w:pPr>
        <w:pStyle w:val="31"/>
        <w:ind w:firstLine="240"/>
        <w:rPr>
          <w:rFonts w:ascii="宋体" w:hAnsi="宋体"/>
          <w:color w:val="000000" w:themeColor="text1"/>
          <w:sz w:val="24"/>
          <w14:textFill>
            <w14:solidFill>
              <w14:schemeClr w14:val="tx1"/>
            </w14:solidFill>
          </w14:textFill>
        </w:rPr>
      </w:pPr>
    </w:p>
    <w:p w14:paraId="3C886A4D">
      <w:pPr>
        <w:pStyle w:val="31"/>
        <w:ind w:firstLine="240"/>
        <w:rPr>
          <w:rFonts w:ascii="宋体" w:hAnsi="宋体"/>
          <w:color w:val="000000" w:themeColor="text1"/>
          <w:sz w:val="24"/>
          <w14:textFill>
            <w14:solidFill>
              <w14:schemeClr w14:val="tx1"/>
            </w14:solidFill>
          </w14:textFill>
        </w:rPr>
      </w:pPr>
    </w:p>
    <w:p w14:paraId="23A9D8CE">
      <w:pPr>
        <w:pStyle w:val="31"/>
        <w:ind w:firstLine="240"/>
        <w:rPr>
          <w:rFonts w:ascii="宋体" w:hAnsi="宋体"/>
          <w:color w:val="000000" w:themeColor="text1"/>
          <w:sz w:val="24"/>
          <w14:textFill>
            <w14:solidFill>
              <w14:schemeClr w14:val="tx1"/>
            </w14:solidFill>
          </w14:textFill>
        </w:rPr>
      </w:pPr>
    </w:p>
    <w:p w14:paraId="6AF3FF5A">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各供应商：</w:t>
      </w:r>
    </w:p>
    <w:p w14:paraId="771DDBBA">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欢迎贵公司参与周口市政府采购活动！</w:t>
      </w:r>
    </w:p>
    <w:p w14:paraId="2641F2F0">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31"/>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贷款渠道和提供贷款的金融机构，可在河南省政府采购网“河南省政府采购合同融资平台”查询联系。</w:t>
      </w:r>
    </w:p>
    <w:p w14:paraId="0206C57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06D2735">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57FFAB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D38860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10ADED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0CEB770">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B735F6">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35B32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028E5A">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1D45E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7E0FC28">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640E2C4">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D79446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BF789F0">
      <w:pPr>
        <w:pStyle w:val="31"/>
        <w:ind w:firstLine="210"/>
        <w:rPr>
          <w:rFonts w:ascii="宋体" w:hAnsi="宋体"/>
          <w:color w:val="000000" w:themeColor="text1"/>
          <w14:textFill>
            <w14:solidFill>
              <w14:schemeClr w14:val="tx1"/>
            </w14:solidFill>
          </w14:textFill>
        </w:rPr>
      </w:pPr>
    </w:p>
    <w:p w14:paraId="467E1255">
      <w:pPr>
        <w:rPr>
          <w:rFonts w:ascii="宋体" w:hAnsi="宋体"/>
          <w:color w:val="000000" w:themeColor="text1"/>
          <w14:textFill>
            <w14:solidFill>
              <w14:schemeClr w14:val="tx1"/>
            </w14:solidFill>
          </w14:textFill>
        </w:rPr>
      </w:pPr>
    </w:p>
    <w:p w14:paraId="7F54C1CF">
      <w:pPr>
        <w:rPr>
          <w:rFonts w:ascii="宋体" w:hAnsi="宋体"/>
          <w:color w:val="000000" w:themeColor="text1"/>
          <w14:textFill>
            <w14:solidFill>
              <w14:schemeClr w14:val="tx1"/>
            </w14:solidFill>
          </w14:textFill>
        </w:rPr>
      </w:pPr>
    </w:p>
    <w:sectPr>
      <w:pgSz w:w="11907" w:h="16840"/>
      <w:pgMar w:top="1440" w:right="1418" w:bottom="1440"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4682931"/>
      <w:docPartObj>
        <w:docPartGallery w:val="autotext"/>
      </w:docPartObj>
    </w:sdtPr>
    <w:sdtContent>
      <w:p w14:paraId="4055CE56">
        <w:pPr>
          <w:pStyle w:val="15"/>
          <w:jc w:val="center"/>
        </w:pPr>
        <w:r>
          <w:fldChar w:fldCharType="begin"/>
        </w:r>
        <w:r>
          <w:instrText xml:space="preserve">PAGE   \* MERGEFORMAT</w:instrText>
        </w:r>
        <w:r>
          <w:fldChar w:fldCharType="separate"/>
        </w:r>
        <w:r>
          <w:rPr>
            <w:lang w:val="zh-CN"/>
          </w:rPr>
          <w:t>28</w:t>
        </w:r>
        <w:r>
          <w:fldChar w:fldCharType="end"/>
        </w:r>
      </w:p>
      <w:p w14:paraId="2C1D8CCF">
        <w:pPr>
          <w:pStyle w:val="15"/>
          <w:jc w:val="center"/>
        </w:pPr>
      </w:p>
      <w:p w14:paraId="5A45E893">
        <w:pPr>
          <w:pStyle w:val="15"/>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638A">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012EFE"/>
    <w:rsid w:val="000305B7"/>
    <w:rsid w:val="0003565F"/>
    <w:rsid w:val="00037B63"/>
    <w:rsid w:val="000614C3"/>
    <w:rsid w:val="000769CB"/>
    <w:rsid w:val="000847BA"/>
    <w:rsid w:val="0009415E"/>
    <w:rsid w:val="000B734E"/>
    <w:rsid w:val="000C4EA8"/>
    <w:rsid w:val="00120342"/>
    <w:rsid w:val="00121D2E"/>
    <w:rsid w:val="00123B2E"/>
    <w:rsid w:val="00152AD7"/>
    <w:rsid w:val="00163330"/>
    <w:rsid w:val="001B2505"/>
    <w:rsid w:val="001D3B8B"/>
    <w:rsid w:val="001D5276"/>
    <w:rsid w:val="001E2AC1"/>
    <w:rsid w:val="001F3DEB"/>
    <w:rsid w:val="001F547F"/>
    <w:rsid w:val="002020F2"/>
    <w:rsid w:val="002205DE"/>
    <w:rsid w:val="00222C97"/>
    <w:rsid w:val="00261AC8"/>
    <w:rsid w:val="00262B9D"/>
    <w:rsid w:val="002676FF"/>
    <w:rsid w:val="002A0694"/>
    <w:rsid w:val="002B151F"/>
    <w:rsid w:val="002B477A"/>
    <w:rsid w:val="002C5F21"/>
    <w:rsid w:val="002E125B"/>
    <w:rsid w:val="00303DCC"/>
    <w:rsid w:val="00313394"/>
    <w:rsid w:val="00315FDE"/>
    <w:rsid w:val="003714CA"/>
    <w:rsid w:val="00375D78"/>
    <w:rsid w:val="0038177C"/>
    <w:rsid w:val="00390BEF"/>
    <w:rsid w:val="003B1A4C"/>
    <w:rsid w:val="003B2D19"/>
    <w:rsid w:val="003E379F"/>
    <w:rsid w:val="003E6099"/>
    <w:rsid w:val="00445496"/>
    <w:rsid w:val="004467ED"/>
    <w:rsid w:val="00481CD2"/>
    <w:rsid w:val="004C507B"/>
    <w:rsid w:val="00500F2A"/>
    <w:rsid w:val="005245F8"/>
    <w:rsid w:val="00543559"/>
    <w:rsid w:val="00570F4C"/>
    <w:rsid w:val="0057594B"/>
    <w:rsid w:val="005832C6"/>
    <w:rsid w:val="005858D7"/>
    <w:rsid w:val="005C0FB9"/>
    <w:rsid w:val="005D6521"/>
    <w:rsid w:val="00612B0A"/>
    <w:rsid w:val="00616DE3"/>
    <w:rsid w:val="00637056"/>
    <w:rsid w:val="006407A9"/>
    <w:rsid w:val="00657919"/>
    <w:rsid w:val="00660FDA"/>
    <w:rsid w:val="00664A96"/>
    <w:rsid w:val="006A4015"/>
    <w:rsid w:val="006B51E6"/>
    <w:rsid w:val="006C4FF7"/>
    <w:rsid w:val="006E1FFD"/>
    <w:rsid w:val="006F2F66"/>
    <w:rsid w:val="007061C1"/>
    <w:rsid w:val="00714716"/>
    <w:rsid w:val="00715B00"/>
    <w:rsid w:val="00743BD6"/>
    <w:rsid w:val="00745655"/>
    <w:rsid w:val="00746C88"/>
    <w:rsid w:val="0075481D"/>
    <w:rsid w:val="00763AD4"/>
    <w:rsid w:val="0077240C"/>
    <w:rsid w:val="00786DC6"/>
    <w:rsid w:val="007A4CDD"/>
    <w:rsid w:val="007A6FF5"/>
    <w:rsid w:val="007C1738"/>
    <w:rsid w:val="007C268F"/>
    <w:rsid w:val="007D228F"/>
    <w:rsid w:val="007E6645"/>
    <w:rsid w:val="007F30BC"/>
    <w:rsid w:val="007F35AB"/>
    <w:rsid w:val="007F56A9"/>
    <w:rsid w:val="00804BA8"/>
    <w:rsid w:val="00815CE5"/>
    <w:rsid w:val="0083164E"/>
    <w:rsid w:val="008348C0"/>
    <w:rsid w:val="00837A0E"/>
    <w:rsid w:val="00852F39"/>
    <w:rsid w:val="008557BE"/>
    <w:rsid w:val="00871889"/>
    <w:rsid w:val="0089254B"/>
    <w:rsid w:val="008B2050"/>
    <w:rsid w:val="008C2104"/>
    <w:rsid w:val="008D68BE"/>
    <w:rsid w:val="008D733C"/>
    <w:rsid w:val="008F5B9B"/>
    <w:rsid w:val="0091269B"/>
    <w:rsid w:val="009172A4"/>
    <w:rsid w:val="00923BF0"/>
    <w:rsid w:val="00924E54"/>
    <w:rsid w:val="00933BED"/>
    <w:rsid w:val="00981792"/>
    <w:rsid w:val="00982279"/>
    <w:rsid w:val="00991665"/>
    <w:rsid w:val="009B1FFD"/>
    <w:rsid w:val="009B2D12"/>
    <w:rsid w:val="00A016E7"/>
    <w:rsid w:val="00A14CBF"/>
    <w:rsid w:val="00A25F1B"/>
    <w:rsid w:val="00A35927"/>
    <w:rsid w:val="00A426B0"/>
    <w:rsid w:val="00A453EB"/>
    <w:rsid w:val="00A46320"/>
    <w:rsid w:val="00A56787"/>
    <w:rsid w:val="00A732D3"/>
    <w:rsid w:val="00AB605C"/>
    <w:rsid w:val="00AC129B"/>
    <w:rsid w:val="00AE1287"/>
    <w:rsid w:val="00AF40A9"/>
    <w:rsid w:val="00AF5995"/>
    <w:rsid w:val="00B00D09"/>
    <w:rsid w:val="00B205F0"/>
    <w:rsid w:val="00B21C2A"/>
    <w:rsid w:val="00B35406"/>
    <w:rsid w:val="00B35911"/>
    <w:rsid w:val="00B42A0F"/>
    <w:rsid w:val="00B6602F"/>
    <w:rsid w:val="00B6748B"/>
    <w:rsid w:val="00BA78B8"/>
    <w:rsid w:val="00BB015A"/>
    <w:rsid w:val="00BB0A0A"/>
    <w:rsid w:val="00BE494F"/>
    <w:rsid w:val="00C20B58"/>
    <w:rsid w:val="00C43F98"/>
    <w:rsid w:val="00CA0A95"/>
    <w:rsid w:val="00CC2E29"/>
    <w:rsid w:val="00CC3119"/>
    <w:rsid w:val="00CD44FE"/>
    <w:rsid w:val="00CF11FB"/>
    <w:rsid w:val="00D12D39"/>
    <w:rsid w:val="00D60B14"/>
    <w:rsid w:val="00D60CE8"/>
    <w:rsid w:val="00D92226"/>
    <w:rsid w:val="00D95EC8"/>
    <w:rsid w:val="00D96C5E"/>
    <w:rsid w:val="00DA4469"/>
    <w:rsid w:val="00DA635C"/>
    <w:rsid w:val="00DB7805"/>
    <w:rsid w:val="00DD1D8F"/>
    <w:rsid w:val="00DD6E73"/>
    <w:rsid w:val="00DF6A02"/>
    <w:rsid w:val="00E1625D"/>
    <w:rsid w:val="00E327F7"/>
    <w:rsid w:val="00E43665"/>
    <w:rsid w:val="00E54CA6"/>
    <w:rsid w:val="00E576A3"/>
    <w:rsid w:val="00E877A4"/>
    <w:rsid w:val="00EA0024"/>
    <w:rsid w:val="00EC4DB1"/>
    <w:rsid w:val="00EC6D3B"/>
    <w:rsid w:val="00ED20E1"/>
    <w:rsid w:val="00EF67DB"/>
    <w:rsid w:val="00F010A5"/>
    <w:rsid w:val="00F16016"/>
    <w:rsid w:val="00F322E8"/>
    <w:rsid w:val="00F80527"/>
    <w:rsid w:val="00F87B20"/>
    <w:rsid w:val="00F91387"/>
    <w:rsid w:val="00FE69D2"/>
    <w:rsid w:val="00FF5261"/>
    <w:rsid w:val="013D3934"/>
    <w:rsid w:val="015007B6"/>
    <w:rsid w:val="01664743"/>
    <w:rsid w:val="016C134C"/>
    <w:rsid w:val="02AB0B17"/>
    <w:rsid w:val="03A013F2"/>
    <w:rsid w:val="03A26B8E"/>
    <w:rsid w:val="04131BA8"/>
    <w:rsid w:val="050C2C6B"/>
    <w:rsid w:val="05370C0F"/>
    <w:rsid w:val="05600DF4"/>
    <w:rsid w:val="06B949BB"/>
    <w:rsid w:val="06D356D1"/>
    <w:rsid w:val="07063DE2"/>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E230C39"/>
    <w:rsid w:val="0E8B7795"/>
    <w:rsid w:val="0EAA62A3"/>
    <w:rsid w:val="0F6C4862"/>
    <w:rsid w:val="0F6F7B99"/>
    <w:rsid w:val="10643980"/>
    <w:rsid w:val="10C7395A"/>
    <w:rsid w:val="113F5177"/>
    <w:rsid w:val="1210778C"/>
    <w:rsid w:val="130549BB"/>
    <w:rsid w:val="13201BEB"/>
    <w:rsid w:val="139275C9"/>
    <w:rsid w:val="143F754A"/>
    <w:rsid w:val="144D6A10"/>
    <w:rsid w:val="156363BD"/>
    <w:rsid w:val="16A9014A"/>
    <w:rsid w:val="16B32D77"/>
    <w:rsid w:val="174457A9"/>
    <w:rsid w:val="177C13BA"/>
    <w:rsid w:val="181B23C9"/>
    <w:rsid w:val="18333308"/>
    <w:rsid w:val="184616E2"/>
    <w:rsid w:val="189D5A8C"/>
    <w:rsid w:val="18F3752E"/>
    <w:rsid w:val="19E27BFB"/>
    <w:rsid w:val="19F53DD2"/>
    <w:rsid w:val="1A1C1438"/>
    <w:rsid w:val="1A2D3846"/>
    <w:rsid w:val="1A853153"/>
    <w:rsid w:val="1ADF2731"/>
    <w:rsid w:val="1B4C6C57"/>
    <w:rsid w:val="1CA078F9"/>
    <w:rsid w:val="1DDB169B"/>
    <w:rsid w:val="1E110C64"/>
    <w:rsid w:val="1E13515F"/>
    <w:rsid w:val="1E1E31CB"/>
    <w:rsid w:val="202F4A91"/>
    <w:rsid w:val="203211B0"/>
    <w:rsid w:val="20344F28"/>
    <w:rsid w:val="205B4263"/>
    <w:rsid w:val="20692E24"/>
    <w:rsid w:val="21A34ECE"/>
    <w:rsid w:val="21C53F84"/>
    <w:rsid w:val="22C03C12"/>
    <w:rsid w:val="22F32E79"/>
    <w:rsid w:val="22FA4207"/>
    <w:rsid w:val="239D1036"/>
    <w:rsid w:val="23E32EED"/>
    <w:rsid w:val="23F35C21"/>
    <w:rsid w:val="249C7C31"/>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FC31E25"/>
    <w:rsid w:val="2FE71A7E"/>
    <w:rsid w:val="30115C1C"/>
    <w:rsid w:val="308521A0"/>
    <w:rsid w:val="308D5BD0"/>
    <w:rsid w:val="31034AC5"/>
    <w:rsid w:val="31403146"/>
    <w:rsid w:val="31A54EF5"/>
    <w:rsid w:val="31B87D9B"/>
    <w:rsid w:val="32494863"/>
    <w:rsid w:val="32B3444F"/>
    <w:rsid w:val="32BF2D77"/>
    <w:rsid w:val="33022D55"/>
    <w:rsid w:val="332F3627"/>
    <w:rsid w:val="338D313B"/>
    <w:rsid w:val="34BF0E0C"/>
    <w:rsid w:val="364721AA"/>
    <w:rsid w:val="36850080"/>
    <w:rsid w:val="3753694F"/>
    <w:rsid w:val="375F68D7"/>
    <w:rsid w:val="37F52D97"/>
    <w:rsid w:val="383B014F"/>
    <w:rsid w:val="39253208"/>
    <w:rsid w:val="3A5D1C13"/>
    <w:rsid w:val="3AEE1E1D"/>
    <w:rsid w:val="3B4007CD"/>
    <w:rsid w:val="3B4D4F66"/>
    <w:rsid w:val="3B783AC3"/>
    <w:rsid w:val="3BC44F5A"/>
    <w:rsid w:val="3C4147FD"/>
    <w:rsid w:val="3C456BAD"/>
    <w:rsid w:val="3CC9176A"/>
    <w:rsid w:val="3E014244"/>
    <w:rsid w:val="3E0F1961"/>
    <w:rsid w:val="3EFB14C4"/>
    <w:rsid w:val="3F193A6C"/>
    <w:rsid w:val="3F5860E5"/>
    <w:rsid w:val="3F966D6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4C5680"/>
    <w:rsid w:val="488F68F0"/>
    <w:rsid w:val="48D01AA7"/>
    <w:rsid w:val="48FA7BF0"/>
    <w:rsid w:val="490F3E8C"/>
    <w:rsid w:val="49A04C0B"/>
    <w:rsid w:val="4A471146"/>
    <w:rsid w:val="4AD96341"/>
    <w:rsid w:val="4B2C0B56"/>
    <w:rsid w:val="4B751DCD"/>
    <w:rsid w:val="4EE51018"/>
    <w:rsid w:val="4EFB4CDF"/>
    <w:rsid w:val="503C55AF"/>
    <w:rsid w:val="507808FC"/>
    <w:rsid w:val="50834F8C"/>
    <w:rsid w:val="51E4305C"/>
    <w:rsid w:val="52A01E26"/>
    <w:rsid w:val="531B76FE"/>
    <w:rsid w:val="53446C55"/>
    <w:rsid w:val="539B4B5F"/>
    <w:rsid w:val="53E43F94"/>
    <w:rsid w:val="540A3A96"/>
    <w:rsid w:val="54232B17"/>
    <w:rsid w:val="54522561"/>
    <w:rsid w:val="55734998"/>
    <w:rsid w:val="558C043F"/>
    <w:rsid w:val="55997E7C"/>
    <w:rsid w:val="55CC2F32"/>
    <w:rsid w:val="565A22EB"/>
    <w:rsid w:val="56A91802"/>
    <w:rsid w:val="57671CF1"/>
    <w:rsid w:val="57F70580"/>
    <w:rsid w:val="591744C4"/>
    <w:rsid w:val="5A760B2C"/>
    <w:rsid w:val="5AB7324F"/>
    <w:rsid w:val="5B531D7D"/>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509582C"/>
    <w:rsid w:val="65194781"/>
    <w:rsid w:val="65424FBE"/>
    <w:rsid w:val="65AD121A"/>
    <w:rsid w:val="65C757C7"/>
    <w:rsid w:val="65F629E0"/>
    <w:rsid w:val="66D8501F"/>
    <w:rsid w:val="68C11E75"/>
    <w:rsid w:val="68C77CB4"/>
    <w:rsid w:val="68DE0B5A"/>
    <w:rsid w:val="69117181"/>
    <w:rsid w:val="69825B76"/>
    <w:rsid w:val="69A61A9E"/>
    <w:rsid w:val="69BD6C81"/>
    <w:rsid w:val="69F820EF"/>
    <w:rsid w:val="6A6B466F"/>
    <w:rsid w:val="6C295DE8"/>
    <w:rsid w:val="6CB66857"/>
    <w:rsid w:val="6D2D34EE"/>
    <w:rsid w:val="6D7026B9"/>
    <w:rsid w:val="6DA22398"/>
    <w:rsid w:val="6DBB590E"/>
    <w:rsid w:val="6EE025C2"/>
    <w:rsid w:val="6FB46AB9"/>
    <w:rsid w:val="6FD20CED"/>
    <w:rsid w:val="6FD902CD"/>
    <w:rsid w:val="706B0310"/>
    <w:rsid w:val="70804B10"/>
    <w:rsid w:val="715D03C3"/>
    <w:rsid w:val="71997D14"/>
    <w:rsid w:val="72800ED4"/>
    <w:rsid w:val="72AC3A77"/>
    <w:rsid w:val="72B14D59"/>
    <w:rsid w:val="731F0181"/>
    <w:rsid w:val="74842EFD"/>
    <w:rsid w:val="74986642"/>
    <w:rsid w:val="74DD1716"/>
    <w:rsid w:val="74EC2851"/>
    <w:rsid w:val="752E10BB"/>
    <w:rsid w:val="75381B96"/>
    <w:rsid w:val="75A44ED9"/>
    <w:rsid w:val="75AF6236"/>
    <w:rsid w:val="75DA3651"/>
    <w:rsid w:val="76212B2F"/>
    <w:rsid w:val="769D4813"/>
    <w:rsid w:val="784604CA"/>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EE32D5"/>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5"/>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Plain Text"/>
    <w:basedOn w:val="1"/>
    <w:qFormat/>
    <w:uiPriority w:val="99"/>
    <w:rPr>
      <w:rFonts w:ascii="宋体" w:hAnsi="Courier New"/>
      <w:szCs w:val="20"/>
    </w:rPr>
  </w:style>
  <w:style w:type="paragraph" w:styleId="12">
    <w:name w:val="Date"/>
    <w:basedOn w:val="1"/>
    <w:next w:val="1"/>
    <w:link w:val="52"/>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50"/>
    <w:qFormat/>
    <w:uiPriority w:val="0"/>
    <w:rPr>
      <w:sz w:val="18"/>
      <w:szCs w:val="18"/>
    </w:rPr>
  </w:style>
  <w:style w:type="paragraph" w:styleId="15">
    <w:name w:val="footer"/>
    <w:basedOn w:val="1"/>
    <w:link w:val="54"/>
    <w:qFormat/>
    <w:uiPriority w:val="99"/>
    <w:pPr>
      <w:tabs>
        <w:tab w:val="center" w:pos="4153"/>
        <w:tab w:val="right" w:pos="8306"/>
      </w:tabs>
      <w:snapToGrid w:val="0"/>
      <w:jc w:val="left"/>
    </w:pPr>
    <w:rPr>
      <w:sz w:val="18"/>
      <w:szCs w:val="18"/>
    </w:rPr>
  </w:style>
  <w:style w:type="paragraph" w:styleId="16">
    <w:name w:val="header"/>
    <w:basedOn w:val="1"/>
    <w:link w:val="49"/>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Subtitle"/>
    <w:basedOn w:val="1"/>
    <w:next w:val="1"/>
    <w:link w:val="53"/>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9">
    <w:name w:val="footnote text"/>
    <w:basedOn w:val="1"/>
    <w:qFormat/>
    <w:uiPriority w:val="99"/>
    <w:pPr>
      <w:snapToGrid w:val="0"/>
      <w:jc w:val="left"/>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2">
    <w:name w:val="Title"/>
    <w:basedOn w:val="1"/>
    <w:next w:val="1"/>
    <w:link w:val="51"/>
    <w:qFormat/>
    <w:uiPriority w:val="0"/>
    <w:pPr>
      <w:spacing w:before="240" w:after="60"/>
      <w:jc w:val="center"/>
      <w:outlineLvl w:val="0"/>
    </w:pPr>
    <w:rPr>
      <w:rFonts w:asciiTheme="majorHAnsi" w:hAnsiTheme="majorHAnsi" w:cstheme="majorBidi"/>
      <w:b/>
      <w:bCs/>
      <w:sz w:val="32"/>
      <w:szCs w:val="32"/>
    </w:rPr>
  </w:style>
  <w:style w:type="paragraph" w:styleId="23">
    <w:name w:val="Body Text First Indent"/>
    <w:basedOn w:val="8"/>
    <w:next w:val="24"/>
    <w:qFormat/>
    <w:uiPriority w:val="0"/>
    <w:pPr>
      <w:ind w:firstLine="420" w:firstLineChars="100"/>
    </w:pPr>
  </w:style>
  <w:style w:type="paragraph" w:styleId="24">
    <w:name w:val="Body Text First Indent 2"/>
    <w:basedOn w:val="9"/>
    <w:qFormat/>
    <w:uiPriority w:val="99"/>
    <w:pPr>
      <w:tabs>
        <w:tab w:val="left" w:pos="0"/>
        <w:tab w:val="left" w:pos="993"/>
        <w:tab w:val="left" w:pos="1134"/>
      </w:tabs>
      <w:ind w:firstLine="42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basedOn w:val="27"/>
    <w:qFormat/>
    <w:uiPriority w:val="22"/>
    <w:rPr>
      <w:b/>
      <w:bCs/>
    </w:rPr>
  </w:style>
  <w:style w:type="character" w:styleId="29">
    <w:name w:val="Hyperlink"/>
    <w:basedOn w:val="27"/>
    <w:qFormat/>
    <w:uiPriority w:val="99"/>
    <w:rPr>
      <w:color w:val="0000FF" w:themeColor="hyperlink"/>
      <w:u w:val="single"/>
      <w14:textFill>
        <w14:solidFill>
          <w14:schemeClr w14:val="hlink"/>
        </w14:solidFill>
      </w14:textFill>
    </w:rPr>
  </w:style>
  <w:style w:type="paragraph" w:customStyle="1" w:styleId="30">
    <w:name w:val="Default"/>
    <w:next w:val="1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1">
    <w:name w:val="BodyText1I"/>
    <w:basedOn w:val="32"/>
    <w:qFormat/>
    <w:uiPriority w:val="99"/>
    <w:pPr>
      <w:ind w:firstLine="420" w:firstLineChars="100"/>
    </w:pPr>
  </w:style>
  <w:style w:type="paragraph" w:customStyle="1" w:styleId="32">
    <w:name w:val="BodyText"/>
    <w:basedOn w:val="1"/>
    <w:qFormat/>
    <w:uiPriority w:val="99"/>
    <w:pPr>
      <w:spacing w:after="120"/>
    </w:pPr>
  </w:style>
  <w:style w:type="paragraph" w:customStyle="1" w:styleId="3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4">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5">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36">
    <w:name w:val="p0"/>
    <w:basedOn w:val="1"/>
    <w:qFormat/>
    <w:uiPriority w:val="0"/>
    <w:pPr>
      <w:widowControl/>
    </w:pPr>
    <w:rPr>
      <w:rFonts w:ascii="Calibri" w:hAnsi="Calibri" w:cs="宋体"/>
      <w:kern w:val="0"/>
      <w:szCs w:val="21"/>
    </w:rPr>
  </w:style>
  <w:style w:type="paragraph" w:customStyle="1" w:styleId="37">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8">
    <w:name w:val="List Paragraph"/>
    <w:basedOn w:val="1"/>
    <w:qFormat/>
    <w:uiPriority w:val="34"/>
    <w:pPr>
      <w:ind w:firstLine="420" w:firstLineChars="200"/>
    </w:pPr>
  </w:style>
  <w:style w:type="character" w:customStyle="1" w:styleId="39">
    <w:name w:val="NormalCharacter"/>
    <w:qFormat/>
    <w:uiPriority w:val="0"/>
    <w:rPr>
      <w:rFonts w:ascii="Times New Roman" w:hAnsi="Times New Roman" w:eastAsia="宋体" w:cs="Times New Roman"/>
      <w:kern w:val="2"/>
      <w:sz w:val="21"/>
      <w:szCs w:val="24"/>
      <w:lang w:val="en-US" w:eastAsia="zh-CN" w:bidi="ar-SA"/>
    </w:rPr>
  </w:style>
  <w:style w:type="paragraph" w:customStyle="1" w:styleId="4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1">
    <w:name w:val="Char Char Char Char Char Char Char1 Char"/>
    <w:basedOn w:val="1"/>
    <w:qFormat/>
    <w:uiPriority w:val="0"/>
    <w:rPr>
      <w:rFonts w:ascii="Tahoma" w:hAnsi="Tahoma"/>
      <w:sz w:val="24"/>
      <w:szCs w:val="20"/>
    </w:rPr>
  </w:style>
  <w:style w:type="paragraph" w:customStyle="1" w:styleId="42">
    <w:name w:val="正文1"/>
    <w:basedOn w:val="1"/>
    <w:qFormat/>
    <w:uiPriority w:val="0"/>
    <w:pPr>
      <w:widowControl/>
      <w:topLinePunct/>
      <w:spacing w:beforeLines="50" w:afterLines="50" w:line="300" w:lineRule="auto"/>
      <w:ind w:left="420"/>
    </w:pPr>
  </w:style>
  <w:style w:type="paragraph" w:customStyle="1" w:styleId="43">
    <w:name w:val="样式 标题 3 + (中文) 黑体 小四 非加粗 段前: 7.8 磅 段后: 0 磅 行距: 固定值 20 磅"/>
    <w:basedOn w:val="4"/>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44">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5">
    <w:name w:val="Table Text"/>
    <w:basedOn w:val="1"/>
    <w:semiHidden/>
    <w:qFormat/>
    <w:uiPriority w:val="0"/>
    <w:rPr>
      <w:rFonts w:ascii="宋体" w:hAnsi="宋体" w:cs="宋体"/>
      <w:szCs w:val="21"/>
      <w:lang w:eastAsia="en-US"/>
    </w:rPr>
  </w:style>
  <w:style w:type="table" w:customStyle="1" w:styleId="46">
    <w:name w:val="Table Normal"/>
    <w:unhideWhenUsed/>
    <w:qFormat/>
    <w:uiPriority w:val="0"/>
    <w:tblPr>
      <w:tblCellMar>
        <w:top w:w="0" w:type="dxa"/>
        <w:left w:w="0" w:type="dxa"/>
        <w:bottom w:w="0" w:type="dxa"/>
        <w:right w:w="0" w:type="dxa"/>
      </w:tblCellMar>
    </w:tblPr>
  </w:style>
  <w:style w:type="paragraph" w:customStyle="1" w:styleId="47">
    <w:name w:val="UserStyle_0"/>
    <w:basedOn w:val="1"/>
    <w:qFormat/>
    <w:uiPriority w:val="0"/>
    <w:pPr>
      <w:spacing w:line="400" w:lineRule="exact"/>
      <w:textAlignment w:val="baseline"/>
    </w:pPr>
    <w:rPr>
      <w:rFonts w:ascii="宋体" w:hAnsi="宋体"/>
      <w:sz w:val="24"/>
      <w:szCs w:val="22"/>
      <w:lang w:val="zh-CN" w:bidi="zh-CN"/>
    </w:rPr>
  </w:style>
  <w:style w:type="paragraph" w:customStyle="1" w:styleId="48">
    <w:name w:val="179"/>
    <w:basedOn w:val="1"/>
    <w:qFormat/>
    <w:uiPriority w:val="0"/>
    <w:pPr>
      <w:spacing w:before="158"/>
      <w:ind w:left="311" w:hanging="602"/>
      <w:textAlignment w:val="baseline"/>
    </w:pPr>
    <w:rPr>
      <w:rFonts w:ascii="宋体" w:hAnsi="宋体"/>
      <w:sz w:val="22"/>
      <w:szCs w:val="22"/>
      <w:lang w:val="zh-CN" w:bidi="zh-CN"/>
    </w:rPr>
  </w:style>
  <w:style w:type="character" w:customStyle="1" w:styleId="49">
    <w:name w:val="页眉 Char"/>
    <w:basedOn w:val="27"/>
    <w:link w:val="16"/>
    <w:qFormat/>
    <w:uiPriority w:val="99"/>
    <w:rPr>
      <w:kern w:val="2"/>
      <w:sz w:val="18"/>
      <w:szCs w:val="18"/>
    </w:rPr>
  </w:style>
  <w:style w:type="character" w:customStyle="1" w:styleId="50">
    <w:name w:val="批注框文本 Char"/>
    <w:basedOn w:val="27"/>
    <w:link w:val="14"/>
    <w:qFormat/>
    <w:uiPriority w:val="0"/>
    <w:rPr>
      <w:kern w:val="2"/>
      <w:sz w:val="18"/>
      <w:szCs w:val="18"/>
    </w:rPr>
  </w:style>
  <w:style w:type="character" w:customStyle="1" w:styleId="51">
    <w:name w:val="标题 Char"/>
    <w:basedOn w:val="27"/>
    <w:link w:val="22"/>
    <w:qFormat/>
    <w:uiPriority w:val="0"/>
    <w:rPr>
      <w:rFonts w:asciiTheme="majorHAnsi" w:hAnsiTheme="majorHAnsi" w:cstheme="majorBidi"/>
      <w:b/>
      <w:bCs/>
      <w:kern w:val="2"/>
      <w:sz w:val="32"/>
      <w:szCs w:val="32"/>
    </w:rPr>
  </w:style>
  <w:style w:type="character" w:customStyle="1" w:styleId="52">
    <w:name w:val="日期 Char"/>
    <w:basedOn w:val="27"/>
    <w:link w:val="12"/>
    <w:qFormat/>
    <w:uiPriority w:val="0"/>
    <w:rPr>
      <w:kern w:val="2"/>
      <w:sz w:val="21"/>
      <w:szCs w:val="24"/>
    </w:rPr>
  </w:style>
  <w:style w:type="character" w:customStyle="1" w:styleId="53">
    <w:name w:val="副标题 Char"/>
    <w:basedOn w:val="27"/>
    <w:link w:val="18"/>
    <w:qFormat/>
    <w:uiPriority w:val="0"/>
    <w:rPr>
      <w:rFonts w:asciiTheme="majorHAnsi" w:hAnsiTheme="majorHAnsi" w:cstheme="majorBidi"/>
      <w:b/>
      <w:bCs/>
      <w:kern w:val="28"/>
      <w:sz w:val="32"/>
      <w:szCs w:val="32"/>
    </w:rPr>
  </w:style>
  <w:style w:type="character" w:customStyle="1" w:styleId="54">
    <w:name w:val="页脚 Char"/>
    <w:basedOn w:val="27"/>
    <w:link w:val="15"/>
    <w:qFormat/>
    <w:uiPriority w:val="99"/>
    <w:rPr>
      <w:kern w:val="2"/>
      <w:sz w:val="18"/>
      <w:szCs w:val="18"/>
    </w:rPr>
  </w:style>
  <w:style w:type="character" w:customStyle="1" w:styleId="55">
    <w:name w:val="标题 1 Char"/>
    <w:basedOn w:val="27"/>
    <w:link w:val="2"/>
    <w:qFormat/>
    <w:uiPriority w:val="0"/>
    <w:rPr>
      <w:b/>
      <w:bCs/>
      <w:kern w:val="44"/>
      <w:sz w:val="44"/>
      <w:szCs w:val="44"/>
    </w:rPr>
  </w:style>
  <w:style w:type="paragraph" w:customStyle="1" w:styleId="56">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181A3-DD7E-44C2-BCFC-000EE74C9B0D}">
  <ds:schemaRefs/>
</ds:datastoreItem>
</file>

<file path=docProps/app.xml><?xml version="1.0" encoding="utf-8"?>
<Properties xmlns="http://schemas.openxmlformats.org/officeDocument/2006/extended-properties" xmlns:vt="http://schemas.openxmlformats.org/officeDocument/2006/docPropsVTypes">
  <Template>Normal</Template>
  <Pages>48</Pages>
  <Words>21816</Words>
  <Characters>22877</Characters>
  <Lines>190</Lines>
  <Paragraphs>53</Paragraphs>
  <TotalTime>5</TotalTime>
  <ScaleCrop>false</ScaleCrop>
  <LinksUpToDate>false</LinksUpToDate>
  <CharactersWithSpaces>23793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HUAWEI</cp:lastModifiedBy>
  <dcterms:modified xsi:type="dcterms:W3CDTF">2026-03-16T06:02:17Z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5E8F34F7A90C4125BC6B74950BF7C95A_13</vt:lpwstr>
  </property>
  <property fmtid="{D5CDD505-2E9C-101B-9397-08002B2CF9AE}" pid="4" name="KSOTemplateDocerSaveRecord">
    <vt:lpwstr>eyJoZGlkIjoiY2FiZTFmYjI0ODY2NTM4OTI3ZDhiMDA1NjYyNjI2MmMiLCJ1c2VySWQiOiIxNTI3MjQ2NDY1In0=</vt:lpwstr>
  </property>
</Properties>
</file>