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25C5">
      <w:pPr>
        <w:jc w:val="center"/>
        <w:rPr>
          <w:rFonts w:hint="eastAsia" w:eastAsiaTheme="minorEastAsia"/>
          <w:b/>
          <w:bCs/>
          <w:sz w:val="32"/>
          <w:szCs w:val="40"/>
          <w:lang w:eastAsia="zh-CN"/>
        </w:rPr>
      </w:pPr>
      <w:r>
        <w:rPr>
          <w:rFonts w:hint="eastAsia"/>
          <w:b/>
          <w:bCs/>
          <w:sz w:val="32"/>
          <w:szCs w:val="40"/>
          <w:lang w:val="en-US" w:eastAsia="zh-CN"/>
        </w:rPr>
        <w:t>正阳县职业中等专业学校第四批双高建设项目</w:t>
      </w:r>
      <w:r>
        <w:rPr>
          <w:rFonts w:hint="eastAsia"/>
          <w:b/>
          <w:bCs/>
          <w:sz w:val="32"/>
          <w:szCs w:val="40"/>
          <w:lang w:eastAsia="zh-CN"/>
        </w:rPr>
        <w:t>更正公告</w:t>
      </w:r>
    </w:p>
    <w:p w14:paraId="66E3E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一、项目基本情况 </w:t>
      </w:r>
    </w:p>
    <w:p w14:paraId="742C697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1、原公告的采购项目编号：正阳招标采购-2025-20</w:t>
      </w:r>
    </w:p>
    <w:p w14:paraId="2BA17BE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2、原公告的采购项目名称：正阳县职业中等专业学校第四批双高建设项目</w:t>
      </w:r>
    </w:p>
    <w:p w14:paraId="2FF757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3、首次公告日期及发布媒介：202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4</w:t>
      </w:r>
      <w:r>
        <w:rPr>
          <w:rFonts w:hint="eastAsia" w:ascii="宋体" w:hAnsi="宋体" w:eastAsia="宋体" w:cs="宋体"/>
          <w:color w:val="auto"/>
          <w:spacing w:val="0"/>
          <w:sz w:val="24"/>
          <w:szCs w:val="24"/>
          <w:highlight w:val="none"/>
          <w:u w:val="none"/>
          <w:lang w:eastAsia="zh-CN"/>
        </w:rPr>
        <w:t xml:space="preserve">日、《河南省政府采购网》、《驻马店市公共资源交易中心网站》 </w:t>
      </w:r>
    </w:p>
    <w:p w14:paraId="292E25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4、原响应文件提交截止时间：202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25</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3D365B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二、更正信息 </w:t>
      </w:r>
    </w:p>
    <w:p w14:paraId="264430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 xml:space="preserve">1、更正事项： 采购文件  </w:t>
      </w:r>
    </w:p>
    <w:p w14:paraId="31A584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2、原文件获取时间：202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日 - 202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 xml:space="preserve">日（北京时间） </w:t>
      </w:r>
    </w:p>
    <w:p w14:paraId="2FBB3C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文件获取截至时间变更为：202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19</w:t>
      </w:r>
      <w:r>
        <w:rPr>
          <w:rFonts w:hint="eastAsia" w:ascii="宋体" w:hAnsi="宋体" w:eastAsia="宋体" w:cs="宋体"/>
          <w:color w:val="auto"/>
          <w:spacing w:val="0"/>
          <w:sz w:val="24"/>
          <w:szCs w:val="24"/>
          <w:highlight w:val="none"/>
          <w:u w:val="none"/>
          <w:lang w:eastAsia="zh-CN"/>
        </w:rPr>
        <w:t>日1</w:t>
      </w:r>
      <w:r>
        <w:rPr>
          <w:rFonts w:hint="eastAsia" w:ascii="宋体" w:hAnsi="宋体" w:eastAsia="宋体" w:cs="宋体"/>
          <w:color w:val="auto"/>
          <w:spacing w:val="0"/>
          <w:sz w:val="24"/>
          <w:szCs w:val="24"/>
          <w:highlight w:val="none"/>
          <w:u w:val="none"/>
          <w:lang w:val="en-US" w:eastAsia="zh-CN"/>
        </w:rPr>
        <w:t>8</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583CB4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3、原开标时间：202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25</w:t>
      </w:r>
      <w:r>
        <w:rPr>
          <w:rFonts w:hint="eastAsia" w:ascii="宋体" w:hAnsi="宋体" w:eastAsia="宋体" w:cs="宋体"/>
          <w:color w:val="auto"/>
          <w:spacing w:val="0"/>
          <w:sz w:val="24"/>
          <w:szCs w:val="24"/>
          <w:highlight w:val="none"/>
          <w:u w:val="none"/>
          <w:lang w:eastAsia="zh-CN"/>
        </w:rPr>
        <w:t>日0</w:t>
      </w:r>
      <w:r>
        <w:rPr>
          <w:rFonts w:hint="eastAsia" w:ascii="宋体" w:hAnsi="宋体" w:eastAsia="宋体" w:cs="宋体"/>
          <w:color w:val="auto"/>
          <w:spacing w:val="0"/>
          <w:sz w:val="24"/>
          <w:szCs w:val="24"/>
          <w:highlight w:val="none"/>
          <w:u w:val="none"/>
          <w:lang w:val="en-US" w:eastAsia="zh-CN"/>
        </w:rPr>
        <w:t>9</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w:t>
      </w:r>
      <w:r>
        <w:rPr>
          <w:rFonts w:hint="eastAsia" w:ascii="宋体" w:hAnsi="宋体" w:eastAsia="宋体" w:cs="宋体"/>
          <w:color w:val="auto"/>
          <w:spacing w:val="0"/>
          <w:sz w:val="24"/>
          <w:szCs w:val="24"/>
          <w:highlight w:val="none"/>
          <w:u w:val="none"/>
          <w:lang w:eastAsia="zh-CN"/>
        </w:rPr>
        <w:t xml:space="preserve">0分（北京时间） </w:t>
      </w:r>
    </w:p>
    <w:p w14:paraId="762820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开标时间变更为：2025年6月30日9时00分（北京时间）</w:t>
      </w:r>
      <w:r>
        <w:rPr>
          <w:rFonts w:hint="eastAsia" w:ascii="宋体" w:hAnsi="宋体" w:eastAsia="宋体" w:cs="宋体"/>
          <w:color w:val="auto"/>
          <w:spacing w:val="0"/>
          <w:sz w:val="24"/>
          <w:szCs w:val="24"/>
          <w:highlight w:val="none"/>
          <w:u w:val="none"/>
          <w:lang w:eastAsia="zh-CN"/>
        </w:rPr>
        <w:t xml:space="preserve"> </w:t>
      </w:r>
    </w:p>
    <w:p w14:paraId="32AEC8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原采购信息内容:</w:t>
      </w:r>
    </w:p>
    <w:p w14:paraId="2E2B240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634A92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1、云服务器；处理器：≥1颗AMD7501 32核/64线程 2.0GHz主频；</w:t>
      </w:r>
    </w:p>
    <w:p w14:paraId="336DE3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2、教师云终端；CPU： ≥intel四核 四线程处理器，基础主频2.0GHz，最大持2.8GHz；</w:t>
      </w:r>
    </w:p>
    <w:p w14:paraId="054DEC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3、学生云终端；CPU： ≥intel四核 四线程处理器，基础主频2.0GHz，最大支持2.8GHz；</w:t>
      </w:r>
    </w:p>
    <w:p w14:paraId="434678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4、虚拟仿真服务器；CPU：2 颗Intel4314(16C,185W,2.4GHz) 处理器；</w:t>
      </w:r>
    </w:p>
    <w:p w14:paraId="053C87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5、负载均衡器；功能描述部分</w:t>
      </w:r>
    </w:p>
    <w:p w14:paraId="74C4C9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eastAsia="zh-CN"/>
        </w:rPr>
        <w:t>变更为</w:t>
      </w:r>
      <w:r>
        <w:rPr>
          <w:rFonts w:hint="eastAsia" w:ascii="宋体" w:hAnsi="宋体" w:eastAsia="宋体" w:cs="宋体"/>
          <w:color w:val="auto"/>
          <w:spacing w:val="0"/>
          <w:sz w:val="24"/>
          <w:szCs w:val="24"/>
          <w:highlight w:val="none"/>
          <w:u w:val="none"/>
          <w:lang w:val="en-US" w:eastAsia="zh-CN"/>
        </w:rPr>
        <w:t>:</w:t>
      </w:r>
      <w:bookmarkStart w:id="4" w:name="_GoBack"/>
      <w:bookmarkEnd w:id="4"/>
      <w:r>
        <w:rPr>
          <w:rFonts w:hint="eastAsia" w:ascii="宋体" w:hAnsi="宋体" w:eastAsia="宋体" w:cs="宋体"/>
          <w:color w:val="auto"/>
          <w:spacing w:val="0"/>
          <w:sz w:val="24"/>
          <w:szCs w:val="24"/>
          <w:highlight w:val="none"/>
          <w:u w:val="none"/>
          <w:lang w:eastAsia="zh-CN"/>
        </w:rPr>
        <w:t xml:space="preserve"> </w:t>
      </w:r>
    </w:p>
    <w:p w14:paraId="05A1F7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第二章采购需求及技术参数要求中：</w:t>
      </w:r>
    </w:p>
    <w:p w14:paraId="5FFB53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1、云服务器；处理器：总核心数32核64线程/主频≥2.5GHz符合安全可靠测评要求；</w:t>
      </w:r>
    </w:p>
    <w:p w14:paraId="57A823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2、教师云终端；CPU： ≥四核 四线程处理器，基础主频2.0GHz，最大支持2.8GHz；</w:t>
      </w:r>
    </w:p>
    <w:p w14:paraId="2960D4F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3、学生云终端；CPU： ≥四核 四线程处理器，基础主频2.0GHz，最大支持2.8GHz；</w:t>
      </w:r>
    </w:p>
    <w:p w14:paraId="57E363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4、虚拟仿真服务器；CPU：≥2 颗32核心 2.6G主频处理器； 符合安全可靠测评要求；</w:t>
      </w:r>
    </w:p>
    <w:p w14:paraId="1B9A82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5、负载均衡器；功能描述部分全部删除；</w:t>
      </w:r>
    </w:p>
    <w:p w14:paraId="6CF0F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、更正日期：202</w:t>
      </w:r>
      <w:r>
        <w:rPr>
          <w:rFonts w:hint="eastAsia" w:ascii="宋体" w:hAnsi="宋体" w:eastAsia="宋体" w:cs="宋体"/>
          <w:color w:val="auto"/>
          <w:spacing w:val="0"/>
          <w:sz w:val="24"/>
          <w:szCs w:val="24"/>
          <w:highlight w:val="none"/>
          <w:u w:val="none"/>
          <w:lang w:val="en-US" w:eastAsia="zh-CN"/>
        </w:rPr>
        <w:t>5</w:t>
      </w:r>
      <w:r>
        <w:rPr>
          <w:rFonts w:hint="eastAsia" w:ascii="宋体" w:hAnsi="宋体" w:eastAsia="宋体" w:cs="宋体"/>
          <w:color w:val="auto"/>
          <w:spacing w:val="0"/>
          <w:sz w:val="24"/>
          <w:szCs w:val="24"/>
          <w:highlight w:val="none"/>
          <w:u w:val="none"/>
          <w:lang w:eastAsia="zh-CN"/>
        </w:rPr>
        <w:t>年</w:t>
      </w:r>
      <w:r>
        <w:rPr>
          <w:rFonts w:hint="eastAsia" w:ascii="宋体" w:hAnsi="宋体" w:eastAsia="宋体" w:cs="宋体"/>
          <w:color w:val="auto"/>
          <w:spacing w:val="0"/>
          <w:sz w:val="24"/>
          <w:szCs w:val="24"/>
          <w:highlight w:val="none"/>
          <w:u w:val="none"/>
          <w:lang w:val="en-US" w:eastAsia="zh-CN"/>
        </w:rPr>
        <w:t>6</w:t>
      </w:r>
      <w:r>
        <w:rPr>
          <w:rFonts w:hint="eastAsia" w:ascii="宋体" w:hAnsi="宋体" w:eastAsia="宋体" w:cs="宋体"/>
          <w:color w:val="auto"/>
          <w:spacing w:val="0"/>
          <w:sz w:val="24"/>
          <w:szCs w:val="24"/>
          <w:highlight w:val="none"/>
          <w:u w:val="none"/>
          <w:lang w:eastAsia="zh-CN"/>
        </w:rPr>
        <w:t>月</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日</w:t>
      </w:r>
      <w:r>
        <w:rPr>
          <w:rFonts w:hint="eastAsia" w:ascii="宋体" w:hAnsi="宋体" w:eastAsia="宋体" w:cs="宋体"/>
          <w:color w:val="auto"/>
          <w:spacing w:val="0"/>
          <w:sz w:val="24"/>
          <w:szCs w:val="24"/>
          <w:highlight w:val="none"/>
          <w:u w:val="none"/>
          <w:lang w:val="en-US" w:eastAsia="zh-CN"/>
        </w:rPr>
        <w:t>12</w:t>
      </w:r>
      <w:r>
        <w:rPr>
          <w:rFonts w:hint="eastAsia" w:ascii="宋体" w:hAnsi="宋体" w:eastAsia="宋体" w:cs="宋体"/>
          <w:color w:val="auto"/>
          <w:spacing w:val="0"/>
          <w:sz w:val="24"/>
          <w:szCs w:val="24"/>
          <w:highlight w:val="none"/>
          <w:u w:val="none"/>
          <w:lang w:eastAsia="zh-CN"/>
        </w:rPr>
        <w:t>时</w:t>
      </w:r>
      <w:r>
        <w:rPr>
          <w:rFonts w:hint="eastAsia" w:ascii="宋体" w:hAnsi="宋体" w:eastAsia="宋体" w:cs="宋体"/>
          <w:color w:val="auto"/>
          <w:spacing w:val="0"/>
          <w:sz w:val="24"/>
          <w:szCs w:val="24"/>
          <w:highlight w:val="none"/>
          <w:u w:val="none"/>
          <w:lang w:val="en-US" w:eastAsia="zh-CN"/>
        </w:rPr>
        <w:t>00</w:t>
      </w:r>
      <w:r>
        <w:rPr>
          <w:rFonts w:hint="eastAsia" w:ascii="宋体" w:hAnsi="宋体" w:eastAsia="宋体" w:cs="宋体"/>
          <w:color w:val="auto"/>
          <w:spacing w:val="0"/>
          <w:sz w:val="24"/>
          <w:szCs w:val="24"/>
          <w:highlight w:val="none"/>
          <w:u w:val="none"/>
          <w:lang w:eastAsia="zh-CN"/>
        </w:rPr>
        <w:t xml:space="preserve">分 </w:t>
      </w:r>
    </w:p>
    <w:p w14:paraId="447DF48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三、其他补充事宜 </w:t>
      </w:r>
    </w:p>
    <w:p w14:paraId="36D39F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无 </w:t>
      </w:r>
    </w:p>
    <w:p w14:paraId="4B5AE4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 xml:space="preserve">四、凡对本次公告内容提出询问，请按以下方式联系 </w:t>
      </w:r>
    </w:p>
    <w:p w14:paraId="35B8FD2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bookmarkStart w:id="0" w:name="_Toc28359019"/>
      <w:bookmarkStart w:id="1" w:name="_Toc28359096"/>
      <w:bookmarkStart w:id="2" w:name="_Toc35393637"/>
      <w:bookmarkStart w:id="3" w:name="_Toc35393806"/>
      <w:r>
        <w:rPr>
          <w:rFonts w:hint="eastAsia" w:ascii="宋体" w:hAnsi="宋体" w:eastAsia="宋体" w:cs="宋体"/>
          <w:color w:val="auto"/>
          <w:spacing w:val="0"/>
          <w:sz w:val="24"/>
          <w:szCs w:val="24"/>
          <w:highlight w:val="none"/>
          <w:u w:val="none"/>
          <w:lang w:val="en-US" w:eastAsia="zh-CN"/>
        </w:rPr>
        <w:t>1.</w:t>
      </w:r>
      <w:bookmarkEnd w:id="0"/>
      <w:bookmarkEnd w:id="1"/>
      <w:bookmarkEnd w:id="2"/>
      <w:bookmarkEnd w:id="3"/>
      <w:r>
        <w:rPr>
          <w:rFonts w:hint="eastAsia" w:ascii="宋体" w:hAnsi="宋体" w:eastAsia="宋体" w:cs="宋体"/>
          <w:color w:val="auto"/>
          <w:spacing w:val="0"/>
          <w:sz w:val="24"/>
          <w:szCs w:val="24"/>
          <w:highlight w:val="none"/>
          <w:u w:val="none"/>
          <w:lang w:val="en-US" w:eastAsia="zh-CN"/>
        </w:rPr>
        <w:t>. 采购人信息</w:t>
      </w:r>
    </w:p>
    <w:p w14:paraId="4D3088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名称：正阳县职业中等专业学校</w:t>
      </w:r>
    </w:p>
    <w:p w14:paraId="7B1FCE2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地址：正阳县县城东区慎东路中段</w:t>
      </w:r>
    </w:p>
    <w:p w14:paraId="7F287A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联系人：罗先生</w:t>
      </w:r>
    </w:p>
    <w:p w14:paraId="40AA93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p w14:paraId="559702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2.采购代理机构信息（如有）</w:t>
      </w:r>
    </w:p>
    <w:p w14:paraId="34EF8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名称：正阳县公共资源交易中心</w:t>
      </w:r>
    </w:p>
    <w:p w14:paraId="4CC77B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地址：河南省正阳县花都大道与真阳大道交叉口正阳县公共资源交易中心四楼</w:t>
      </w:r>
    </w:p>
    <w:p w14:paraId="0A3C2E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联系人：李先生</w:t>
      </w:r>
    </w:p>
    <w:p w14:paraId="357043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联系方式：03968906128</w:t>
      </w:r>
    </w:p>
    <w:p w14:paraId="14B8A4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3.项目联系方式</w:t>
      </w:r>
    </w:p>
    <w:p w14:paraId="38BF8A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项目联系人：罗先生</w:t>
      </w:r>
    </w:p>
    <w:p w14:paraId="005398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联系方式：03963081399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YmRiNTc4NzMyODJmZDllNjFhMWI4ZDE1MGQzODQifQ=="/>
  </w:docVars>
  <w:rsids>
    <w:rsidRoot w:val="7E251C60"/>
    <w:rsid w:val="02CB7F49"/>
    <w:rsid w:val="02E96621"/>
    <w:rsid w:val="054758AF"/>
    <w:rsid w:val="07854B6B"/>
    <w:rsid w:val="0BA26ECB"/>
    <w:rsid w:val="0C476646"/>
    <w:rsid w:val="0FC95E75"/>
    <w:rsid w:val="0FE60171"/>
    <w:rsid w:val="143516C6"/>
    <w:rsid w:val="148D32B1"/>
    <w:rsid w:val="175B58E8"/>
    <w:rsid w:val="184C5231"/>
    <w:rsid w:val="1886768C"/>
    <w:rsid w:val="1A5F124B"/>
    <w:rsid w:val="1C640D9B"/>
    <w:rsid w:val="1D6B6159"/>
    <w:rsid w:val="1F2C36C6"/>
    <w:rsid w:val="206C6470"/>
    <w:rsid w:val="22E83DA8"/>
    <w:rsid w:val="233D398A"/>
    <w:rsid w:val="23A14683"/>
    <w:rsid w:val="24482D50"/>
    <w:rsid w:val="24BE1264"/>
    <w:rsid w:val="25154D67"/>
    <w:rsid w:val="27B51622"/>
    <w:rsid w:val="2B367DA6"/>
    <w:rsid w:val="2D19172E"/>
    <w:rsid w:val="2D2A38A8"/>
    <w:rsid w:val="2D9C5EBB"/>
    <w:rsid w:val="2FA15A0A"/>
    <w:rsid w:val="323B581D"/>
    <w:rsid w:val="33F2678E"/>
    <w:rsid w:val="34B955A4"/>
    <w:rsid w:val="373650F3"/>
    <w:rsid w:val="39736669"/>
    <w:rsid w:val="40D169B8"/>
    <w:rsid w:val="426E4CA0"/>
    <w:rsid w:val="43BB14EB"/>
    <w:rsid w:val="46B02CAB"/>
    <w:rsid w:val="4743767B"/>
    <w:rsid w:val="48FC21D7"/>
    <w:rsid w:val="4A987CDE"/>
    <w:rsid w:val="4BB83725"/>
    <w:rsid w:val="4C7402D7"/>
    <w:rsid w:val="50621378"/>
    <w:rsid w:val="510F4A72"/>
    <w:rsid w:val="51C94C21"/>
    <w:rsid w:val="54CF07A0"/>
    <w:rsid w:val="55292078"/>
    <w:rsid w:val="5E6509D5"/>
    <w:rsid w:val="5EDD1D0C"/>
    <w:rsid w:val="63E43B3C"/>
    <w:rsid w:val="6437345D"/>
    <w:rsid w:val="64DB6CED"/>
    <w:rsid w:val="65006754"/>
    <w:rsid w:val="6511270F"/>
    <w:rsid w:val="66E815B5"/>
    <w:rsid w:val="68E66553"/>
    <w:rsid w:val="695157D0"/>
    <w:rsid w:val="6A350C4E"/>
    <w:rsid w:val="6FCD6DF5"/>
    <w:rsid w:val="7358775B"/>
    <w:rsid w:val="77275DC2"/>
    <w:rsid w:val="77423386"/>
    <w:rsid w:val="77536BB7"/>
    <w:rsid w:val="777C3400"/>
    <w:rsid w:val="794C2B20"/>
    <w:rsid w:val="7A7C4677"/>
    <w:rsid w:val="7E1D1AB6"/>
    <w:rsid w:val="7E251C60"/>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790</Words>
  <Characters>980</Characters>
  <Lines>0</Lines>
  <Paragraphs>0</Paragraphs>
  <TotalTime>0</TotalTime>
  <ScaleCrop>false</ScaleCrop>
  <LinksUpToDate>false</LinksUpToDate>
  <CharactersWithSpaces>1014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2024-11-04T08:36:00Z</dcterms:created>
  <dc:creator>随风叶舞</dc:creator>
  <cp:lastModifiedBy>大鹏</cp:lastModifiedBy>
  <cp:lastPrinted>2025-06-12T00:57:00Z</cp:lastPrinted>
  <dcterms:modified xsi:type="dcterms:W3CDTF">2025-06-12T07:40:51Z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130FEAAF1BE4409B8A77FC4EBAD05F88_11</vt:lpwstr>
  </property>
  <property fmtid="{D5CDD505-2E9C-101B-9397-08002B2CF9AE}" pid="4" name="KSOTemplateDocerSaveRecord">
    <vt:lpwstr>eyJoZGlkIjoiNTNmM2YzNzI2YzQ3MjJkMGVhMjI0ZmY0MTllNzI0NjAiLCJ1c2VySWQiOiI2NzgyNjk1MzcifQ==</vt:lpwstr>
  </property>
</Properties>
</file>