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03A5C">
      <w:pPr>
        <w:pStyle w:val="2"/>
        <w:rPr>
          <w:rFonts w:hint="eastAsia"/>
          <w:color w:val="auto"/>
          <w:lang w:eastAsia="zh-CN"/>
        </w:rPr>
      </w:pPr>
      <w:r>
        <w:rPr>
          <w:rFonts w:hint="eastAsia"/>
          <w:color w:val="auto"/>
          <w:lang w:eastAsia="zh-CN"/>
        </w:rPr>
        <w:t>遂平县园地、林地、草地分等项目</w:t>
      </w:r>
    </w:p>
    <w:p w14:paraId="4E4AC21D">
      <w:pPr>
        <w:pStyle w:val="2"/>
        <w:rPr>
          <w:rFonts w:hint="eastAsia"/>
          <w:color w:val="auto"/>
        </w:rPr>
      </w:pPr>
      <w:bookmarkStart w:id="16" w:name="_GoBack"/>
      <w:bookmarkEnd w:id="16"/>
      <w:r>
        <w:rPr>
          <w:rFonts w:hint="eastAsia"/>
          <w:color w:val="auto"/>
        </w:rPr>
        <w:t>竞争性谈判公告</w:t>
      </w:r>
    </w:p>
    <w:p w14:paraId="6A40E52E">
      <w:pPr>
        <w:pBdr>
          <w:top w:val="single" w:color="auto" w:sz="4" w:space="1"/>
          <w:left w:val="single" w:color="auto" w:sz="4" w:space="0"/>
          <w:bottom w:val="single" w:color="auto" w:sz="4" w:space="1"/>
          <w:right w:val="single" w:color="auto" w:sz="4" w:space="4"/>
        </w:pBdr>
        <w:spacing w:line="360" w:lineRule="auto"/>
        <w:rPr>
          <w:rFonts w:hint="eastAsia" w:ascii="宋体" w:hAnsi="宋体" w:cs="宋体"/>
          <w:color w:val="auto"/>
          <w:sz w:val="24"/>
        </w:rPr>
      </w:pPr>
      <w:bookmarkStart w:id="0" w:name="_Toc24899"/>
      <w:bookmarkStart w:id="1" w:name="_Toc87"/>
      <w:r>
        <w:rPr>
          <w:rFonts w:hint="eastAsia" w:ascii="宋体" w:hAnsi="宋体" w:cs="宋体"/>
          <w:color w:val="auto"/>
          <w:sz w:val="24"/>
        </w:rPr>
        <w:t>项目概况</w:t>
      </w:r>
    </w:p>
    <w:p w14:paraId="260FD25F">
      <w:pPr>
        <w:pBdr>
          <w:top w:val="single" w:color="auto" w:sz="4" w:space="1"/>
          <w:left w:val="single" w:color="auto" w:sz="4" w:space="0"/>
          <w:bottom w:val="single" w:color="auto" w:sz="4" w:space="1"/>
          <w:right w:val="single" w:color="auto" w:sz="4" w:space="4"/>
        </w:pBd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eastAsia="zh-CN"/>
        </w:rPr>
        <w:t xml:space="preserve"> 遂平县园地、林地、草地分等项目</w:t>
      </w:r>
      <w:r>
        <w:rPr>
          <w:rFonts w:hint="eastAsia" w:ascii="宋体" w:hAnsi="宋体" w:cs="宋体"/>
          <w:bCs/>
          <w:color w:val="auto"/>
          <w:sz w:val="24"/>
        </w:rPr>
        <w:t>的潜在供应商应在驻马店市公共资源交易中心电子交易平台（</w:t>
      </w:r>
      <w:r>
        <w:rPr>
          <w:rFonts w:hint="eastAsia" w:ascii="宋体" w:hAnsi="宋体" w:cs="宋体"/>
          <w:color w:val="auto"/>
          <w:sz w:val="24"/>
        </w:rPr>
        <w:fldChar w:fldCharType="begin"/>
      </w:r>
      <w:r>
        <w:rPr>
          <w:rFonts w:hint="eastAsia" w:ascii="宋体" w:hAnsi="宋体" w:cs="宋体"/>
          <w:color w:val="auto"/>
          <w:sz w:val="24"/>
        </w:rPr>
        <w:instrText xml:space="preserve"> HYPERLINK "http://www.zmdggzy.gov.cn）获取采购文件，并于" </w:instrText>
      </w:r>
      <w:r>
        <w:rPr>
          <w:rFonts w:hint="eastAsia" w:ascii="宋体" w:hAnsi="宋体" w:cs="宋体"/>
          <w:color w:val="auto"/>
          <w:sz w:val="24"/>
        </w:rPr>
        <w:fldChar w:fldCharType="separate"/>
      </w:r>
      <w:r>
        <w:rPr>
          <w:rFonts w:hint="eastAsia" w:ascii="宋体" w:hAnsi="宋体" w:cs="宋体"/>
          <w:color w:val="auto"/>
          <w:sz w:val="24"/>
        </w:rPr>
        <w:t>https://ggzy.zhumadian.gov.cn/</w:t>
      </w:r>
      <w:r>
        <w:rPr>
          <w:rFonts w:hint="eastAsia" w:ascii="宋体" w:hAnsi="宋体" w:cs="宋体"/>
          <w:bCs/>
          <w:color w:val="auto"/>
          <w:sz w:val="24"/>
        </w:rPr>
        <w:t>）获取采购文件，并于</w:t>
      </w:r>
      <w:r>
        <w:rPr>
          <w:rFonts w:hint="eastAsia" w:ascii="宋体" w:hAnsi="宋体" w:cs="宋体"/>
          <w:bCs/>
          <w:color w:val="auto"/>
          <w:sz w:val="24"/>
        </w:rPr>
        <w:fldChar w:fldCharType="end"/>
      </w:r>
      <w:r>
        <w:rPr>
          <w:rFonts w:hint="eastAsia" w:ascii="宋体" w:hAnsi="宋体" w:cs="宋体"/>
          <w:bCs/>
          <w:color w:val="auto"/>
          <w:sz w:val="24"/>
          <w:lang w:eastAsia="zh-CN"/>
        </w:rPr>
        <w:t>2025</w:t>
      </w:r>
      <w:r>
        <w:rPr>
          <w:rFonts w:hint="eastAsia" w:ascii="宋体" w:hAnsi="宋体" w:cs="宋体"/>
          <w:bCs/>
          <w:color w:val="auto"/>
          <w:sz w:val="24"/>
        </w:rPr>
        <w:t>年</w:t>
      </w:r>
      <w:r>
        <w:rPr>
          <w:rFonts w:hint="eastAsia" w:ascii="宋体" w:hAnsi="宋体" w:cs="宋体"/>
          <w:bCs/>
          <w:color w:val="auto"/>
          <w:sz w:val="24"/>
          <w:lang w:val="en-US" w:eastAsia="zh-CN"/>
        </w:rPr>
        <w:t>8</w:t>
      </w:r>
      <w:r>
        <w:rPr>
          <w:rFonts w:hint="eastAsia" w:ascii="宋体" w:hAnsi="宋体" w:cs="宋体"/>
          <w:bCs/>
          <w:color w:val="auto"/>
          <w:sz w:val="24"/>
        </w:rPr>
        <w:t>月</w:t>
      </w:r>
      <w:r>
        <w:rPr>
          <w:rFonts w:hint="eastAsia" w:ascii="宋体" w:hAnsi="宋体" w:cs="宋体"/>
          <w:bCs/>
          <w:color w:val="auto"/>
          <w:sz w:val="24"/>
          <w:lang w:val="en-US" w:eastAsia="zh-CN"/>
        </w:rPr>
        <w:t xml:space="preserve">1 </w:t>
      </w:r>
      <w:r>
        <w:rPr>
          <w:rFonts w:hint="eastAsia" w:ascii="宋体" w:hAnsi="宋体" w:cs="宋体"/>
          <w:bCs/>
          <w:color w:val="auto"/>
          <w:sz w:val="24"/>
        </w:rPr>
        <w:t>日9 时</w:t>
      </w:r>
      <w:r>
        <w:rPr>
          <w:rFonts w:hint="eastAsia" w:ascii="宋体" w:hAnsi="宋体" w:cs="宋体"/>
          <w:bCs/>
          <w:color w:val="auto"/>
          <w:sz w:val="24"/>
          <w:lang w:val="en-US" w:eastAsia="zh-CN"/>
        </w:rPr>
        <w:t>3</w:t>
      </w:r>
      <w:r>
        <w:rPr>
          <w:rFonts w:hint="eastAsia" w:ascii="宋体" w:hAnsi="宋体" w:cs="宋体"/>
          <w:bCs/>
          <w:color w:val="auto"/>
          <w:sz w:val="24"/>
        </w:rPr>
        <w:t>0分（北京时间）前提交响应文件。</w:t>
      </w:r>
    </w:p>
    <w:p w14:paraId="394E5277">
      <w:pPr>
        <w:spacing w:line="360" w:lineRule="auto"/>
        <w:ind w:firstLine="116" w:firstLineChars="48"/>
        <w:rPr>
          <w:rFonts w:ascii="宋体" w:hAnsi="宋体"/>
          <w:b/>
          <w:bCs/>
          <w:color w:val="auto"/>
          <w:sz w:val="24"/>
        </w:rPr>
      </w:pPr>
      <w:r>
        <w:rPr>
          <w:rFonts w:hint="eastAsia" w:ascii="宋体" w:hAnsi="宋体"/>
          <w:b/>
          <w:bCs/>
          <w:color w:val="auto"/>
          <w:sz w:val="24"/>
        </w:rPr>
        <w:t>一、项目基本情况</w:t>
      </w:r>
    </w:p>
    <w:p w14:paraId="1D6E344F">
      <w:pPr>
        <w:spacing w:line="360" w:lineRule="auto"/>
        <w:ind w:firstLine="420" w:firstLineChars="175"/>
        <w:rPr>
          <w:rFonts w:hint="default" w:ascii="宋体" w:hAnsi="宋体"/>
          <w:color w:val="auto"/>
          <w:sz w:val="24"/>
          <w:lang w:val="en-US"/>
        </w:rPr>
      </w:pPr>
      <w:r>
        <w:rPr>
          <w:rFonts w:hint="eastAsia" w:ascii="宋体" w:hAnsi="宋体"/>
          <w:color w:val="auto"/>
          <w:sz w:val="24"/>
        </w:rPr>
        <w:t>1、项目编号：</w:t>
      </w:r>
      <w:r>
        <w:rPr>
          <w:rFonts w:hint="eastAsia" w:ascii="宋体" w:hAnsi="宋体" w:cs="宋体"/>
          <w:color w:val="auto"/>
          <w:kern w:val="0"/>
          <w:sz w:val="24"/>
          <w:lang w:val="en-US" w:eastAsia="zh-CN"/>
        </w:rPr>
        <w:t>遂财竞谈-2025-37</w:t>
      </w:r>
    </w:p>
    <w:p w14:paraId="517DFC4F">
      <w:pPr>
        <w:spacing w:line="360" w:lineRule="auto"/>
        <w:ind w:firstLine="420" w:firstLineChars="175"/>
        <w:rPr>
          <w:rFonts w:hint="eastAsia" w:ascii="宋体" w:hAnsi="宋体"/>
          <w:color w:val="auto"/>
          <w:sz w:val="24"/>
          <w:lang w:val="en-US" w:eastAsia="zh-CN"/>
        </w:rPr>
      </w:pPr>
      <w:r>
        <w:rPr>
          <w:rFonts w:hint="eastAsia" w:ascii="宋体" w:hAnsi="宋体"/>
          <w:color w:val="auto"/>
          <w:sz w:val="24"/>
        </w:rPr>
        <w:t>2、项目名称：</w:t>
      </w:r>
      <w:r>
        <w:rPr>
          <w:rFonts w:hint="eastAsia" w:ascii="宋体" w:hAnsi="宋体"/>
          <w:color w:val="auto"/>
          <w:sz w:val="24"/>
          <w:lang w:eastAsia="zh-CN"/>
        </w:rPr>
        <w:t xml:space="preserve">遂平县园地、林地、草地分等项目  </w:t>
      </w:r>
    </w:p>
    <w:p w14:paraId="2C63BA3F">
      <w:pPr>
        <w:spacing w:line="360" w:lineRule="auto"/>
        <w:ind w:firstLine="420" w:firstLineChars="175"/>
        <w:rPr>
          <w:rFonts w:hint="eastAsia" w:ascii="宋体" w:hAnsi="宋体"/>
          <w:color w:val="auto"/>
          <w:sz w:val="24"/>
        </w:rPr>
      </w:pPr>
      <w:r>
        <w:rPr>
          <w:rFonts w:hint="eastAsia" w:ascii="宋体" w:hAnsi="宋体"/>
          <w:color w:val="auto"/>
          <w:sz w:val="24"/>
        </w:rPr>
        <w:t>3、采购方式：竞争性谈判</w:t>
      </w:r>
    </w:p>
    <w:p w14:paraId="6240ABC7">
      <w:pPr>
        <w:widowControl/>
        <w:spacing w:line="360" w:lineRule="auto"/>
        <w:ind w:left="0" w:leftChars="0" w:firstLine="420" w:firstLineChars="175"/>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b w:val="0"/>
          <w:bCs w:val="0"/>
          <w:color w:val="auto"/>
          <w:sz w:val="24"/>
          <w:highlight w:val="none"/>
        </w:rPr>
        <w:t>4、预算金额：</w:t>
      </w:r>
      <w:r>
        <w:rPr>
          <w:rFonts w:hint="eastAsia" w:ascii="宋体" w:hAnsi="宋体"/>
          <w:color w:val="auto"/>
          <w:sz w:val="24"/>
          <w:lang w:val="en-US" w:eastAsia="zh-CN"/>
        </w:rPr>
        <w:t>820000.00</w:t>
      </w:r>
      <w:r>
        <w:rPr>
          <w:rFonts w:hint="eastAsia" w:ascii="宋体" w:hAnsi="宋体"/>
          <w:b w:val="0"/>
          <w:bCs w:val="0"/>
          <w:color w:val="auto"/>
          <w:sz w:val="24"/>
          <w:highlight w:val="none"/>
        </w:rPr>
        <w:t>元</w:t>
      </w:r>
    </w:p>
    <w:p w14:paraId="6AC115D5">
      <w:pPr>
        <w:widowControl/>
        <w:spacing w:line="360" w:lineRule="auto"/>
        <w:ind w:firstLine="720" w:firstLineChars="300"/>
        <w:jc w:val="left"/>
        <w:rPr>
          <w:rFonts w:ascii="宋体" w:hAnsi="宋体"/>
          <w:b w:val="0"/>
          <w:bCs w:val="0"/>
          <w:color w:val="auto"/>
          <w:sz w:val="24"/>
          <w:highlight w:val="none"/>
        </w:rPr>
      </w:pPr>
      <w:r>
        <w:rPr>
          <w:rFonts w:hint="eastAsia" w:ascii="宋体" w:hAnsi="宋体"/>
          <w:b w:val="0"/>
          <w:bCs w:val="0"/>
          <w:color w:val="auto"/>
          <w:sz w:val="24"/>
          <w:highlight w:val="none"/>
        </w:rPr>
        <w:t>最高限价：</w:t>
      </w:r>
      <w:r>
        <w:rPr>
          <w:rFonts w:hint="eastAsia" w:ascii="宋体" w:hAnsi="宋体"/>
          <w:color w:val="auto"/>
          <w:sz w:val="24"/>
          <w:lang w:val="en-US" w:eastAsia="zh-CN"/>
        </w:rPr>
        <w:t>820000.00</w:t>
      </w:r>
      <w:r>
        <w:rPr>
          <w:rFonts w:hint="eastAsia" w:ascii="宋体" w:hAnsi="宋体"/>
          <w:b w:val="0"/>
          <w:bCs w:val="0"/>
          <w:color w:val="auto"/>
          <w:sz w:val="24"/>
          <w:highlight w:val="none"/>
        </w:rPr>
        <w:t>元</w:t>
      </w:r>
    </w:p>
    <w:p w14:paraId="5A218368">
      <w:pPr>
        <w:widowControl/>
        <w:shd w:val="clear" w:color="auto" w:fill="FFFFFF"/>
        <w:spacing w:line="360" w:lineRule="auto"/>
        <w:ind w:firstLine="480" w:firstLineChars="200"/>
        <w:jc w:val="left"/>
        <w:rPr>
          <w:rFonts w:hAnsi="宋体" w:cs="宋体"/>
          <w:color w:val="auto"/>
          <w:sz w:val="24"/>
        </w:rPr>
      </w:pPr>
      <w:r>
        <w:rPr>
          <w:rFonts w:hint="eastAsia" w:hAnsi="宋体"/>
          <w:color w:val="auto"/>
          <w:sz w:val="24"/>
        </w:rPr>
        <w:t>5、采购需求：</w:t>
      </w:r>
      <w:r>
        <w:rPr>
          <w:rFonts w:hint="eastAsia" w:hAnsi="宋体" w:cs="宋体"/>
          <w:color w:val="auto"/>
          <w:sz w:val="24"/>
        </w:rPr>
        <w:t>（包括但不限于标的的名称、数量、简要技术需求或服务要求等）</w:t>
      </w:r>
      <w:r>
        <w:rPr>
          <w:rFonts w:hint="eastAsia" w:hAnsi="宋体"/>
          <w:b w:val="0"/>
          <w:bCs w:val="0"/>
          <w:color w:val="auto"/>
          <w:sz w:val="24"/>
          <w:highlight w:val="none"/>
          <w:lang w:eastAsia="zh-CN"/>
        </w:rPr>
        <w:t>详见竞争性谈判文件。</w:t>
      </w:r>
    </w:p>
    <w:p w14:paraId="7246A303">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6</w:t>
      </w:r>
      <w:r>
        <w:rPr>
          <w:rFonts w:hint="eastAsia" w:hAnsi="宋体"/>
          <w:color w:val="auto"/>
          <w:sz w:val="24"/>
          <w:lang w:eastAsia="zh-CN"/>
        </w:rPr>
        <w:t>、</w:t>
      </w:r>
      <w:r>
        <w:rPr>
          <w:rFonts w:hint="eastAsia" w:hAnsi="宋体"/>
          <w:color w:val="auto"/>
          <w:sz w:val="24"/>
        </w:rPr>
        <w:t>合同履行期限：</w:t>
      </w:r>
      <w:r>
        <w:rPr>
          <w:rFonts w:hint="eastAsia" w:ascii="宋体" w:hAnsi="宋体"/>
          <w:b w:val="0"/>
          <w:bCs w:val="0"/>
          <w:color w:val="auto"/>
          <w:sz w:val="24"/>
          <w:highlight w:val="none"/>
          <w:lang w:val="en-US" w:eastAsia="zh-CN"/>
        </w:rPr>
        <w:t>30日历天</w:t>
      </w:r>
      <w:r>
        <w:rPr>
          <w:rFonts w:hint="eastAsia" w:hAnsi="宋体"/>
          <w:color w:val="auto"/>
          <w:sz w:val="24"/>
          <w:lang w:val="en-US" w:eastAsia="zh-CN"/>
        </w:rPr>
        <w:t>。</w:t>
      </w:r>
    </w:p>
    <w:p w14:paraId="1B6ED28F">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7</w:t>
      </w:r>
      <w:r>
        <w:rPr>
          <w:rFonts w:hint="eastAsia" w:hAnsi="宋体"/>
          <w:color w:val="auto"/>
          <w:sz w:val="24"/>
          <w:lang w:eastAsia="zh-CN"/>
        </w:rPr>
        <w:t>、</w:t>
      </w:r>
      <w:r>
        <w:rPr>
          <w:rFonts w:hint="eastAsia" w:hAnsi="宋体"/>
          <w:color w:val="auto"/>
          <w:sz w:val="24"/>
        </w:rPr>
        <w:t>本项目是否接受联合体投标：否</w:t>
      </w:r>
    </w:p>
    <w:p w14:paraId="71856A0E">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8</w:t>
      </w:r>
      <w:r>
        <w:rPr>
          <w:rFonts w:hint="eastAsia" w:hAnsi="宋体"/>
          <w:color w:val="auto"/>
          <w:sz w:val="24"/>
          <w:lang w:eastAsia="zh-CN"/>
        </w:rPr>
        <w:t>、</w:t>
      </w:r>
      <w:r>
        <w:rPr>
          <w:rFonts w:hint="eastAsia" w:hAnsi="宋体"/>
          <w:color w:val="auto"/>
          <w:sz w:val="24"/>
        </w:rPr>
        <w:t>是否接受进口产品：否</w:t>
      </w:r>
    </w:p>
    <w:p w14:paraId="4E9A8A2C">
      <w:pPr>
        <w:spacing w:line="360" w:lineRule="auto"/>
        <w:ind w:firstLine="420" w:firstLineChars="175"/>
        <w:rPr>
          <w:rFonts w:hint="eastAsia" w:ascii="宋体" w:hAnsi="宋体"/>
          <w:color w:val="auto"/>
          <w:sz w:val="24"/>
        </w:rPr>
      </w:pPr>
      <w:r>
        <w:rPr>
          <w:rFonts w:hint="eastAsia" w:ascii="宋体" w:hAnsi="宋体"/>
          <w:color w:val="auto"/>
          <w:sz w:val="24"/>
        </w:rPr>
        <w:t>9</w:t>
      </w:r>
      <w:r>
        <w:rPr>
          <w:rFonts w:hint="eastAsia" w:ascii="宋体" w:hAnsi="宋体"/>
          <w:color w:val="auto"/>
          <w:sz w:val="24"/>
          <w:lang w:eastAsia="zh-CN"/>
        </w:rPr>
        <w:t>、</w:t>
      </w:r>
      <w:r>
        <w:rPr>
          <w:rFonts w:hint="eastAsia" w:ascii="宋体" w:hAnsi="宋体"/>
          <w:color w:val="auto"/>
          <w:sz w:val="24"/>
        </w:rPr>
        <w:t>是否专门面向中小企业：</w:t>
      </w:r>
      <w:r>
        <w:rPr>
          <w:rFonts w:hint="eastAsia" w:hAnsi="宋体"/>
          <w:color w:val="auto"/>
          <w:sz w:val="24"/>
        </w:rPr>
        <w:t>否</w:t>
      </w:r>
    </w:p>
    <w:p w14:paraId="667F41AA">
      <w:pPr>
        <w:widowControl/>
        <w:wordWrap w:val="0"/>
        <w:snapToGrid w:val="0"/>
        <w:spacing w:before="156" w:after="156" w:line="276" w:lineRule="auto"/>
        <w:jc w:val="left"/>
        <w:outlineLvl w:val="0"/>
        <w:rPr>
          <w:rFonts w:ascii="宋体" w:hAnsi="宋体" w:cs="宋体"/>
          <w:b/>
          <w:bCs/>
          <w:color w:val="auto"/>
          <w:kern w:val="0"/>
          <w:sz w:val="24"/>
        </w:rPr>
      </w:pPr>
      <w:r>
        <w:rPr>
          <w:rFonts w:hint="eastAsia" w:ascii="宋体" w:hAnsi="宋体"/>
          <w:b/>
          <w:bCs/>
          <w:color w:val="auto"/>
          <w:sz w:val="24"/>
        </w:rPr>
        <w:t>二、申请人资格要求：</w:t>
      </w:r>
    </w:p>
    <w:bookmarkEnd w:id="0"/>
    <w:bookmarkEnd w:id="1"/>
    <w:p w14:paraId="6545C87F">
      <w:pPr>
        <w:spacing w:line="360" w:lineRule="auto"/>
        <w:ind w:firstLine="420" w:firstLineChars="175"/>
        <w:rPr>
          <w:rFonts w:hint="eastAsia" w:ascii="宋体" w:hAnsi="宋体"/>
          <w:color w:val="auto"/>
          <w:sz w:val="24"/>
        </w:rPr>
      </w:pPr>
      <w:bookmarkStart w:id="2" w:name="_Toc14379"/>
      <w:bookmarkStart w:id="3" w:name="_Toc28133"/>
      <w:r>
        <w:rPr>
          <w:rFonts w:hint="eastAsia" w:ascii="宋体" w:hAnsi="宋体"/>
          <w:color w:val="auto"/>
          <w:sz w:val="24"/>
        </w:rPr>
        <w:t>1、满足《中华人民共和国政府采购法》第二十二条规定；</w:t>
      </w:r>
    </w:p>
    <w:p w14:paraId="547E5343">
      <w:pPr>
        <w:spacing w:line="360" w:lineRule="auto"/>
        <w:ind w:firstLine="420" w:firstLineChars="175"/>
        <w:rPr>
          <w:rFonts w:hint="eastAsia" w:ascii="宋体" w:hAnsi="宋体" w:eastAsia="宋体" w:cs="Times New Roman"/>
          <w:color w:val="auto"/>
          <w:sz w:val="24"/>
        </w:rPr>
      </w:pPr>
      <w:r>
        <w:rPr>
          <w:rFonts w:hint="eastAsia" w:ascii="宋体" w:hAnsi="宋体"/>
          <w:color w:val="auto"/>
          <w:sz w:val="24"/>
        </w:rPr>
        <w:t>2、落实政府采购政策满足的资格要</w:t>
      </w:r>
      <w:r>
        <w:rPr>
          <w:rFonts w:hint="eastAsia" w:ascii="宋体" w:hAnsi="宋体" w:eastAsia="宋体" w:cs="Times New Roman"/>
          <w:color w:val="auto"/>
          <w:sz w:val="24"/>
        </w:rPr>
        <w:t>求：</w:t>
      </w:r>
      <w:r>
        <w:rPr>
          <w:rFonts w:hint="eastAsia" w:ascii="宋体" w:hAnsi="宋体" w:eastAsia="宋体" w:cs="Times New Roman"/>
          <w:color w:val="auto"/>
          <w:sz w:val="24"/>
          <w:lang w:val="en-US" w:eastAsia="zh-CN"/>
        </w:rPr>
        <w:t>本项目执行促进中小型企业发展政策、节能环保等相关政府采购政策；</w:t>
      </w:r>
    </w:p>
    <w:p w14:paraId="3D836E98">
      <w:pPr>
        <w:pStyle w:val="3"/>
        <w:spacing w:before="0" w:beforeAutospacing="0" w:after="0" w:afterAutospacing="0" w:line="460" w:lineRule="exact"/>
        <w:ind w:firstLine="480"/>
        <w:jc w:val="both"/>
        <w:rPr>
          <w:rFonts w:hint="eastAsia" w:hAnsi="宋体" w:cs="宋体"/>
          <w:color w:val="auto"/>
          <w:highlight w:val="none"/>
        </w:rPr>
      </w:pPr>
      <w:r>
        <w:rPr>
          <w:rFonts w:hint="eastAsia"/>
          <w:color w:val="auto"/>
          <w:kern w:val="2"/>
          <w:szCs w:val="22"/>
        </w:rPr>
        <w:t>3.</w:t>
      </w:r>
      <w:r>
        <w:rPr>
          <w:rFonts w:hint="eastAsia"/>
          <w:color w:val="auto"/>
          <w:kern w:val="2"/>
          <w:szCs w:val="22"/>
          <w:lang w:val="en-US" w:eastAsia="zh-CN"/>
        </w:rPr>
        <w:t>本项目的特定资格要求：</w:t>
      </w:r>
    </w:p>
    <w:p w14:paraId="347E397D">
      <w:pPr>
        <w:pStyle w:val="3"/>
        <w:spacing w:before="0" w:beforeAutospacing="0" w:after="0" w:afterAutospacing="0" w:line="460" w:lineRule="exact"/>
        <w:ind w:firstLine="480"/>
        <w:jc w:val="both"/>
        <w:rPr>
          <w:rFonts w:hint="eastAsia" w:hAnsi="宋体" w:cs="宋体"/>
          <w:color w:val="auto"/>
          <w:highlight w:val="none"/>
          <w:lang w:val="en-US" w:eastAsia="zh-CN"/>
        </w:rPr>
      </w:pPr>
      <w:r>
        <w:rPr>
          <w:rFonts w:hint="eastAsia" w:hAnsi="宋体" w:cs="宋体"/>
          <w:color w:val="auto"/>
          <w:highlight w:val="none"/>
          <w:lang w:val="en-US" w:eastAsia="zh-CN"/>
        </w:rPr>
        <w:t>3.</w:t>
      </w:r>
      <w:r>
        <w:rPr>
          <w:rFonts w:hint="eastAsia" w:cs="宋体"/>
          <w:color w:val="auto"/>
          <w:highlight w:val="none"/>
          <w:lang w:val="en-US" w:eastAsia="zh-CN"/>
        </w:rPr>
        <w:t>1</w:t>
      </w:r>
      <w:r>
        <w:rPr>
          <w:rFonts w:hint="eastAsia" w:hAnsi="宋体" w:cs="宋体"/>
          <w:color w:val="auto"/>
          <w:highlight w:val="none"/>
          <w:lang w:val="en-US" w:eastAsia="zh-CN"/>
        </w:rPr>
        <w:t>供应商</w:t>
      </w:r>
      <w:r>
        <w:rPr>
          <w:rFonts w:hint="eastAsia" w:cs="宋体"/>
          <w:color w:val="auto"/>
          <w:highlight w:val="none"/>
          <w:lang w:val="en-US" w:eastAsia="zh-CN"/>
        </w:rPr>
        <w:t>须</w:t>
      </w:r>
      <w:r>
        <w:rPr>
          <w:rFonts w:hint="eastAsia" w:ascii="宋体" w:hAnsi="宋体" w:eastAsia="宋体" w:cs="宋体"/>
          <w:color w:val="auto"/>
          <w:sz w:val="24"/>
          <w:szCs w:val="24"/>
          <w:highlight w:val="none"/>
          <w:lang w:val="en-US" w:eastAsia="zh-CN"/>
        </w:rPr>
        <w:t>同时</w:t>
      </w:r>
      <w:r>
        <w:rPr>
          <w:rFonts w:hint="eastAsia" w:hAnsi="宋体" w:cs="宋体"/>
          <w:color w:val="auto"/>
          <w:highlight w:val="none"/>
          <w:lang w:val="en-US" w:eastAsia="zh-CN"/>
        </w:rPr>
        <w:t>具有省级及以上自然资源（原国土资源）主管部门下发的土地评估机构备案函</w:t>
      </w:r>
      <w:r>
        <w:rPr>
          <w:rFonts w:hint="eastAsia"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测绘乙级及乙级以上资质；</w:t>
      </w:r>
    </w:p>
    <w:p w14:paraId="34AD9D69">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w:t>
      </w:r>
      <w:r>
        <w:rPr>
          <w:rFonts w:hint="eastAsia" w:ascii="宋体" w:hAnsi="宋体" w:eastAsia="宋体" w:cs="宋体"/>
          <w:color w:val="auto"/>
          <w:sz w:val="24"/>
          <w:szCs w:val="24"/>
          <w:highlight w:val="none"/>
          <w:lang w:val="en-US" w:eastAsia="zh-CN"/>
        </w:rPr>
        <w:t>拟派项目负责人须具有相关专业中级（含）及以上技术职称。</w:t>
      </w:r>
    </w:p>
    <w:p w14:paraId="5FD58284">
      <w:pPr>
        <w:pStyle w:val="3"/>
        <w:spacing w:before="0" w:beforeAutospacing="0" w:after="0" w:afterAutospacing="0" w:line="460" w:lineRule="exact"/>
        <w:ind w:firstLine="480"/>
        <w:jc w:val="both"/>
        <w:rPr>
          <w:rFonts w:hint="eastAsia"/>
          <w:color w:val="auto"/>
          <w:szCs w:val="22"/>
        </w:rPr>
      </w:pPr>
      <w:r>
        <w:rPr>
          <w:rFonts w:hint="eastAsia"/>
          <w:color w:val="auto"/>
          <w:szCs w:val="22"/>
          <w:lang w:val="en-US" w:eastAsia="zh-CN"/>
        </w:rPr>
        <w:t>3.3</w:t>
      </w:r>
      <w:r>
        <w:rPr>
          <w:rFonts w:hint="eastAsia"/>
          <w:color w:val="auto"/>
          <w:szCs w:val="22"/>
        </w:rPr>
        <w:t>信誉要求：</w:t>
      </w:r>
      <w:r>
        <w:rPr>
          <w:rFonts w:hAnsi="宋体" w:cs="宋体"/>
          <w:color w:val="auto"/>
          <w:highlight w:val="none"/>
        </w:rPr>
        <w:t>根据财政部《关于在政府采购活动中查询及使用信用记录有关问题的通知》（财库 〔2016〕125号）要求，被列入“信用中国”网站（www.creditchina.gov.cn）“失信被执行人”（此项查询以信用中国网站自动链接至中国执行信息公开网的查询结果为准）、重大税收违法失信主体和中国政府采购网（www.ccgp.gov.cn）“政府采购严重违法失信行为记录名 单”栏目中有失信记录的供应商，将拒绝其参加本项目（</w:t>
      </w:r>
      <w:r>
        <w:rPr>
          <w:rFonts w:hint="eastAsia" w:hAnsi="宋体" w:cs="宋体"/>
          <w:color w:val="auto"/>
          <w:highlight w:val="none"/>
        </w:rPr>
        <w:t>提供查询网页截图并加盖单位公章</w:t>
      </w:r>
      <w:r>
        <w:rPr>
          <w:rStyle w:val="6"/>
          <w:rFonts w:hint="eastAsia" w:hAnsi="宋体" w:cs="宋体"/>
          <w:color w:val="auto"/>
          <w:highlight w:val="none"/>
        </w:rPr>
        <w:t>，</w:t>
      </w:r>
      <w:r>
        <w:rPr>
          <w:rFonts w:hAnsi="宋体" w:cs="宋体"/>
          <w:color w:val="auto"/>
          <w:highlight w:val="none"/>
        </w:rPr>
        <w:t>查询时间在公告发布日期之后）</w:t>
      </w:r>
      <w:r>
        <w:rPr>
          <w:rFonts w:hint="eastAsia" w:hAnsi="宋体" w:cs="宋体"/>
          <w:color w:val="auto"/>
          <w:highlight w:val="none"/>
        </w:rPr>
        <w:t>。</w:t>
      </w:r>
    </w:p>
    <w:p w14:paraId="7B93C24C">
      <w:pPr>
        <w:widowControl/>
        <w:spacing w:line="460" w:lineRule="exact"/>
        <w:ind w:firstLine="480" w:firstLineChars="200"/>
        <w:jc w:val="left"/>
        <w:rPr>
          <w:rFonts w:hint="eastAsia" w:ascii="宋体" w:hAnsi="宋体"/>
          <w:color w:val="auto"/>
          <w:sz w:val="24"/>
        </w:rPr>
      </w:pPr>
      <w:r>
        <w:rPr>
          <w:rFonts w:hint="eastAsia" w:ascii="宋体" w:hAnsi="宋体"/>
          <w:color w:val="auto"/>
          <w:sz w:val="24"/>
        </w:rPr>
        <w:t>4.本项目不接受联合体投标。</w:t>
      </w:r>
    </w:p>
    <w:bookmarkEnd w:id="2"/>
    <w:bookmarkEnd w:id="3"/>
    <w:p w14:paraId="55C82064">
      <w:pPr>
        <w:snapToGrid w:val="0"/>
        <w:spacing w:line="360" w:lineRule="auto"/>
        <w:outlineLvl w:val="1"/>
        <w:rPr>
          <w:rFonts w:hint="eastAsia" w:ascii="宋体" w:hAnsi="宋体" w:cs="宋体"/>
          <w:color w:val="auto"/>
          <w:sz w:val="24"/>
        </w:rPr>
      </w:pPr>
      <w:bookmarkStart w:id="4" w:name="_Toc27171"/>
      <w:bookmarkStart w:id="5" w:name="_Toc12755"/>
      <w:r>
        <w:rPr>
          <w:rFonts w:hint="eastAsia" w:ascii="宋体" w:hAnsi="宋体" w:cs="宋体"/>
          <w:b/>
          <w:bCs/>
          <w:color w:val="auto"/>
          <w:sz w:val="24"/>
          <w:lang w:eastAsia="zh-CN"/>
        </w:rPr>
        <w:t>三、</w:t>
      </w:r>
      <w:r>
        <w:rPr>
          <w:rFonts w:hint="eastAsia" w:ascii="宋体" w:hAnsi="宋体" w:cs="宋体"/>
          <w:b/>
          <w:bCs/>
          <w:color w:val="auto"/>
          <w:sz w:val="24"/>
        </w:rPr>
        <w:t>获取采购文件：</w:t>
      </w:r>
    </w:p>
    <w:p w14:paraId="3AA58D9F">
      <w:pPr>
        <w:spacing w:line="360" w:lineRule="auto"/>
        <w:ind w:firstLine="480" w:firstLineChars="200"/>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 xml:space="preserve"> 7</w:t>
      </w:r>
      <w:r>
        <w:rPr>
          <w:rFonts w:hint="eastAsia" w:ascii="宋体" w:hAnsi="宋体"/>
          <w:color w:val="auto"/>
          <w:sz w:val="24"/>
        </w:rPr>
        <w:t>月</w:t>
      </w:r>
      <w:r>
        <w:rPr>
          <w:rFonts w:hint="eastAsia" w:ascii="宋体" w:hAnsi="宋体"/>
          <w:color w:val="auto"/>
          <w:sz w:val="24"/>
          <w:lang w:val="en-US" w:eastAsia="zh-CN"/>
        </w:rPr>
        <w:t>29</w:t>
      </w:r>
      <w:r>
        <w:rPr>
          <w:rFonts w:hint="eastAsia" w:ascii="宋体" w:hAnsi="宋体"/>
          <w:color w:val="auto"/>
          <w:sz w:val="24"/>
        </w:rPr>
        <w:t>日至</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日，每天上午8:00至12:00，下午12:0</w:t>
      </w:r>
      <w:r>
        <w:rPr>
          <w:rFonts w:hint="eastAsia" w:ascii="宋体" w:hAnsi="宋体"/>
          <w:color w:val="auto"/>
          <w:sz w:val="24"/>
          <w:lang w:val="en-US" w:eastAsia="zh-CN"/>
        </w:rPr>
        <w:t>0</w:t>
      </w:r>
      <w:r>
        <w:rPr>
          <w:rFonts w:hint="eastAsia" w:ascii="宋体" w:hAnsi="宋体"/>
          <w:color w:val="auto"/>
          <w:sz w:val="24"/>
        </w:rPr>
        <w:t xml:space="preserve"> 至1</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0（北京时间，法定节假日除外。）</w:t>
      </w:r>
    </w:p>
    <w:p w14:paraId="5A2F3080">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14:paraId="6FC840D1">
      <w:pPr>
        <w:spacing w:line="360" w:lineRule="auto"/>
        <w:ind w:firstLine="480" w:firstLineChars="200"/>
        <w:rPr>
          <w:rFonts w:hint="eastAsia" w:ascii="宋体" w:hAnsi="宋体"/>
          <w:color w:val="auto"/>
          <w:sz w:val="24"/>
        </w:rPr>
      </w:pPr>
      <w:r>
        <w:rPr>
          <w:rFonts w:hint="eastAsia" w:ascii="宋体" w:hAnsi="宋体"/>
          <w:color w:val="auto"/>
          <w:sz w:val="24"/>
        </w:rPr>
        <w:t>3.方式：凡有意参加投标者 ，登录“驻马店市公共资源交易中心（</w:t>
      </w:r>
      <w:r>
        <w:rPr>
          <w:rFonts w:hint="eastAsia" w:ascii="宋体" w:hAnsi="宋体"/>
          <w:color w:val="auto"/>
          <w:sz w:val="24"/>
          <w:lang w:eastAsia="zh-CN"/>
        </w:rPr>
        <w:t>https://ggzy.zhumadian.gov.cn</w:t>
      </w:r>
      <w:r>
        <w:rPr>
          <w:rFonts w:hint="eastAsia" w:ascii="宋体" w:hAnsi="宋体"/>
          <w:color w:val="auto"/>
          <w:sz w:val="24"/>
        </w:rPr>
        <w:t>/）”网站，凭领取的企业身份认证锁（CA 密钥）登录系统进行网上下载</w:t>
      </w:r>
      <w:r>
        <w:rPr>
          <w:rFonts w:hint="eastAsia" w:ascii="宋体" w:hAnsi="宋体"/>
          <w:color w:val="auto"/>
          <w:sz w:val="24"/>
          <w:lang w:eastAsia="zh-CN"/>
        </w:rPr>
        <w:t>谈判</w:t>
      </w:r>
      <w:r>
        <w:rPr>
          <w:rFonts w:hint="eastAsia" w:ascii="宋体" w:hAnsi="宋体"/>
          <w:color w:val="auto"/>
          <w:sz w:val="24"/>
        </w:rPr>
        <w:t>文件。供应商未按规定在网上下载</w:t>
      </w:r>
      <w:r>
        <w:rPr>
          <w:rFonts w:hint="eastAsia" w:ascii="宋体" w:hAnsi="宋体"/>
          <w:color w:val="auto"/>
          <w:sz w:val="24"/>
          <w:lang w:eastAsia="zh-CN"/>
        </w:rPr>
        <w:t>谈判</w:t>
      </w:r>
      <w:r>
        <w:rPr>
          <w:rFonts w:hint="eastAsia" w:ascii="宋体" w:hAnsi="宋体"/>
          <w:color w:val="auto"/>
          <w:sz w:val="24"/>
        </w:rPr>
        <w:t>文件的，其投标将被拒绝；</w:t>
      </w:r>
    </w:p>
    <w:p w14:paraId="0E84C43D">
      <w:pPr>
        <w:spacing w:line="360" w:lineRule="auto"/>
        <w:ind w:left="436" w:leftChars="200" w:hanging="16" w:hangingChars="7"/>
        <w:rPr>
          <w:rFonts w:hint="eastAsia" w:ascii="宋体" w:hAnsi="宋体"/>
          <w:color w:val="auto"/>
          <w:sz w:val="24"/>
        </w:rPr>
      </w:pPr>
      <w:r>
        <w:rPr>
          <w:rFonts w:hint="eastAsia" w:ascii="宋体" w:hAnsi="宋体"/>
          <w:color w:val="auto"/>
          <w:sz w:val="24"/>
        </w:rPr>
        <w:t>4.售价：0元</w:t>
      </w:r>
    </w:p>
    <w:p w14:paraId="237D188C">
      <w:pPr>
        <w:widowControl/>
        <w:wordWrap w:val="0"/>
        <w:snapToGrid w:val="0"/>
        <w:spacing w:line="460" w:lineRule="exact"/>
        <w:jc w:val="left"/>
        <w:outlineLvl w:val="1"/>
        <w:rPr>
          <w:rFonts w:hint="eastAsia" w:ascii="宋体" w:hAnsi="宋体" w:cs="宋体"/>
          <w:b/>
          <w:color w:val="auto"/>
          <w:kern w:val="0"/>
          <w:sz w:val="24"/>
        </w:rPr>
      </w:pPr>
      <w:r>
        <w:rPr>
          <w:rFonts w:hint="eastAsia" w:ascii="宋体" w:hAnsi="宋体" w:cs="宋体"/>
          <w:b/>
          <w:color w:val="auto"/>
          <w:kern w:val="0"/>
          <w:sz w:val="24"/>
          <w:lang w:eastAsia="zh-CN"/>
        </w:rPr>
        <w:t>四、</w:t>
      </w:r>
      <w:r>
        <w:rPr>
          <w:rFonts w:hint="eastAsia" w:ascii="宋体" w:hAnsi="宋体" w:cs="宋体"/>
          <w:b/>
          <w:color w:val="auto"/>
          <w:kern w:val="0"/>
          <w:sz w:val="24"/>
        </w:rPr>
        <w:t>响应文件提交：</w:t>
      </w:r>
      <w:bookmarkEnd w:id="4"/>
      <w:bookmarkEnd w:id="5"/>
    </w:p>
    <w:p w14:paraId="5F6CBA6F">
      <w:pPr>
        <w:spacing w:line="360" w:lineRule="auto"/>
        <w:ind w:left="436" w:leftChars="200" w:hanging="16" w:hangingChars="7"/>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 9点</w:t>
      </w:r>
      <w:r>
        <w:rPr>
          <w:rFonts w:hint="eastAsia" w:ascii="宋体" w:hAnsi="宋体"/>
          <w:color w:val="auto"/>
          <w:sz w:val="24"/>
          <w:lang w:val="en-US" w:eastAsia="zh-CN"/>
        </w:rPr>
        <w:t>3</w:t>
      </w:r>
      <w:r>
        <w:rPr>
          <w:rFonts w:hint="eastAsia" w:ascii="宋体" w:hAnsi="宋体"/>
          <w:color w:val="auto"/>
          <w:sz w:val="24"/>
        </w:rPr>
        <w:t>0分（北京时间）</w:t>
      </w:r>
    </w:p>
    <w:p w14:paraId="125CB402">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14:paraId="6757BE83">
      <w:pPr>
        <w:widowControl/>
        <w:wordWrap w:val="0"/>
        <w:snapToGrid w:val="0"/>
        <w:spacing w:line="460" w:lineRule="exact"/>
        <w:jc w:val="left"/>
        <w:outlineLvl w:val="1"/>
        <w:rPr>
          <w:rFonts w:hint="eastAsia" w:ascii="宋体" w:hAnsi="宋体" w:cs="宋体"/>
          <w:b/>
          <w:color w:val="auto"/>
          <w:kern w:val="0"/>
          <w:sz w:val="24"/>
        </w:rPr>
      </w:pPr>
      <w:bookmarkStart w:id="6" w:name="_Toc4588"/>
      <w:bookmarkStart w:id="7" w:name="_Toc12321"/>
      <w:r>
        <w:rPr>
          <w:rFonts w:hint="eastAsia" w:ascii="宋体" w:hAnsi="宋体" w:cs="宋体"/>
          <w:b/>
          <w:color w:val="auto"/>
          <w:kern w:val="0"/>
          <w:sz w:val="24"/>
          <w:lang w:eastAsia="zh-CN"/>
        </w:rPr>
        <w:t>五、</w:t>
      </w:r>
      <w:r>
        <w:rPr>
          <w:rFonts w:hint="eastAsia" w:ascii="宋体" w:hAnsi="宋体" w:cs="宋体"/>
          <w:b/>
          <w:color w:val="auto"/>
          <w:kern w:val="0"/>
          <w:sz w:val="24"/>
        </w:rPr>
        <w:t>响应文件开启：</w:t>
      </w:r>
      <w:bookmarkEnd w:id="6"/>
      <w:bookmarkEnd w:id="7"/>
    </w:p>
    <w:p w14:paraId="6E2F29DE">
      <w:pPr>
        <w:spacing w:line="360" w:lineRule="auto"/>
        <w:ind w:left="436" w:leftChars="200" w:hanging="16" w:hangingChars="7"/>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 9点</w:t>
      </w:r>
      <w:r>
        <w:rPr>
          <w:rFonts w:hint="eastAsia" w:ascii="宋体" w:hAnsi="宋体"/>
          <w:color w:val="auto"/>
          <w:sz w:val="24"/>
          <w:lang w:val="en-US" w:eastAsia="zh-CN"/>
        </w:rPr>
        <w:t>3</w:t>
      </w:r>
      <w:r>
        <w:rPr>
          <w:rFonts w:hint="eastAsia" w:ascii="宋体" w:hAnsi="宋体"/>
          <w:color w:val="auto"/>
          <w:sz w:val="24"/>
        </w:rPr>
        <w:t>0分（北京时间）</w:t>
      </w:r>
    </w:p>
    <w:p w14:paraId="1E05660F">
      <w:pPr>
        <w:spacing w:line="360" w:lineRule="auto"/>
        <w:ind w:left="436" w:leftChars="200" w:hanging="16" w:hangingChars="7"/>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遂平</w:t>
      </w:r>
      <w:r>
        <w:rPr>
          <w:rFonts w:hint="eastAsia" w:ascii="宋体" w:hAnsi="宋体"/>
          <w:color w:val="auto"/>
          <w:sz w:val="24"/>
        </w:rPr>
        <w:t>县公共资源交易中心不见面开标</w:t>
      </w:r>
      <w:r>
        <w:rPr>
          <w:rFonts w:hint="eastAsia" w:ascii="宋体" w:hAnsi="宋体"/>
          <w:color w:val="auto"/>
          <w:sz w:val="24"/>
          <w:highlight w:val="none"/>
        </w:rPr>
        <w:t>厅</w:t>
      </w:r>
    </w:p>
    <w:p w14:paraId="3BA40BFE">
      <w:pPr>
        <w:widowControl/>
        <w:wordWrap w:val="0"/>
        <w:snapToGrid w:val="0"/>
        <w:spacing w:line="460" w:lineRule="exact"/>
        <w:jc w:val="left"/>
        <w:outlineLvl w:val="1"/>
        <w:rPr>
          <w:rFonts w:hint="eastAsia" w:ascii="宋体" w:hAnsi="宋体" w:cs="宋体"/>
          <w:b/>
          <w:color w:val="auto"/>
          <w:kern w:val="0"/>
          <w:sz w:val="24"/>
        </w:rPr>
      </w:pPr>
      <w:bookmarkStart w:id="8" w:name="_Toc18264"/>
      <w:bookmarkStart w:id="9" w:name="_Toc31797"/>
      <w:r>
        <w:rPr>
          <w:rFonts w:hint="eastAsia" w:ascii="宋体" w:hAnsi="宋体" w:cs="宋体"/>
          <w:b/>
          <w:color w:val="auto"/>
          <w:kern w:val="0"/>
          <w:sz w:val="24"/>
          <w:lang w:eastAsia="zh-CN"/>
        </w:rPr>
        <w:t>六</w:t>
      </w:r>
      <w:bookmarkEnd w:id="8"/>
      <w:bookmarkEnd w:id="9"/>
      <w:r>
        <w:rPr>
          <w:rFonts w:hint="eastAsia" w:ascii="宋体" w:hAnsi="宋体" w:cs="宋体"/>
          <w:b/>
          <w:color w:val="auto"/>
          <w:kern w:val="0"/>
          <w:sz w:val="24"/>
          <w:lang w:eastAsia="zh-CN"/>
        </w:rPr>
        <w:t>、</w:t>
      </w:r>
      <w:r>
        <w:rPr>
          <w:rFonts w:hint="eastAsia" w:ascii="宋体" w:hAnsi="宋体" w:cs="宋体"/>
          <w:b/>
          <w:color w:val="auto"/>
          <w:kern w:val="0"/>
          <w:sz w:val="24"/>
        </w:rPr>
        <w:t>发布公告的媒介及公告期限</w:t>
      </w:r>
    </w:p>
    <w:p w14:paraId="562FB024">
      <w:pPr>
        <w:spacing w:line="360" w:lineRule="auto"/>
        <w:ind w:firstLine="480" w:firstLineChars="200"/>
        <w:rPr>
          <w:rFonts w:hint="eastAsia" w:ascii="宋体" w:hAnsi="宋体"/>
          <w:color w:val="auto"/>
          <w:sz w:val="24"/>
        </w:rPr>
      </w:pPr>
      <w:r>
        <w:rPr>
          <w:rFonts w:hint="eastAsia" w:ascii="宋体" w:hAnsi="宋体"/>
          <w:color w:val="auto"/>
          <w:sz w:val="24"/>
        </w:rPr>
        <w:t>本次公告在《河南省政府采购网》、《驻马店市公共资源交易中心网》上发布。竞争性谈判公告期限为三个工作日，发布公告当日不计入。</w:t>
      </w:r>
    </w:p>
    <w:p w14:paraId="7A8199E0">
      <w:pPr>
        <w:pStyle w:val="8"/>
        <w:spacing w:line="240" w:lineRule="auto"/>
        <w:rPr>
          <w:rFonts w:hint="eastAsia"/>
          <w:b/>
          <w:bCs/>
          <w:color w:val="auto"/>
        </w:rPr>
      </w:pPr>
      <w:r>
        <w:rPr>
          <w:rFonts w:hint="eastAsia"/>
          <w:b/>
          <w:bCs/>
          <w:color w:val="auto"/>
          <w:lang w:eastAsia="zh-CN"/>
        </w:rPr>
        <w:t>七</w:t>
      </w:r>
      <w:r>
        <w:rPr>
          <w:rFonts w:hint="eastAsia"/>
          <w:b/>
          <w:bCs/>
          <w:color w:val="auto"/>
        </w:rPr>
        <w:t>、其他补充事宜：</w:t>
      </w:r>
    </w:p>
    <w:p w14:paraId="2A660A6D">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1.本项目使用远程不见面交易的模式。供应商应于响应文件提交截止时间前将加密电子响应文件(.zmdtf格式)在驻马店市公共资源交易中心电子交易平台加密上传，逾期上传其响应将被拒绝。 </w:t>
      </w:r>
    </w:p>
    <w:p w14:paraId="6A47F3A2">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 xml:space="preserve">2.供应商注册: </w:t>
      </w:r>
    </w:p>
    <w:p w14:paraId="257FDE3F">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 </w:t>
      </w:r>
    </w:p>
    <w:p w14:paraId="63331FFB">
      <w:pPr>
        <w:numPr>
          <w:ilvl w:val="0"/>
          <w:numId w:val="1"/>
        </w:num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采购文件下载:</w:t>
      </w:r>
    </w:p>
    <w:p w14:paraId="0D7D9F96">
      <w:pPr>
        <w:numPr>
          <w:ilvl w:val="0"/>
          <w:numId w:val="0"/>
        </w:num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凡有意参加谈判者，登录“驻马店市公共资源交易中心（http://ggzy.zhumadian.gov.cn）”网站，凭领取的企业身份认证锁（CA密钥）登录系统进行网上免费下载采购文件。 供应商未按规定在网上下载采购文件的，其响应将被拒绝。</w:t>
      </w:r>
    </w:p>
    <w:p w14:paraId="5381E507">
      <w:pPr>
        <w:widowControl/>
        <w:wordWrap w:val="0"/>
        <w:snapToGrid w:val="0"/>
        <w:spacing w:line="460" w:lineRule="exact"/>
        <w:jc w:val="left"/>
        <w:outlineLvl w:val="1"/>
        <w:rPr>
          <w:rFonts w:hint="eastAsia" w:ascii="宋体" w:hAnsi="宋体" w:cs="宋体"/>
          <w:b/>
          <w:color w:val="auto"/>
          <w:kern w:val="0"/>
          <w:sz w:val="24"/>
        </w:rPr>
      </w:pPr>
      <w:bookmarkStart w:id="10" w:name="_Toc13023"/>
      <w:bookmarkStart w:id="11" w:name="_Toc3961"/>
      <w:r>
        <w:rPr>
          <w:rFonts w:hint="eastAsia" w:ascii="宋体" w:hAnsi="宋体" w:cs="宋体"/>
          <w:b/>
          <w:color w:val="auto"/>
          <w:kern w:val="0"/>
          <w:sz w:val="24"/>
          <w:lang w:eastAsia="zh-CN"/>
        </w:rPr>
        <w:t>八、</w:t>
      </w:r>
      <w:r>
        <w:rPr>
          <w:rFonts w:hint="eastAsia" w:ascii="宋体" w:hAnsi="宋体" w:cs="宋体"/>
          <w:b/>
          <w:color w:val="auto"/>
          <w:kern w:val="0"/>
          <w:sz w:val="24"/>
        </w:rPr>
        <w:t>凡对本次招标提出询问，请按以下方式联系：</w:t>
      </w:r>
      <w:bookmarkEnd w:id="10"/>
      <w:bookmarkEnd w:id="11"/>
    </w:p>
    <w:p w14:paraId="36C81FD3">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1.采购人信息</w:t>
      </w:r>
    </w:p>
    <w:p w14:paraId="031A1FDA">
      <w:pPr>
        <w:widowControl/>
        <w:spacing w:line="360" w:lineRule="auto"/>
        <w:ind w:firstLine="480" w:firstLineChars="200"/>
        <w:jc w:val="left"/>
        <w:rPr>
          <w:rFonts w:hint="default" w:ascii="宋体" w:hAnsi="宋体" w:eastAsia="宋体"/>
          <w:color w:val="auto"/>
          <w:sz w:val="24"/>
          <w:szCs w:val="24"/>
          <w:lang w:val="en-US" w:eastAsia="zh-CN"/>
        </w:rPr>
      </w:pPr>
      <w:bookmarkStart w:id="12" w:name="_Toc28359086"/>
      <w:bookmarkStart w:id="13" w:name="_Toc28359009"/>
      <w:r>
        <w:rPr>
          <w:rFonts w:hint="default" w:ascii="宋体" w:hAnsi="宋体" w:eastAsia="宋体"/>
          <w:color w:val="auto"/>
          <w:sz w:val="24"/>
          <w:szCs w:val="24"/>
          <w:lang w:val="en-US" w:eastAsia="zh-CN"/>
        </w:rPr>
        <w:t>采 购 人：遂平县自然资源局</w:t>
      </w:r>
    </w:p>
    <w:p w14:paraId="1ABD618C">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地   址：遂平县国槐路中段</w:t>
      </w:r>
    </w:p>
    <w:p w14:paraId="57B52FC3">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联 系 人：</w:t>
      </w:r>
      <w:r>
        <w:rPr>
          <w:rFonts w:hint="eastAsia" w:ascii="宋体" w:hAnsi="宋体"/>
          <w:color w:val="auto"/>
          <w:sz w:val="24"/>
          <w:szCs w:val="24"/>
          <w:lang w:val="en-US" w:eastAsia="zh-CN"/>
        </w:rPr>
        <w:t>李先生</w:t>
      </w:r>
    </w:p>
    <w:p w14:paraId="3D0AF3C8">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联系电话：</w:t>
      </w:r>
      <w:r>
        <w:rPr>
          <w:rFonts w:hint="eastAsia" w:ascii="宋体" w:hAnsi="宋体"/>
          <w:color w:val="auto"/>
          <w:sz w:val="24"/>
          <w:szCs w:val="24"/>
          <w:lang w:val="en-US" w:eastAsia="zh-CN"/>
        </w:rPr>
        <w:t>0396-4900360</w:t>
      </w:r>
    </w:p>
    <w:p w14:paraId="3ACC3B64">
      <w:pPr>
        <w:widowControl/>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2.采购代理机构信息</w:t>
      </w:r>
      <w:bookmarkEnd w:id="12"/>
      <w:bookmarkEnd w:id="13"/>
    </w:p>
    <w:p w14:paraId="1D44B501">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名    称：河南晟祥工程咨询有限公司</w:t>
      </w:r>
    </w:p>
    <w:p w14:paraId="1E40F9B8">
      <w:pPr>
        <w:spacing w:line="360" w:lineRule="auto"/>
        <w:ind w:firstLine="480" w:firstLineChars="200"/>
        <w:rPr>
          <w:rFonts w:ascii="宋体" w:hAnsi="宋体"/>
          <w:color w:val="auto"/>
          <w:sz w:val="24"/>
          <w:szCs w:val="24"/>
        </w:rPr>
      </w:pPr>
      <w:r>
        <w:rPr>
          <w:rFonts w:hint="eastAsia" w:ascii="宋体" w:hAnsi="宋体"/>
          <w:color w:val="auto"/>
          <w:sz w:val="24"/>
          <w:szCs w:val="24"/>
        </w:rPr>
        <w:t>地　  址：驻马店市淮河大道与天中山大道交叉口西南侧天中国</w:t>
      </w:r>
      <w:r>
        <w:rPr>
          <w:rFonts w:hint="eastAsia" w:ascii="宋体" w:hAnsi="宋体"/>
          <w:color w:val="auto"/>
          <w:sz w:val="24"/>
          <w:szCs w:val="24"/>
          <w:lang w:eastAsia="zh-CN"/>
        </w:rPr>
        <w:t>际</w:t>
      </w:r>
      <w:r>
        <w:rPr>
          <w:rFonts w:hint="eastAsia" w:ascii="宋体" w:hAnsi="宋体"/>
          <w:color w:val="auto"/>
          <w:sz w:val="24"/>
          <w:szCs w:val="24"/>
        </w:rPr>
        <w:t>商务大厦</w:t>
      </w:r>
    </w:p>
    <w:p w14:paraId="26EB00A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联 系 人</w:t>
      </w:r>
      <w:r>
        <w:rPr>
          <w:rFonts w:ascii="宋体" w:hAnsi="宋体"/>
          <w:color w:val="auto"/>
          <w:sz w:val="24"/>
          <w:szCs w:val="24"/>
        </w:rPr>
        <w:t>：</w:t>
      </w:r>
      <w:r>
        <w:rPr>
          <w:rFonts w:hint="eastAsia" w:ascii="宋体" w:hAnsi="宋体"/>
          <w:color w:val="auto"/>
          <w:sz w:val="24"/>
          <w:szCs w:val="24"/>
        </w:rPr>
        <w:t>张女士</w:t>
      </w:r>
    </w:p>
    <w:p w14:paraId="738407BF">
      <w:pPr>
        <w:spacing w:line="360" w:lineRule="auto"/>
        <w:ind w:firstLine="480" w:firstLineChars="200"/>
        <w:rPr>
          <w:rFonts w:ascii="宋体" w:hAnsi="宋体"/>
          <w:color w:val="auto"/>
          <w:sz w:val="24"/>
          <w:szCs w:val="24"/>
        </w:rPr>
      </w:pPr>
      <w:r>
        <w:rPr>
          <w:rFonts w:hint="eastAsia" w:ascii="宋体" w:hAnsi="宋体"/>
          <w:color w:val="auto"/>
          <w:sz w:val="24"/>
          <w:szCs w:val="24"/>
        </w:rPr>
        <w:t>联系方式：</w:t>
      </w:r>
      <w:bookmarkStart w:id="14" w:name="_Toc28359010"/>
      <w:bookmarkStart w:id="15" w:name="_Toc28359087"/>
      <w:r>
        <w:rPr>
          <w:rFonts w:hint="eastAsia" w:ascii="宋体" w:hAnsi="宋体"/>
          <w:color w:val="auto"/>
          <w:sz w:val="24"/>
          <w:szCs w:val="24"/>
        </w:rPr>
        <w:t>16239698666</w:t>
      </w:r>
    </w:p>
    <w:bookmarkEnd w:id="14"/>
    <w:bookmarkEnd w:id="15"/>
    <w:p w14:paraId="5481E6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D95A1"/>
    <w:multiLevelType w:val="singleLevel"/>
    <w:tmpl w:val="3DFD95A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306EA"/>
    <w:rsid w:val="5A43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ascii="Calibri" w:hAnsi="Calibri"/>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link w:val="7"/>
    <w:semiHidden/>
    <w:qFormat/>
    <w:uiPriority w:val="0"/>
    <w:rPr>
      <w:rFonts w:ascii="Tahoma" w:hAnsi="Tahoma"/>
      <w:spacing w:val="6"/>
      <w:sz w:val="24"/>
      <w:szCs w:val="20"/>
    </w:rPr>
  </w:style>
  <w:style w:type="paragraph" w:customStyle="1" w:styleId="7">
    <w:name w:val="UserStyle_1"/>
    <w:basedOn w:val="1"/>
    <w:link w:val="6"/>
    <w:qFormat/>
    <w:uiPriority w:val="0"/>
    <w:pPr>
      <w:tabs>
        <w:tab w:val="right" w:pos="-2120"/>
      </w:tabs>
      <w:snapToGrid w:val="0"/>
    </w:pPr>
    <w:rPr>
      <w:rFonts w:ascii="Tahoma" w:hAnsi="Tahoma"/>
      <w:spacing w:val="6"/>
      <w:sz w:val="24"/>
      <w:szCs w:val="20"/>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2025-07-28T09:13:00Z</dcterms:created>
  <dc:creator>闭月羞花</dc:creator>
  <cp:lastModifiedBy>闭月羞花</cp:lastModifiedBy>
  <dcterms:modified xsi:type="dcterms:W3CDTF">2025-07-28T09:13:28Z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1A4F6BD85E704BC584DA0F6FA0F6E93F_11</vt:lpwstr>
  </property>
  <property fmtid="{D5CDD505-2E9C-101B-9397-08002B2CF9AE}" pid="4" name="KSOTemplateDocerSaveRecord">
    <vt:lpwstr>eyJoZGlkIjoiZjI2MTdiZjE5M2QwYzYyYWVjNDJmOTkwMTg3MTM5YzkiLCJ1c2VySWQiOiIxMTU3MDY3OTgxIn0=</vt:lpwstr>
  </property>
</Properties>
</file>