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6"/>
          <w:rFonts w:ascii="黑体" w:hAnsi="Times New Roman" w:eastAsia="黑体" w:cs="Times New Roman"/>
          <w:b/>
          <w:bCs/>
          <w:color w:val="auto"/>
          <w:kern w:val="0"/>
          <w:sz w:val="48"/>
          <w:szCs w:val="48"/>
          <w:highlight w:val="none"/>
        </w:rPr>
      </w:pPr>
    </w:p>
    <w:p w14:paraId="167179A0">
      <w:pPr>
        <w:shd w:val="clear" w:color="auto" w:fill="FFFFFF"/>
        <w:spacing w:line="360" w:lineRule="auto"/>
        <w:jc w:val="center"/>
        <w:rPr>
          <w:rStyle w:val="66"/>
          <w:rFonts w:ascii="黑体" w:hAnsi="Times New Roman" w:eastAsia="黑体" w:cs="Times New Roman"/>
          <w:b/>
          <w:bCs/>
          <w:color w:val="auto"/>
          <w:kern w:val="0"/>
          <w:sz w:val="48"/>
          <w:szCs w:val="48"/>
          <w:highlight w:val="none"/>
        </w:rPr>
      </w:pPr>
      <w:r>
        <w:rPr>
          <w:rStyle w:val="66"/>
          <w:rFonts w:ascii="黑体" w:hAnsi="Times New Roman" w:eastAsia="黑体" w:cs="Times New Roman"/>
          <w:b/>
          <w:bCs/>
          <w:color w:val="auto"/>
          <w:kern w:val="0"/>
          <w:sz w:val="48"/>
          <w:szCs w:val="48"/>
          <w:highlight w:val="none"/>
        </w:rPr>
        <w:t>驻马店市政府采购服务项目</w:t>
      </w:r>
    </w:p>
    <w:p w14:paraId="10F2AC28">
      <w:pPr>
        <w:tabs>
          <w:tab w:val="left" w:pos="3566"/>
        </w:tabs>
        <w:spacing w:line="360" w:lineRule="auto"/>
        <w:rPr>
          <w:rStyle w:val="66"/>
          <w:rFonts w:ascii="宋体" w:hAnsi="宋体"/>
          <w:b/>
          <w:color w:val="auto"/>
          <w:sz w:val="32"/>
          <w:szCs w:val="32"/>
          <w:highlight w:val="none"/>
        </w:rPr>
      </w:pPr>
    </w:p>
    <w:p w14:paraId="2EFEF0CB">
      <w:pPr>
        <w:snapToGrid w:val="0"/>
        <w:spacing w:line="360" w:lineRule="auto"/>
        <w:jc w:val="center"/>
        <w:rPr>
          <w:rStyle w:val="66"/>
          <w:rFonts w:ascii="宋体" w:hAnsi="宋体"/>
          <w:b/>
          <w:color w:val="auto"/>
          <w:sz w:val="32"/>
          <w:szCs w:val="32"/>
          <w:highlight w:val="none"/>
        </w:rPr>
      </w:pPr>
      <w:r>
        <w:rPr>
          <w:rStyle w:val="66"/>
          <w:rFonts w:ascii="宋体" w:hAnsi="宋体"/>
          <w:b/>
          <w:color w:val="auto"/>
          <w:sz w:val="32"/>
          <w:szCs w:val="32"/>
          <w:highlight w:val="none"/>
        </w:rPr>
        <w:tab/>
      </w:r>
    </w:p>
    <w:p w14:paraId="0D3D8089">
      <w:pPr>
        <w:pStyle w:val="45"/>
        <w:rPr>
          <w:rStyle w:val="21"/>
          <w:rFonts w:ascii="Arial" w:hAnsi="Arial"/>
          <w:color w:val="auto"/>
          <w:sz w:val="32"/>
          <w:szCs w:val="32"/>
          <w:highlight w:val="none"/>
        </w:rPr>
      </w:pPr>
    </w:p>
    <w:p w14:paraId="6CE4B854">
      <w:pPr>
        <w:snapToGrid w:val="0"/>
        <w:spacing w:line="360" w:lineRule="auto"/>
        <w:rPr>
          <w:rStyle w:val="66"/>
          <w:rFonts w:ascii="宋体" w:hAnsi="宋体"/>
          <w:b/>
          <w:color w:val="auto"/>
          <w:sz w:val="10"/>
          <w:szCs w:val="10"/>
          <w:highlight w:val="none"/>
        </w:rPr>
      </w:pPr>
    </w:p>
    <w:p w14:paraId="48471958">
      <w:pPr>
        <w:spacing w:line="360" w:lineRule="auto"/>
        <w:jc w:val="center"/>
        <w:rPr>
          <w:rStyle w:val="66"/>
          <w:rFonts w:ascii="宋体" w:hAnsi="宋体"/>
          <w:b/>
          <w:color w:val="auto"/>
          <w:sz w:val="80"/>
          <w:szCs w:val="80"/>
          <w:highlight w:val="none"/>
        </w:rPr>
      </w:pPr>
      <w:r>
        <w:rPr>
          <w:rStyle w:val="66"/>
          <w:rFonts w:ascii="宋体" w:hAnsi="宋体"/>
          <w:b/>
          <w:color w:val="auto"/>
          <w:sz w:val="80"/>
          <w:szCs w:val="80"/>
          <w:highlight w:val="none"/>
        </w:rPr>
        <w:t>竞争性谈判文件</w:t>
      </w:r>
    </w:p>
    <w:p w14:paraId="5C882BBE">
      <w:pPr>
        <w:spacing w:line="360" w:lineRule="auto"/>
        <w:rPr>
          <w:rStyle w:val="66"/>
          <w:rFonts w:ascii="宋体" w:hAnsi="宋体"/>
          <w:b/>
          <w:color w:val="auto"/>
          <w:sz w:val="28"/>
          <w:szCs w:val="28"/>
          <w:highlight w:val="none"/>
        </w:rPr>
      </w:pPr>
    </w:p>
    <w:p w14:paraId="5A9FB2B6">
      <w:pPr>
        <w:spacing w:line="360" w:lineRule="auto"/>
        <w:jc w:val="center"/>
        <w:rPr>
          <w:rStyle w:val="66"/>
          <w:rFonts w:ascii="宋体" w:hAnsi="宋体"/>
          <w:b/>
          <w:color w:val="auto"/>
          <w:sz w:val="36"/>
          <w:highlight w:val="none"/>
        </w:rPr>
      </w:pPr>
    </w:p>
    <w:p w14:paraId="4FE27B6B">
      <w:pPr>
        <w:snapToGrid w:val="0"/>
        <w:spacing w:line="360" w:lineRule="auto"/>
        <w:jc w:val="center"/>
        <w:rPr>
          <w:rStyle w:val="66"/>
          <w:rFonts w:ascii="宋体" w:hAnsi="宋体"/>
          <w:b/>
          <w:color w:val="auto"/>
          <w:sz w:val="36"/>
          <w:highlight w:val="none"/>
        </w:rPr>
      </w:pPr>
    </w:p>
    <w:p w14:paraId="7EF70B78">
      <w:pPr>
        <w:snapToGrid w:val="0"/>
        <w:spacing w:line="360" w:lineRule="auto"/>
        <w:jc w:val="center"/>
        <w:rPr>
          <w:rStyle w:val="66"/>
          <w:rFonts w:ascii="宋体" w:hAnsi="宋体"/>
          <w:b/>
          <w:color w:val="auto"/>
          <w:highlight w:val="none"/>
        </w:rPr>
      </w:pPr>
    </w:p>
    <w:p w14:paraId="3CB201C1">
      <w:pPr>
        <w:spacing w:line="360" w:lineRule="auto"/>
        <w:rPr>
          <w:rStyle w:val="66"/>
          <w:rFonts w:ascii="宋体" w:hAnsi="宋体"/>
          <w:color w:val="auto"/>
          <w:highlight w:val="none"/>
        </w:rPr>
      </w:pPr>
    </w:p>
    <w:p w14:paraId="1FB3250A">
      <w:pPr>
        <w:spacing w:line="360" w:lineRule="auto"/>
        <w:rPr>
          <w:rStyle w:val="66"/>
          <w:rFonts w:ascii="宋体" w:hAnsi="宋体"/>
          <w:b/>
          <w:color w:val="auto"/>
          <w:sz w:val="32"/>
          <w:szCs w:val="32"/>
          <w:highlight w:val="none"/>
        </w:rPr>
      </w:pPr>
    </w:p>
    <w:p w14:paraId="7430E360">
      <w:pPr>
        <w:shd w:val="clear" w:color="auto" w:fill="FFFFFF"/>
        <w:spacing w:line="360" w:lineRule="auto"/>
        <w:ind w:firstLine="602" w:firstLineChars="200"/>
        <w:jc w:val="left"/>
        <w:rPr>
          <w:rStyle w:val="66"/>
          <w:rFonts w:hint="eastAsia" w:ascii="宋体" w:hAnsi="宋体" w:eastAsia="宋体"/>
          <w:b/>
          <w:bCs/>
          <w:color w:val="auto"/>
          <w:kern w:val="0"/>
          <w:sz w:val="30"/>
          <w:szCs w:val="30"/>
          <w:highlight w:val="none"/>
          <w:lang w:eastAsia="zh-CN"/>
        </w:rPr>
      </w:pPr>
      <w:r>
        <w:rPr>
          <w:rStyle w:val="66"/>
          <w:rFonts w:ascii="宋体" w:hAnsi="宋体"/>
          <w:b/>
          <w:bCs/>
          <w:color w:val="auto"/>
          <w:kern w:val="0"/>
          <w:sz w:val="30"/>
          <w:szCs w:val="30"/>
          <w:highlight w:val="none"/>
        </w:rPr>
        <w:t>项目编号：</w:t>
      </w:r>
      <w:r>
        <w:rPr>
          <w:rStyle w:val="66"/>
          <w:rFonts w:hint="eastAsia" w:ascii="宋体" w:hAnsi="宋体"/>
          <w:b/>
          <w:bCs/>
          <w:color w:val="auto"/>
          <w:kern w:val="0"/>
          <w:sz w:val="30"/>
          <w:szCs w:val="30"/>
          <w:highlight w:val="none"/>
          <w:lang w:eastAsia="zh-CN"/>
        </w:rPr>
        <w:t>正阳竞谈-2025-42</w:t>
      </w:r>
    </w:p>
    <w:p w14:paraId="57A0E2A0">
      <w:pPr>
        <w:shd w:val="clear" w:color="auto" w:fill="FFFFFF"/>
        <w:spacing w:line="360" w:lineRule="auto"/>
        <w:ind w:left="2102" w:leftChars="284" w:hanging="1506" w:hangingChars="500"/>
        <w:jc w:val="left"/>
        <w:rPr>
          <w:rStyle w:val="66"/>
          <w:rFonts w:ascii="宋体" w:hAnsi="宋体"/>
          <w:b/>
          <w:bCs/>
          <w:color w:val="auto"/>
          <w:kern w:val="0"/>
          <w:sz w:val="30"/>
          <w:szCs w:val="30"/>
          <w:highlight w:val="none"/>
        </w:rPr>
      </w:pPr>
      <w:r>
        <w:rPr>
          <w:rStyle w:val="66"/>
          <w:rFonts w:ascii="宋体" w:hAnsi="宋体"/>
          <w:b/>
          <w:bCs/>
          <w:color w:val="auto"/>
          <w:kern w:val="0"/>
          <w:sz w:val="30"/>
          <w:szCs w:val="30"/>
          <w:highlight w:val="none"/>
        </w:rPr>
        <w:t>项目名称：</w:t>
      </w:r>
      <w:r>
        <w:rPr>
          <w:rStyle w:val="66"/>
          <w:rFonts w:hint="eastAsia" w:ascii="宋体" w:hAnsi="宋体"/>
          <w:b/>
          <w:bCs/>
          <w:color w:val="auto"/>
          <w:kern w:val="0"/>
          <w:sz w:val="30"/>
          <w:szCs w:val="30"/>
          <w:highlight w:val="none"/>
          <w:lang w:eastAsia="zh-CN"/>
        </w:rPr>
        <w:t>正阳县住房和城乡建设局正阳县面粉厂家属院等26个老旧小区改造（三期）图纸设计项目（二次）</w:t>
      </w:r>
    </w:p>
    <w:p w14:paraId="27493813">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 购 人：</w:t>
      </w:r>
      <w:r>
        <w:rPr>
          <w:rStyle w:val="66"/>
          <w:rFonts w:hint="eastAsia" w:ascii="宋体" w:hAnsi="宋体"/>
          <w:b/>
          <w:bCs/>
          <w:color w:val="auto"/>
          <w:kern w:val="0"/>
          <w:sz w:val="30"/>
          <w:szCs w:val="30"/>
          <w:highlight w:val="none"/>
          <w:lang w:val="zh-CN"/>
        </w:rPr>
        <w:t>正阳县住房和城乡建设局</w:t>
      </w:r>
    </w:p>
    <w:p w14:paraId="07970B36">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采购代理机构：</w:t>
      </w:r>
      <w:r>
        <w:rPr>
          <w:rStyle w:val="66"/>
          <w:rFonts w:hint="eastAsia" w:ascii="宋体" w:hAnsi="宋体"/>
          <w:b/>
          <w:bCs/>
          <w:color w:val="auto"/>
          <w:kern w:val="0"/>
          <w:sz w:val="30"/>
          <w:szCs w:val="30"/>
          <w:highlight w:val="none"/>
          <w:lang w:val="zh-CN"/>
        </w:rPr>
        <w:t>意成工程咨询有限公司</w:t>
      </w:r>
    </w:p>
    <w:p w14:paraId="67EEEE72">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日        期：</w:t>
      </w:r>
      <w:r>
        <w:rPr>
          <w:rStyle w:val="66"/>
          <w:rFonts w:ascii="宋体" w:hAnsi="宋体"/>
          <w:b/>
          <w:bCs/>
          <w:color w:val="auto"/>
          <w:kern w:val="0"/>
          <w:sz w:val="30"/>
          <w:szCs w:val="30"/>
          <w:highlight w:val="none"/>
        </w:rPr>
        <w:t>202</w:t>
      </w:r>
      <w:r>
        <w:rPr>
          <w:rStyle w:val="66"/>
          <w:rFonts w:hint="eastAsia" w:ascii="宋体" w:hAnsi="宋体"/>
          <w:b/>
          <w:bCs/>
          <w:color w:val="auto"/>
          <w:kern w:val="0"/>
          <w:sz w:val="30"/>
          <w:szCs w:val="30"/>
          <w:highlight w:val="none"/>
          <w:lang w:val="en-US" w:eastAsia="zh-CN"/>
        </w:rPr>
        <w:t>5</w:t>
      </w:r>
      <w:r>
        <w:rPr>
          <w:rStyle w:val="66"/>
          <w:rFonts w:ascii="宋体" w:hAnsi="宋体"/>
          <w:b/>
          <w:bCs/>
          <w:color w:val="auto"/>
          <w:kern w:val="0"/>
          <w:sz w:val="30"/>
          <w:szCs w:val="30"/>
          <w:highlight w:val="none"/>
          <w:lang w:val="zh-CN"/>
        </w:rPr>
        <w:t>年</w:t>
      </w:r>
      <w:r>
        <w:rPr>
          <w:rStyle w:val="66"/>
          <w:rFonts w:hint="eastAsia" w:ascii="宋体" w:hAnsi="宋体"/>
          <w:b/>
          <w:bCs/>
          <w:color w:val="auto"/>
          <w:kern w:val="0"/>
          <w:sz w:val="30"/>
          <w:szCs w:val="30"/>
          <w:highlight w:val="none"/>
          <w:lang w:val="en-US" w:eastAsia="zh-CN"/>
        </w:rPr>
        <w:t>8</w:t>
      </w:r>
      <w:r>
        <w:rPr>
          <w:rStyle w:val="66"/>
          <w:rFonts w:ascii="宋体" w:hAnsi="宋体"/>
          <w:b/>
          <w:bCs/>
          <w:color w:val="auto"/>
          <w:kern w:val="0"/>
          <w:sz w:val="30"/>
          <w:szCs w:val="30"/>
          <w:highlight w:val="none"/>
          <w:lang w:val="zh-CN"/>
        </w:rPr>
        <w:t>月</w:t>
      </w:r>
    </w:p>
    <w:p w14:paraId="1441F777">
      <w:pPr>
        <w:shd w:val="clear" w:color="auto" w:fill="FFFFFF"/>
        <w:spacing w:before="156" w:after="156" w:line="360" w:lineRule="auto"/>
        <w:jc w:val="left"/>
        <w:rPr>
          <w:rStyle w:val="66"/>
          <w:rFonts w:ascii="黑体" w:hAnsi="宋体" w:eastAsia="黑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ascii="宋体" w:hAnsi="宋体"/>
          <w:color w:val="auto"/>
          <w:kern w:val="0"/>
          <w:szCs w:val="24"/>
          <w:highlight w:val="none"/>
        </w:rPr>
      </w:pPr>
    </w:p>
    <w:p w14:paraId="0D22018F">
      <w:pPr>
        <w:spacing w:line="360" w:lineRule="auto"/>
        <w:jc w:val="center"/>
        <w:rPr>
          <w:rStyle w:val="21"/>
          <w:rFonts w:ascii="宋体" w:hAnsi="宋体"/>
          <w:color w:val="auto"/>
          <w:sz w:val="28"/>
          <w:szCs w:val="28"/>
          <w:highlight w:val="none"/>
        </w:rPr>
      </w:pPr>
      <w:r>
        <w:rPr>
          <w:rStyle w:val="21"/>
          <w:rFonts w:ascii="宋体" w:hAnsi="宋体"/>
          <w:color w:val="auto"/>
          <w:sz w:val="28"/>
          <w:szCs w:val="28"/>
          <w:highlight w:val="none"/>
        </w:rPr>
        <w:t>目</w:t>
      </w:r>
      <w:r>
        <w:rPr>
          <w:rStyle w:val="21"/>
          <w:rFonts w:hint="eastAsia" w:ascii="宋体" w:hAnsi="宋体"/>
          <w:color w:val="auto"/>
          <w:sz w:val="28"/>
          <w:szCs w:val="28"/>
          <w:highlight w:val="none"/>
          <w:lang w:val="en-US" w:eastAsia="zh-CN"/>
        </w:rPr>
        <w:t xml:space="preserve"> </w:t>
      </w:r>
      <w:r>
        <w:rPr>
          <w:rStyle w:val="21"/>
          <w:rFonts w:ascii="宋体" w:hAnsi="宋体"/>
          <w:color w:val="auto"/>
          <w:sz w:val="28"/>
          <w:szCs w:val="28"/>
          <w:highlight w:val="none"/>
        </w:rPr>
        <w:t>录</w:t>
      </w:r>
    </w:p>
    <w:p w14:paraId="6A2FC5A9">
      <w:pPr>
        <w:spacing w:line="360" w:lineRule="auto"/>
        <w:jc w:val="center"/>
        <w:rPr>
          <w:rStyle w:val="21"/>
          <w:rFonts w:ascii="宋体" w:hAnsi="宋体"/>
          <w:color w:val="auto"/>
          <w:sz w:val="28"/>
          <w:szCs w:val="28"/>
          <w:highlight w:val="none"/>
        </w:rPr>
      </w:pPr>
    </w:p>
    <w:p w14:paraId="39EDF39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"_Toc30569"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第一章  竞争性谈判公告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3C5CA8">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"_Toc9892"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_Toc9892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2068B6">
      <w:pPr>
        <w:pStyle w:val="14"/>
        <w:tabs>
          <w:tab w:val="right" w:leader="dot" w:pos="8306"/>
        </w:tabs>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"_Toc29777"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6</w:t>
      </w:r>
    </w:p>
    <w:p w14:paraId="176774FF">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第四章  政府采购合同（主要条款）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182C281">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"_Toc2402"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附件--响应性文件格式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F41843">
      <w:pPr>
        <w:pStyle w:val="2"/>
        <w:ind w:firstLine="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6B88246B">
      <w:pPr>
        <w:shd w:val="clear" w:color="auto" w:fill="FFFFFF"/>
        <w:spacing w:line="360" w:lineRule="auto"/>
        <w:jc w:val="center"/>
        <w:rPr>
          <w:rStyle w:val="21"/>
          <w:rFonts w:ascii="黑体" w:hAnsi="宋体" w:eastAsia="黑体"/>
          <w:b/>
          <w:bCs/>
          <w:color w:val="auto"/>
          <w:kern w:val="0"/>
          <w:sz w:val="32"/>
          <w:szCs w:val="32"/>
          <w:highlight w:val="none"/>
        </w:rPr>
      </w:pPr>
    </w:p>
    <w:p w14:paraId="0BC9C391">
      <w:pPr>
        <w:shd w:val="clear" w:color="auto" w:fill="FFFFFF"/>
        <w:spacing w:line="360" w:lineRule="auto"/>
        <w:jc w:val="center"/>
        <w:rPr>
          <w:rStyle w:val="21"/>
          <w:rFonts w:ascii="黑体" w:hAnsi="宋体" w:eastAsia="黑体"/>
          <w:b/>
          <w:bCs/>
          <w:color w:val="auto"/>
          <w:kern w:val="0"/>
          <w:sz w:val="32"/>
          <w:szCs w:val="32"/>
          <w:highlight w:val="none"/>
        </w:rPr>
      </w:pPr>
    </w:p>
    <w:p w14:paraId="72AF05D2">
      <w:pPr>
        <w:shd w:val="clear" w:color="auto" w:fill="FFFFFF"/>
        <w:spacing w:line="360" w:lineRule="auto"/>
        <w:jc w:val="center"/>
        <w:rPr>
          <w:rStyle w:val="21"/>
          <w:rFonts w:ascii="黑体" w:hAnsi="宋体" w:eastAsia="黑体"/>
          <w:b/>
          <w:bCs/>
          <w:color w:val="auto"/>
          <w:kern w:val="0"/>
          <w:sz w:val="32"/>
          <w:szCs w:val="32"/>
          <w:highlight w:val="none"/>
        </w:rPr>
      </w:pPr>
    </w:p>
    <w:p w14:paraId="105129FE">
      <w:pPr>
        <w:shd w:val="clear" w:color="auto" w:fill="FFFFFF"/>
        <w:spacing w:line="360" w:lineRule="auto"/>
        <w:jc w:val="center"/>
        <w:rPr>
          <w:rStyle w:val="21"/>
          <w:rFonts w:ascii="黑体" w:hAnsi="宋体" w:eastAsia="黑体"/>
          <w:b/>
          <w:bCs/>
          <w:color w:val="auto"/>
          <w:kern w:val="0"/>
          <w:sz w:val="32"/>
          <w:szCs w:val="32"/>
          <w:highlight w:val="none"/>
        </w:rPr>
      </w:pPr>
    </w:p>
    <w:p w14:paraId="3B4054D1">
      <w:pPr>
        <w:shd w:val="clear" w:color="auto" w:fill="FFFFFF"/>
        <w:spacing w:line="360" w:lineRule="auto"/>
        <w:jc w:val="center"/>
        <w:rPr>
          <w:rStyle w:val="21"/>
          <w:rFonts w:ascii="黑体" w:hAnsi="宋体" w:eastAsia="黑体"/>
          <w:b/>
          <w:bCs/>
          <w:color w:val="auto"/>
          <w:kern w:val="0"/>
          <w:sz w:val="32"/>
          <w:szCs w:val="32"/>
          <w:highlight w:val="none"/>
        </w:rPr>
      </w:pPr>
    </w:p>
    <w:p w14:paraId="6AA9AF6E">
      <w:pPr>
        <w:shd w:val="clear" w:color="auto" w:fill="FFFFFF"/>
        <w:spacing w:line="360" w:lineRule="auto"/>
        <w:jc w:val="center"/>
        <w:rPr>
          <w:rStyle w:val="21"/>
          <w:rFonts w:ascii="黑体" w:hAnsi="宋体" w:eastAsia="黑体"/>
          <w:b/>
          <w:bCs/>
          <w:color w:val="auto"/>
          <w:kern w:val="0"/>
          <w:sz w:val="32"/>
          <w:szCs w:val="32"/>
          <w:highlight w:val="none"/>
        </w:rPr>
      </w:pPr>
    </w:p>
    <w:p w14:paraId="5F20C8E5">
      <w:pPr>
        <w:shd w:val="clear" w:color="auto" w:fill="FFFFFF"/>
        <w:spacing w:line="360" w:lineRule="auto"/>
        <w:jc w:val="center"/>
        <w:rPr>
          <w:rStyle w:val="21"/>
          <w:rFonts w:ascii="黑体" w:hAnsi="宋体" w:eastAsia="黑体"/>
          <w:b/>
          <w:bCs/>
          <w:color w:val="auto"/>
          <w:kern w:val="0"/>
          <w:sz w:val="32"/>
          <w:szCs w:val="32"/>
          <w:highlight w:val="none"/>
        </w:rPr>
      </w:pPr>
    </w:p>
    <w:p w14:paraId="113FEE8E">
      <w:pPr>
        <w:shd w:val="clear" w:color="auto" w:fill="FFFFFF"/>
        <w:spacing w:line="360" w:lineRule="auto"/>
        <w:jc w:val="center"/>
        <w:rPr>
          <w:rStyle w:val="21"/>
          <w:rFonts w:ascii="黑体" w:hAnsi="宋体" w:eastAsia="黑体"/>
          <w:b/>
          <w:bCs/>
          <w:color w:val="auto"/>
          <w:kern w:val="0"/>
          <w:sz w:val="32"/>
          <w:szCs w:val="32"/>
          <w:highlight w:val="none"/>
        </w:rPr>
      </w:pPr>
    </w:p>
    <w:p w14:paraId="0B3E53A2">
      <w:pPr>
        <w:shd w:val="clear" w:color="auto" w:fill="FFFFFF"/>
        <w:spacing w:line="360" w:lineRule="auto"/>
        <w:ind w:firstLine="2000" w:firstLineChars="600"/>
        <w:rPr>
          <w:rStyle w:val="21"/>
          <w:rFonts w:ascii="黑体" w:hAnsi="宋体" w:eastAsia="黑体"/>
          <w:b/>
          <w:bCs/>
          <w:color w:val="auto"/>
          <w:kern w:val="0"/>
          <w:sz w:val="32"/>
          <w:szCs w:val="32"/>
          <w:highlight w:val="none"/>
        </w:rPr>
      </w:pPr>
    </w:p>
    <w:p w14:paraId="5AAFC9F6">
      <w:pPr>
        <w:shd w:val="clear" w:color="auto" w:fill="FFFFFF"/>
        <w:spacing w:line="360" w:lineRule="auto"/>
        <w:ind w:firstLine="2999" w:firstLineChars="900"/>
        <w:rPr>
          <w:rStyle w:val="21"/>
          <w:rFonts w:ascii="宋体" w:hAnsi="宋体"/>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ascii="宋体" w:hAnsi="宋体"/>
          <w:b/>
          <w:bCs/>
          <w:color w:val="auto"/>
          <w:kern w:val="0"/>
          <w:sz w:val="32"/>
          <w:szCs w:val="32"/>
          <w:highlight w:val="none"/>
        </w:rPr>
      </w:pPr>
      <w:bookmarkStart w:id="0" w:name="_Toc30569"/>
      <w:r>
        <w:rPr>
          <w:rStyle w:val="21"/>
          <w:rFonts w:hint="eastAsia" w:ascii="宋体" w:hAnsi="宋体"/>
          <w:b/>
          <w:bCs/>
          <w:color w:val="auto"/>
          <w:kern w:val="0"/>
          <w:sz w:val="32"/>
          <w:szCs w:val="32"/>
          <w:highlight w:val="none"/>
        </w:rPr>
        <w:t>第一</w:t>
      </w:r>
      <w:r>
        <w:rPr>
          <w:rStyle w:val="21"/>
          <w:rFonts w:ascii="宋体" w:hAnsi="宋体"/>
          <w:b/>
          <w:bCs/>
          <w:color w:val="auto"/>
          <w:kern w:val="0"/>
          <w:sz w:val="32"/>
          <w:szCs w:val="32"/>
          <w:highlight w:val="none"/>
        </w:rPr>
        <w:t>章 竞争性谈判公告</w:t>
      </w:r>
      <w:bookmarkEnd w:id="0"/>
    </w:p>
    <w:p w14:paraId="05CB4614">
      <w:pPr>
        <w:pStyle w:val="2"/>
        <w:rPr>
          <w:rFonts w:hint="eastAsia"/>
          <w:color w:val="auto"/>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ascii="宋体" w:hAnsi="宋体"/>
          <w:color w:val="auto"/>
          <w:sz w:val="21"/>
          <w:szCs w:val="21"/>
          <w:highlight w:val="none"/>
        </w:rPr>
      </w:pPr>
      <w:r>
        <w:rPr>
          <w:rStyle w:val="21"/>
          <w:rFonts w:ascii="宋体" w:hAnsi="宋体"/>
          <w:color w:val="auto"/>
          <w:sz w:val="21"/>
          <w:szCs w:val="21"/>
          <w:highlight w:val="none"/>
        </w:rPr>
        <w:t xml:space="preserve">项目概况: </w:t>
      </w:r>
      <w:r>
        <w:rPr>
          <w:rStyle w:val="21"/>
          <w:rFonts w:hint="eastAsia" w:ascii="宋体" w:hAnsi="宋体"/>
          <w:color w:val="auto"/>
          <w:sz w:val="21"/>
          <w:szCs w:val="21"/>
          <w:highlight w:val="none"/>
          <w:u w:val="single" w:color="000000"/>
          <w:lang w:eastAsia="zh-CN"/>
        </w:rPr>
        <w:t>正阳县住房和城乡建设局正阳县面粉厂家属院等26个老旧小区改造（三期）图纸设计项目（二次）</w:t>
      </w:r>
      <w:r>
        <w:rPr>
          <w:rStyle w:val="21"/>
          <w:rFonts w:ascii="宋体" w:hAnsi="宋体"/>
          <w:color w:val="auto"/>
          <w:sz w:val="21"/>
          <w:szCs w:val="21"/>
          <w:highlight w:val="none"/>
        </w:rPr>
        <w:t>的潜在供应商应凭CA密钥在驻马店市公共资源电子交易系统中下载谈判文件及相关资料，并于20</w:t>
      </w:r>
      <w:r>
        <w:rPr>
          <w:rStyle w:val="21"/>
          <w:rFonts w:hint="eastAsia" w:ascii="宋体" w:hAnsi="宋体"/>
          <w:color w:val="auto"/>
          <w:sz w:val="21"/>
          <w:szCs w:val="21"/>
          <w:highlight w:val="none"/>
        </w:rPr>
        <w:t>2</w:t>
      </w:r>
      <w:r>
        <w:rPr>
          <w:rStyle w:val="21"/>
          <w:rFonts w:hint="eastAsia" w:ascii="宋体" w:hAnsi="宋体"/>
          <w:color w:val="auto"/>
          <w:sz w:val="21"/>
          <w:szCs w:val="21"/>
          <w:highlight w:val="none"/>
          <w:lang w:val="en-US" w:eastAsia="zh-CN"/>
        </w:rPr>
        <w:t>5</w:t>
      </w:r>
      <w:r>
        <w:rPr>
          <w:rStyle w:val="21"/>
          <w:rFonts w:ascii="宋体" w:hAnsi="宋体"/>
          <w:color w:val="auto"/>
          <w:sz w:val="21"/>
          <w:szCs w:val="21"/>
          <w:highlight w:val="none"/>
        </w:rPr>
        <w:t>年</w:t>
      </w:r>
      <w:r>
        <w:rPr>
          <w:rStyle w:val="21"/>
          <w:rFonts w:hint="eastAsia" w:ascii="宋体" w:hAnsi="宋体"/>
          <w:color w:val="auto"/>
          <w:sz w:val="21"/>
          <w:szCs w:val="21"/>
          <w:highlight w:val="none"/>
          <w:lang w:val="en-US" w:eastAsia="zh-CN"/>
        </w:rPr>
        <w:t>8</w:t>
      </w:r>
      <w:r>
        <w:rPr>
          <w:rStyle w:val="21"/>
          <w:rFonts w:ascii="宋体" w:hAnsi="宋体"/>
          <w:color w:val="auto"/>
          <w:sz w:val="21"/>
          <w:szCs w:val="21"/>
          <w:highlight w:val="none"/>
        </w:rPr>
        <w:t>月</w:t>
      </w:r>
      <w:r>
        <w:rPr>
          <w:rStyle w:val="21"/>
          <w:rFonts w:hint="eastAsia" w:ascii="宋体" w:hAnsi="宋体"/>
          <w:color w:val="auto"/>
          <w:sz w:val="21"/>
          <w:szCs w:val="21"/>
          <w:highlight w:val="none"/>
          <w:lang w:val="en-US" w:eastAsia="zh-CN"/>
        </w:rPr>
        <w:t>7</w:t>
      </w:r>
      <w:r>
        <w:rPr>
          <w:rStyle w:val="21"/>
          <w:rFonts w:ascii="宋体" w:hAnsi="宋体"/>
          <w:color w:val="auto"/>
          <w:sz w:val="21"/>
          <w:szCs w:val="21"/>
          <w:highlight w:val="none"/>
        </w:rPr>
        <w:t>日</w:t>
      </w:r>
      <w:r>
        <w:rPr>
          <w:rStyle w:val="21"/>
          <w:rFonts w:hint="eastAsia" w:ascii="宋体" w:hAnsi="宋体"/>
          <w:color w:val="auto"/>
          <w:sz w:val="21"/>
          <w:szCs w:val="21"/>
          <w:highlight w:val="none"/>
          <w:lang w:val="en-US" w:eastAsia="zh-CN"/>
        </w:rPr>
        <w:t>9</w:t>
      </w:r>
      <w:r>
        <w:rPr>
          <w:rStyle w:val="21"/>
          <w:rFonts w:ascii="宋体" w:hAnsi="宋体"/>
          <w:color w:val="auto"/>
          <w:sz w:val="21"/>
          <w:szCs w:val="21"/>
          <w:highlight w:val="none"/>
        </w:rPr>
        <w:t>点</w:t>
      </w:r>
      <w:r>
        <w:rPr>
          <w:rStyle w:val="21"/>
          <w:rFonts w:hint="eastAsia" w:ascii="宋体" w:hAnsi="宋体"/>
          <w:color w:val="auto"/>
          <w:sz w:val="21"/>
          <w:szCs w:val="21"/>
          <w:highlight w:val="none"/>
          <w:lang w:val="en-US" w:eastAsia="zh-CN"/>
        </w:rPr>
        <w:t>0</w:t>
      </w:r>
      <w:r>
        <w:rPr>
          <w:rStyle w:val="21"/>
          <w:rFonts w:ascii="宋体" w:hAnsi="宋体"/>
          <w:color w:val="auto"/>
          <w:sz w:val="21"/>
          <w:szCs w:val="21"/>
          <w:highlight w:val="none"/>
        </w:rPr>
        <w:t>0分（北京时间）前提交响应文件。</w:t>
      </w:r>
    </w:p>
    <w:p w14:paraId="563895CF">
      <w:pPr>
        <w:snapToGrid w:val="0"/>
        <w:ind w:firstLine="480"/>
        <w:jc w:val="left"/>
        <w:rPr>
          <w:rStyle w:val="21"/>
          <w:rFonts w:ascii="宋体" w:hAnsi="宋体"/>
          <w:b/>
          <w:bCs/>
          <w:color w:val="auto"/>
          <w:kern w:val="0"/>
          <w:szCs w:val="24"/>
          <w:highlight w:val="none"/>
        </w:rPr>
      </w:pPr>
      <w:r>
        <w:rPr>
          <w:rStyle w:val="21"/>
          <w:rFonts w:ascii="黑体" w:hAnsi="黑体"/>
          <w:b/>
          <w:bCs/>
          <w:color w:val="auto"/>
          <w:szCs w:val="24"/>
          <w:highlight w:val="none"/>
        </w:rPr>
        <w:t>一、项目基本情况</w:t>
      </w:r>
    </w:p>
    <w:p w14:paraId="603925E0">
      <w:pPr>
        <w:snapToGrid w:val="0"/>
        <w:spacing w:line="360" w:lineRule="auto"/>
        <w:ind w:firstLine="480"/>
        <w:jc w:val="left"/>
        <w:rPr>
          <w:rStyle w:val="21"/>
          <w:rFonts w:hint="eastAsia" w:eastAsia="宋体"/>
          <w:color w:val="auto"/>
          <w:sz w:val="21"/>
          <w:szCs w:val="21"/>
          <w:highlight w:val="none"/>
          <w:lang w:val="en-US" w:eastAsia="zh-CN"/>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采购</w:t>
      </w:r>
      <w:r>
        <w:rPr>
          <w:rStyle w:val="21"/>
          <w:rFonts w:ascii="宋体" w:hAnsi="宋体"/>
          <w:color w:val="auto"/>
          <w:kern w:val="0"/>
          <w:sz w:val="21"/>
          <w:szCs w:val="21"/>
          <w:highlight w:val="none"/>
        </w:rPr>
        <w:t>编号：</w:t>
      </w:r>
      <w:r>
        <w:rPr>
          <w:rStyle w:val="21"/>
          <w:rFonts w:hint="eastAsia" w:ascii="宋体" w:hAnsi="宋体"/>
          <w:color w:val="auto"/>
          <w:kern w:val="0"/>
          <w:sz w:val="21"/>
          <w:szCs w:val="21"/>
          <w:highlight w:val="none"/>
          <w:lang w:eastAsia="zh-CN"/>
        </w:rPr>
        <w:t>正阳竞谈-2025-42</w:t>
      </w:r>
    </w:p>
    <w:p w14:paraId="7C1365C7">
      <w:pPr>
        <w:snapToGrid w:val="0"/>
        <w:spacing w:line="360" w:lineRule="auto"/>
        <w:ind w:firstLine="444" w:firstLineChars="200"/>
        <w:jc w:val="left"/>
        <w:rPr>
          <w:rStyle w:val="21"/>
          <w:color w:val="auto"/>
          <w:sz w:val="20"/>
          <w:highlight w:val="none"/>
        </w:rPr>
      </w:pPr>
      <w:r>
        <w:rPr>
          <w:rStyle w:val="21"/>
          <w:rFonts w:ascii="宋体" w:hAnsi="宋体"/>
          <w:color w:val="auto"/>
          <w:kern w:val="0"/>
          <w:sz w:val="21"/>
          <w:szCs w:val="21"/>
          <w:highlight w:val="none"/>
        </w:rPr>
        <w:t>2、项目名称：</w:t>
      </w:r>
      <w:r>
        <w:rPr>
          <w:rStyle w:val="21"/>
          <w:rFonts w:hint="eastAsia" w:ascii="宋体" w:hAnsi="宋体"/>
          <w:color w:val="auto"/>
          <w:kern w:val="0"/>
          <w:sz w:val="20"/>
          <w:highlight w:val="none"/>
          <w:lang w:eastAsia="zh-CN"/>
        </w:rPr>
        <w:t>正阳县住房和城乡建设局正阳县面粉厂家属院等26个老旧小区改造（三期）图纸设计项目（二次）</w:t>
      </w:r>
    </w:p>
    <w:p w14:paraId="3F1F32BE">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3、采购方式：竞争性谈判</w:t>
      </w:r>
    </w:p>
    <w:p w14:paraId="14B03F44">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4、预算金额：</w:t>
      </w:r>
      <w:r>
        <w:rPr>
          <w:rStyle w:val="21"/>
          <w:rFonts w:hint="eastAsia" w:ascii="宋体" w:hAnsi="宋体"/>
          <w:color w:val="auto"/>
          <w:kern w:val="0"/>
          <w:sz w:val="21"/>
          <w:szCs w:val="21"/>
          <w:highlight w:val="none"/>
          <w:lang w:val="en-US" w:eastAsia="zh-CN"/>
        </w:rPr>
        <w:t>750000.00</w:t>
      </w:r>
      <w:r>
        <w:rPr>
          <w:rStyle w:val="21"/>
          <w:rFonts w:ascii="宋体" w:hAnsi="宋体"/>
          <w:color w:val="auto"/>
          <w:kern w:val="0"/>
          <w:sz w:val="21"/>
          <w:szCs w:val="21"/>
          <w:highlight w:val="none"/>
        </w:rPr>
        <w:t>元</w:t>
      </w:r>
    </w:p>
    <w:p w14:paraId="0B4BCE01">
      <w:pPr>
        <w:snapToGrid w:val="0"/>
        <w:spacing w:line="360" w:lineRule="auto"/>
        <w:ind w:firstLine="840" w:firstLineChars="400"/>
        <w:jc w:val="left"/>
        <w:rPr>
          <w:rStyle w:val="21"/>
          <w:rFonts w:hint="eastAsia" w:ascii="宋体" w:hAnsi="宋体"/>
          <w:color w:val="auto"/>
          <w:kern w:val="0"/>
          <w:sz w:val="21"/>
          <w:szCs w:val="21"/>
          <w:highlight w:val="none"/>
        </w:rPr>
      </w:pPr>
      <w:r>
        <w:rPr>
          <w:rFonts w:hint="eastAsia"/>
          <w:color w:val="auto"/>
          <w:highlight w:val="none"/>
        </w:rPr>
        <w:t>最高限价：</w:t>
      </w:r>
      <w:r>
        <w:rPr>
          <w:rStyle w:val="21"/>
          <w:rFonts w:hint="eastAsia" w:ascii="宋体" w:hAnsi="宋体"/>
          <w:color w:val="auto"/>
          <w:kern w:val="0"/>
          <w:sz w:val="21"/>
          <w:szCs w:val="21"/>
          <w:highlight w:val="none"/>
          <w:lang w:val="en-US" w:eastAsia="zh-CN"/>
        </w:rPr>
        <w:t>750000.00</w:t>
      </w:r>
      <w:r>
        <w:rPr>
          <w:rStyle w:val="21"/>
          <w:rFonts w:ascii="宋体" w:hAnsi="宋体"/>
          <w:color w:val="auto"/>
          <w:kern w:val="0"/>
          <w:sz w:val="21"/>
          <w:szCs w:val="21"/>
          <w:highlight w:val="none"/>
        </w:rPr>
        <w:t>元</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2765"/>
        <w:gridCol w:w="1562"/>
        <w:gridCol w:w="1598"/>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1" w:type="dxa"/>
          </w:tcPr>
          <w:p w14:paraId="010011D0">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序号</w:t>
            </w:r>
          </w:p>
        </w:tc>
        <w:tc>
          <w:tcPr>
            <w:tcW w:w="1921" w:type="dxa"/>
          </w:tcPr>
          <w:p w14:paraId="75175A44">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包号</w:t>
            </w:r>
          </w:p>
        </w:tc>
        <w:tc>
          <w:tcPr>
            <w:tcW w:w="2765" w:type="dxa"/>
          </w:tcPr>
          <w:p w14:paraId="7CBFB4D8">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包名称</w:t>
            </w:r>
          </w:p>
        </w:tc>
        <w:tc>
          <w:tcPr>
            <w:tcW w:w="1562" w:type="dxa"/>
          </w:tcPr>
          <w:p w14:paraId="796F0A52">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包预算（元）</w:t>
            </w:r>
          </w:p>
        </w:tc>
        <w:tc>
          <w:tcPr>
            <w:tcW w:w="1598" w:type="dxa"/>
          </w:tcPr>
          <w:p w14:paraId="68993F66">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包最高限价（元）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791" w:type="dxa"/>
          </w:tcPr>
          <w:p w14:paraId="41179B07">
            <w:pPr>
              <w:pStyle w:val="2"/>
              <w:widowControl w:val="0"/>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921" w:type="dxa"/>
          </w:tcPr>
          <w:p w14:paraId="594082C4">
            <w:pPr>
              <w:pStyle w:val="2"/>
              <w:widowControl w:val="0"/>
              <w:ind w:left="0" w:leftChars="0" w:firstLine="0" w:firstLineChars="0"/>
              <w:rPr>
                <w:rFonts w:hint="default" w:eastAsia="宋体"/>
                <w:color w:val="auto"/>
                <w:highlight w:val="none"/>
                <w:vertAlign w:val="baseline"/>
                <w:lang w:val="en-US" w:eastAsia="zh-CN"/>
              </w:rPr>
            </w:pPr>
            <w:r>
              <w:rPr>
                <w:rFonts w:hint="eastAsia"/>
                <w:color w:val="auto"/>
                <w:highlight w:val="none"/>
                <w:vertAlign w:val="baseline"/>
                <w:lang w:eastAsia="zh-CN"/>
              </w:rPr>
              <w:t>正阳竞谈-2025-42</w:t>
            </w:r>
            <w:r>
              <w:rPr>
                <w:rFonts w:hint="eastAsia"/>
                <w:color w:val="auto"/>
                <w:highlight w:val="none"/>
                <w:vertAlign w:val="baseline"/>
                <w:lang w:val="en-US" w:eastAsia="zh-CN"/>
              </w:rPr>
              <w:t>A</w:t>
            </w:r>
          </w:p>
        </w:tc>
        <w:tc>
          <w:tcPr>
            <w:tcW w:w="2765" w:type="dxa"/>
          </w:tcPr>
          <w:p w14:paraId="3494D91D">
            <w:pPr>
              <w:widowControl w:val="0"/>
              <w:snapToGrid w:val="0"/>
              <w:spacing w:line="360" w:lineRule="auto"/>
              <w:jc w:val="left"/>
              <w:rPr>
                <w:color w:val="auto"/>
                <w:highlight w:val="none"/>
                <w:vertAlign w:val="baseline"/>
              </w:rPr>
            </w:pPr>
            <w:r>
              <w:rPr>
                <w:rStyle w:val="21"/>
                <w:rFonts w:hint="eastAsia" w:ascii="宋体" w:hAnsi="宋体"/>
                <w:color w:val="auto"/>
                <w:kern w:val="0"/>
                <w:sz w:val="20"/>
                <w:highlight w:val="none"/>
                <w:lang w:eastAsia="zh-CN"/>
              </w:rPr>
              <w:t>正阳县住房和城乡建设局正阳县面粉厂家属院等26个老旧小区改造（三期）图纸设计项目（二次）</w:t>
            </w:r>
          </w:p>
        </w:tc>
        <w:tc>
          <w:tcPr>
            <w:tcW w:w="1562" w:type="dxa"/>
          </w:tcPr>
          <w:p w14:paraId="0F65048D">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750000.00</w:t>
            </w:r>
          </w:p>
        </w:tc>
        <w:tc>
          <w:tcPr>
            <w:tcW w:w="1598" w:type="dxa"/>
          </w:tcPr>
          <w:p w14:paraId="49C419D8">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750000.00</w:t>
            </w:r>
          </w:p>
        </w:tc>
      </w:tr>
    </w:tbl>
    <w:p w14:paraId="1D784738">
      <w:pPr>
        <w:pStyle w:val="2"/>
        <w:rPr>
          <w:color w:val="auto"/>
          <w:highlight w:val="none"/>
        </w:rPr>
      </w:pPr>
    </w:p>
    <w:p w14:paraId="689E3FF2">
      <w:pPr>
        <w:pStyle w:val="89"/>
        <w:spacing w:line="380" w:lineRule="exact"/>
        <w:ind w:firstLine="444" w:firstLineChars="200"/>
        <w:rPr>
          <w:rStyle w:val="21"/>
          <w:rFonts w:ascii="宋体" w:hAnsi="宋体" w:eastAsia="宋体"/>
          <w:color w:val="auto"/>
          <w:kern w:val="0"/>
          <w:sz w:val="21"/>
          <w:szCs w:val="21"/>
          <w:highlight w:val="none"/>
        </w:rPr>
      </w:pPr>
      <w:r>
        <w:rPr>
          <w:rStyle w:val="21"/>
          <w:rFonts w:hint="eastAsia" w:ascii="宋体" w:hAnsi="宋体" w:eastAsia="宋体"/>
          <w:color w:val="auto"/>
          <w:kern w:val="0"/>
          <w:sz w:val="21"/>
          <w:szCs w:val="21"/>
          <w:highlight w:val="none"/>
        </w:rPr>
        <w:t>5、</w:t>
      </w:r>
      <w:r>
        <w:rPr>
          <w:rStyle w:val="21"/>
          <w:rFonts w:ascii="宋体" w:hAnsi="宋体" w:eastAsia="宋体"/>
          <w:color w:val="auto"/>
          <w:kern w:val="0"/>
          <w:sz w:val="21"/>
          <w:szCs w:val="21"/>
          <w:highlight w:val="none"/>
        </w:rPr>
        <w:t>采购需求：</w:t>
      </w:r>
      <w:r>
        <w:rPr>
          <w:rFonts w:hint="eastAsia" w:ascii="宋体" w:eastAsia="宋体"/>
          <w:color w:val="auto"/>
          <w:sz w:val="22"/>
          <w:szCs w:val="22"/>
          <w:highlight w:val="none"/>
        </w:rPr>
        <w:t>详见采购文件第二章采购需求</w:t>
      </w:r>
    </w:p>
    <w:p w14:paraId="4E17C8EA">
      <w:pPr>
        <w:spacing w:line="360" w:lineRule="auto"/>
        <w:ind w:firstLine="420" w:firstLineChars="200"/>
        <w:jc w:val="left"/>
        <w:rPr>
          <w:rFonts w:ascii="宋体" w:hAnsi="宋体"/>
          <w:color w:val="auto"/>
          <w:sz w:val="24"/>
          <w:highlight w:val="none"/>
        </w:rPr>
      </w:pPr>
      <w:r>
        <w:rPr>
          <w:rFonts w:hint="eastAsia"/>
          <w:color w:val="auto"/>
          <w:szCs w:val="21"/>
          <w:highlight w:val="none"/>
          <w:shd w:val="clear" w:color="auto" w:fill="FFFFFF"/>
        </w:rPr>
        <w:t>6、合同履行期限：</w:t>
      </w:r>
      <w:r>
        <w:rPr>
          <w:rFonts w:hint="eastAsia"/>
          <w:color w:val="auto"/>
          <w:szCs w:val="21"/>
          <w:highlight w:val="none"/>
          <w:shd w:val="clear" w:color="auto" w:fill="FFFFFF"/>
          <w:lang w:eastAsia="zh-CN"/>
        </w:rPr>
        <w:t>自合同签订后</w:t>
      </w:r>
      <w:r>
        <w:rPr>
          <w:rFonts w:hint="eastAsia"/>
          <w:color w:val="auto"/>
          <w:szCs w:val="21"/>
          <w:highlight w:val="none"/>
          <w:shd w:val="clear" w:color="auto" w:fill="FFFFFF"/>
          <w:lang w:val="en-US" w:eastAsia="zh-CN"/>
        </w:rPr>
        <w:t>1</w:t>
      </w:r>
      <w:r>
        <w:rPr>
          <w:rFonts w:hint="eastAsia"/>
          <w:color w:val="auto"/>
          <w:szCs w:val="21"/>
          <w:highlight w:val="none"/>
          <w:shd w:val="clear" w:color="auto" w:fill="FFFFFF"/>
          <w:lang w:eastAsia="zh-CN"/>
        </w:rPr>
        <w:t>0日历天</w:t>
      </w:r>
      <w:r>
        <w:rPr>
          <w:rFonts w:hint="eastAsia"/>
          <w:color w:val="auto"/>
          <w:szCs w:val="21"/>
          <w:highlight w:val="none"/>
          <w:shd w:val="clear" w:color="auto" w:fill="FFFFFF"/>
        </w:rPr>
        <w:t>；</w:t>
      </w:r>
      <w:r>
        <w:rPr>
          <w:color w:val="auto"/>
          <w:szCs w:val="21"/>
          <w:highlight w:val="none"/>
          <w:shd w:val="clear" w:color="auto" w:fill="FFFFFF"/>
        </w:rPr>
        <w:t xml:space="preserve"> </w:t>
      </w:r>
    </w:p>
    <w:p w14:paraId="074B3E1F">
      <w:pPr>
        <w:pStyle w:val="55"/>
        <w:shd w:val="clear" w:color="auto" w:fill="FFFFFF"/>
        <w:snapToGrid w:val="0"/>
        <w:spacing w:before="0" w:beforeAutospacing="0" w:after="0" w:afterAutospacing="0" w:line="360" w:lineRule="auto"/>
        <w:ind w:firstLine="444" w:firstLineChars="200"/>
        <w:rPr>
          <w:rStyle w:val="21"/>
          <w:rFonts w:ascii="宋体" w:hAnsi="宋体"/>
          <w:color w:val="auto"/>
          <w:sz w:val="21"/>
          <w:szCs w:val="21"/>
          <w:highlight w:val="none"/>
        </w:rPr>
      </w:pPr>
      <w:r>
        <w:rPr>
          <w:rStyle w:val="21"/>
          <w:rFonts w:ascii="宋体" w:hAnsi="宋体"/>
          <w:color w:val="auto"/>
          <w:sz w:val="21"/>
          <w:szCs w:val="21"/>
          <w:highlight w:val="none"/>
        </w:rPr>
        <w:t>7、本项目是否接受联合体投标：否。</w:t>
      </w:r>
    </w:p>
    <w:p w14:paraId="2508C386">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ascii="宋体" w:hAnsi="宋体" w:cs="Times New Roman"/>
          <w:color w:val="auto"/>
          <w:sz w:val="21"/>
          <w:szCs w:val="21"/>
          <w:highlight w:val="none"/>
        </w:rPr>
        <w:t>8、是否接受进口产品：否</w:t>
      </w:r>
      <w:r>
        <w:rPr>
          <w:rStyle w:val="21"/>
          <w:rFonts w:hint="eastAsia" w:ascii="宋体" w:hAnsi="宋体" w:cs="Times New Roman"/>
          <w:color w:val="auto"/>
          <w:sz w:val="21"/>
          <w:szCs w:val="21"/>
          <w:highlight w:val="none"/>
        </w:rPr>
        <w:t>。</w:t>
      </w:r>
    </w:p>
    <w:p w14:paraId="58EA0657">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hint="eastAsia" w:cs="Times New Roman"/>
          <w:color w:val="auto"/>
          <w:sz w:val="21"/>
          <w:szCs w:val="21"/>
          <w:highlight w:val="none"/>
        </w:rPr>
        <w:t>9</w:t>
      </w:r>
      <w:r>
        <w:rPr>
          <w:rStyle w:val="21"/>
          <w:rFonts w:hint="eastAsia" w:ascii="宋体" w:hAnsi="宋体" w:cs="Times New Roman"/>
          <w:color w:val="auto"/>
          <w:sz w:val="21"/>
          <w:szCs w:val="21"/>
          <w:highlight w:val="none"/>
        </w:rPr>
        <w:t>、</w:t>
      </w:r>
      <w:r>
        <w:rPr>
          <w:rStyle w:val="21"/>
          <w:rFonts w:ascii="宋体" w:hAnsi="宋体" w:cs="Times New Roman"/>
          <w:color w:val="auto"/>
          <w:sz w:val="21"/>
          <w:szCs w:val="21"/>
          <w:highlight w:val="none"/>
        </w:rPr>
        <w:t>是否专门面向中小企业：</w:t>
      </w:r>
      <w:r>
        <w:rPr>
          <w:rStyle w:val="21"/>
          <w:rFonts w:hint="eastAsia" w:cs="Times New Roman"/>
          <w:color w:val="auto"/>
          <w:sz w:val="21"/>
          <w:szCs w:val="21"/>
          <w:highlight w:val="none"/>
          <w:lang w:val="en-US" w:eastAsia="zh-CN"/>
        </w:rPr>
        <w:t>否</w:t>
      </w:r>
      <w:r>
        <w:rPr>
          <w:rStyle w:val="21"/>
          <w:rFonts w:hint="eastAsia" w:ascii="宋体" w:hAnsi="宋体" w:cs="Times New Roman"/>
          <w:color w:val="auto"/>
          <w:sz w:val="21"/>
          <w:szCs w:val="21"/>
          <w:highlight w:val="none"/>
        </w:rPr>
        <w:t>。</w:t>
      </w:r>
    </w:p>
    <w:p w14:paraId="03567F95">
      <w:pPr>
        <w:snapToGrid w:val="0"/>
        <w:spacing w:line="360" w:lineRule="auto"/>
        <w:ind w:firstLine="480"/>
        <w:jc w:val="left"/>
        <w:rPr>
          <w:rStyle w:val="21"/>
          <w:rFonts w:ascii="黑体" w:hAnsi="黑体"/>
          <w:b/>
          <w:bCs/>
          <w:color w:val="auto"/>
          <w:szCs w:val="24"/>
          <w:highlight w:val="none"/>
        </w:rPr>
      </w:pPr>
      <w:r>
        <w:rPr>
          <w:rStyle w:val="21"/>
          <w:rFonts w:ascii="黑体" w:hAnsi="黑体"/>
          <w:b/>
          <w:bCs/>
          <w:color w:val="auto"/>
          <w:szCs w:val="24"/>
          <w:highlight w:val="none"/>
        </w:rPr>
        <w:t>二、申请人的资格要求：</w:t>
      </w:r>
    </w:p>
    <w:p w14:paraId="343F517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6610C602">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rPr>
        <w:t>3、本项目的特定资格要求：</w:t>
      </w:r>
    </w:p>
    <w:p w14:paraId="7C90889A">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lang w:val="en-US" w:eastAsia="zh-CN"/>
        </w:rPr>
        <w:t>3.1</w:t>
      </w:r>
      <w:r>
        <w:rPr>
          <w:rFonts w:hint="eastAsia"/>
          <w:color w:val="auto"/>
          <w:szCs w:val="21"/>
          <w:highlight w:val="none"/>
          <w:shd w:val="clear" w:color="auto" w:fill="FFFFFF"/>
        </w:rPr>
        <w:t>供应商须具备建设行政主管部门颁发的建筑行业(建筑工程)乙级</w:t>
      </w:r>
      <w:r>
        <w:rPr>
          <w:rFonts w:hint="eastAsia"/>
          <w:color w:val="auto"/>
          <w:szCs w:val="21"/>
          <w:highlight w:val="none"/>
          <w:shd w:val="clear" w:color="auto" w:fill="FFFFFF"/>
          <w:lang w:val="en-US" w:eastAsia="zh-CN"/>
        </w:rPr>
        <w:t>或</w:t>
      </w:r>
      <w:r>
        <w:rPr>
          <w:rFonts w:hint="eastAsia"/>
          <w:color w:val="auto"/>
          <w:szCs w:val="21"/>
          <w:highlight w:val="none"/>
          <w:shd w:val="clear" w:color="auto" w:fill="FFFFFF"/>
        </w:rPr>
        <w:t>以上资质；</w:t>
      </w:r>
    </w:p>
    <w:p w14:paraId="34DA5640">
      <w:pPr>
        <w:spacing w:line="440" w:lineRule="exact"/>
        <w:ind w:firstLine="420" w:firstLineChars="200"/>
        <w:jc w:val="left"/>
        <w:rPr>
          <w:rFonts w:hint="eastAsia"/>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3.2拟派项目负责人具备一级注册建筑师执业资格，且为本单位正式员工，提供本单位为其缴纳的社保证明。</w:t>
      </w:r>
    </w:p>
    <w:p w14:paraId="13FFA7A2">
      <w:pPr>
        <w:spacing w:line="440" w:lineRule="exact"/>
        <w:ind w:firstLine="506" w:firstLineChars="200"/>
        <w:jc w:val="left"/>
        <w:rPr>
          <w:rStyle w:val="21"/>
          <w:rFonts w:cs="Times New Roman"/>
          <w:b/>
          <w:bCs/>
          <w:color w:val="auto"/>
          <w:szCs w:val="24"/>
          <w:highlight w:val="none"/>
        </w:rPr>
      </w:pPr>
      <w:r>
        <w:rPr>
          <w:rStyle w:val="21"/>
          <w:rFonts w:ascii="黑体" w:hAnsi="黑体"/>
          <w:b/>
          <w:bCs/>
          <w:color w:val="auto"/>
          <w:szCs w:val="24"/>
          <w:highlight w:val="none"/>
        </w:rPr>
        <w:t>三、获取采购文件</w:t>
      </w:r>
    </w:p>
    <w:p w14:paraId="43804932">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1、时间：202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4</w:t>
      </w:r>
      <w:r>
        <w:rPr>
          <w:rStyle w:val="21"/>
          <w:rFonts w:ascii="宋体" w:hAnsi="宋体"/>
          <w:color w:val="auto"/>
          <w:kern w:val="0"/>
          <w:sz w:val="21"/>
          <w:szCs w:val="21"/>
          <w:highlight w:val="none"/>
        </w:rPr>
        <w:t>日至202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 xml:space="preserve">6 </w:t>
      </w:r>
      <w:r>
        <w:rPr>
          <w:rStyle w:val="21"/>
          <w:rFonts w:ascii="宋体" w:hAnsi="宋体"/>
          <w:color w:val="auto"/>
          <w:kern w:val="0"/>
          <w:sz w:val="21"/>
          <w:szCs w:val="21"/>
          <w:highlight w:val="none"/>
        </w:rPr>
        <w:t>日</w:t>
      </w:r>
      <w:r>
        <w:rPr>
          <w:rStyle w:val="21"/>
          <w:rFonts w:hint="eastAsia" w:ascii="宋体" w:hAnsi="宋体" w:cs="Times New Roman"/>
          <w:color w:val="auto"/>
          <w:kern w:val="0"/>
          <w:sz w:val="21"/>
          <w:szCs w:val="21"/>
          <w:highlight w:val="none"/>
          <w:lang w:val="en-US" w:eastAsia="zh-CN"/>
        </w:rPr>
        <w:t>，每天上午08:00至12:00，下午12:00至18:00（北京时间，法定节假日除外。）</w:t>
      </w:r>
      <w:bookmarkStart w:id="5" w:name="_GoBack"/>
      <w:bookmarkEnd w:id="5"/>
    </w:p>
    <w:p w14:paraId="15CAE8B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178754D">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3、方式：网上下载</w:t>
      </w:r>
    </w:p>
    <w:p w14:paraId="009032F8">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4、售价：0元</w:t>
      </w:r>
    </w:p>
    <w:p w14:paraId="14BF892A">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四、响应文件提交</w:t>
      </w:r>
    </w:p>
    <w:p w14:paraId="0DF22C6C">
      <w:pPr>
        <w:snapToGrid w:val="0"/>
        <w:spacing w:line="360" w:lineRule="auto"/>
        <w:ind w:firstLine="480"/>
        <w:jc w:val="left"/>
        <w:rPr>
          <w:rStyle w:val="21"/>
          <w:color w:val="auto"/>
          <w:sz w:val="21"/>
          <w:szCs w:val="21"/>
          <w:highlight w:val="none"/>
        </w:rPr>
      </w:pPr>
      <w:r>
        <w:rPr>
          <w:rStyle w:val="21"/>
          <w:rFonts w:ascii="宋体" w:hAnsi="宋体"/>
          <w:color w:val="auto"/>
          <w:kern w:val="0"/>
          <w:sz w:val="21"/>
          <w:szCs w:val="21"/>
          <w:highlight w:val="none"/>
        </w:rPr>
        <w:t>1、截止时间：202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7</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ascii="宋体" w:hAnsi="宋体"/>
          <w:color w:val="auto"/>
          <w:kern w:val="0"/>
          <w:sz w:val="21"/>
          <w:szCs w:val="21"/>
          <w:highlight w:val="none"/>
        </w:rPr>
        <w:t>0分（北京时间）</w:t>
      </w:r>
    </w:p>
    <w:p w14:paraId="6140939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6905D23">
      <w:pPr>
        <w:snapToGrid w:val="0"/>
        <w:spacing w:line="360" w:lineRule="auto"/>
        <w:rPr>
          <w:rStyle w:val="21"/>
          <w:rFonts w:ascii="宋体" w:hAnsi="宋体"/>
          <w:color w:val="auto"/>
          <w:kern w:val="0"/>
          <w:sz w:val="21"/>
          <w:szCs w:val="21"/>
          <w:highlight w:val="none"/>
        </w:rPr>
      </w:pPr>
      <w:r>
        <w:rPr>
          <w:rStyle w:val="21"/>
          <w:rFonts w:ascii="黑体" w:hAnsi="黑体"/>
          <w:b/>
          <w:bCs/>
          <w:color w:val="auto"/>
          <w:szCs w:val="24"/>
          <w:highlight w:val="none"/>
        </w:rPr>
        <w:t>五、响应文件开启</w:t>
      </w:r>
    </w:p>
    <w:p w14:paraId="2610FDAF">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 xml:space="preserve">7 </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hint="eastAsia" w:ascii="宋体" w:hAnsi="宋体"/>
          <w:color w:val="auto"/>
          <w:kern w:val="0"/>
          <w:sz w:val="21"/>
          <w:szCs w:val="21"/>
          <w:highlight w:val="none"/>
        </w:rPr>
        <w:t>0</w:t>
      </w:r>
      <w:r>
        <w:rPr>
          <w:rStyle w:val="21"/>
          <w:rFonts w:ascii="宋体" w:hAnsi="宋体"/>
          <w:color w:val="auto"/>
          <w:kern w:val="0"/>
          <w:sz w:val="21"/>
          <w:szCs w:val="21"/>
          <w:highlight w:val="none"/>
        </w:rPr>
        <w:t>分（北京时间）</w:t>
      </w:r>
    </w:p>
    <w:p w14:paraId="78A1D867">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地点：</w:t>
      </w:r>
      <w:r>
        <w:rPr>
          <w:rStyle w:val="21"/>
          <w:rFonts w:ascii="宋体" w:hAnsi="宋体"/>
          <w:color w:val="auto"/>
          <w:sz w:val="21"/>
          <w:szCs w:val="21"/>
          <w:highlight w:val="none"/>
        </w:rPr>
        <w:t>正阳县公共资源交易中心电子交易平台不见面开启大厅</w:t>
      </w:r>
      <w:r>
        <w:rPr>
          <w:rStyle w:val="21"/>
          <w:rFonts w:hint="eastAsia" w:ascii="宋体" w:hAnsi="宋体"/>
          <w:color w:val="auto"/>
          <w:sz w:val="21"/>
          <w:szCs w:val="21"/>
          <w:highlight w:val="none"/>
          <w:lang w:val="en-US" w:eastAsia="zh-CN"/>
        </w:rPr>
        <w:t>一</w:t>
      </w:r>
      <w:r>
        <w:rPr>
          <w:rStyle w:val="21"/>
          <w:rFonts w:ascii="宋体" w:hAnsi="宋体"/>
          <w:color w:val="auto"/>
          <w:sz w:val="21"/>
          <w:szCs w:val="21"/>
          <w:highlight w:val="none"/>
        </w:rPr>
        <w:t>室。</w:t>
      </w:r>
    </w:p>
    <w:p w14:paraId="5C889A07">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六、公告期限及发布媒体</w:t>
      </w:r>
    </w:p>
    <w:p w14:paraId="06EB830C">
      <w:pPr>
        <w:snapToGrid w:val="0"/>
        <w:spacing w:line="360" w:lineRule="auto"/>
        <w:ind w:firstLine="480"/>
        <w:jc w:val="left"/>
        <w:rPr>
          <w:rStyle w:val="21"/>
          <w:rFonts w:hint="eastAsia" w:eastAsia="宋体"/>
          <w:color w:val="auto"/>
          <w:sz w:val="21"/>
          <w:szCs w:val="21"/>
          <w:highlight w:val="none"/>
          <w:lang w:eastAsia="zh-CN"/>
        </w:rPr>
      </w:pPr>
      <w:r>
        <w:rPr>
          <w:rStyle w:val="21"/>
          <w:rFonts w:hint="eastAsia" w:ascii="宋体" w:hAnsi="宋体"/>
          <w:color w:val="auto"/>
          <w:kern w:val="0"/>
          <w:sz w:val="21"/>
          <w:szCs w:val="21"/>
          <w:highlight w:val="none"/>
        </w:rPr>
        <w:t>本次</w:t>
      </w:r>
      <w:r>
        <w:rPr>
          <w:rStyle w:val="21"/>
          <w:rFonts w:hint="eastAsia" w:ascii="宋体" w:hAnsi="宋体"/>
          <w:color w:val="auto"/>
          <w:kern w:val="0"/>
          <w:sz w:val="21"/>
          <w:szCs w:val="21"/>
          <w:highlight w:val="none"/>
          <w:lang w:val="en-US" w:eastAsia="zh-CN"/>
        </w:rPr>
        <w:t>采购</w:t>
      </w:r>
      <w:r>
        <w:rPr>
          <w:rStyle w:val="21"/>
          <w:rFonts w:hint="eastAsia" w:ascii="宋体" w:hAnsi="宋体"/>
          <w:color w:val="auto"/>
          <w:kern w:val="0"/>
          <w:sz w:val="21"/>
          <w:szCs w:val="21"/>
          <w:highlight w:val="none"/>
        </w:rPr>
        <w:t>公告在《河南省政府采购网》</w:t>
      </w:r>
      <w:r>
        <w:rPr>
          <w:rStyle w:val="21"/>
          <w:rFonts w:hint="eastAsia" w:ascii="宋体" w:hAnsi="宋体"/>
          <w:color w:val="auto"/>
          <w:kern w:val="0"/>
          <w:sz w:val="21"/>
          <w:szCs w:val="21"/>
          <w:highlight w:val="none"/>
          <w:lang w:eastAsia="zh-CN"/>
        </w:rPr>
        <w:t>、</w:t>
      </w:r>
      <w:r>
        <w:rPr>
          <w:rStyle w:val="21"/>
          <w:rFonts w:hint="eastAsia" w:ascii="宋体" w:hAnsi="宋体"/>
          <w:color w:val="auto"/>
          <w:kern w:val="0"/>
          <w:sz w:val="21"/>
          <w:szCs w:val="21"/>
          <w:highlight w:val="none"/>
        </w:rPr>
        <w:t>《驻马店市公共资源交易中心》上发布， 招标公告期限为三个工作日</w:t>
      </w:r>
      <w:r>
        <w:rPr>
          <w:rStyle w:val="21"/>
          <w:rFonts w:hint="eastAsia" w:ascii="宋体" w:hAnsi="宋体"/>
          <w:color w:val="auto"/>
          <w:kern w:val="0"/>
          <w:sz w:val="21"/>
          <w:szCs w:val="21"/>
          <w:highlight w:val="none"/>
          <w:lang w:eastAsia="zh-CN"/>
        </w:rPr>
        <w:t>。</w:t>
      </w:r>
    </w:p>
    <w:p w14:paraId="38D6F26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七、其他补充事宜</w:t>
      </w:r>
    </w:p>
    <w:p w14:paraId="6A9F759E">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1.本项目使用远程不见面交易</w:t>
      </w:r>
      <w:r>
        <w:rPr>
          <w:rStyle w:val="21"/>
          <w:rFonts w:hint="eastAsia" w:ascii="宋体" w:hAnsi="宋体"/>
          <w:color w:val="auto"/>
          <w:sz w:val="21"/>
          <w:szCs w:val="21"/>
          <w:highlight w:val="none"/>
        </w:rPr>
        <w:t>及异地评标</w:t>
      </w:r>
      <w:r>
        <w:rPr>
          <w:rStyle w:val="21"/>
          <w:rFonts w:ascii="宋体" w:hAnsi="宋体"/>
          <w:color w:val="auto"/>
          <w:sz w:val="21"/>
          <w:szCs w:val="21"/>
          <w:highlight w:val="none"/>
        </w:rPr>
        <w:t>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2.供应商注册:</w:t>
      </w:r>
    </w:p>
    <w:p w14:paraId="479A4645">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    供应商首先通过“驻马店市公共资源交易中心（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3.采购文件下载: </w:t>
      </w:r>
    </w:p>
    <w:p w14:paraId="3A76734D">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凡有意参加谈判者，登录“驻马店市公共资源交易中心（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444" w:firstLineChars="200"/>
        <w:jc w:val="left"/>
        <w:rPr>
          <w:rStyle w:val="21"/>
          <w:rFonts w:ascii="宋体" w:hAnsi="宋体"/>
          <w:color w:val="auto"/>
          <w:sz w:val="21"/>
          <w:szCs w:val="21"/>
          <w:highlight w:val="none"/>
        </w:rPr>
      </w:pPr>
      <w:r>
        <w:rPr>
          <w:rStyle w:val="21"/>
          <w:rFonts w:ascii="宋体" w:hAnsi="宋体"/>
          <w:color w:val="auto"/>
          <w:sz w:val="21"/>
          <w:szCs w:val="21"/>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eastAsia="宋体"/>
          <w:color w:val="auto"/>
          <w:lang w:val="en-US" w:eastAsia="zh-CN"/>
        </w:rPr>
      </w:pPr>
      <w:r>
        <w:rPr>
          <w:rFonts w:hint="eastAsia" w:ascii="宋体" w:hAnsi="宋体" w:cs="宋体"/>
          <w:color w:val="auto"/>
          <w:sz w:val="24"/>
          <w:szCs w:val="24"/>
          <w:lang w:val="en-US" w:eastAsia="zh-CN"/>
        </w:rPr>
        <w:t>5、</w:t>
      </w:r>
      <w:r>
        <w:rPr>
          <w:rStyle w:val="21"/>
          <w:rFonts w:hint="eastAsia" w:ascii="宋体" w:hAnsi="宋体" w:cs="Times New Roman"/>
          <w:color w:val="auto"/>
          <w:sz w:val="21"/>
          <w:szCs w:val="21"/>
          <w:highlight w:val="none"/>
        </w:rPr>
        <w:t>采购代理服务费：由</w:t>
      </w:r>
      <w:r>
        <w:rPr>
          <w:rStyle w:val="21"/>
          <w:rFonts w:hint="eastAsia" w:ascii="宋体" w:hAnsi="宋体" w:cs="Times New Roman"/>
          <w:color w:val="auto"/>
          <w:sz w:val="21"/>
          <w:szCs w:val="21"/>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八、凡对本次采购提出询问，请按以下方式联系</w:t>
      </w:r>
    </w:p>
    <w:p w14:paraId="100CBC27">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1.采购人信息</w:t>
      </w:r>
    </w:p>
    <w:p w14:paraId="16FA58D2">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w:t>
      </w:r>
      <w:r>
        <w:rPr>
          <w:rStyle w:val="21"/>
          <w:rFonts w:hint="eastAsia" w:cs="Times New Roman"/>
          <w:color w:val="auto"/>
          <w:kern w:val="2"/>
          <w:sz w:val="21"/>
          <w:szCs w:val="21"/>
          <w:highlight w:val="none"/>
          <w:lang w:val="zh-CN"/>
        </w:rPr>
        <w:t>正阳县住房和城乡建设局</w:t>
      </w:r>
    </w:p>
    <w:p w14:paraId="37CA48E7">
      <w:pPr>
        <w:pStyle w:val="16"/>
        <w:shd w:val="clear" w:color="auto" w:fill="FFFFFF"/>
        <w:spacing w:before="0" w:beforeAutospacing="0" w:after="0" w:afterAutospacing="0" w:line="360" w:lineRule="auto"/>
        <w:ind w:firstLine="470"/>
        <w:rPr>
          <w:rStyle w:val="21"/>
          <w:rFonts w:hint="default" w:cs="Times New Roman"/>
          <w:color w:val="auto"/>
          <w:kern w:val="2"/>
          <w:sz w:val="21"/>
          <w:szCs w:val="21"/>
          <w:highlight w:val="none"/>
          <w:lang w:val="en-US" w:eastAsia="zh-CN"/>
        </w:rPr>
      </w:pPr>
      <w:r>
        <w:rPr>
          <w:rStyle w:val="21"/>
          <w:rFonts w:hint="eastAsia" w:ascii="宋体" w:hAnsi="宋体" w:cs="Times New Roman"/>
          <w:color w:val="auto"/>
          <w:kern w:val="2"/>
          <w:sz w:val="21"/>
          <w:szCs w:val="21"/>
          <w:highlight w:val="none"/>
        </w:rPr>
        <w:t>地 址：正阳</w:t>
      </w:r>
      <w:r>
        <w:rPr>
          <w:rStyle w:val="21"/>
          <w:rFonts w:hint="eastAsia" w:cs="Times New Roman"/>
          <w:color w:val="auto"/>
          <w:kern w:val="2"/>
          <w:sz w:val="21"/>
          <w:szCs w:val="21"/>
          <w:highlight w:val="none"/>
          <w:lang w:eastAsia="zh-CN"/>
        </w:rPr>
        <w:t>县</w:t>
      </w:r>
      <w:r>
        <w:rPr>
          <w:rStyle w:val="21"/>
          <w:rFonts w:hint="eastAsia" w:cs="Times New Roman"/>
          <w:color w:val="auto"/>
          <w:kern w:val="2"/>
          <w:sz w:val="21"/>
          <w:szCs w:val="21"/>
          <w:highlight w:val="none"/>
          <w:lang w:val="en-US" w:eastAsia="zh-CN"/>
        </w:rPr>
        <w:t>东大街</w:t>
      </w:r>
    </w:p>
    <w:p w14:paraId="31A67495">
      <w:pPr>
        <w:pStyle w:val="16"/>
        <w:shd w:val="clear" w:color="auto" w:fill="FFFFFF"/>
        <w:spacing w:before="0" w:beforeAutospacing="0" w:after="0" w:afterAutospacing="0" w:line="360" w:lineRule="auto"/>
        <w:ind w:firstLine="470"/>
        <w:rPr>
          <w:rStyle w:val="21"/>
          <w:rFonts w:hint="eastAsia" w:ascii="宋体" w:hAnsi="宋体" w:eastAsia="宋体"/>
          <w:color w:val="auto"/>
          <w:kern w:val="2"/>
          <w:sz w:val="21"/>
          <w:szCs w:val="21"/>
          <w:highlight w:val="none"/>
          <w:lang w:val="en-US" w:eastAsia="zh-CN"/>
        </w:rPr>
      </w:pPr>
      <w:r>
        <w:rPr>
          <w:rStyle w:val="21"/>
          <w:rFonts w:hint="eastAsia" w:ascii="宋体" w:hAnsi="宋体"/>
          <w:color w:val="auto"/>
          <w:kern w:val="2"/>
          <w:sz w:val="21"/>
          <w:szCs w:val="21"/>
          <w:highlight w:val="none"/>
        </w:rPr>
        <w:t>联系人：</w:t>
      </w:r>
      <w:r>
        <w:rPr>
          <w:rStyle w:val="21"/>
          <w:rFonts w:hint="eastAsia"/>
          <w:color w:val="auto"/>
          <w:kern w:val="2"/>
          <w:sz w:val="21"/>
          <w:szCs w:val="21"/>
          <w:highlight w:val="none"/>
          <w:lang w:val="en-US" w:eastAsia="zh-CN"/>
        </w:rPr>
        <w:t>李伟</w:t>
      </w:r>
    </w:p>
    <w:p w14:paraId="6D272E3E">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r>
        <w:rPr>
          <w:rStyle w:val="21"/>
          <w:rFonts w:hint="eastAsia" w:eastAsia="宋体" w:cs="Times New Roman"/>
          <w:color w:val="auto"/>
          <w:kern w:val="2"/>
          <w:sz w:val="21"/>
          <w:szCs w:val="21"/>
          <w:highlight w:val="none"/>
          <w:lang w:eastAsia="zh-CN"/>
        </w:rPr>
        <w:t>联系方式：</w:t>
      </w:r>
      <w:r>
        <w:rPr>
          <w:rStyle w:val="21"/>
          <w:rFonts w:hint="eastAsia" w:cs="Times New Roman"/>
          <w:color w:val="auto"/>
          <w:kern w:val="2"/>
          <w:sz w:val="21"/>
          <w:szCs w:val="21"/>
          <w:highlight w:val="none"/>
          <w:lang w:val="en-US" w:eastAsia="zh-CN"/>
        </w:rPr>
        <w:t>13839694171</w:t>
      </w:r>
    </w:p>
    <w:p w14:paraId="1316798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 xml:space="preserve">2.采购代理机构信息（如有） </w:t>
      </w:r>
    </w:p>
    <w:p w14:paraId="359DF61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称：意成工程咨询有限公司</w:t>
      </w:r>
    </w:p>
    <w:p w14:paraId="53E9BF28">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地　　址：河南省郑州市中原区中原西路街道秦岭路与洛河西路交叉口西南角国弘商业B座18层1808-09室</w:t>
      </w:r>
    </w:p>
    <w:p w14:paraId="21A986E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联 系 人：陈</w:t>
      </w:r>
      <w:r>
        <w:rPr>
          <w:rStyle w:val="21"/>
          <w:rFonts w:hint="eastAsia" w:cs="Times New Roman"/>
          <w:color w:val="auto"/>
          <w:kern w:val="2"/>
          <w:sz w:val="21"/>
          <w:szCs w:val="21"/>
          <w:highlight w:val="none"/>
          <w:lang w:val="en-US" w:eastAsia="zh-CN"/>
        </w:rPr>
        <w:t>龙飞</w:t>
      </w:r>
      <w:r>
        <w:rPr>
          <w:rStyle w:val="21"/>
          <w:rFonts w:hint="eastAsia" w:ascii="宋体" w:hAnsi="宋体" w:cs="Times New Roman"/>
          <w:color w:val="auto"/>
          <w:kern w:val="2"/>
          <w:sz w:val="21"/>
          <w:szCs w:val="21"/>
          <w:highlight w:val="none"/>
        </w:rPr>
        <w:t xml:space="preserve">      </w:t>
      </w:r>
    </w:p>
    <w:p w14:paraId="3AB88E8A">
      <w:pPr>
        <w:pStyle w:val="16"/>
        <w:shd w:val="clear" w:color="auto" w:fill="FFFFFF"/>
        <w:spacing w:before="0" w:beforeAutospacing="0" w:after="0" w:afterAutospacing="0" w:line="360" w:lineRule="auto"/>
        <w:ind w:firstLine="470"/>
        <w:rPr>
          <w:rStyle w:val="21"/>
          <w:rFonts w:hint="eastAsia" w:eastAsia="宋体" w:cs="Times New Roman"/>
          <w:color w:val="auto"/>
          <w:kern w:val="2"/>
          <w:sz w:val="21"/>
          <w:szCs w:val="21"/>
          <w:highlight w:val="none"/>
          <w:lang w:eastAsia="zh-CN"/>
        </w:rPr>
      </w:pPr>
      <w:r>
        <w:rPr>
          <w:rStyle w:val="21"/>
          <w:rFonts w:hint="eastAsia" w:ascii="宋体" w:hAnsi="宋体" w:cs="Times New Roman"/>
          <w:color w:val="auto"/>
          <w:kern w:val="2"/>
          <w:sz w:val="21"/>
          <w:szCs w:val="21"/>
          <w:highlight w:val="none"/>
        </w:rPr>
        <w:t>联系方式：18339685727</w:t>
      </w:r>
    </w:p>
    <w:p w14:paraId="6106E13B">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3.项目联系方式</w:t>
      </w:r>
    </w:p>
    <w:p w14:paraId="352AE171">
      <w:pPr>
        <w:pStyle w:val="16"/>
        <w:shd w:val="clear" w:color="auto" w:fill="FFFFFF"/>
        <w:spacing w:before="0" w:beforeAutospacing="0" w:after="0" w:afterAutospacing="0" w:line="360" w:lineRule="auto"/>
        <w:ind w:firstLine="470"/>
        <w:rPr>
          <w:rStyle w:val="21"/>
          <w:rFonts w:ascii="宋体" w:hAnsi="宋体" w:eastAsia="宋体" w:cs="宋体"/>
          <w:color w:val="auto"/>
          <w:kern w:val="2"/>
          <w:sz w:val="21"/>
          <w:szCs w:val="21"/>
          <w:highlight w:val="none"/>
        </w:rPr>
      </w:pPr>
      <w:r>
        <w:rPr>
          <w:rStyle w:val="21"/>
          <w:rFonts w:hint="eastAsia" w:ascii="宋体" w:hAnsi="宋体" w:cs="Times New Roman"/>
          <w:color w:val="auto"/>
          <w:kern w:val="2"/>
          <w:sz w:val="21"/>
          <w:szCs w:val="21"/>
          <w:highlight w:val="none"/>
        </w:rPr>
        <w:t>项目</w:t>
      </w:r>
      <w:r>
        <w:rPr>
          <w:rStyle w:val="21"/>
          <w:rFonts w:hint="eastAsia" w:ascii="宋体" w:hAnsi="宋体" w:eastAsia="宋体" w:cs="宋体"/>
          <w:color w:val="auto"/>
          <w:kern w:val="2"/>
          <w:sz w:val="21"/>
          <w:szCs w:val="21"/>
          <w:highlight w:val="none"/>
        </w:rPr>
        <w:t>联系人：</w:t>
      </w:r>
      <w:r>
        <w:rPr>
          <w:rStyle w:val="21"/>
          <w:rFonts w:hint="eastAsia" w:cs="宋体"/>
          <w:color w:val="auto"/>
          <w:kern w:val="2"/>
          <w:sz w:val="21"/>
          <w:szCs w:val="21"/>
          <w:highlight w:val="none"/>
          <w:lang w:val="en-US" w:eastAsia="zh-CN"/>
        </w:rPr>
        <w:t>李伟</w:t>
      </w:r>
    </w:p>
    <w:p w14:paraId="08919ABB">
      <w:pPr>
        <w:shd w:val="clear" w:color="auto" w:fill="FFFFFF"/>
        <w:spacing w:before="0" w:beforeAutospacing="0" w:after="0" w:afterAutospacing="0" w:line="360" w:lineRule="auto"/>
        <w:ind w:firstLine="470"/>
        <w:jc w:val="left"/>
        <w:textAlignment w:val="baseline"/>
        <w:rPr>
          <w:rStyle w:val="21"/>
          <w:rFonts w:hint="eastAsia" w:ascii="宋体" w:hAnsi="宋体" w:eastAsia="宋体" w:cs="Times New Roman"/>
          <w:color w:val="auto"/>
          <w:kern w:val="2"/>
          <w:sz w:val="21"/>
          <w:szCs w:val="21"/>
          <w:highlight w:val="none"/>
          <w:lang w:val="en-US" w:eastAsia="zh-CN" w:bidi="ar-SA"/>
        </w:rPr>
      </w:pPr>
      <w:r>
        <w:rPr>
          <w:rStyle w:val="21"/>
          <w:rFonts w:hint="eastAsia" w:eastAsia="宋体" w:cs="Times New Roman"/>
          <w:color w:val="auto"/>
          <w:kern w:val="2"/>
          <w:sz w:val="21"/>
          <w:szCs w:val="21"/>
          <w:highlight w:val="none"/>
          <w:lang w:val="en-US" w:eastAsia="zh-CN" w:bidi="ar-SA"/>
        </w:rPr>
        <w:t>联系方式：13839694171</w:t>
      </w:r>
    </w:p>
    <w:p w14:paraId="68F81A97">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p>
    <w:p w14:paraId="239855E9">
      <w:pPr>
        <w:pStyle w:val="16"/>
        <w:shd w:val="clear" w:color="auto" w:fill="FFFFFF"/>
        <w:spacing w:before="0" w:beforeAutospacing="0" w:after="0" w:afterAutospacing="0" w:line="360" w:lineRule="auto"/>
        <w:ind w:firstLine="470"/>
        <w:rPr>
          <w:rStyle w:val="21"/>
          <w:rFonts w:ascii="宋体" w:hAnsi="宋体"/>
          <w:b/>
          <w:bCs/>
          <w:color w:val="auto"/>
          <w:sz w:val="32"/>
          <w:szCs w:val="32"/>
          <w:highlight w:val="none"/>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14:paraId="57B53725">
      <w:pPr>
        <w:shd w:val="clear" w:color="auto" w:fill="FFFFFF"/>
        <w:tabs>
          <w:tab w:val="left" w:pos="2972"/>
          <w:tab w:val="center" w:pos="5031"/>
        </w:tabs>
        <w:snapToGrid w:val="0"/>
        <w:spacing w:line="360" w:lineRule="auto"/>
        <w:jc w:val="center"/>
        <w:outlineLvl w:val="0"/>
        <w:rPr>
          <w:rStyle w:val="21"/>
          <w:rFonts w:ascii="黑体" w:hAnsi="宋体" w:eastAsia="黑体"/>
          <w:b/>
          <w:bCs/>
          <w:color w:val="auto"/>
          <w:kern w:val="0"/>
          <w:sz w:val="32"/>
          <w:szCs w:val="32"/>
          <w:highlight w:val="none"/>
        </w:rPr>
      </w:pPr>
      <w:bookmarkStart w:id="1" w:name="_Toc9892"/>
      <w:r>
        <w:rPr>
          <w:rStyle w:val="21"/>
          <w:rFonts w:ascii="宋体" w:hAnsi="宋体"/>
          <w:b/>
          <w:bCs/>
          <w:color w:val="auto"/>
          <w:kern w:val="0"/>
          <w:sz w:val="32"/>
          <w:szCs w:val="32"/>
          <w:highlight w:val="none"/>
        </w:rPr>
        <w:t>第二章  采购需求</w:t>
      </w:r>
      <w:bookmarkEnd w:id="1"/>
    </w:p>
    <w:p w14:paraId="40A53738">
      <w:pPr>
        <w:pStyle w:val="3"/>
        <w:kinsoku w:val="0"/>
        <w:ind w:right="2228"/>
        <w:rPr>
          <w:rFonts w:hint="eastAsia" w:ascii="宋体" w:hAnsi="宋体" w:eastAsia="宋体" w:cs="宋体"/>
          <w:color w:val="auto"/>
          <w:highlight w:val="none"/>
          <w:shd w:val="clear" w:color="auto" w:fill="auto"/>
        </w:rPr>
      </w:pPr>
      <w:bookmarkStart w:id="2" w:name="_Toc29777"/>
      <w:r>
        <w:rPr>
          <w:rFonts w:hint="eastAsia"/>
          <w:b/>
          <w:bCs/>
          <w:color w:val="auto"/>
          <w:sz w:val="22"/>
          <w:szCs w:val="32"/>
        </w:rPr>
        <w:t>一、采购需求</w:t>
      </w:r>
      <w:r>
        <w:rPr>
          <w:rStyle w:val="21"/>
          <w:rFonts w:hint="eastAsia" w:ascii="宋体" w:hAnsi="宋体" w:eastAsia="宋体" w:cs="宋体"/>
          <w:color w:val="auto"/>
          <w:kern w:val="0"/>
          <w:sz w:val="24"/>
          <w:szCs w:val="24"/>
          <w:highlight w:val="none"/>
          <w:lang w:val="en-US" w:eastAsia="zh-CN"/>
        </w:rPr>
        <w:t xml:space="preserve"> </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520"/>
      </w:tblGrid>
      <w:tr w14:paraId="03A5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D975A7E">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服务名称</w:t>
            </w:r>
          </w:p>
        </w:tc>
        <w:tc>
          <w:tcPr>
            <w:tcW w:w="6520" w:type="dxa"/>
            <w:tcBorders>
              <w:top w:val="single" w:color="auto" w:sz="4" w:space="0"/>
              <w:left w:val="single" w:color="auto" w:sz="4" w:space="0"/>
              <w:bottom w:val="single" w:color="auto" w:sz="4" w:space="0"/>
              <w:right w:val="single" w:color="auto" w:sz="4" w:space="0"/>
            </w:tcBorders>
            <w:noWrap w:val="0"/>
            <w:vAlign w:val="top"/>
          </w:tcPr>
          <w:p w14:paraId="4620D0A4">
            <w:pPr>
              <w:widowControl/>
              <w:snapToGrid w:val="0"/>
              <w:spacing w:line="360" w:lineRule="auto"/>
              <w:jc w:val="left"/>
              <w:outlineLvl w:val="0"/>
              <w:rPr>
                <w:rFonts w:hint="eastAsia" w:ascii="宋体" w:hAnsi="宋体" w:eastAsia="宋体" w:cs="宋体"/>
                <w:color w:val="auto"/>
                <w:kern w:val="0"/>
                <w:sz w:val="22"/>
                <w:szCs w:val="22"/>
                <w:shd w:val="clear" w:color="auto" w:fill="auto"/>
                <w:lang w:val="en-US" w:eastAsia="zh-CN"/>
              </w:rPr>
            </w:pPr>
            <w:r>
              <w:rPr>
                <w:rFonts w:hint="eastAsia" w:ascii="宋体" w:hAnsi="宋体" w:cs="宋体"/>
                <w:color w:val="auto"/>
                <w:kern w:val="0"/>
                <w:sz w:val="22"/>
                <w:szCs w:val="22"/>
                <w:shd w:val="clear" w:color="auto" w:fill="auto"/>
                <w:lang w:eastAsia="zh-CN"/>
              </w:rPr>
              <w:t>正阳县住房和城乡建设局正阳县面粉厂家属院等26个老旧小区改造（三期）图纸设计项目（二次）</w:t>
            </w:r>
          </w:p>
        </w:tc>
      </w:tr>
      <w:tr w14:paraId="3C175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73910B3">
            <w:pPr>
              <w:widowControl/>
              <w:snapToGrid w:val="0"/>
              <w:spacing w:line="360" w:lineRule="auto"/>
              <w:jc w:val="left"/>
              <w:outlineLvl w:val="0"/>
              <w:rPr>
                <w:rFonts w:hint="eastAsia" w:ascii="宋体" w:hAnsi="宋体" w:eastAsia="宋体" w:cs="宋体"/>
                <w:color w:val="auto"/>
                <w:kern w:val="0"/>
                <w:sz w:val="22"/>
                <w:szCs w:val="22"/>
                <w:shd w:val="clear" w:color="auto" w:fill="auto"/>
                <w:lang w:eastAsia="zh-CN"/>
              </w:rPr>
            </w:pPr>
            <w:r>
              <w:rPr>
                <w:rFonts w:hint="eastAsia" w:ascii="宋体" w:hAnsi="宋体" w:eastAsia="宋体" w:cs="宋体"/>
                <w:color w:val="auto"/>
                <w:kern w:val="0"/>
                <w:sz w:val="22"/>
                <w:szCs w:val="22"/>
                <w:shd w:val="clear" w:color="auto" w:fill="auto"/>
                <w:lang w:eastAsia="zh-CN"/>
              </w:rPr>
              <w:t>服务内容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C43746B">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本项目正阳县面粉厂家属院等26个老旧小区改造(三期)提升项目，为老旧小区红线外配套基础设施</w:t>
            </w:r>
            <w:r>
              <w:rPr>
                <w:rFonts w:hint="eastAsia" w:ascii="宋体" w:hAnsi="宋体" w:eastAsia="宋体" w:cs="宋体"/>
                <w:color w:val="auto"/>
                <w:kern w:val="0"/>
                <w:sz w:val="22"/>
                <w:szCs w:val="22"/>
                <w:shd w:val="clear" w:color="auto" w:fill="auto"/>
                <w:lang w:eastAsia="zh-CN"/>
              </w:rPr>
              <w:t>，</w:t>
            </w:r>
            <w:r>
              <w:rPr>
                <w:rFonts w:hint="eastAsia" w:ascii="宋体" w:hAnsi="宋体" w:eastAsia="宋体" w:cs="宋体"/>
                <w:color w:val="auto"/>
                <w:kern w:val="0"/>
                <w:sz w:val="22"/>
                <w:szCs w:val="22"/>
                <w:shd w:val="clear" w:color="auto" w:fill="auto"/>
              </w:rPr>
              <w:t>分别位于正阳县县供销社家属院、县政府招待所家属院、交警队家属院、电业小区家属院、正阳县一小家属院、原磷肥厂家属院、外贸畜产公司家属院等及外联工程。</w:t>
            </w:r>
          </w:p>
          <w:p w14:paraId="4F2BC4BC">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改造内容：</w:t>
            </w:r>
          </w:p>
          <w:p w14:paraId="67864F5E">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一：机动车道路，升级、新建。</w:t>
            </w:r>
          </w:p>
          <w:p w14:paraId="7D956527">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二：人行道铺装，升级、新建。</w:t>
            </w:r>
          </w:p>
          <w:p w14:paraId="6BBC5E10">
            <w:pPr>
              <w:widowControl/>
              <w:snapToGrid w:val="0"/>
              <w:spacing w:line="360" w:lineRule="auto"/>
              <w:jc w:val="left"/>
              <w:outlineLvl w:val="0"/>
              <w:rPr>
                <w:rFonts w:hint="default" w:ascii="宋体" w:hAnsi="宋体" w:eastAsia="宋体" w:cs="宋体"/>
                <w:color w:val="auto"/>
                <w:kern w:val="0"/>
                <w:sz w:val="22"/>
                <w:szCs w:val="22"/>
                <w:shd w:val="clear" w:color="auto" w:fill="auto"/>
                <w:lang w:val="en-US" w:eastAsia="zh-CN"/>
              </w:rPr>
            </w:pPr>
            <w:r>
              <w:rPr>
                <w:rFonts w:hint="eastAsia" w:ascii="宋体" w:hAnsi="宋体" w:eastAsia="宋体" w:cs="宋体"/>
                <w:color w:val="auto"/>
                <w:kern w:val="0"/>
                <w:sz w:val="22"/>
                <w:szCs w:val="22"/>
                <w:shd w:val="clear" w:color="auto" w:fill="auto"/>
              </w:rPr>
              <w:t>三：部分雨、污水管道升级，改造。</w:t>
            </w:r>
          </w:p>
        </w:tc>
      </w:tr>
    </w:tbl>
    <w:p w14:paraId="6DCC78A5">
      <w:pPr>
        <w:snapToGrid w:val="0"/>
        <w:spacing w:line="360" w:lineRule="auto"/>
        <w:ind w:firstLine="420" w:firstLineChars="200"/>
        <w:rPr>
          <w:rFonts w:hint="eastAsia" w:ascii="宋体" w:hAnsi="宋体" w:eastAsia="宋体" w:cs="宋体"/>
          <w:color w:val="auto"/>
          <w:highlight w:val="none"/>
          <w:shd w:val="clear" w:color="auto" w:fill="auto"/>
        </w:rPr>
      </w:pPr>
    </w:p>
    <w:p w14:paraId="5A76F47B">
      <w:pPr>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ascii="宋体" w:hAnsi="宋体" w:eastAsia="宋体" w:cs="宋体"/>
                <w:color w:val="auto"/>
                <w:kern w:val="0"/>
                <w:sz w:val="22"/>
                <w:szCs w:val="22"/>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bidi="ar-SA"/>
              </w:rPr>
            </w:pPr>
            <w:r>
              <w:rPr>
                <w:rFonts w:hint="eastAsia" w:eastAsia="宋体"/>
                <w:color w:val="auto"/>
                <w:sz w:val="20"/>
                <w:szCs w:val="20"/>
                <w:highlight w:val="none"/>
                <w:shd w:val="clear" w:color="auto" w:fill="FFFFFF"/>
                <w:lang w:eastAsia="zh-CN"/>
              </w:rPr>
              <w:t>自合同签订后</w:t>
            </w:r>
            <w:r>
              <w:rPr>
                <w:rFonts w:hint="eastAsia" w:ascii="Times New Roman" w:eastAsia="宋体"/>
                <w:color w:val="auto"/>
                <w:sz w:val="20"/>
                <w:szCs w:val="20"/>
                <w:highlight w:val="none"/>
                <w:shd w:val="clear" w:color="auto" w:fill="FFFFFF"/>
                <w:lang w:val="en-US" w:eastAsia="zh-CN"/>
              </w:rPr>
              <w:t>1</w:t>
            </w:r>
            <w:r>
              <w:rPr>
                <w:rFonts w:hint="eastAsia" w:eastAsia="宋体"/>
                <w:color w:val="auto"/>
                <w:sz w:val="20"/>
                <w:szCs w:val="20"/>
                <w:highlight w:val="none"/>
                <w:shd w:val="clear" w:color="auto" w:fill="FFFFFF"/>
                <w:lang w:eastAsia="zh-CN"/>
              </w:rPr>
              <w:t>0日历天</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default"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sz w:val="22"/>
                <w:szCs w:val="22"/>
                <w:lang w:val="en-US" w:eastAsia="zh-CN"/>
              </w:rPr>
              <w:t>满足相关标准、规范、政策要求，通过有关部门验收</w:t>
            </w:r>
            <w:r>
              <w:rPr>
                <w:rFonts w:hint="eastAsia" w:ascii="宋体" w:hAnsi="宋体" w:eastAsia="宋体" w:cs="宋体"/>
                <w:color w:val="auto"/>
                <w:kern w:val="0"/>
                <w:sz w:val="22"/>
                <w:szCs w:val="22"/>
                <w:shd w:val="clear" w:color="auto" w:fill="auto"/>
                <w:lang w:val="en-US" w:eastAsia="zh-CN"/>
              </w:rPr>
              <w:t>。</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合同签订后支付合同款的30%作为预付款（中小微企业50%），提交</w:t>
            </w:r>
            <w:r>
              <w:rPr>
                <w:rFonts w:hint="eastAsia" w:ascii="宋体" w:hAnsi="宋体" w:cs="宋体"/>
                <w:color w:val="auto"/>
                <w:kern w:val="0"/>
                <w:sz w:val="22"/>
                <w:szCs w:val="22"/>
                <w:highlight w:val="none"/>
                <w:shd w:val="clear" w:color="auto" w:fill="auto"/>
                <w:lang w:val="en-US" w:eastAsia="zh-CN"/>
              </w:rPr>
              <w:t>设计</w:t>
            </w:r>
            <w:r>
              <w:rPr>
                <w:rFonts w:hint="eastAsia" w:ascii="宋体" w:hAnsi="宋体" w:eastAsia="宋体" w:cs="宋体"/>
                <w:color w:val="auto"/>
                <w:kern w:val="0"/>
                <w:sz w:val="22"/>
                <w:szCs w:val="22"/>
                <w:highlight w:val="none"/>
                <w:shd w:val="clear" w:color="auto" w:fill="auto"/>
                <w:lang w:val="en-US" w:eastAsia="zh-CN"/>
              </w:rPr>
              <w:t>成果并验收合格后一次性付清</w:t>
            </w:r>
            <w:r>
              <w:rPr>
                <w:rFonts w:hint="eastAsia" w:ascii="宋体" w:hAnsi="宋体" w:cs="宋体"/>
                <w:color w:val="auto"/>
                <w:kern w:val="0"/>
                <w:sz w:val="22"/>
                <w:szCs w:val="22"/>
                <w:highlight w:val="none"/>
                <w:shd w:val="clear" w:color="auto" w:fill="auto"/>
                <w:lang w:val="en-US" w:eastAsia="zh-CN"/>
              </w:rPr>
              <w:t>剩余</w:t>
            </w:r>
            <w:r>
              <w:rPr>
                <w:rFonts w:hint="eastAsia" w:ascii="宋体" w:hAnsi="宋体" w:eastAsia="宋体" w:cs="宋体"/>
                <w:color w:val="auto"/>
                <w:kern w:val="0"/>
                <w:sz w:val="22"/>
                <w:szCs w:val="22"/>
                <w:highlight w:val="none"/>
                <w:shd w:val="clear" w:color="auto" w:fill="auto"/>
                <w:lang w:val="en-US" w:eastAsia="zh-CN"/>
              </w:rPr>
              <w:t>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宋体"/>
                <w:color w:val="auto"/>
                <w:kern w:val="0"/>
                <w:sz w:val="22"/>
                <w:szCs w:val="22"/>
                <w:shd w:val="clear" w:color="auto" w:fill="auto"/>
              </w:rPr>
              <w:t>验收方法及方案</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413D31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1、设计方案的审查、验收或评审方法：</w:t>
            </w:r>
            <w:r>
              <w:rPr>
                <w:rFonts w:hint="eastAsia" w:ascii="宋体" w:hAnsi="宋体" w:cs="宋体"/>
                <w:color w:val="auto"/>
                <w:kern w:val="0"/>
                <w:sz w:val="22"/>
                <w:szCs w:val="22"/>
                <w:shd w:val="clear" w:color="auto" w:fill="auto"/>
                <w:lang w:val="en-US" w:eastAsia="zh-CN"/>
              </w:rPr>
              <w:t>采购人</w:t>
            </w:r>
            <w:r>
              <w:rPr>
                <w:rFonts w:hint="eastAsia" w:ascii="宋体" w:hAnsi="宋体" w:cs="Times New Roman"/>
                <w:bCs/>
                <w:color w:val="auto"/>
                <w:sz w:val="22"/>
                <w:szCs w:val="22"/>
                <w:highlight w:val="none"/>
                <w:u w:val="none"/>
                <w:lang w:val="en-US" w:eastAsia="zh-CN"/>
              </w:rPr>
              <w:t>负责组织相关人员对乙方提交的各阶段成果进行审查、验收或评审，并及时出具书面意见。当审查、验收或评审意见提出成果需要进行较大修改时，供应商应及时按甲方书面意见进行修改；</w:t>
            </w:r>
          </w:p>
          <w:p w14:paraId="6B8A3E72">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2、验收的时间和地点：</w:t>
            </w:r>
          </w:p>
          <w:p w14:paraId="12D1E791">
            <w:pPr>
              <w:widowControl/>
              <w:snapToGrid w:val="0"/>
              <w:spacing w:line="360" w:lineRule="auto"/>
              <w:rPr>
                <w:rFonts w:hint="eastAsia" w:ascii="宋体" w:hAnsi="宋体" w:cs="Times New Roman"/>
                <w:bCs/>
                <w:color w:val="auto"/>
                <w:sz w:val="22"/>
                <w:szCs w:val="22"/>
                <w:highlight w:val="none"/>
                <w:u w:val="none"/>
                <w:lang w:val="en-US" w:eastAsia="zh-CN"/>
              </w:rPr>
            </w:pPr>
            <w:r>
              <w:rPr>
                <w:rFonts w:hint="eastAsia" w:ascii="宋体" w:hAnsi="宋体" w:cs="Times New Roman"/>
                <w:bCs/>
                <w:color w:val="auto"/>
                <w:sz w:val="22"/>
                <w:szCs w:val="22"/>
                <w:highlight w:val="none"/>
                <w:u w:val="none"/>
                <w:lang w:val="en-US" w:eastAsia="zh-CN"/>
              </w:rPr>
              <w:t>（1）采购人应在供应商提交各阶段成果后10个工作日内提出审查、验收或评审的书面意见。</w:t>
            </w:r>
          </w:p>
          <w:p w14:paraId="270FE213">
            <w:pPr>
              <w:widowControl/>
              <w:snapToGrid w:val="0"/>
              <w:spacing w:line="360" w:lineRule="auto"/>
              <w:jc w:val="left"/>
              <w:outlineLvl w:val="0"/>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cs="Times New Roman"/>
                <w:bCs/>
                <w:color w:val="auto"/>
                <w:sz w:val="22"/>
                <w:szCs w:val="22"/>
                <w:highlight w:val="none"/>
                <w:u w:val="none"/>
                <w:lang w:val="en-US" w:eastAsia="zh-CN"/>
              </w:rPr>
              <w:t>（2）验收地点：采购人所在地。</w:t>
            </w:r>
          </w:p>
        </w:tc>
      </w:tr>
    </w:tbl>
    <w:p w14:paraId="1BF6CA12">
      <w:pPr>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三、采购人对项目的特殊要求及说明</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387"/>
      </w:tblGrid>
      <w:tr w14:paraId="45B1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D9EBA73">
            <w:pPr>
              <w:widowControl/>
              <w:snapToGrid w:val="0"/>
              <w:spacing w:line="360" w:lineRule="auto"/>
              <w:rPr>
                <w:rFonts w:hint="eastAsia" w:ascii="宋体" w:hAnsi="宋体" w:eastAsia="宋体" w:cs="Times New Roman"/>
                <w:bCs/>
                <w:color w:val="auto"/>
                <w:sz w:val="22"/>
                <w:szCs w:val="22"/>
                <w:highlight w:val="none"/>
                <w:u w:val="none"/>
                <w:lang w:val="en-US" w:eastAsia="zh-CN"/>
              </w:rPr>
            </w:pPr>
            <w:r>
              <w:rPr>
                <w:rFonts w:hint="eastAsia" w:ascii="宋体" w:hAnsi="宋体" w:eastAsia="宋体" w:cs="Times New Roman"/>
                <w:bCs/>
                <w:color w:val="auto"/>
                <w:sz w:val="22"/>
                <w:szCs w:val="22"/>
                <w:highlight w:val="none"/>
                <w:u w:val="none"/>
                <w:lang w:val="en-US" w:eastAsia="zh-CN"/>
              </w:rPr>
              <w:t>采购人的特殊要求及说明理由</w:t>
            </w:r>
          </w:p>
        </w:tc>
        <w:tc>
          <w:tcPr>
            <w:tcW w:w="7387" w:type="dxa"/>
            <w:tcBorders>
              <w:top w:val="single" w:color="auto" w:sz="4" w:space="0"/>
              <w:left w:val="single" w:color="auto" w:sz="4" w:space="0"/>
              <w:bottom w:val="single" w:color="auto" w:sz="4" w:space="0"/>
              <w:right w:val="single" w:color="auto" w:sz="4" w:space="0"/>
            </w:tcBorders>
            <w:noWrap w:val="0"/>
            <w:vAlign w:val="top"/>
          </w:tcPr>
          <w:p w14:paraId="227FCD49">
            <w:pPr>
              <w:widowControl/>
              <w:snapToGrid w:val="0"/>
              <w:spacing w:line="360" w:lineRule="auto"/>
              <w:rPr>
                <w:rFonts w:hint="eastAsia" w:ascii="宋体" w:hAnsi="宋体" w:eastAsia="宋体" w:cs="Times New Roman"/>
                <w:bCs/>
                <w:color w:val="auto"/>
                <w:sz w:val="22"/>
                <w:szCs w:val="22"/>
                <w:highlight w:val="none"/>
                <w:u w:val="none"/>
                <w:lang w:val="en-US" w:eastAsia="zh-CN"/>
              </w:rPr>
            </w:pPr>
            <w:r>
              <w:rPr>
                <w:rFonts w:hint="eastAsia" w:ascii="宋体" w:hAnsi="宋体" w:eastAsia="宋体" w:cs="Times New Roman"/>
                <w:bCs/>
                <w:color w:val="auto"/>
                <w:sz w:val="22"/>
                <w:szCs w:val="22"/>
                <w:highlight w:val="none"/>
                <w:u w:val="none"/>
                <w:lang w:val="en-US" w:eastAsia="zh-CN"/>
              </w:rPr>
              <w:t>时间和质量要求</w:t>
            </w:r>
          </w:p>
          <w:p w14:paraId="63FACBC9">
            <w:pPr>
              <w:widowControl/>
              <w:snapToGrid w:val="0"/>
              <w:spacing w:line="360" w:lineRule="auto"/>
              <w:rPr>
                <w:rFonts w:hint="eastAsia" w:ascii="宋体" w:hAnsi="宋体" w:eastAsia="宋体" w:cs="Times New Roman"/>
                <w:bCs/>
                <w:color w:val="auto"/>
                <w:sz w:val="22"/>
                <w:szCs w:val="22"/>
                <w:highlight w:val="none"/>
                <w:u w:val="none"/>
                <w:lang w:val="en-US" w:eastAsia="zh-CN"/>
              </w:rPr>
            </w:pPr>
            <w:r>
              <w:rPr>
                <w:rFonts w:hint="eastAsia" w:ascii="宋体" w:hAnsi="宋体" w:eastAsia="宋体" w:cs="Times New Roman"/>
                <w:bCs/>
                <w:color w:val="auto"/>
                <w:sz w:val="22"/>
                <w:szCs w:val="22"/>
                <w:highlight w:val="none"/>
                <w:u w:val="none"/>
                <w:lang w:val="en-US" w:eastAsia="zh-CN"/>
              </w:rPr>
              <w:t>1、时间要求：按照采购人的安排部署的时间规定和要求为准。</w:t>
            </w:r>
          </w:p>
          <w:p w14:paraId="4946F24F">
            <w:pPr>
              <w:widowControl/>
              <w:snapToGrid w:val="0"/>
              <w:spacing w:line="360" w:lineRule="auto"/>
              <w:rPr>
                <w:rFonts w:hint="eastAsia" w:ascii="宋体" w:hAnsi="宋体" w:eastAsia="宋体" w:cs="Times New Roman"/>
                <w:bCs/>
                <w:color w:val="auto"/>
                <w:sz w:val="22"/>
                <w:szCs w:val="22"/>
                <w:highlight w:val="none"/>
                <w:u w:val="none"/>
                <w:lang w:val="en-US" w:eastAsia="zh-CN"/>
              </w:rPr>
            </w:pPr>
            <w:r>
              <w:rPr>
                <w:rFonts w:hint="eastAsia" w:ascii="宋体" w:hAnsi="宋体" w:eastAsia="宋体" w:cs="Times New Roman"/>
                <w:bCs/>
                <w:color w:val="auto"/>
                <w:sz w:val="22"/>
                <w:szCs w:val="22"/>
                <w:highlight w:val="none"/>
                <w:u w:val="none"/>
                <w:lang w:val="en-US" w:eastAsia="zh-CN"/>
              </w:rPr>
              <w:t>2、供应商应在签订合同书后在采购人规定的日期内，完成设计内容，提交相应的设计成果文件及有关技术资料，并提供相应的后续服务工作。</w:t>
            </w:r>
          </w:p>
        </w:tc>
      </w:tr>
    </w:tbl>
    <w:p w14:paraId="78019680">
      <w:pPr>
        <w:pStyle w:val="100"/>
        <w:tabs>
          <w:tab w:val="left" w:pos="2779"/>
        </w:tabs>
        <w:ind w:firstLine="2249" w:firstLineChars="700"/>
        <w:rPr>
          <w:rFonts w:hint="eastAsia" w:ascii="黑体" w:eastAsia="黑体"/>
          <w:b/>
          <w:bCs/>
          <w:color w:val="auto"/>
          <w:kern w:val="0"/>
          <w:sz w:val="32"/>
          <w:szCs w:val="32"/>
          <w:lang w:val="en-US" w:eastAsia="zh-CN"/>
        </w:rPr>
      </w:pPr>
    </w:p>
    <w:p w14:paraId="0DB1215B">
      <w:pPr>
        <w:pStyle w:val="100"/>
        <w:tabs>
          <w:tab w:val="left" w:pos="2779"/>
        </w:tabs>
        <w:ind w:firstLine="2249" w:firstLineChars="700"/>
        <w:rPr>
          <w:rFonts w:hint="eastAsia" w:ascii="黑体" w:eastAsia="黑体"/>
          <w:b/>
          <w:bCs/>
          <w:color w:val="auto"/>
          <w:kern w:val="0"/>
          <w:sz w:val="32"/>
          <w:szCs w:val="32"/>
          <w:lang w:val="en-US" w:eastAsia="zh-CN"/>
        </w:rPr>
      </w:pPr>
    </w:p>
    <w:p w14:paraId="5CD2654D">
      <w:pPr>
        <w:pStyle w:val="100"/>
        <w:tabs>
          <w:tab w:val="left" w:pos="2779"/>
        </w:tabs>
        <w:ind w:firstLine="2249" w:firstLineChars="700"/>
        <w:rPr>
          <w:rFonts w:hint="eastAsia" w:ascii="黑体" w:eastAsia="黑体"/>
          <w:b/>
          <w:bCs/>
          <w:color w:val="auto"/>
          <w:kern w:val="0"/>
          <w:sz w:val="32"/>
          <w:szCs w:val="32"/>
          <w:lang w:val="en-US" w:eastAsia="zh-CN"/>
        </w:rPr>
      </w:pPr>
    </w:p>
    <w:p w14:paraId="0AB903CE">
      <w:pPr>
        <w:rPr>
          <w:rStyle w:val="21"/>
          <w:rFonts w:hint="eastAsia" w:ascii="宋体" w:hAnsi="宋体" w:eastAsia="宋体" w:cs="宋体"/>
          <w:b/>
          <w:bCs/>
          <w:color w:val="auto"/>
          <w:kern w:val="0"/>
          <w:sz w:val="32"/>
          <w:szCs w:val="32"/>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2489AB10">
      <w:pPr>
        <w:shd w:val="clear" w:color="auto" w:fill="FFFFFF"/>
        <w:snapToGrid w:val="0"/>
        <w:spacing w:line="360" w:lineRule="auto"/>
        <w:ind w:firstLine="2666" w:firstLineChars="800"/>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ascii="宋体" w:hAnsi="宋体"/>
          <w:color w:val="auto"/>
          <w:kern w:val="0"/>
          <w:szCs w:val="24"/>
          <w:highlight w:val="none"/>
        </w:rPr>
      </w:pPr>
      <w:r>
        <w:rPr>
          <w:rStyle w:val="21"/>
          <w:rFonts w:ascii="宋体" w:hAnsi="宋体"/>
          <w:b/>
          <w:bCs/>
          <w:color w:val="auto"/>
          <w:kern w:val="0"/>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内容、要求</w:t>
            </w:r>
          </w:p>
        </w:tc>
      </w:tr>
      <w:tr w14:paraId="19A3A14B">
        <w:tblPrEx>
          <w:shd w:val="clear" w:color="auto" w:fill="FFFFFF"/>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1.1 项目名称：</w:t>
            </w:r>
            <w:r>
              <w:rPr>
                <w:rStyle w:val="21"/>
                <w:rFonts w:hint="eastAsia" w:ascii="宋体" w:hAnsi="宋体"/>
                <w:color w:val="auto"/>
                <w:sz w:val="21"/>
                <w:szCs w:val="21"/>
                <w:highlight w:val="none"/>
                <w:lang w:eastAsia="zh-CN"/>
              </w:rPr>
              <w:t>正阳县住房和城乡建设局正阳县面粉厂家属院等26个老旧小区改造（三期）图纸设计项目（二次）</w:t>
            </w:r>
          </w:p>
          <w:p w14:paraId="6BA00A22">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1.2 采购人名称：</w:t>
            </w:r>
            <w:r>
              <w:rPr>
                <w:rStyle w:val="21"/>
                <w:rFonts w:hint="eastAsia" w:ascii="宋体" w:hAnsi="宋体"/>
                <w:color w:val="auto"/>
                <w:sz w:val="21"/>
                <w:szCs w:val="21"/>
                <w:highlight w:val="none"/>
                <w:lang w:eastAsia="zh-CN"/>
              </w:rPr>
              <w:t>正阳县住房和城乡建设局</w:t>
            </w:r>
          </w:p>
          <w:p w14:paraId="3038ABF8">
            <w:pPr>
              <w:spacing w:line="360" w:lineRule="auto"/>
              <w:rPr>
                <w:rStyle w:val="21"/>
                <w:rFonts w:hint="eastAsia" w:ascii="宋体" w:hAnsi="宋体" w:eastAsia="宋体"/>
                <w:color w:val="auto"/>
                <w:kern w:val="0"/>
                <w:sz w:val="21"/>
                <w:szCs w:val="21"/>
                <w:highlight w:val="none"/>
                <w:lang w:eastAsia="zh-CN"/>
              </w:rPr>
            </w:pPr>
            <w:r>
              <w:rPr>
                <w:rStyle w:val="21"/>
                <w:rFonts w:ascii="宋体" w:hAnsi="宋体"/>
                <w:color w:val="auto"/>
                <w:kern w:val="0"/>
                <w:sz w:val="21"/>
                <w:szCs w:val="21"/>
                <w:highlight w:val="none"/>
              </w:rPr>
              <w:t>1.3 项目编号：</w:t>
            </w:r>
            <w:r>
              <w:rPr>
                <w:rStyle w:val="21"/>
                <w:rFonts w:hint="eastAsia" w:ascii="宋体" w:hAnsi="宋体"/>
                <w:color w:val="auto"/>
                <w:kern w:val="0"/>
                <w:sz w:val="21"/>
                <w:szCs w:val="21"/>
                <w:highlight w:val="none"/>
                <w:lang w:eastAsia="zh-CN"/>
              </w:rPr>
              <w:t>正阳竞谈-2025-42</w:t>
            </w:r>
          </w:p>
        </w:tc>
      </w:tr>
      <w:tr w14:paraId="08C879B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合格供应商：具备竞争性谈判公告第2项规定的条件。</w:t>
            </w:r>
          </w:p>
        </w:tc>
      </w:tr>
      <w:tr w14:paraId="6350B5FC">
        <w:tblPrEx>
          <w:shd w:val="clear" w:color="auto" w:fill="FFFFFF"/>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谈判报价及费用：</w:t>
            </w:r>
          </w:p>
          <w:p w14:paraId="1B8A278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color w:val="auto"/>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 xml:space="preserve"> 本项目</w:t>
            </w:r>
            <w:r>
              <w:rPr>
                <w:rStyle w:val="21"/>
                <w:rFonts w:hint="eastAsia" w:ascii="宋体" w:hAnsi="宋体"/>
                <w:color w:val="auto"/>
                <w:kern w:val="0"/>
                <w:sz w:val="21"/>
                <w:szCs w:val="21"/>
                <w:highlight w:val="none"/>
              </w:rPr>
              <w:t>参照《河南省招标代理服务收费指导意见》（豫招协【2023】002号）的规定收取招标代理服务费。此费由供应商综合考虑到投标报价中。</w:t>
            </w:r>
          </w:p>
        </w:tc>
      </w:tr>
      <w:tr w14:paraId="15C55003">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现场踏勘：不组织，供应商根据需要可以自行现场踏勘。</w:t>
            </w:r>
          </w:p>
        </w:tc>
      </w:tr>
      <w:tr w14:paraId="03FF10F4">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响应性文件组成：</w:t>
            </w:r>
          </w:p>
          <w:p w14:paraId="1334AD9A">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加密的电子</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（*.zmdtf格式）,应在</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截止时间前通过“驻马店市公共资源交易中心电子交易平台”内上传；</w:t>
            </w:r>
          </w:p>
        </w:tc>
      </w:tr>
      <w:tr w14:paraId="3326313A">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递交响应性文件截止时间及地点：详见竞争性谈判公告。</w:t>
            </w:r>
          </w:p>
        </w:tc>
      </w:tr>
      <w:tr w14:paraId="53B7FC45">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谈判时间及地点：详见竞争性谈判公告。</w:t>
            </w:r>
          </w:p>
        </w:tc>
      </w:tr>
      <w:tr w14:paraId="1203AB4B">
        <w:tblPrEx>
          <w:shd w:val="clear" w:color="auto" w:fill="FFFFFF"/>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评定办法：本次谈判将采用</w:t>
            </w:r>
            <w:r>
              <w:rPr>
                <w:rStyle w:val="21"/>
                <w:rFonts w:hint="eastAsia" w:ascii="宋体" w:hAnsi="宋体"/>
                <w:color w:val="auto"/>
                <w:kern w:val="0"/>
                <w:sz w:val="21"/>
                <w:szCs w:val="21"/>
                <w:highlight w:val="none"/>
                <w:lang w:eastAsia="zh-CN"/>
              </w:rPr>
              <w:t>最低评审价法</w:t>
            </w:r>
            <w:r>
              <w:rPr>
                <w:rStyle w:val="21"/>
                <w:rFonts w:ascii="宋体" w:hAnsi="宋体"/>
                <w:color w:val="auto"/>
                <w:kern w:val="0"/>
                <w:sz w:val="21"/>
                <w:szCs w:val="21"/>
                <w:highlight w:val="none"/>
              </w:rPr>
              <w:t>。即在符合采购需求、质量和服务相等的前提下，以供应商最后一轮的报价按政府采购相关规定调整后的最终评定价最低的供应商作为成交供应商。</w:t>
            </w:r>
          </w:p>
        </w:tc>
      </w:tr>
      <w:tr w14:paraId="3A6E1C9C">
        <w:tblPrEx>
          <w:shd w:val="clear" w:color="auto" w:fill="FFFFFF"/>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成交公告及成交通知书：</w:t>
            </w:r>
            <w:r>
              <w:rPr>
                <w:rStyle w:val="21"/>
                <w:rFonts w:hint="eastAsia" w:hAnsi="宋体"/>
                <w:color w:val="auto"/>
                <w:sz w:val="21"/>
                <w:szCs w:val="21"/>
                <w:highlight w:val="none"/>
                <w:lang w:val="en-US" w:eastAsia="zh-CN"/>
              </w:rPr>
              <w:t>详见竞争性谈判文件</w:t>
            </w:r>
            <w:r>
              <w:rPr>
                <w:rStyle w:val="21"/>
                <w:rFonts w:ascii="宋体" w:hAnsi="宋体"/>
                <w:color w:val="auto"/>
                <w:kern w:val="0"/>
                <w:sz w:val="21"/>
                <w:szCs w:val="21"/>
                <w:highlight w:val="none"/>
              </w:rPr>
              <w:t>。</w:t>
            </w:r>
          </w:p>
        </w:tc>
      </w:tr>
      <w:tr w14:paraId="2C83046D">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签订合同：成交通知书发出后2个工作日内。</w:t>
            </w:r>
          </w:p>
        </w:tc>
      </w:tr>
      <w:tr w14:paraId="54A96432">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采购资金来源：财政性资金。</w:t>
            </w:r>
          </w:p>
        </w:tc>
      </w:tr>
      <w:tr w14:paraId="31277207">
        <w:tblPrEx>
          <w:shd w:val="clear" w:color="auto" w:fill="FFFFFF"/>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响应性文件有效期：递交响应性文件截止期结束后60日。成交供应商的响应性文件是合同的组成部分,有效期至合同完全履行止。 </w:t>
            </w:r>
          </w:p>
        </w:tc>
      </w:tr>
      <w:tr w14:paraId="491D922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color w:val="auto"/>
                <w:kern w:val="0"/>
                <w:sz w:val="21"/>
                <w:szCs w:val="21"/>
                <w:highlight w:val="none"/>
              </w:rPr>
            </w:pPr>
            <w:r>
              <w:rPr>
                <w:rStyle w:val="21"/>
                <w:rFonts w:ascii="宋体" w:hAnsi="宋体"/>
                <w:color w:val="auto"/>
                <w:kern w:val="0"/>
                <w:sz w:val="21"/>
                <w:szCs w:val="21"/>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color w:val="auto"/>
                <w:kern w:val="0"/>
                <w:sz w:val="21"/>
                <w:szCs w:val="21"/>
                <w:highlight w:val="none"/>
              </w:rPr>
            </w:pPr>
            <w:r>
              <w:rPr>
                <w:rStyle w:val="21"/>
                <w:rFonts w:ascii="宋体" w:hAnsi="宋体"/>
                <w:color w:val="auto"/>
                <w:kern w:val="0"/>
                <w:sz w:val="21"/>
                <w:szCs w:val="21"/>
                <w:highlight w:val="none"/>
              </w:rPr>
              <w:t>成交供应商可以以政府采购合同为担保向金融机构进行贷款融资。</w:t>
            </w:r>
          </w:p>
        </w:tc>
      </w:tr>
      <w:tr w14:paraId="4D98BA4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质疑和投诉：详见第三章供应商须知第10条。</w:t>
            </w:r>
          </w:p>
        </w:tc>
      </w:tr>
      <w:tr w14:paraId="0F199483">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ascii="宋体" w:hAnsi="宋体"/>
                <w:color w:val="auto"/>
                <w:kern w:val="0"/>
                <w:sz w:val="21"/>
                <w:szCs w:val="21"/>
                <w:highlight w:val="none"/>
              </w:rPr>
            </w:pPr>
            <w:r>
              <w:rPr>
                <w:rFonts w:hint="eastAsia" w:ascii="宋体" w:hAnsi="宋体"/>
                <w:color w:val="auto"/>
                <w:kern w:val="0"/>
                <w:szCs w:val="21"/>
                <w:highlight w:val="none"/>
              </w:rPr>
              <w:t>本项目所属行业：</w:t>
            </w:r>
            <w:r>
              <w:rPr>
                <w:rFonts w:hint="eastAsia" w:ascii="宋体" w:hAnsi="宋体"/>
                <w:color w:val="auto"/>
                <w:kern w:val="0"/>
                <w:szCs w:val="21"/>
                <w:highlight w:val="none"/>
                <w:lang w:val="en-US" w:eastAsia="zh-CN"/>
              </w:rPr>
              <w:t>其他未列明行业</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采购标的对应行业的中小企业划分标准：</w:t>
            </w:r>
            <w:r>
              <w:rPr>
                <w:rFonts w:hint="eastAsia" w:ascii="宋体" w:hAnsi="宋体"/>
                <w:color w:val="auto"/>
                <w:kern w:val="0"/>
                <w:szCs w:val="21"/>
                <w:highlight w:val="none"/>
              </w:rPr>
              <w:t>从业人员300人以下的为中小微型企业。其中，从业人员100人及以上的为中型企业；从业人员10人及以上的为小型企业；从业人员10人以下的为微型企业。</w:t>
            </w:r>
          </w:p>
        </w:tc>
      </w:tr>
      <w:tr w14:paraId="7E97076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供应商注册:</w:t>
            </w:r>
          </w:p>
          <w:p w14:paraId="5DC2E24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采购文件下载: </w:t>
            </w:r>
          </w:p>
          <w:p w14:paraId="2C0B3F0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凡有意参加谈判者，登录“驻马店市公共资源交易中心（</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/）”网站，凭领取的企业身份认证锁（CA密钥）登录系统进行网上免费下载采购文件。供应商未按规定在网上下载采购文件的，其谈判将被拒绝。</w:t>
            </w:r>
          </w:p>
        </w:tc>
      </w:tr>
      <w:tr w14:paraId="6876BF9D">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04E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响应文件制作: </w:t>
            </w:r>
          </w:p>
          <w:p w14:paraId="6409390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1、供应商通过“驻马店市公共资源交易中心（http//www.zmdggzy.gov.cn）”网站下载中心（政府采购类）：下载“新点投标文件制作软件（驻马店）”。</w:t>
            </w:r>
          </w:p>
          <w:p w14:paraId="1461DC2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2、供应商凭 CA 密钥登陆交易系统下载采购文件(.zmdzf 格 式)。</w:t>
            </w:r>
          </w:p>
          <w:p w14:paraId="738CDF3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3、供应商须在响应文件提交截止时间前制作并提交。加密的电子响应文件（.zmdtf 格式）,应在响应文件提交截止时间前通过“驻马店市公共资源交易中心（http//www.zmdggzy.gov.cn）”电子交易平台内上传；</w:t>
            </w:r>
          </w:p>
          <w:p w14:paraId="7BE7BF0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4、加密的电子响应文件为“驻马店市公共资源交易中心（http//www.zmdggzy.gov.cn）”网站提供的“新点投标文件制作软件（驻马店）”制作生成的加密版响应文件。</w:t>
            </w:r>
          </w:p>
          <w:p w14:paraId="60F3B4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A57339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13149B4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7、响应文件以外的任何资料采购人和采购代理机构将拒收。</w:t>
            </w:r>
          </w:p>
          <w:p w14:paraId="133627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8、供应商编辑电子响应文件时，根据采购文件要求用法人 CA 密钥和企业CA 密钥进行签章制作；最后一步生成电子响应文件（.zmdtf 格式和.nzmdtf 格式）时，只能用本单位的企业 CA 密钥。</w:t>
            </w:r>
          </w:p>
          <w:p w14:paraId="7A932C4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9、电子响应文件制作流程，可参考驻马店市公共资源交易中心官方网站的，下载中心板块的视频（</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采购文件的澄清与变更:</w:t>
            </w:r>
          </w:p>
          <w:p w14:paraId="7FFE35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开启</w:t>
            </w:r>
          </w:p>
          <w:p w14:paraId="3449F23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3、远程解密前，供应商务必在驻马店市公共资源交易中心电子交易平台（</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:8820/TPBidder）投标文件上传模块中使用“模拟解密”功能，验证本机远程自助解密环境。</w:t>
            </w:r>
          </w:p>
          <w:p w14:paraId="2B180F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4、特别提醒：</w:t>
            </w:r>
          </w:p>
          <w:p w14:paraId="6B33DEB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（1）网络要求：网络带宽4M以上。</w:t>
            </w:r>
          </w:p>
          <w:p w14:paraId="444C5AC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/TPFront/InfoDetail/?InfoID=6e085538-6be5-4d25-80b2-12f5fc669ba1&amp;CategoryNum=026005）</w:t>
            </w:r>
          </w:p>
        </w:tc>
      </w:tr>
      <w:tr w14:paraId="7EEDFB5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评审：详见第三章供应商须知第25、26、27、28、29条</w:t>
            </w:r>
          </w:p>
        </w:tc>
      </w:tr>
      <w:tr w14:paraId="78C7ACC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违反信用承诺的法律责任： </w:t>
            </w:r>
          </w:p>
          <w:p w14:paraId="1214AA3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供应商应对信用承诺内容的真实性、合法性、有效性负责。如作出虚假信用 </w:t>
            </w:r>
          </w:p>
          <w:p w14:paraId="6897BE2C">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承诺，视同为“提供虚假材料谋取中标、成交”的违法行为。经调查核实后，按 </w:t>
            </w:r>
          </w:p>
          <w:p w14:paraId="1FBB6697">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照《中华人民共和国政府采购法》第七十七条、七十九条规定，处以采购金额千 </w:t>
            </w:r>
          </w:p>
          <w:p w14:paraId="32674468">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分之五以上千分之十以下的罚款，列入不良行为记录名单，在一至三年内禁止参 </w:t>
            </w:r>
          </w:p>
          <w:p w14:paraId="5FFFE3F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加政府采购活动，有违法所得的，并处没收违法所得，情节严重的，由市场监管 </w:t>
            </w:r>
          </w:p>
          <w:p w14:paraId="75E68324">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部门吊销营业执照；构成犯罪的，依法追究刑事责任;给他人造成损失的，依照 </w:t>
            </w:r>
          </w:p>
          <w:p w14:paraId="252C39F0">
            <w:pPr>
              <w:spacing w:line="360" w:lineRule="auto"/>
              <w:jc w:val="left"/>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有关民事法律规定承担民事责任。</w:t>
            </w:r>
          </w:p>
        </w:tc>
      </w:tr>
    </w:tbl>
    <w:p w14:paraId="0EAFBE0C">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ascii="黑体" w:hAnsi="宋体" w:eastAsia="黑体"/>
          <w:b/>
          <w:bCs/>
          <w:color w:val="auto"/>
          <w:kern w:val="0"/>
          <w:sz w:val="21"/>
          <w:szCs w:val="21"/>
          <w:highlight w:val="none"/>
        </w:rPr>
        <w:t>一  说    明</w:t>
      </w:r>
    </w:p>
    <w:p w14:paraId="0CA89B19">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1.适用范围</w:t>
      </w:r>
    </w:p>
    <w:p w14:paraId="3650C32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本竞争性谈判文件仅适用于竞争性谈判公告中所叙述项目的采购。</w:t>
      </w:r>
    </w:p>
    <w:p w14:paraId="32A0E09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2.定义</w:t>
      </w:r>
    </w:p>
    <w:p w14:paraId="2702C44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 “采购人”系指本次采购项目的业主方。</w:t>
      </w:r>
    </w:p>
    <w:p w14:paraId="05C9471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2.2 “代理机构”系指本次采购项目活动组织方。</w:t>
      </w:r>
    </w:p>
    <w:p w14:paraId="36AE650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2.5 “服务”系指供应商按竞争性谈判文件规定向采购人提供的一切工作内容。</w:t>
      </w:r>
    </w:p>
    <w:p w14:paraId="483D075F">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2"/>
        </w:num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谈判最高投标限价</w:t>
      </w:r>
      <w:r>
        <w:rPr>
          <w:rStyle w:val="21"/>
          <w:rFonts w:hint="eastAsia" w:ascii="宋体" w:hAnsi="宋体"/>
          <w:b/>
          <w:bCs/>
          <w:color w:val="auto"/>
          <w:kern w:val="0"/>
          <w:sz w:val="21"/>
          <w:szCs w:val="21"/>
          <w:highlight w:val="none"/>
        </w:rPr>
        <w:t>：</w:t>
      </w:r>
      <w:r>
        <w:rPr>
          <w:rStyle w:val="21"/>
          <w:rFonts w:hint="eastAsia" w:ascii="宋体" w:hAnsi="宋体"/>
          <w:color w:val="auto"/>
          <w:kern w:val="0"/>
          <w:sz w:val="21"/>
          <w:szCs w:val="21"/>
          <w:highlight w:val="none"/>
          <w:lang w:eastAsia="zh-CN"/>
        </w:rPr>
        <w:t>最高限</w:t>
      </w:r>
      <w:r>
        <w:rPr>
          <w:rStyle w:val="21"/>
          <w:rFonts w:hint="eastAsia" w:ascii="宋体" w:hAnsi="宋体"/>
          <w:color w:val="auto"/>
          <w:kern w:val="0"/>
          <w:sz w:val="21"/>
          <w:szCs w:val="21"/>
          <w:highlight w:val="none"/>
        </w:rPr>
        <w:t>价：</w:t>
      </w:r>
      <w:r>
        <w:rPr>
          <w:rStyle w:val="21"/>
          <w:rFonts w:hint="eastAsia" w:ascii="宋体" w:hAnsi="宋体"/>
          <w:color w:val="auto"/>
          <w:kern w:val="0"/>
          <w:sz w:val="21"/>
          <w:szCs w:val="21"/>
          <w:highlight w:val="none"/>
          <w:lang w:val="en-US" w:eastAsia="zh-CN"/>
        </w:rPr>
        <w:t>750000.00</w:t>
      </w:r>
      <w:r>
        <w:rPr>
          <w:rStyle w:val="21"/>
          <w:rFonts w:hint="eastAsia" w:ascii="宋体" w:hAnsi="宋体"/>
          <w:color w:val="auto"/>
          <w:kern w:val="0"/>
          <w:sz w:val="21"/>
          <w:szCs w:val="21"/>
          <w:highlight w:val="none"/>
        </w:rPr>
        <w:t>元</w:t>
      </w:r>
      <w:r>
        <w:rPr>
          <w:rStyle w:val="21"/>
          <w:rFonts w:hint="eastAsia" w:ascii="宋体" w:hAnsi="宋体"/>
          <w:color w:val="auto"/>
          <w:kern w:val="0"/>
          <w:sz w:val="21"/>
          <w:szCs w:val="21"/>
          <w:highlight w:val="none"/>
          <w:lang w:val="en-US" w:eastAsia="zh-CN"/>
        </w:rPr>
        <w:t xml:space="preserve"> </w:t>
      </w:r>
    </w:p>
    <w:p w14:paraId="5072DC38">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4.供应商应提交的证明文件</w:t>
      </w:r>
    </w:p>
    <w:p w14:paraId="2E6115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1、供应商应提供符合《中华人民共和国政府采购法》第二十二条规定的条件的承诺函（格式见第五章附件8.1）</w:t>
      </w:r>
    </w:p>
    <w:p w14:paraId="09CD437F">
      <w:pPr>
        <w:shd w:val="clear" w:color="000000" w:fill="FFFFFF"/>
        <w:spacing w:line="360" w:lineRule="auto"/>
        <w:ind w:firstLine="444" w:firstLineChars="200"/>
        <w:jc w:val="left"/>
        <w:textAlignment w:val="auto"/>
        <w:rPr>
          <w:rFonts w:hint="eastAsia"/>
          <w:color w:val="auto"/>
          <w:szCs w:val="21"/>
          <w:highlight w:val="none"/>
          <w:shd w:val="clear" w:color="auto" w:fill="FFFFFF"/>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2、</w:t>
      </w:r>
      <w:r>
        <w:rPr>
          <w:rStyle w:val="21"/>
          <w:rFonts w:hint="eastAsia" w:ascii="宋体" w:hAnsi="宋体" w:cs="Times New Roman"/>
          <w:color w:val="auto"/>
          <w:kern w:val="0"/>
          <w:sz w:val="21"/>
          <w:szCs w:val="21"/>
          <w:highlight w:val="none"/>
        </w:rPr>
        <w:t>法定代表人本人参加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的，提供法人证明、身份证复印件；法定代表人委托代理人参加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的，提供法人授权委托书原件、委托代理人的身份证复印件；</w:t>
      </w:r>
    </w:p>
    <w:p w14:paraId="1F07D3CE">
      <w:pPr>
        <w:shd w:val="clear" w:color="auto" w:fill="FFFFFF"/>
        <w:spacing w:line="360" w:lineRule="auto"/>
        <w:ind w:firstLine="480"/>
        <w:jc w:val="left"/>
        <w:rPr>
          <w:rStyle w:val="21"/>
          <w:rFonts w:hint="eastAsia" w:ascii="宋体" w:hAnsi="宋体" w:cs="Times New Roman"/>
          <w:color w:val="auto"/>
          <w:kern w:val="0"/>
          <w:sz w:val="24"/>
          <w:szCs w:val="24"/>
          <w:highlight w:val="none"/>
          <w:lang w:val="en-US" w:eastAsia="zh-CN"/>
        </w:rPr>
      </w:pPr>
      <w:r>
        <w:rPr>
          <w:rStyle w:val="21"/>
          <w:rFonts w:hint="eastAsia" w:ascii="宋体" w:hAnsi="宋体" w:cs="Times New Roman"/>
          <w:color w:val="auto"/>
          <w:kern w:val="0"/>
          <w:sz w:val="24"/>
          <w:szCs w:val="24"/>
          <w:highlight w:val="none"/>
          <w:lang w:val="en-US" w:eastAsia="zh-CN"/>
        </w:rPr>
        <w:t>4.3.竞争性谈判公告要求的其他内容。</w:t>
      </w:r>
    </w:p>
    <w:p w14:paraId="29945108">
      <w:pPr>
        <w:pStyle w:val="2"/>
        <w:ind w:firstLine="211"/>
        <w:rPr>
          <w:rFonts w:cs="宋体"/>
          <w:b/>
          <w:bCs/>
          <w:color w:val="auto"/>
          <w:kern w:val="2"/>
          <w:sz w:val="21"/>
          <w:highlight w:val="none"/>
          <w:shd w:val="clear" w:color="auto" w:fill="FFFFFF"/>
        </w:rPr>
      </w:pPr>
      <w:r>
        <w:rPr>
          <w:rFonts w:hint="eastAsia" w:cs="宋体"/>
          <w:b/>
          <w:bCs/>
          <w:color w:val="auto"/>
          <w:kern w:val="2"/>
          <w:sz w:val="21"/>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cs="宋体"/>
          <w:b/>
          <w:bCs/>
          <w:color w:val="auto"/>
          <w:kern w:val="2"/>
          <w:sz w:val="21"/>
          <w:highlight w:val="none"/>
          <w:shd w:val="clear" w:color="auto" w:fill="FFFFFF"/>
          <w:lang w:val="en-US" w:eastAsia="zh-CN"/>
        </w:rPr>
        <w:t>6</w:t>
      </w:r>
      <w:r>
        <w:rPr>
          <w:rFonts w:hint="eastAsia" w:cs="宋体"/>
          <w:b/>
          <w:bCs/>
          <w:color w:val="auto"/>
          <w:kern w:val="2"/>
          <w:sz w:val="21"/>
          <w:highlight w:val="none"/>
          <w:shd w:val="clear" w:color="auto" w:fill="FFFFFF"/>
        </w:rPr>
        <w:t>项的规定处理。</w:t>
      </w:r>
    </w:p>
    <w:p w14:paraId="76AA426A">
      <w:pPr>
        <w:shd w:val="clear" w:color="auto" w:fill="FFFFFF"/>
        <w:spacing w:line="360" w:lineRule="auto"/>
        <w:ind w:firstLine="480"/>
        <w:jc w:val="left"/>
        <w:rPr>
          <w:rStyle w:val="21"/>
          <w:rFonts w:ascii="宋体" w:hAnsi="宋体"/>
          <w:b/>
          <w:bCs/>
          <w:color w:val="auto"/>
          <w:kern w:val="0"/>
          <w:sz w:val="21"/>
          <w:szCs w:val="21"/>
          <w:highlight w:val="none"/>
        </w:rPr>
      </w:pPr>
      <w:r>
        <w:rPr>
          <w:rStyle w:val="21"/>
          <w:rFonts w:hint="eastAsia" w:ascii="宋体" w:hAnsi="宋体"/>
          <w:b/>
          <w:bCs/>
          <w:color w:val="auto"/>
          <w:kern w:val="0"/>
          <w:sz w:val="21"/>
          <w:szCs w:val="21"/>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5.谈判费用</w:t>
      </w:r>
    </w:p>
    <w:p w14:paraId="645A188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不论谈判结果如何，供应商均应自行承担所有与谈判有关的全部费用。</w:t>
      </w:r>
    </w:p>
    <w:p w14:paraId="071F2732">
      <w:pPr>
        <w:numPr>
          <w:ilvl w:val="0"/>
          <w:numId w:val="3"/>
        </w:numPr>
        <w:shd w:val="clear" w:color="auto" w:fill="FFFFFF"/>
        <w:spacing w:line="360" w:lineRule="auto"/>
        <w:ind w:firstLine="482"/>
        <w:jc w:val="left"/>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联合体谈判：本项目不接受联合体谈判。</w:t>
      </w:r>
    </w:p>
    <w:p w14:paraId="468B7C8B">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7.关联企业参与谈判</w:t>
      </w:r>
    </w:p>
    <w:p w14:paraId="41A3B2D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7.1 本谈判文件所称关联企业,是指存在关联关系的企业。“关联关系”的界定适用《中华人民共和国公司法》第二百</w:t>
      </w:r>
      <w:r>
        <w:rPr>
          <w:rStyle w:val="21"/>
          <w:rFonts w:hint="eastAsia" w:ascii="宋体" w:hAnsi="宋体"/>
          <w:color w:val="auto"/>
          <w:kern w:val="0"/>
          <w:sz w:val="21"/>
          <w:szCs w:val="21"/>
          <w:highlight w:val="none"/>
          <w:lang w:eastAsia="zh-CN"/>
        </w:rPr>
        <w:t>六十五条</w:t>
      </w:r>
      <w:r>
        <w:rPr>
          <w:rStyle w:val="21"/>
          <w:rFonts w:ascii="宋体" w:hAnsi="宋体"/>
          <w:color w:val="auto"/>
          <w:kern w:val="0"/>
          <w:sz w:val="21"/>
          <w:szCs w:val="21"/>
          <w:highlight w:val="none"/>
        </w:rPr>
        <w:t>、《中华人民共和国政府采购法实施条例》第十八条之规定。</w:t>
      </w:r>
    </w:p>
    <w:p w14:paraId="05FB15B2">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olor w:val="auto"/>
          <w:kern w:val="0"/>
          <w:sz w:val="21"/>
          <w:szCs w:val="21"/>
          <w:highlight w:val="none"/>
        </w:rPr>
        <w:t>7.2 </w:t>
      </w:r>
      <w:r>
        <w:rPr>
          <w:rStyle w:val="21"/>
          <w:rFonts w:hint="eastAsia" w:ascii="宋体" w:hAnsi="宋体" w:cs="Times New Roman"/>
          <w:color w:val="auto"/>
          <w:kern w:val="0"/>
          <w:sz w:val="21"/>
          <w:szCs w:val="21"/>
          <w:highlight w:val="none"/>
        </w:rPr>
        <w:t>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8.转包与分包</w:t>
      </w:r>
    </w:p>
    <w:p w14:paraId="16FC7C6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8.1 本项目不允许采取转包方式履行合同。</w:t>
      </w:r>
    </w:p>
    <w:p w14:paraId="0C5AE7B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8.2本项目不允许采取分包方式履行合同。</w:t>
      </w:r>
    </w:p>
    <w:p w14:paraId="158916B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9.特别说明：</w:t>
      </w:r>
    </w:p>
    <w:p w14:paraId="6C68CCC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9.1供应商参加谈判所使用的资格、信誉、荣誉、业绩与企业认证必须为本法人所拥有。</w:t>
      </w:r>
    </w:p>
    <w:p w14:paraId="764F86F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 供应商代表只能接受一个供应商的委托参加谈判。</w:t>
      </w:r>
    </w:p>
    <w:p w14:paraId="33A032D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2A243638">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 xml:space="preserve">   10.质疑和投诉</w:t>
      </w:r>
    </w:p>
    <w:p w14:paraId="7FD2C87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11. 供应商的风险</w:t>
      </w:r>
    </w:p>
    <w:p w14:paraId="033FA20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二</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竞争性谈判文件</w:t>
      </w:r>
    </w:p>
    <w:p w14:paraId="2CEAB5A4">
      <w:pPr>
        <w:numPr>
          <w:ilvl w:val="0"/>
          <w:numId w:val="4"/>
        </w:num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竞争性谈判文件的构成。</w:t>
      </w:r>
    </w:p>
    <w:p w14:paraId="7F5B754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本竞争性谈判文件由以下部分组成：</w:t>
      </w:r>
    </w:p>
    <w:p w14:paraId="6711B7C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12.1 竞争性谈判公告</w:t>
      </w:r>
    </w:p>
    <w:p w14:paraId="309D18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12.2 采购需求</w:t>
      </w:r>
    </w:p>
    <w:p w14:paraId="39F5094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12.3 供应商须知</w:t>
      </w:r>
    </w:p>
    <w:p w14:paraId="7A3E9D3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12.4  合同主要条款</w:t>
      </w:r>
    </w:p>
    <w:p w14:paraId="68F2DBE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12.5 响应性文件格式</w:t>
      </w:r>
    </w:p>
    <w:p w14:paraId="7C56DA2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13.竞争性谈判文件的澄清与修改</w:t>
      </w:r>
    </w:p>
    <w:p w14:paraId="16D3CF2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三</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响应性文件的编制</w:t>
      </w:r>
    </w:p>
    <w:p w14:paraId="5407693E">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color w:val="auto"/>
          <w:kern w:val="0"/>
          <w:sz w:val="21"/>
          <w:szCs w:val="21"/>
          <w:highlight w:val="none"/>
        </w:rPr>
        <w:t> </w:t>
      </w:r>
      <w:r>
        <w:rPr>
          <w:rStyle w:val="21"/>
          <w:rFonts w:ascii="宋体" w:hAnsi="宋体"/>
          <w:b/>
          <w:color w:val="auto"/>
          <w:kern w:val="0"/>
          <w:sz w:val="21"/>
          <w:szCs w:val="21"/>
          <w:highlight w:val="none"/>
        </w:rPr>
        <w:t>14.要求</w:t>
      </w:r>
    </w:p>
    <w:p w14:paraId="7F11FE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olor w:val="auto"/>
          <w:spacing w:val="10"/>
          <w:kern w:val="0"/>
          <w:szCs w:val="21"/>
          <w:highlight w:val="none"/>
        </w:rPr>
        <w:t>所有自拟抬头处的对象为采购人及采购代理机构，</w:t>
      </w:r>
      <w:r>
        <w:rPr>
          <w:rStyle w:val="21"/>
          <w:rFonts w:hint="eastAsia" w:ascii="宋体" w:hAnsi="宋体"/>
          <w:color w:val="auto"/>
          <w:kern w:val="0"/>
          <w:sz w:val="21"/>
          <w:szCs w:val="21"/>
          <w:highlight w:val="none"/>
        </w:rPr>
        <w:t>响应性文件应对竞争性谈判文件的要求作出实质性响应（</w:t>
      </w:r>
      <w:r>
        <w:rPr>
          <w:rFonts w:hint="eastAsia" w:ascii="宋体" w:hAnsi="宋体"/>
          <w:color w:val="auto"/>
          <w:kern w:val="0"/>
          <w:szCs w:val="21"/>
          <w:highlight w:val="none"/>
        </w:rPr>
        <w:t>包括供应商资格要求、技术要求、商务要求和投标文件格式中对投标的要求</w:t>
      </w:r>
      <w:r>
        <w:rPr>
          <w:rStyle w:val="21"/>
          <w:rFonts w:hint="eastAsia" w:ascii="宋体" w:hAnsi="宋体"/>
          <w:color w:val="auto"/>
          <w:kern w:val="0"/>
          <w:sz w:val="21"/>
          <w:szCs w:val="21"/>
          <w:highlight w:val="none"/>
        </w:rPr>
        <w:t>），供应商对所提供的全部资料的合法性、真实性负责</w:t>
      </w:r>
      <w:r>
        <w:rPr>
          <w:rFonts w:hint="eastAsia" w:ascii="宋体" w:hAnsi="宋体"/>
          <w:color w:val="auto"/>
          <w:spacing w:val="10"/>
          <w:kern w:val="0"/>
          <w:szCs w:val="21"/>
          <w:highlight w:val="none"/>
        </w:rPr>
        <w:t>。</w:t>
      </w:r>
    </w:p>
    <w:p w14:paraId="67A10212">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14.2 供应商应完整签署响应性文件格式附件中《竞争性谈判响应书》和</w:t>
      </w:r>
      <w:r>
        <w:rPr>
          <w:rStyle w:val="21"/>
          <w:rFonts w:ascii="宋体" w:hAnsi="宋体"/>
          <w:color w:val="auto"/>
          <w:kern w:val="0"/>
          <w:sz w:val="21"/>
          <w:szCs w:val="21"/>
          <w:highlight w:val="none"/>
        </w:rPr>
        <w:t>《抵制商业贿赂承诺》，不得随意增减内容。否则视为对竞争性谈判文件未作出实质性响应。</w:t>
      </w:r>
    </w:p>
    <w:p w14:paraId="504F2A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15.响应性文件的语言和计量单位</w:t>
      </w:r>
    </w:p>
    <w:p w14:paraId="158280D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color w:val="auto"/>
          <w:kern w:val="0"/>
          <w:sz w:val="21"/>
          <w:szCs w:val="21"/>
          <w:highlight w:val="none"/>
        </w:rPr>
        <w:t>16.响应性文件的组成。</w:t>
      </w:r>
      <w:r>
        <w:rPr>
          <w:rStyle w:val="21"/>
          <w:rFonts w:ascii="宋体" w:hAnsi="宋体"/>
          <w:color w:val="auto"/>
          <w:kern w:val="0"/>
          <w:sz w:val="21"/>
          <w:szCs w:val="21"/>
          <w:highlight w:val="none"/>
        </w:rPr>
        <w:t>响应性文件应包括下列部分：</w:t>
      </w:r>
    </w:p>
    <w:p w14:paraId="21736581">
      <w:pPr>
        <w:shd w:val="clear" w:color="auto" w:fill="FFFFFF"/>
        <w:spacing w:line="360" w:lineRule="auto"/>
        <w:ind w:firstLine="480"/>
        <w:rPr>
          <w:rStyle w:val="66"/>
          <w:rFonts w:ascii="宋体" w:hAnsi="宋体"/>
          <w:color w:val="auto"/>
          <w:kern w:val="0"/>
          <w:szCs w:val="21"/>
          <w:highlight w:val="none"/>
        </w:rPr>
      </w:pPr>
      <w:r>
        <w:rPr>
          <w:rStyle w:val="67"/>
          <w:color w:val="auto"/>
          <w:sz w:val="21"/>
          <w:szCs w:val="21"/>
          <w:highlight w:val="none"/>
        </w:rPr>
        <w:t> </w:t>
      </w:r>
      <w:r>
        <w:rPr>
          <w:rStyle w:val="66"/>
          <w:rFonts w:ascii="宋体" w:hAnsi="宋体"/>
          <w:color w:val="auto"/>
          <w:kern w:val="0"/>
          <w:szCs w:val="21"/>
          <w:highlight w:val="none"/>
        </w:rPr>
        <w:t>1、竞争性谈判响应书（格式）</w:t>
      </w:r>
    </w:p>
    <w:p w14:paraId="0766C903">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49D52A48">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368F0EE6">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5DF0CF94">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5、</w:t>
      </w:r>
      <w:r>
        <w:rPr>
          <w:rStyle w:val="66"/>
          <w:rFonts w:hint="eastAsia" w:ascii="宋体" w:hAnsi="宋体"/>
          <w:color w:val="auto"/>
          <w:kern w:val="0"/>
          <w:szCs w:val="21"/>
          <w:highlight w:val="none"/>
        </w:rPr>
        <w:t>服务</w:t>
      </w:r>
      <w:r>
        <w:rPr>
          <w:rStyle w:val="66"/>
          <w:rFonts w:ascii="宋体" w:hAnsi="宋体"/>
          <w:color w:val="auto"/>
          <w:kern w:val="0"/>
          <w:szCs w:val="21"/>
          <w:highlight w:val="none"/>
        </w:rPr>
        <w:t>方案</w:t>
      </w:r>
    </w:p>
    <w:p w14:paraId="1342431D">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6、法定代表人身份证明（格式）</w:t>
      </w:r>
    </w:p>
    <w:p w14:paraId="54DA037C">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7、法定代表人授权书（格式）</w:t>
      </w:r>
    </w:p>
    <w:p w14:paraId="5775843F">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8、供应商证明文件</w:t>
      </w:r>
    </w:p>
    <w:p w14:paraId="55E973E7">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9、中小企业声明函（格式）</w:t>
      </w:r>
    </w:p>
    <w:p w14:paraId="08E6981E">
      <w:pPr>
        <w:shd w:val="clear" w:color="auto" w:fill="FFFFFF"/>
        <w:spacing w:line="360" w:lineRule="auto"/>
        <w:ind w:firstLine="480"/>
        <w:rPr>
          <w:rStyle w:val="21"/>
          <w:color w:val="auto"/>
          <w:sz w:val="21"/>
          <w:szCs w:val="21"/>
          <w:highlight w:val="none"/>
        </w:rPr>
      </w:pPr>
      <w:r>
        <w:rPr>
          <w:rStyle w:val="66"/>
          <w:rFonts w:ascii="宋体" w:hAnsi="宋体"/>
          <w:color w:val="auto"/>
          <w:kern w:val="0"/>
          <w:szCs w:val="21"/>
          <w:highlight w:val="none"/>
        </w:rPr>
        <w:t>10、供应商自觉抵制政府采购领域商业贿赂行为承诺书</w:t>
      </w:r>
    </w:p>
    <w:p w14:paraId="1237A3F6">
      <w:pPr>
        <w:shd w:val="clear" w:color="auto" w:fill="FFFFFF"/>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17.响应性文件有效期</w:t>
      </w:r>
    </w:p>
    <w:p w14:paraId="3C93D0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18.谈判报价</w:t>
      </w:r>
    </w:p>
    <w:p w14:paraId="4FC3B9F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 所有谈判报价均以人民币报价,最多保留两位小数。</w:t>
      </w:r>
    </w:p>
    <w:p w14:paraId="07169E3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供应商要按初次报价一览表的内容填写。</w:t>
      </w:r>
    </w:p>
    <w:p w14:paraId="16236EE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18.3 供应商投报多包的，应对每包分别报价并分别填报初次报价表。</w:t>
      </w:r>
    </w:p>
    <w:p w14:paraId="6B82BE43">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19.谈判</w:t>
      </w:r>
      <w:r>
        <w:rPr>
          <w:rStyle w:val="21"/>
          <w:rFonts w:ascii="宋体" w:hAnsi="宋体"/>
          <w:b/>
          <w:bCs/>
          <w:color w:val="auto"/>
          <w:kern w:val="0"/>
          <w:sz w:val="21"/>
          <w:szCs w:val="21"/>
          <w:highlight w:val="none"/>
        </w:rPr>
        <w:t>风险</w:t>
      </w:r>
    </w:p>
    <w:p w14:paraId="6B3EEC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供应商恶意串通的。</w:t>
      </w:r>
    </w:p>
    <w:p w14:paraId="5F8A209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供应商提供虚假材料谋取成交的。</w:t>
      </w:r>
    </w:p>
    <w:p w14:paraId="7A3AE88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19.4 成交供应商未按规定领取成交通知书的。</w:t>
      </w:r>
    </w:p>
    <w:p w14:paraId="5A5E23A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19.5 成交供应商未按规定签订采购合同的。</w:t>
      </w:r>
    </w:p>
    <w:p w14:paraId="5C70FBE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19.6 供应商以他人名义参加谈判或者以其他方式弄虚作假的。</w:t>
      </w:r>
    </w:p>
    <w:p w14:paraId="1B00CE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19.7 供应商影响或干预谈判活动的。</w:t>
      </w:r>
    </w:p>
    <w:p w14:paraId="342DD8C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 响应性文件的签署</w:t>
      </w:r>
    </w:p>
    <w:p w14:paraId="4E2C3F7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宋体" w:hAnsi="宋体" w:eastAsia="宋体" w:cs="Times New Roman"/>
          <w:color w:val="auto"/>
          <w:kern w:val="0"/>
          <w:sz w:val="21"/>
          <w:szCs w:val="21"/>
          <w:highlight w:val="none"/>
        </w:rPr>
      </w:pPr>
      <w:r>
        <w:rPr>
          <w:rStyle w:val="21"/>
          <w:rFonts w:ascii="宋体" w:hAnsi="宋体"/>
          <w:color w:val="auto"/>
          <w:kern w:val="0"/>
          <w:sz w:val="21"/>
          <w:szCs w:val="21"/>
          <w:highlight w:val="none"/>
        </w:rPr>
        <w:t>20.4  供应商在编制电子响应文件时，根据采购文件的要求用法人CA密钥和企业CA密钥进行签章制作。生成电子响应文件时，只能用本单位的企业CA密钥。生成后的电子响应文件须按采购文件的</w:t>
      </w:r>
      <w:r>
        <w:rPr>
          <w:rStyle w:val="21"/>
          <w:rFonts w:ascii="宋体" w:hAnsi="宋体" w:eastAsia="宋体" w:cs="Times New Roman"/>
          <w:color w:val="auto"/>
          <w:kern w:val="0"/>
          <w:sz w:val="21"/>
          <w:szCs w:val="21"/>
          <w:highlight w:val="none"/>
        </w:rPr>
        <w:t>格式要求完成</w:t>
      </w:r>
      <w:r>
        <w:rPr>
          <w:rStyle w:val="21"/>
          <w:rFonts w:hint="eastAsia" w:ascii="宋体" w:hAnsi="宋体" w:eastAsia="宋体" w:cs="Times New Roman"/>
          <w:color w:val="auto"/>
          <w:kern w:val="0"/>
          <w:sz w:val="21"/>
          <w:szCs w:val="21"/>
          <w:highlight w:val="none"/>
        </w:rPr>
        <w:t>逐页</w:t>
      </w:r>
      <w:r>
        <w:rPr>
          <w:rStyle w:val="21"/>
          <w:rFonts w:ascii="宋体" w:hAnsi="宋体" w:eastAsia="宋体" w:cs="Times New Roman"/>
          <w:color w:val="auto"/>
          <w:kern w:val="0"/>
          <w:sz w:val="21"/>
          <w:szCs w:val="21"/>
          <w:highlight w:val="none"/>
        </w:rPr>
        <w:t>电子签字</w:t>
      </w:r>
      <w:r>
        <w:rPr>
          <w:rStyle w:val="21"/>
          <w:rFonts w:hint="eastAsia" w:ascii="宋体" w:hAnsi="宋体" w:eastAsia="宋体" w:cs="Times New Roman"/>
          <w:color w:val="auto"/>
          <w:kern w:val="0"/>
          <w:sz w:val="21"/>
          <w:szCs w:val="21"/>
          <w:highlight w:val="none"/>
        </w:rPr>
        <w:t>和</w:t>
      </w:r>
      <w:r>
        <w:rPr>
          <w:rStyle w:val="21"/>
          <w:rFonts w:ascii="宋体" w:hAnsi="宋体" w:eastAsia="宋体" w:cs="Times New Roman"/>
          <w:color w:val="auto"/>
          <w:kern w:val="0"/>
          <w:sz w:val="21"/>
          <w:szCs w:val="21"/>
          <w:highlight w:val="none"/>
        </w:rPr>
        <w:t>盖章。</w:t>
      </w:r>
      <w:r>
        <w:rPr>
          <w:rStyle w:val="21"/>
          <w:rFonts w:hint="eastAsia" w:ascii="宋体" w:hAnsi="宋体" w:eastAsia="宋体" w:cs="Times New Roman"/>
          <w:color w:val="auto"/>
          <w:kern w:val="0"/>
          <w:sz w:val="21"/>
          <w:szCs w:val="21"/>
          <w:highlight w:val="none"/>
        </w:rPr>
        <w:t>响应文件中“致”均须针对采购人及采购代理机构，否则按未实质性响应竞争性谈判文件处理。</w:t>
      </w:r>
    </w:p>
    <w:p w14:paraId="6F9EEE9B">
      <w:pPr>
        <w:shd w:val="clear" w:color="auto" w:fill="FFFFFF"/>
        <w:spacing w:line="360" w:lineRule="auto"/>
        <w:ind w:firstLine="666" w:firstLineChars="3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20.5 不接受电报、电传和传真的响应文件。</w:t>
      </w:r>
    </w:p>
    <w:p w14:paraId="06D15BC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ascii="宋体" w:hAnsi="宋体"/>
          <w:color w:val="auto"/>
          <w:sz w:val="21"/>
          <w:szCs w:val="21"/>
          <w:highlight w:val="none"/>
        </w:rPr>
      </w:pPr>
      <w:r>
        <w:rPr>
          <w:rStyle w:val="21"/>
          <w:rFonts w:ascii="宋体" w:hAnsi="宋体"/>
          <w:color w:val="auto"/>
          <w:sz w:val="21"/>
          <w:szCs w:val="21"/>
          <w:highlight w:val="none"/>
        </w:rPr>
        <w:t xml:space="preserve">20.7 </w:t>
      </w:r>
      <w:r>
        <w:rPr>
          <w:rStyle w:val="21"/>
          <w:rFonts w:hint="eastAsia" w:ascii="宋体" w:hAnsi="宋体"/>
          <w:color w:val="auto"/>
          <w:sz w:val="21"/>
          <w:szCs w:val="21"/>
          <w:highlight w:val="none"/>
        </w:rPr>
        <w:t>供应商需具备《中华人民共和国采购法》第二十二条规定，供应商须在响应文件中进行逐条做出承诺。</w:t>
      </w:r>
    </w:p>
    <w:p w14:paraId="714E326F">
      <w:pPr>
        <w:spacing w:line="360" w:lineRule="auto"/>
        <w:ind w:firstLine="444" w:firstLineChars="200"/>
        <w:jc w:val="left"/>
        <w:rPr>
          <w:rStyle w:val="21"/>
          <w:rFonts w:ascii="仿宋_GB2312" w:hAnsi="宋体"/>
          <w:color w:val="auto"/>
          <w:kern w:val="0"/>
          <w:sz w:val="21"/>
          <w:szCs w:val="21"/>
          <w:highlight w:val="none"/>
        </w:rPr>
      </w:pPr>
      <w:r>
        <w:rPr>
          <w:rStyle w:val="21"/>
          <w:rFonts w:hint="eastAsia" w:ascii="宋体" w:hAnsi="宋体"/>
          <w:color w:val="auto"/>
          <w:kern w:val="0"/>
          <w:sz w:val="21"/>
          <w:szCs w:val="21"/>
          <w:highlight w:val="none"/>
        </w:rPr>
        <w:t xml:space="preserve">20.8 </w:t>
      </w:r>
      <w:r>
        <w:rPr>
          <w:rStyle w:val="21"/>
          <w:rFonts w:ascii="宋体" w:hAnsi="宋体"/>
          <w:color w:val="auto"/>
          <w:kern w:val="0"/>
          <w:sz w:val="21"/>
          <w:szCs w:val="21"/>
          <w:highlight w:val="none"/>
        </w:rPr>
        <w:t>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color w:val="auto"/>
          <w:kern w:val="0"/>
          <w:sz w:val="21"/>
          <w:szCs w:val="21"/>
          <w:highlight w:val="none"/>
        </w:rPr>
      </w:pPr>
      <w:r>
        <w:rPr>
          <w:rStyle w:val="21"/>
          <w:rFonts w:ascii="黑体" w:eastAsia="黑体" w:cs="Times New Roman"/>
          <w:b/>
          <w:bCs/>
          <w:color w:val="auto"/>
          <w:kern w:val="0"/>
          <w:sz w:val="21"/>
          <w:szCs w:val="21"/>
          <w:highlight w:val="none"/>
        </w:rPr>
        <w:t>四  响应性文件的上传、递交</w:t>
      </w:r>
    </w:p>
    <w:p w14:paraId="5331C764">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21.响应性文件的加密、标记</w:t>
      </w:r>
    </w:p>
    <w:p w14:paraId="077722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22.响应性文件的上传、递交</w:t>
      </w:r>
    </w:p>
    <w:p w14:paraId="5742EB67">
      <w:pPr>
        <w:shd w:val="clear" w:color="auto" w:fill="FFFFFF"/>
        <w:spacing w:line="360" w:lineRule="auto"/>
        <w:ind w:firstLine="482"/>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23.响应性文件的修改和撤回</w:t>
      </w:r>
    </w:p>
    <w:p w14:paraId="21345B2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五  响应文件的开启</w:t>
      </w:r>
    </w:p>
    <w:p w14:paraId="0B3EFEB8">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24.开启</w:t>
      </w:r>
    </w:p>
    <w:p w14:paraId="7764EB3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24.1 在竞争性谈判公告中规定的时间、地点开启。</w:t>
      </w:r>
    </w:p>
    <w:p w14:paraId="4859CE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24.2 开启由采购代理机构主持，采购人、供应商和有关方面代表参加。</w:t>
      </w:r>
    </w:p>
    <w:p w14:paraId="3AD16AD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24.4供应商有下列情形之一的，采购代理机构将拒绝接受其响应文件：</w:t>
      </w:r>
    </w:p>
    <w:p w14:paraId="0ED8A26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24.4.2响应文件未按采购文件规定加密的。</w:t>
      </w:r>
    </w:p>
    <w:p w14:paraId="41A7702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24.4.3未进行网上下载采购文件参加谈判的。</w:t>
      </w:r>
    </w:p>
    <w:p w14:paraId="2F0F7D0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24.4.4未按要求提交谈判保证金的（若收取）。</w:t>
      </w:r>
    </w:p>
    <w:p w14:paraId="00D7E25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24.4.5一个供应商不只提交一套响应文件的。</w:t>
      </w:r>
    </w:p>
    <w:p w14:paraId="4CFFEB38">
      <w:pPr>
        <w:shd w:val="clear" w:color="auto" w:fill="FFFFFF"/>
        <w:spacing w:line="360" w:lineRule="auto"/>
        <w:ind w:firstLine="480"/>
        <w:jc w:val="left"/>
        <w:rPr>
          <w:rStyle w:val="21"/>
          <w:rFonts w:hint="default" w:ascii="宋体" w:hAnsi="宋体" w:cs="Times New Roman"/>
          <w:color w:val="auto"/>
          <w:kern w:val="0"/>
          <w:sz w:val="21"/>
          <w:szCs w:val="21"/>
          <w:highlight w:val="none"/>
          <w:lang w:val="en-US" w:eastAsia="zh-CN"/>
        </w:rPr>
      </w:pPr>
      <w:r>
        <w:rPr>
          <w:rStyle w:val="21"/>
          <w:rFonts w:hint="eastAsia" w:ascii="宋体" w:hAnsi="宋体" w:cs="Times New Roman"/>
          <w:color w:val="auto"/>
          <w:kern w:val="0"/>
          <w:sz w:val="21"/>
          <w:szCs w:val="21"/>
          <w:highlight w:val="none"/>
          <w:lang w:val="en-US" w:eastAsia="zh-CN"/>
        </w:rPr>
        <w:t>24.4.6开标截止时间前未签到的。</w:t>
      </w:r>
    </w:p>
    <w:p w14:paraId="62C54D21">
      <w:pPr>
        <w:shd w:val="clear" w:color="auto" w:fill="FFFFFF"/>
        <w:spacing w:line="360" w:lineRule="auto"/>
        <w:ind w:firstLine="3036"/>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六 谈 判</w:t>
      </w:r>
    </w:p>
    <w:p w14:paraId="17B9DD21">
      <w:pPr>
        <w:shd w:val="clear" w:color="auto" w:fill="FFFFFF"/>
        <w:spacing w:line="360" w:lineRule="auto"/>
        <w:ind w:firstLine="332" w:firstLineChars="14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25.组建谈判小组</w:t>
      </w:r>
    </w:p>
    <w:p w14:paraId="2C8F7298">
      <w:pPr>
        <w:shd w:val="clear" w:color="auto" w:fill="FFFFFF"/>
        <w:spacing w:line="360" w:lineRule="auto"/>
        <w:ind w:firstLine="482"/>
        <w:jc w:val="left"/>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26.</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响应性文件的初审</w:t>
      </w:r>
    </w:p>
    <w:p w14:paraId="3CBE8AE5">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 资格性检查和符合性检查。</w:t>
      </w:r>
    </w:p>
    <w:p w14:paraId="13B59EE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26.2.1资格性检查。谈判小组将依据响应性文件按竞争性谈判公告第3项、谈判文件第三章供应商须知</w:t>
      </w:r>
      <w:r>
        <w:rPr>
          <w:rStyle w:val="21"/>
          <w:rFonts w:hint="eastAsia" w:ascii="宋体" w:hAnsi="宋体" w:cs="Times New Roman"/>
          <w:color w:val="auto"/>
          <w:kern w:val="0"/>
          <w:sz w:val="21"/>
          <w:szCs w:val="21"/>
          <w:highlight w:val="none"/>
        </w:rPr>
        <w:t>第4.供应商应提交的证明文件</w:t>
      </w:r>
      <w:r>
        <w:rPr>
          <w:rStyle w:val="21"/>
          <w:rFonts w:ascii="宋体" w:hAnsi="宋体"/>
          <w:color w:val="auto"/>
          <w:kern w:val="0"/>
          <w:sz w:val="21"/>
          <w:szCs w:val="21"/>
          <w:highlight w:val="none"/>
        </w:rPr>
        <w:t>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(1)响应性文件未按规定签字，或未加盖供应商公章的。</w:t>
      </w:r>
    </w:p>
    <w:p w14:paraId="4B9C4403">
      <w:pPr>
        <w:shd w:val="clear" w:color="auto" w:fill="FFFFFF"/>
        <w:spacing w:line="360" w:lineRule="auto"/>
        <w:ind w:firstLine="473"/>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w:t>
      </w:r>
      <w:r>
        <w:rPr>
          <w:rStyle w:val="21"/>
          <w:rFonts w:ascii="宋体" w:hAnsi="宋体"/>
          <w:color w:val="auto"/>
          <w:kern w:val="0"/>
          <w:sz w:val="21"/>
          <w:szCs w:val="21"/>
          <w:highlight w:val="none"/>
        </w:rPr>
        <w:t>供应商代表未能出具有效身份证明，或与身份不符的。</w:t>
      </w:r>
    </w:p>
    <w:p w14:paraId="62EAF45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3</w:t>
      </w:r>
      <w:r>
        <w:rPr>
          <w:rStyle w:val="21"/>
          <w:rFonts w:ascii="宋体" w:hAnsi="宋体"/>
          <w:color w:val="auto"/>
          <w:kern w:val="0"/>
          <w:sz w:val="21"/>
          <w:szCs w:val="21"/>
          <w:highlight w:val="none"/>
        </w:rPr>
        <w:t>)资格证明文件不全的，或不符合竞争性谈判文件标明的资格要求的。</w:t>
      </w:r>
    </w:p>
    <w:p w14:paraId="08D1E61F">
      <w:pPr>
        <w:shd w:val="clear" w:color="auto" w:fill="FFFFFF"/>
        <w:spacing w:line="360" w:lineRule="auto"/>
        <w:ind w:firstLine="222" w:firstLineChars="1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hint="eastAsia" w:ascii="宋体" w:hAnsi="宋体"/>
          <w:color w:val="auto"/>
          <w:kern w:val="0"/>
          <w:sz w:val="21"/>
          <w:szCs w:val="21"/>
          <w:highlight w:val="none"/>
        </w:rPr>
        <w:t>4</w:t>
      </w:r>
      <w:r>
        <w:rPr>
          <w:rStyle w:val="21"/>
          <w:rFonts w:ascii="宋体" w:hAnsi="宋体"/>
          <w:color w:val="auto"/>
          <w:kern w:val="0"/>
          <w:sz w:val="21"/>
          <w:szCs w:val="21"/>
          <w:highlight w:val="none"/>
        </w:rPr>
        <w:t>)响应性文件有效期、服务期限</w:t>
      </w:r>
      <w:r>
        <w:rPr>
          <w:rStyle w:val="21"/>
          <w:rFonts w:hint="eastAsia" w:ascii="宋体" w:hAnsi="宋体"/>
          <w:color w:val="auto"/>
          <w:kern w:val="0"/>
          <w:sz w:val="21"/>
          <w:szCs w:val="21"/>
          <w:highlight w:val="none"/>
        </w:rPr>
        <w:t>、服务标准、服务地点</w:t>
      </w:r>
      <w:r>
        <w:rPr>
          <w:rStyle w:val="21"/>
          <w:rFonts w:ascii="宋体" w:hAnsi="宋体"/>
          <w:color w:val="auto"/>
          <w:kern w:val="0"/>
          <w:sz w:val="21"/>
          <w:szCs w:val="21"/>
          <w:highlight w:val="none"/>
        </w:rPr>
        <w:t>等</w:t>
      </w:r>
      <w:r>
        <w:rPr>
          <w:rStyle w:val="21"/>
          <w:rFonts w:hint="eastAsia" w:ascii="宋体" w:hAnsi="宋体"/>
          <w:color w:val="auto"/>
          <w:kern w:val="0"/>
          <w:sz w:val="21"/>
          <w:szCs w:val="21"/>
          <w:highlight w:val="none"/>
        </w:rPr>
        <w:t>实质性</w:t>
      </w:r>
      <w:r>
        <w:rPr>
          <w:rStyle w:val="21"/>
          <w:rFonts w:ascii="宋体" w:hAnsi="宋体"/>
          <w:color w:val="auto"/>
          <w:kern w:val="0"/>
          <w:sz w:val="21"/>
          <w:szCs w:val="21"/>
          <w:highlight w:val="none"/>
        </w:rPr>
        <w:t>不满足竞争性谈判文件要求的。</w:t>
      </w:r>
    </w:p>
    <w:p w14:paraId="4D67BA6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5</w:t>
      </w:r>
      <w:r>
        <w:rPr>
          <w:rStyle w:val="21"/>
          <w:rFonts w:ascii="宋体" w:hAnsi="宋体"/>
          <w:color w:val="auto"/>
          <w:kern w:val="0"/>
          <w:sz w:val="21"/>
          <w:szCs w:val="21"/>
          <w:highlight w:val="none"/>
        </w:rPr>
        <w:t>)响应性文件格式不规范、项目不齐全</w:t>
      </w:r>
      <w:r>
        <w:rPr>
          <w:rStyle w:val="21"/>
          <w:rFonts w:hint="eastAsia" w:ascii="宋体" w:hAnsi="宋体"/>
          <w:color w:val="auto"/>
          <w:kern w:val="0"/>
          <w:sz w:val="21"/>
          <w:szCs w:val="21"/>
          <w:highlight w:val="none"/>
        </w:rPr>
        <w:t>或内容虚假的</w:t>
      </w:r>
      <w:r>
        <w:rPr>
          <w:rStyle w:val="21"/>
          <w:rFonts w:ascii="宋体" w:hAnsi="宋体"/>
          <w:color w:val="auto"/>
          <w:kern w:val="0"/>
          <w:sz w:val="21"/>
          <w:szCs w:val="21"/>
          <w:highlight w:val="none"/>
        </w:rPr>
        <w:t>。</w:t>
      </w:r>
    </w:p>
    <w:p w14:paraId="0FC861C3">
      <w:pPr>
        <w:shd w:val="clear" w:color="auto" w:fill="FFFFFF"/>
        <w:spacing w:line="360" w:lineRule="auto"/>
        <w:ind w:firstLine="480"/>
        <w:jc w:val="left"/>
        <w:rPr>
          <w:rStyle w:val="21"/>
          <w:rFonts w:ascii="宋体" w:hAnsi="宋体" w:cs="Times New Roman"/>
          <w:color w:val="auto"/>
          <w:kern w:val="0"/>
          <w:sz w:val="21"/>
          <w:szCs w:val="21"/>
          <w:highlight w:val="yellow"/>
        </w:rPr>
      </w:pPr>
      <w:r>
        <w:rPr>
          <w:rStyle w:val="21"/>
          <w:rFonts w:hint="eastAsia" w:ascii="宋体" w:hAnsi="宋体" w:cs="Times New Roman"/>
          <w:color w:val="auto"/>
          <w:kern w:val="0"/>
          <w:sz w:val="21"/>
          <w:szCs w:val="21"/>
          <w:highlight w:val="none"/>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（7）未附政府采购报名确认单的</w:t>
      </w:r>
    </w:p>
    <w:p w14:paraId="12649905">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w:t>
      </w:r>
      <w:r>
        <w:rPr>
          <w:rStyle w:val="21"/>
          <w:rFonts w:hint="eastAsia" w:ascii="宋体" w:hAnsi="宋体" w:cs="Times New Roman"/>
          <w:color w:val="auto"/>
          <w:kern w:val="0"/>
          <w:sz w:val="21"/>
          <w:szCs w:val="21"/>
          <w:highlight w:val="none"/>
        </w:rPr>
        <w:t>8</w:t>
      </w:r>
      <w:r>
        <w:rPr>
          <w:rStyle w:val="21"/>
          <w:rFonts w:ascii="宋体" w:hAnsi="宋体" w:cs="Times New Roman"/>
          <w:color w:val="auto"/>
          <w:kern w:val="0"/>
          <w:sz w:val="21"/>
          <w:szCs w:val="21"/>
          <w:highlight w:val="none"/>
        </w:rPr>
        <w:t>)响应性文件的实质性内容未使用中文表述，或意思表述不明确，或前后矛盾，或使用计量单位不符合竞争性谈判文件要求的。</w:t>
      </w:r>
    </w:p>
    <w:p w14:paraId="3A8F899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9</w:t>
      </w:r>
      <w:r>
        <w:rPr>
          <w:rStyle w:val="21"/>
          <w:rFonts w:ascii="宋体" w:hAnsi="宋体"/>
          <w:color w:val="auto"/>
          <w:kern w:val="0"/>
          <w:sz w:val="21"/>
          <w:szCs w:val="21"/>
          <w:highlight w:val="none"/>
        </w:rPr>
        <w:t>）响应性文件的关键内容字迹模糊、无法辨认,或响应性文件中经修正的内容字迹模糊无法辩认，或修改处未按规定签名盖章的。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10</w:t>
      </w:r>
      <w:r>
        <w:rPr>
          <w:rStyle w:val="21"/>
          <w:rFonts w:ascii="宋体" w:hAnsi="宋体"/>
          <w:color w:val="auto"/>
          <w:kern w:val="0"/>
          <w:sz w:val="21"/>
          <w:szCs w:val="21"/>
          <w:highlight w:val="none"/>
        </w:rPr>
        <w:t>）不符合竞争性谈判文件中规定的其它实质性条款。</w:t>
      </w:r>
    </w:p>
    <w:p w14:paraId="04EE15C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26.3.2 不同供应商的响应性文件由同一单位或个人编制的。</w:t>
      </w:r>
    </w:p>
    <w:p w14:paraId="68067EB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26.3.3 不同供应商的响应性文件载明的项目管理成员或联系人员为同一人</w:t>
      </w:r>
      <w:r>
        <w:rPr>
          <w:rStyle w:val="21"/>
          <w:rFonts w:hint="eastAsia" w:ascii="宋体" w:hAnsi="宋体"/>
          <w:color w:val="auto"/>
          <w:kern w:val="0"/>
          <w:sz w:val="21"/>
          <w:szCs w:val="21"/>
          <w:highlight w:val="none"/>
        </w:rPr>
        <w:t>或不同联系人的联系电话一致的</w:t>
      </w:r>
      <w:r>
        <w:rPr>
          <w:rStyle w:val="21"/>
          <w:rFonts w:ascii="宋体" w:hAnsi="宋体"/>
          <w:color w:val="auto"/>
          <w:kern w:val="0"/>
          <w:sz w:val="21"/>
          <w:szCs w:val="21"/>
          <w:highlight w:val="none"/>
        </w:rPr>
        <w:t>。</w:t>
      </w:r>
    </w:p>
    <w:p w14:paraId="32189F8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26.3.4 不同供应商的响应性文件相互混装的。</w:t>
      </w:r>
    </w:p>
    <w:p w14:paraId="68F2FC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26.3.5 不同供应商委托同一单位或个人办理投标事宜。</w:t>
      </w:r>
    </w:p>
    <w:p w14:paraId="0E54B66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26.3.6  不同供应商的谈判保证金由同一单位或者个人账户转出的。</w:t>
      </w:r>
    </w:p>
    <w:p w14:paraId="01B14D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26.3.7  不同供应商响应性文件制作机器码一致的。</w:t>
      </w:r>
    </w:p>
    <w:p w14:paraId="3632EEF9">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26.3.8  不同供应商的响应文件的内容存在两处以上细节错误一致的。</w:t>
      </w:r>
    </w:p>
    <w:p w14:paraId="6A570DD3">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26.3.</w:t>
      </w:r>
      <w:r>
        <w:rPr>
          <w:rStyle w:val="21"/>
          <w:rFonts w:hint="eastAsia" w:ascii="宋体" w:hAnsi="宋体" w:cs="Times New Roman"/>
          <w:color w:val="auto"/>
          <w:kern w:val="0"/>
          <w:sz w:val="21"/>
          <w:szCs w:val="21"/>
          <w:highlight w:val="none"/>
        </w:rPr>
        <w:t xml:space="preserve">11 </w:t>
      </w:r>
      <w:r>
        <w:rPr>
          <w:rStyle w:val="21"/>
          <w:rFonts w:ascii="宋体" w:hAnsi="宋体" w:cs="Times New Roman"/>
          <w:color w:val="auto"/>
          <w:kern w:val="0"/>
          <w:sz w:val="21"/>
          <w:szCs w:val="21"/>
          <w:highlight w:val="none"/>
        </w:rPr>
        <w:t>谈判小组认定的其他串通情形。</w:t>
      </w:r>
    </w:p>
    <w:p w14:paraId="5469D82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27.响应性文件的澄清</w:t>
      </w:r>
    </w:p>
    <w:p w14:paraId="4513865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28. 谈判</w:t>
      </w:r>
    </w:p>
    <w:p w14:paraId="2671EA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28.1对资格性检查和符合性检查合格的供应商，进入本次谈判程序。</w:t>
      </w:r>
    </w:p>
    <w:p w14:paraId="7B019F0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29.谈判过程及保密原则</w:t>
      </w:r>
    </w:p>
    <w:p w14:paraId="4FD707DA">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ascii="黑体" w:hAnsi="宋体" w:eastAsia="黑体"/>
          <w:b/>
          <w:bCs/>
          <w:color w:val="auto"/>
          <w:kern w:val="0"/>
          <w:sz w:val="21"/>
          <w:szCs w:val="21"/>
          <w:highlight w:val="none"/>
        </w:rPr>
      </w:pPr>
    </w:p>
    <w:p w14:paraId="189201CA">
      <w:pPr>
        <w:shd w:val="clear" w:color="auto" w:fill="FFFFFF"/>
        <w:spacing w:line="360" w:lineRule="auto"/>
        <w:ind w:firstLine="2233"/>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七 确定成交供应商</w:t>
      </w:r>
    </w:p>
    <w:p w14:paraId="6F92C6B8">
      <w:pPr>
        <w:shd w:val="clear" w:color="auto" w:fill="FFFFFF"/>
        <w:spacing w:line="360" w:lineRule="auto"/>
        <w:ind w:firstLine="218" w:firstLineChars="98"/>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30.成交原则</w:t>
      </w:r>
    </w:p>
    <w:p w14:paraId="2B07DDC2">
      <w:pPr>
        <w:shd w:val="clear" w:color="auto" w:fill="FFFFFF"/>
        <w:spacing w:line="360" w:lineRule="auto"/>
        <w:ind w:firstLine="482"/>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31.</w:t>
      </w:r>
      <w:r>
        <w:rPr>
          <w:rStyle w:val="21"/>
          <w:rFonts w:ascii="宋体" w:hAnsi="宋体"/>
          <w:color w:val="auto"/>
          <w:kern w:val="0"/>
          <w:sz w:val="21"/>
          <w:szCs w:val="21"/>
          <w:highlight w:val="none"/>
        </w:rPr>
        <w:t> </w:t>
      </w:r>
      <w:r>
        <w:rPr>
          <w:rStyle w:val="21"/>
          <w:rFonts w:ascii="宋体" w:hAnsi="宋体" w:cs="Times New Roman"/>
          <w:b/>
          <w:bCs/>
          <w:color w:val="auto"/>
          <w:kern w:val="0"/>
          <w:sz w:val="21"/>
          <w:szCs w:val="21"/>
          <w:highlight w:val="none"/>
        </w:rPr>
        <w:t>价格调整</w:t>
      </w:r>
    </w:p>
    <w:p w14:paraId="287C595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ascii="宋体" w:hAnsi="宋体"/>
          <w:color w:val="auto"/>
          <w:kern w:val="0"/>
          <w:sz w:val="21"/>
          <w:szCs w:val="21"/>
          <w:highlight w:val="none"/>
        </w:rPr>
      </w:pPr>
      <w:r>
        <w:rPr>
          <w:rStyle w:val="21"/>
          <w:rFonts w:ascii="宋体" w:hAnsi="宋体"/>
          <w:color w:val="auto"/>
          <w:kern w:val="0"/>
          <w:sz w:val="21"/>
          <w:szCs w:val="21"/>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价格折扣幅度</w:t>
            </w:r>
          </w:p>
        </w:tc>
      </w:tr>
      <w:tr w14:paraId="74300033">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color w:val="auto"/>
                <w:kern w:val="0"/>
                <w:sz w:val="21"/>
                <w:szCs w:val="21"/>
                <w:highlight w:val="none"/>
              </w:rPr>
            </w:pPr>
            <w:r>
              <w:rPr>
                <w:rStyle w:val="21"/>
                <w:rFonts w:hint="eastAsia"/>
                <w:color w:val="auto"/>
                <w:kern w:val="0"/>
                <w:sz w:val="21"/>
                <w:szCs w:val="21"/>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20%。</w:t>
            </w:r>
          </w:p>
          <w:p w14:paraId="0DCBC4BD">
            <w:p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lang w:val="en-US" w:eastAsia="zh-CN"/>
              </w:rPr>
              <w:t>注：《专门面向中小型企业采购的项目不再执行价格评审优惠政策》</w:t>
            </w:r>
          </w:p>
          <w:p w14:paraId="4C410D41">
            <w:pPr>
              <w:spacing w:line="360" w:lineRule="auto"/>
              <w:rPr>
                <w:rStyle w:val="21"/>
                <w:color w:val="auto"/>
                <w:kern w:val="0"/>
                <w:sz w:val="21"/>
                <w:szCs w:val="21"/>
                <w:highlight w:val="none"/>
              </w:rPr>
            </w:pPr>
          </w:p>
        </w:tc>
      </w:tr>
    </w:tbl>
    <w:p w14:paraId="469E82A3">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31.3</w:t>
      </w:r>
      <w:r>
        <w:rPr>
          <w:rStyle w:val="21"/>
          <w:color w:val="auto"/>
          <w:kern w:val="0"/>
          <w:sz w:val="21"/>
          <w:szCs w:val="21"/>
          <w:highlight w:val="none"/>
        </w:rPr>
        <w:t> </w:t>
      </w:r>
      <w:r>
        <w:rPr>
          <w:rStyle w:val="21"/>
          <w:rFonts w:ascii="宋体" w:hAnsi="宋体"/>
          <w:color w:val="auto"/>
          <w:kern w:val="0"/>
          <w:sz w:val="21"/>
          <w:szCs w:val="21"/>
          <w:highlight w:val="none"/>
        </w:rPr>
        <w:t>如果同一包为单一产品，对最后一轮报价进行调整，调整后的报价作为最终评定价。</w:t>
      </w:r>
    </w:p>
    <w:p w14:paraId="5F8E45D0">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最终评定价=最后一轮报价×（1-∑价格折扣幅度）</w:t>
      </w:r>
    </w:p>
    <w:p w14:paraId="4B1D544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单项调整报价=最后一轮单项报价×（1-∑价格折扣幅度）</w:t>
      </w:r>
    </w:p>
    <w:p w14:paraId="5F43B1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最终评定价=∑单项调整报价+∑不进行价格调整产品的最后一轮单项报价</w:t>
      </w:r>
    </w:p>
    <w:p w14:paraId="6D362D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第一轮单项调整报价=第一轮单项报价×（1-∑价格折扣幅度）</w:t>
      </w:r>
    </w:p>
    <w:p w14:paraId="010D40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ascii="宋体" w:hAnsi="宋体"/>
          <w:color w:val="auto"/>
          <w:kern w:val="0"/>
          <w:sz w:val="21"/>
          <w:szCs w:val="21"/>
          <w:highlight w:val="none"/>
        </w:rPr>
      </w:pPr>
      <w:r>
        <w:rPr>
          <w:rStyle w:val="21"/>
          <w:color w:val="auto"/>
          <w:kern w:val="0"/>
          <w:sz w:val="21"/>
          <w:szCs w:val="21"/>
          <w:highlight w:val="none"/>
        </w:rPr>
        <w:t>    </w:t>
      </w:r>
      <w:r>
        <w:rPr>
          <w:rStyle w:val="21"/>
          <w:rFonts w:ascii="宋体" w:hAnsi="宋体"/>
          <w:color w:val="auto"/>
          <w:kern w:val="0"/>
          <w:sz w:val="21"/>
          <w:szCs w:val="21"/>
          <w:highlight w:val="none"/>
        </w:rPr>
        <w:t>最终评定价=（最后一轮报价</w:t>
      </w:r>
      <w:r>
        <w:rPr>
          <w:rStyle w:val="21"/>
          <w:color w:val="auto"/>
          <w:kern w:val="0"/>
          <w:sz w:val="21"/>
          <w:szCs w:val="21"/>
          <w:highlight w:val="none"/>
        </w:rPr>
        <w:t>/</w:t>
      </w:r>
      <w:r>
        <w:rPr>
          <w:rStyle w:val="21"/>
          <w:rFonts w:ascii="宋体" w:hAnsi="宋体"/>
          <w:color w:val="auto"/>
          <w:kern w:val="0"/>
          <w:sz w:val="21"/>
          <w:szCs w:val="21"/>
          <w:highlight w:val="none"/>
        </w:rPr>
        <w:t>第一轮报价）×第一轮调整后报价总价</w:t>
      </w:r>
    </w:p>
    <w:p w14:paraId="4747017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32.确定成交供应商</w:t>
      </w:r>
    </w:p>
    <w:p w14:paraId="1E8DE984">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宋体" w:hAnsi="宋体"/>
          <w:color w:val="auto"/>
          <w:kern w:val="0"/>
          <w:sz w:val="21"/>
          <w:szCs w:val="21"/>
          <w:highlight w:val="none"/>
          <w:lang w:val="en-US" w:eastAsia="zh-CN"/>
        </w:rPr>
        <w:t>审</w:t>
      </w:r>
      <w:r>
        <w:rPr>
          <w:rStyle w:val="21"/>
          <w:rFonts w:hint="eastAsia" w:ascii="宋体" w:hAnsi="宋体"/>
          <w:color w:val="auto"/>
          <w:kern w:val="0"/>
          <w:sz w:val="21"/>
          <w:szCs w:val="21"/>
          <w:highlight w:val="none"/>
        </w:rPr>
        <w:t>报告通过公共资源电子交易系统提交采购人，采购人应当在收到评审报告1个工作日内通过公共资源电子交易系统线上确定成交供应商</w:t>
      </w:r>
      <w:r>
        <w:rPr>
          <w:rStyle w:val="21"/>
          <w:rFonts w:ascii="宋体" w:hAnsi="宋体"/>
          <w:color w:val="auto"/>
          <w:kern w:val="0"/>
          <w:sz w:val="21"/>
          <w:szCs w:val="21"/>
          <w:highlight w:val="none"/>
        </w:rPr>
        <w:t>。</w:t>
      </w:r>
    </w:p>
    <w:p w14:paraId="0B0A28F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33.</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成交通知书及成交公告</w:t>
      </w:r>
    </w:p>
    <w:p w14:paraId="3598A2E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33.1 </w:t>
      </w:r>
      <w:r>
        <w:rPr>
          <w:rStyle w:val="21"/>
          <w:rFonts w:hint="eastAsia" w:ascii="宋体" w:hAnsi="宋体" w:eastAsia="宋体" w:cs="宋体"/>
          <w:color w:val="auto"/>
          <w:kern w:val="0"/>
          <w:sz w:val="21"/>
          <w:szCs w:val="21"/>
          <w:highlight w:val="none"/>
        </w:rPr>
        <w:t>确定成交供应商</w:t>
      </w:r>
      <w:r>
        <w:rPr>
          <w:rStyle w:val="21"/>
          <w:rFonts w:ascii="宋体" w:hAnsi="宋体"/>
          <w:color w:val="auto"/>
          <w:kern w:val="0"/>
          <w:sz w:val="21"/>
          <w:szCs w:val="21"/>
          <w:highlight w:val="none"/>
        </w:rPr>
        <w:t>后，代理机构及时在河南省政府采购网、</w:t>
      </w:r>
      <w:r>
        <w:rPr>
          <w:rFonts w:hint="eastAsia" w:ascii="宋体" w:hAnsi="宋体" w:eastAsia="宋体" w:cs="Times New Roman"/>
          <w:color w:val="auto"/>
          <w:kern w:val="0"/>
          <w:sz w:val="24"/>
        </w:rPr>
        <w:t>驻马店市公共资源交易中心网</w:t>
      </w:r>
      <w:r>
        <w:rPr>
          <w:rStyle w:val="21"/>
          <w:rFonts w:ascii="宋体" w:hAnsi="宋体"/>
          <w:color w:val="auto"/>
          <w:kern w:val="0"/>
          <w:sz w:val="21"/>
          <w:szCs w:val="21"/>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34.代理机构宣布谈判废止的权利</w:t>
      </w:r>
    </w:p>
    <w:p w14:paraId="02744E5A">
      <w:pPr>
        <w:shd w:val="clear" w:color="auto" w:fill="FFFFFF"/>
        <w:spacing w:line="360" w:lineRule="auto"/>
        <w:ind w:firstLine="47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 出现下列情况之一时，代理机构有权宣布谈判废止，并将理由通知所有供应商：</w:t>
      </w:r>
    </w:p>
    <w:p w14:paraId="6E9A6E0E">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34.1.1出现影响采购公正的违法、违规行为的。</w:t>
      </w:r>
    </w:p>
    <w:p w14:paraId="420366C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34.1.2 供应商的最后一轮报价均超过了采购最高投标限价，采购人不能支付的。</w:t>
      </w:r>
    </w:p>
    <w:p w14:paraId="769F5DDD">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34.1.3 因重大变故，采购任务取消的。</w:t>
      </w:r>
    </w:p>
    <w:p w14:paraId="0231511F">
      <w:pPr>
        <w:shd w:val="clear" w:color="auto" w:fill="FFFFFF"/>
        <w:spacing w:line="360" w:lineRule="auto"/>
        <w:ind w:firstLine="480"/>
        <w:jc w:val="left"/>
        <w:rPr>
          <w:rStyle w:val="21"/>
          <w:rFonts w:ascii="黑体" w:hAnsi="宋体" w:eastAsia="黑体"/>
          <w:b/>
          <w:bCs/>
          <w:color w:val="auto"/>
          <w:kern w:val="0"/>
          <w:sz w:val="21"/>
          <w:szCs w:val="21"/>
          <w:highlight w:val="none"/>
        </w:rPr>
      </w:pPr>
      <w:r>
        <w:rPr>
          <w:rStyle w:val="21"/>
          <w:rFonts w:ascii="宋体" w:hAnsi="宋体"/>
          <w:color w:val="auto"/>
          <w:kern w:val="0"/>
          <w:sz w:val="21"/>
          <w:szCs w:val="21"/>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八 合同授予</w:t>
      </w:r>
    </w:p>
    <w:p w14:paraId="4A9091DB">
      <w:pPr>
        <w:shd w:val="clear" w:color="auto" w:fill="FFFFFF"/>
        <w:spacing w:line="360" w:lineRule="auto"/>
        <w:ind w:firstLine="328" w:firstLineChars="147"/>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35.签订合同</w:t>
      </w:r>
    </w:p>
    <w:p w14:paraId="7F689E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35.1 采购人、成交供应商在成交通知书发出之日起</w:t>
      </w:r>
      <w:r>
        <w:rPr>
          <w:rStyle w:val="21"/>
          <w:rFonts w:hint="eastAsia" w:ascii="宋体" w:hAnsi="宋体"/>
          <w:color w:val="auto"/>
          <w:kern w:val="0"/>
          <w:sz w:val="21"/>
          <w:szCs w:val="21"/>
          <w:highlight w:val="none"/>
          <w:u w:val="single"/>
        </w:rPr>
        <w:t>2</w:t>
      </w:r>
      <w:r>
        <w:rPr>
          <w:rStyle w:val="21"/>
          <w:rFonts w:ascii="宋体" w:hAnsi="宋体"/>
          <w:color w:val="auto"/>
          <w:kern w:val="0"/>
          <w:sz w:val="21"/>
          <w:szCs w:val="21"/>
          <w:highlight w:val="none"/>
          <w:u w:val="single"/>
        </w:rPr>
        <w:t>个</w:t>
      </w:r>
      <w:r>
        <w:rPr>
          <w:rStyle w:val="21"/>
          <w:rFonts w:ascii="宋体" w:hAnsi="宋体"/>
          <w:color w:val="auto"/>
          <w:kern w:val="0"/>
          <w:sz w:val="21"/>
          <w:szCs w:val="21"/>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ascii="FZXBSJW--GB1-0" w:hAnsi="FZXBSJW--GB1-0" w:eastAsia="FZXBSJW--GB1-0"/>
          <w:color w:val="auto"/>
          <w:sz w:val="21"/>
          <w:szCs w:val="21"/>
          <w:highlight w:val="none"/>
        </w:rPr>
      </w:pPr>
      <w:r>
        <w:rPr>
          <w:rStyle w:val="21"/>
          <w:rFonts w:ascii="宋体" w:hAnsi="宋体"/>
          <w:color w:val="auto"/>
          <w:kern w:val="0"/>
          <w:sz w:val="21"/>
          <w:szCs w:val="21"/>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35.5河南省政府采购合同融资政策告知函</w:t>
      </w:r>
    </w:p>
    <w:p w14:paraId="1C994122">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各供应商：</w:t>
      </w:r>
    </w:p>
    <w:p w14:paraId="78E94E0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欢迎贵公司参与河南省政府采购活动！</w:t>
      </w:r>
    </w:p>
    <w:p w14:paraId="059C845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ascii="黑体" w:eastAsia="黑体" w:cs="Times New Roman"/>
          <w:b/>
          <w:bCs/>
          <w:color w:val="auto"/>
          <w:sz w:val="21"/>
          <w:szCs w:val="21"/>
          <w:highlight w:val="none"/>
        </w:rPr>
      </w:pPr>
      <w:r>
        <w:rPr>
          <w:rStyle w:val="21"/>
          <w:rFonts w:ascii="宋体" w:hAnsi="宋体"/>
          <w:color w:val="auto"/>
          <w:kern w:val="0"/>
          <w:sz w:val="21"/>
          <w:szCs w:val="21"/>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宋体" w:hAnsi="宋体" w:eastAsia="宋体" w:cs="宋体"/>
          <w:b/>
          <w:color w:val="auto"/>
          <w:kern w:val="0"/>
          <w:sz w:val="36"/>
          <w:szCs w:val="36"/>
        </w:rPr>
      </w:pPr>
    </w:p>
    <w:p w14:paraId="03A80519">
      <w:pPr>
        <w:widowControl/>
        <w:snapToGrid w:val="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auto"/>
          <w:kern w:val="0"/>
          <w:sz w:val="24"/>
        </w:rPr>
      </w:pPr>
    </w:p>
    <w:p w14:paraId="3600B9E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p>
    <w:p w14:paraId="1D5F57DC">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联系人：王磊</w:t>
      </w:r>
    </w:p>
    <w:p w14:paraId="35C83B9A">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联系电话：13783327708</w:t>
      </w:r>
    </w:p>
    <w:p w14:paraId="78F1304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联系人：禹阳</w:t>
      </w:r>
    </w:p>
    <w:p w14:paraId="7B661F0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联系电话：15103825000</w:t>
      </w:r>
    </w:p>
    <w:p w14:paraId="21A951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周莉娟  15290172878  3618869</w:t>
      </w:r>
    </w:p>
    <w:p w14:paraId="3FECBA3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刘杰 手机号16639631991</w:t>
      </w:r>
    </w:p>
    <w:p w14:paraId="1D48ACD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地址：驻马店市文明路188号</w:t>
      </w:r>
    </w:p>
    <w:p w14:paraId="7048DC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6、中信银行股份有限公司郑州东明路支行</w:t>
      </w:r>
    </w:p>
    <w:p w14:paraId="4556658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联系人：李阿萃  18638139933</w:t>
      </w:r>
    </w:p>
    <w:p w14:paraId="1F96BD2A">
      <w:pPr>
        <w:widowControl/>
        <w:shd w:val="clear" w:color="auto" w:fill="FFFFFF"/>
        <w:spacing w:line="420" w:lineRule="atLeast"/>
        <w:ind w:firstLine="480"/>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rPr>
        <w:t>地址：郑州市东明路与东风路交叉口</w:t>
      </w:r>
    </w:p>
    <w:p w14:paraId="5DE68134">
      <w:pPr>
        <w:shd w:val="clear" w:color="auto" w:fill="FFFFFF"/>
        <w:spacing w:line="360" w:lineRule="auto"/>
        <w:rPr>
          <w:rStyle w:val="21"/>
          <w:rFonts w:ascii="黑体" w:hAnsi="宋体" w:eastAsia="黑体"/>
          <w:b/>
          <w:bCs/>
          <w:color w:val="auto"/>
          <w:kern w:val="0"/>
          <w:sz w:val="32"/>
          <w:szCs w:val="32"/>
          <w:highlight w:val="none"/>
        </w:rPr>
      </w:pPr>
    </w:p>
    <w:p w14:paraId="23CA44B2">
      <w:pPr>
        <w:shd w:val="clear" w:color="auto" w:fill="FFFFFF"/>
        <w:spacing w:line="360" w:lineRule="auto"/>
        <w:jc w:val="center"/>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br w:type="page"/>
      </w:r>
      <w:bookmarkStart w:id="3" w:name="_Toc25631"/>
      <w:r>
        <w:rPr>
          <w:rStyle w:val="21"/>
          <w:rFonts w:ascii="宋体" w:hAnsi="宋体"/>
          <w:b/>
          <w:bCs/>
          <w:color w:val="auto"/>
          <w:kern w:val="0"/>
          <w:sz w:val="32"/>
          <w:szCs w:val="32"/>
          <w:highlight w:val="none"/>
        </w:rPr>
        <w:t>第四章 政府采购合同（主要条款）</w:t>
      </w:r>
      <w:bookmarkEnd w:id="3"/>
    </w:p>
    <w:p w14:paraId="2699936B">
      <w:pPr>
        <w:shd w:val="clear" w:color="auto" w:fill="FFFFFF"/>
        <w:spacing w:line="360" w:lineRule="auto"/>
        <w:ind w:firstLine="482"/>
        <w:jc w:val="center"/>
        <w:rPr>
          <w:rStyle w:val="66"/>
          <w:color w:val="auto"/>
          <w:kern w:val="0"/>
          <w:sz w:val="28"/>
          <w:szCs w:val="28"/>
          <w:highlight w:val="none"/>
        </w:rPr>
      </w:pPr>
      <w:r>
        <w:rPr>
          <w:rStyle w:val="66"/>
          <w:rFonts w:ascii="宋体" w:hAnsi="宋体" w:cs="Times New Roman"/>
          <w:b/>
          <w:bCs/>
          <w:color w:val="auto"/>
          <w:kern w:val="0"/>
          <w:sz w:val="24"/>
          <w:highlight w:val="none"/>
        </w:rPr>
        <w:t>（</w:t>
      </w:r>
      <w:r>
        <w:rPr>
          <w:rStyle w:val="66"/>
          <w:rFonts w:ascii="宋体" w:hAnsi="宋体"/>
          <w:color w:val="auto"/>
          <w:kern w:val="0"/>
          <w:sz w:val="24"/>
          <w:highlight w:val="none"/>
        </w:rPr>
        <w:t>采购人可根据采购项目的实际情况增减条款和内容</w:t>
      </w:r>
      <w:r>
        <w:rPr>
          <w:rStyle w:val="66"/>
          <w:rFonts w:ascii="宋体" w:hAnsi="宋体" w:cs="Times New Roman"/>
          <w:b/>
          <w:bCs/>
          <w:color w:val="auto"/>
          <w:kern w:val="0"/>
          <w:sz w:val="24"/>
          <w:highlight w:val="none"/>
        </w:rPr>
        <w:t>）</w:t>
      </w:r>
    </w:p>
    <w:p w14:paraId="4E916447">
      <w:pPr>
        <w:snapToGrid w:val="0"/>
        <w:spacing w:line="360" w:lineRule="auto"/>
        <w:ind w:firstLine="446" w:firstLineChars="200"/>
        <w:jc w:val="center"/>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w:t>
      </w:r>
      <w:r>
        <w:rPr>
          <w:rStyle w:val="21"/>
          <w:rFonts w:ascii="宋体" w:hAnsi="宋体"/>
          <w:color w:val="auto"/>
          <w:kern w:val="0"/>
          <w:sz w:val="21"/>
          <w:szCs w:val="21"/>
          <w:highlight w:val="none"/>
        </w:rPr>
        <w:t>此合同仅供参考</w:t>
      </w:r>
      <w:r>
        <w:rPr>
          <w:rStyle w:val="21"/>
          <w:rFonts w:ascii="宋体" w:hAnsi="宋体"/>
          <w:b/>
          <w:bCs/>
          <w:color w:val="auto"/>
          <w:kern w:val="0"/>
          <w:sz w:val="21"/>
          <w:szCs w:val="21"/>
          <w:highlight w:val="none"/>
        </w:rPr>
        <w:t>）</w:t>
      </w:r>
    </w:p>
    <w:p w14:paraId="6821DFF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项目名称：                               项目编号：</w:t>
      </w:r>
    </w:p>
    <w:p w14:paraId="2C0A9D1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甲方：（采购人）</w:t>
      </w:r>
    </w:p>
    <w:p w14:paraId="766ADF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乙方：（成交供应商）</w:t>
      </w:r>
    </w:p>
    <w:p w14:paraId="0DC18BB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甲、乙双方根据《中华人民共和国采购法》、《中华人民共和国</w:t>
      </w:r>
      <w:r>
        <w:rPr>
          <w:rStyle w:val="21"/>
          <w:rFonts w:hint="eastAsia" w:ascii="宋体" w:hAnsi="宋体"/>
          <w:color w:val="auto"/>
          <w:kern w:val="0"/>
          <w:sz w:val="21"/>
          <w:szCs w:val="21"/>
          <w:highlight w:val="none"/>
          <w:lang w:eastAsia="zh-CN"/>
        </w:rPr>
        <w:t>民法典</w:t>
      </w:r>
      <w:r>
        <w:rPr>
          <w:rStyle w:val="21"/>
          <w:rFonts w:ascii="宋体" w:hAnsi="宋体"/>
          <w:color w:val="auto"/>
          <w:kern w:val="0"/>
          <w:sz w:val="21"/>
          <w:szCs w:val="21"/>
          <w:highlight w:val="none"/>
        </w:rPr>
        <w:t>》等法律法规的规定，按照</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招标编号）的招标结果签订本合同。</w:t>
      </w:r>
    </w:p>
    <w:p w14:paraId="3A3DFC0A">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1、服务内容：</w:t>
      </w:r>
    </w:p>
    <w:p w14:paraId="534F44E3">
      <w:pPr>
        <w:snapToGrid w:val="0"/>
        <w:spacing w:line="360" w:lineRule="auto"/>
        <w:ind w:firstLine="446" w:firstLineChars="200"/>
        <w:jc w:val="left"/>
        <w:rPr>
          <w:rStyle w:val="21"/>
          <w:rFonts w:ascii="宋体" w:hAnsi="宋体"/>
          <w:b/>
          <w:color w:val="auto"/>
          <w:kern w:val="0"/>
          <w:sz w:val="21"/>
          <w:szCs w:val="21"/>
          <w:highlight w:val="none"/>
        </w:rPr>
      </w:pPr>
    </w:p>
    <w:p w14:paraId="3C0D37ED">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2.合同金额</w:t>
      </w:r>
    </w:p>
    <w:p w14:paraId="193818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本合同金额为人民币（大写）：_____</w:t>
      </w:r>
      <w:r>
        <w:rPr>
          <w:rStyle w:val="21"/>
          <w:rFonts w:ascii="宋体" w:hAnsi="宋体"/>
          <w:color w:val="auto"/>
          <w:kern w:val="0"/>
          <w:sz w:val="21"/>
          <w:szCs w:val="21"/>
          <w:highlight w:val="none"/>
          <w:u w:val="single" w:color="000000"/>
        </w:rPr>
        <w:t>___       _</w:t>
      </w:r>
      <w:r>
        <w:rPr>
          <w:rStyle w:val="21"/>
          <w:rFonts w:ascii="宋体" w:hAnsi="宋体"/>
          <w:color w:val="auto"/>
          <w:kern w:val="0"/>
          <w:sz w:val="21"/>
          <w:szCs w:val="21"/>
          <w:highlight w:val="none"/>
        </w:rPr>
        <w:t>_______元（￥________元）。</w:t>
      </w:r>
    </w:p>
    <w:p w14:paraId="3457B51E">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3.服务期限和服务地点</w:t>
      </w:r>
    </w:p>
    <w:p w14:paraId="2B6B5941">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3.1服务期限：</w:t>
      </w:r>
    </w:p>
    <w:p w14:paraId="26F2EB8C">
      <w:pPr>
        <w:snapToGrid w:val="0"/>
        <w:spacing w:line="360" w:lineRule="auto"/>
        <w:ind w:firstLine="444" w:firstLineChars="200"/>
        <w:jc w:val="left"/>
        <w:rPr>
          <w:rStyle w:val="21"/>
          <w:rFonts w:ascii="宋体" w:hAnsi="宋体"/>
          <w:b/>
          <w:color w:val="auto"/>
          <w:kern w:val="0"/>
          <w:sz w:val="21"/>
          <w:szCs w:val="21"/>
          <w:highlight w:val="none"/>
        </w:rPr>
      </w:pPr>
      <w:r>
        <w:rPr>
          <w:rStyle w:val="21"/>
          <w:rFonts w:ascii="宋体" w:hAnsi="宋体"/>
          <w:bCs/>
          <w:color w:val="auto"/>
          <w:kern w:val="0"/>
          <w:sz w:val="21"/>
          <w:szCs w:val="21"/>
          <w:highlight w:val="none"/>
        </w:rPr>
        <w:t>3.2服务地点：</w:t>
      </w:r>
    </w:p>
    <w:p w14:paraId="7AA1B5D8">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4.付款方式</w:t>
      </w:r>
    </w:p>
    <w:p w14:paraId="0FF323A9">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付款方式：</w:t>
      </w:r>
    </w:p>
    <w:p w14:paraId="6F4C1CF0">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5.税费</w:t>
      </w:r>
    </w:p>
    <w:p w14:paraId="3FD6EAA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本合同执行中相关的一切税费均由乙方负担。</w:t>
      </w:r>
    </w:p>
    <w:p w14:paraId="58377669">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6.技术资料</w:t>
      </w:r>
    </w:p>
    <w:p w14:paraId="17C3EB41">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7.知识产权</w:t>
      </w:r>
    </w:p>
    <w:p w14:paraId="647C1608">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color w:val="auto"/>
          <w:kern w:val="0"/>
          <w:sz w:val="21"/>
          <w:szCs w:val="21"/>
          <w:highlight w:val="none"/>
        </w:rPr>
        <w:t>乙方保证所提供的货物或其任何一部分均不会侵犯任何第三方的知识产权</w:t>
      </w:r>
      <w:r>
        <w:rPr>
          <w:rStyle w:val="21"/>
          <w:rFonts w:ascii="宋体" w:hAnsi="宋体"/>
          <w:bCs/>
          <w:color w:val="auto"/>
          <w:kern w:val="0"/>
          <w:sz w:val="21"/>
          <w:szCs w:val="21"/>
          <w:highlight w:val="none"/>
        </w:rPr>
        <w:t>。</w:t>
      </w:r>
    </w:p>
    <w:p w14:paraId="3EA147A9">
      <w:pPr>
        <w:snapToGrid w:val="0"/>
        <w:spacing w:line="360" w:lineRule="auto"/>
        <w:ind w:firstLine="446" w:firstLineChars="200"/>
        <w:jc w:val="left"/>
        <w:rPr>
          <w:rStyle w:val="21"/>
          <w:rFonts w:ascii="宋体" w:hAnsi="宋体"/>
          <w:color w:val="auto"/>
          <w:kern w:val="0"/>
          <w:sz w:val="21"/>
          <w:szCs w:val="21"/>
          <w:highlight w:val="none"/>
          <w:u w:val="single"/>
        </w:rPr>
      </w:pPr>
      <w:r>
        <w:rPr>
          <w:rStyle w:val="21"/>
          <w:rFonts w:ascii="宋体" w:hAnsi="宋体"/>
          <w:b/>
          <w:color w:val="auto"/>
          <w:kern w:val="0"/>
          <w:sz w:val="21"/>
          <w:szCs w:val="21"/>
          <w:highlight w:val="none"/>
        </w:rPr>
        <w:t>8.无产权瑕疵条款</w:t>
      </w:r>
    </w:p>
    <w:p w14:paraId="1562253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9.履约保证金的收取及退还</w:t>
      </w:r>
    </w:p>
    <w:p w14:paraId="7EB4DDF6">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9.1在签订合同时乙方向甲方缴纳中标金额的</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元的履约保证金（不超过中标金额的10%。履约保证金可以采用现金、现金支票、银行汇票、履约担保函等形式交纳。以履约担保函的形式交纳的，响应人应提交驻马店市政府采购专业信用担保机构出具的履约担保函。以现金、现金支票、银行汇票的形式交纳的，采购人在成交供应商按合同约定交服务毕并验收合格后10个工作日内无息退还该款。</w:t>
      </w:r>
    </w:p>
    <w:p w14:paraId="2F091598">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9.2履约保证金作为违约金的一部分及用于补偿甲方因乙方不能履行合同义务而蒙受的损失。</w:t>
      </w:r>
    </w:p>
    <w:p w14:paraId="52C3F6E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10.转包或分包</w:t>
      </w:r>
    </w:p>
    <w:p w14:paraId="27187F1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10.1本合同范围的服务乙方不得以任何方式和形式进行转包和分包。</w:t>
      </w:r>
    </w:p>
    <w:p w14:paraId="47C04442">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10.2乙方如有转包和分包的行为，甲方有权给予终止合同。</w:t>
      </w:r>
    </w:p>
    <w:p w14:paraId="0A3DBB08">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11.质量保证</w:t>
      </w:r>
    </w:p>
    <w:p w14:paraId="2EDAF88B">
      <w:pPr>
        <w:pStyle w:val="2"/>
        <w:ind w:firstLine="210"/>
        <w:rPr>
          <w:color w:val="auto"/>
          <w:sz w:val="21"/>
          <w:highlight w:val="none"/>
        </w:rPr>
      </w:pPr>
      <w:r>
        <w:rPr>
          <w:rFonts w:hint="eastAsia" w:ascii="宋体" w:hAnsi="宋体" w:cs="宋体"/>
          <w:color w:val="auto"/>
          <w:sz w:val="21"/>
          <w:highlight w:val="none"/>
        </w:rPr>
        <w:t>乙方应提供优质服务，保证服务质量，且不能低于合同规定的范围和种类。</w:t>
      </w:r>
    </w:p>
    <w:p w14:paraId="7C220663">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12.验收</w:t>
      </w:r>
    </w:p>
    <w:p w14:paraId="5815AE38">
      <w:pPr>
        <w:pStyle w:val="2"/>
        <w:ind w:firstLine="222"/>
        <w:rPr>
          <w:rStyle w:val="21"/>
          <w:rFonts w:ascii="宋体" w:hAnsi="宋体" w:cs="宋体"/>
          <w:color w:val="auto"/>
          <w:kern w:val="2"/>
          <w:sz w:val="21"/>
          <w:szCs w:val="21"/>
          <w:highlight w:val="yellow"/>
        </w:rPr>
      </w:pPr>
      <w:r>
        <w:rPr>
          <w:rStyle w:val="21"/>
          <w:rFonts w:hint="eastAsia" w:ascii="宋体" w:hAnsi="宋体" w:cs="宋体"/>
          <w:color w:val="auto"/>
          <w:kern w:val="2"/>
          <w:sz w:val="21"/>
          <w:szCs w:val="21"/>
          <w:highlight w:val="none"/>
        </w:rPr>
        <w:t>验收严格按照招标文件和投标文件规定的标准进行验收。</w:t>
      </w:r>
    </w:p>
    <w:p w14:paraId="2120D98D">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13.甲方的权利和义务</w:t>
      </w:r>
    </w:p>
    <w:p w14:paraId="5266B65E">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13.3负责检查监督乙方管理工作的实施及制度的执行情况。</w:t>
      </w:r>
    </w:p>
    <w:p w14:paraId="34B93741">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13.4国家法律、法规所规定由甲方承担的其它责任。</w:t>
      </w:r>
    </w:p>
    <w:p w14:paraId="6810E343">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14.乙方的权利和义务</w:t>
      </w:r>
    </w:p>
    <w:p w14:paraId="280135C0">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14.1对本合同规定的委托服务范围内的项目享有管理权及服务义务。</w:t>
      </w:r>
    </w:p>
    <w:p w14:paraId="793EFF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14.2对甲方下达整改通知书及时配合处理。</w:t>
      </w:r>
    </w:p>
    <w:p w14:paraId="194AF404">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14.3接受项目行业管理部门及政府有关部门的指导，接受甲方的监督。</w:t>
      </w:r>
    </w:p>
    <w:p w14:paraId="091E9C0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14.4国家法律、法规所规定由乙方承担的其它责任。</w:t>
      </w:r>
    </w:p>
    <w:p w14:paraId="68C061DC">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15. 违约责任</w:t>
      </w:r>
    </w:p>
    <w:p w14:paraId="65415CA5">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15.1甲乙双方必须遵守本合同并执行合同中的各项规定，保证本合同的正常履行。</w:t>
      </w:r>
    </w:p>
    <w:p w14:paraId="07CAE8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16.不可抗力事件处理</w:t>
      </w:r>
    </w:p>
    <w:p w14:paraId="426B60B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17.合同纠纷处理</w:t>
      </w:r>
    </w:p>
    <w:p w14:paraId="20AC27CC">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因本合同或与本合同有关的一切事项发生争议，由双方友好协商解决。协商不成的，任何一方均可选择以下方式解决：</w:t>
      </w:r>
    </w:p>
    <w:p w14:paraId="1D3616F4">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向甲方所在地仲裁委员会申请仲裁。</w:t>
      </w:r>
    </w:p>
    <w:p w14:paraId="48DD944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 向合同签订地人民法院提起诉讼。</w:t>
      </w:r>
    </w:p>
    <w:p w14:paraId="5490A883">
      <w:pPr>
        <w:spacing w:line="360" w:lineRule="auto"/>
        <w:ind w:firstLine="443" w:firstLineChars="199"/>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18.违约解除合同</w:t>
      </w:r>
    </w:p>
    <w:p w14:paraId="13D52DC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18.1违反本合同第10条的规定的。</w:t>
      </w:r>
    </w:p>
    <w:p w14:paraId="618365D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乙方未能履行合同规定的其它主要义务的。</w:t>
      </w:r>
    </w:p>
    <w:p w14:paraId="6E8472F4">
      <w:pPr>
        <w:spacing w:line="360" w:lineRule="auto"/>
        <w:ind w:firstLine="333" w:firstLineChars="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18.3 在本合同履行过程中有腐败和欺诈行为的。</w:t>
      </w:r>
    </w:p>
    <w:p w14:paraId="63DB2E3D">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19.其他约定</w:t>
      </w:r>
    </w:p>
    <w:p w14:paraId="7F4CB6E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本合同未尽事宜，双方另行补充。</w:t>
      </w:r>
    </w:p>
    <w:p w14:paraId="51B029C9">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19.3本合同正本一式</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份，具有同等法律效力，甲、乙双方各执一份。自采购合同签订之日起7个工作日内，甲方按照有关规定将合同副本报同级财政部门备案。</w:t>
      </w:r>
    </w:p>
    <w:p w14:paraId="2CB031B8">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20.附件</w:t>
      </w:r>
    </w:p>
    <w:p w14:paraId="385451B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    方：                            乙    方：</w:t>
      </w:r>
    </w:p>
    <w:p w14:paraId="4A30E88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单位地址：                            单位地址：</w:t>
      </w:r>
    </w:p>
    <w:p w14:paraId="126645C5">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法定代表人：                          法定代表人：</w:t>
      </w:r>
    </w:p>
    <w:p w14:paraId="390F2060">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委托代理人：                          委托代理人：</w:t>
      </w:r>
    </w:p>
    <w:p w14:paraId="39EC9FA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电    话：                            电    话：</w:t>
      </w:r>
    </w:p>
    <w:p w14:paraId="1801DAE9">
      <w:pPr>
        <w:snapToGrid w:val="0"/>
        <w:spacing w:line="360" w:lineRule="auto"/>
        <w:ind w:firstLine="444" w:firstLineChars="200"/>
        <w:jc w:val="right"/>
        <w:rPr>
          <w:rStyle w:val="21"/>
          <w:rFonts w:ascii="黑体" w:hAnsi="宋体" w:eastAsia="黑体"/>
          <w:b/>
          <w:bCs/>
          <w:color w:val="auto"/>
          <w:kern w:val="0"/>
          <w:sz w:val="32"/>
          <w:szCs w:val="32"/>
          <w:highlight w:val="none"/>
        </w:rPr>
      </w:pPr>
      <w:r>
        <w:rPr>
          <w:rStyle w:val="21"/>
          <w:rFonts w:ascii="宋体" w:hAnsi="宋体"/>
          <w:color w:val="auto"/>
          <w:kern w:val="0"/>
          <w:sz w:val="21"/>
          <w:szCs w:val="21"/>
          <w:highlight w:val="none"/>
        </w:rPr>
        <w:t xml:space="preserve">                 签订日期： 年  月  日</w:t>
      </w:r>
    </w:p>
    <w:p w14:paraId="36C6A516">
      <w:pPr>
        <w:shd w:val="clear" w:color="auto" w:fill="FFFFFF"/>
        <w:spacing w:line="360" w:lineRule="auto"/>
        <w:jc w:val="center"/>
        <w:rPr>
          <w:rStyle w:val="21"/>
          <w:rFonts w:ascii="黑体" w:eastAsia="黑体" w:cs="Times New Roman"/>
          <w:b/>
          <w:bCs/>
          <w:color w:val="auto"/>
          <w:sz w:val="32"/>
          <w:szCs w:val="32"/>
          <w:highlight w:val="none"/>
        </w:rPr>
      </w:pPr>
    </w:p>
    <w:p w14:paraId="6F96538C">
      <w:pPr>
        <w:rPr>
          <w:rStyle w:val="66"/>
          <w:rFonts w:ascii="黑体" w:eastAsia="黑体" w:cs="Times New Roman"/>
          <w:b/>
          <w:bCs/>
          <w:color w:val="auto"/>
          <w:kern w:val="0"/>
          <w:sz w:val="32"/>
          <w:szCs w:val="32"/>
          <w:highlight w:val="none"/>
        </w:rPr>
      </w:pPr>
      <w:bookmarkStart w:id="4" w:name="_Toc2402"/>
      <w:r>
        <w:rPr>
          <w:rStyle w:val="66"/>
          <w:rFonts w:ascii="黑体" w:eastAsia="黑体" w:cs="Times New Roman"/>
          <w:b/>
          <w:bCs/>
          <w:color w:val="auto"/>
          <w:kern w:val="0"/>
          <w:sz w:val="32"/>
          <w:szCs w:val="32"/>
          <w:highlight w:val="none"/>
        </w:rPr>
        <w:br w:type="page"/>
      </w:r>
    </w:p>
    <w:p w14:paraId="1EDC69E8">
      <w:pPr>
        <w:shd w:val="clear" w:color="auto" w:fill="FFFFFF"/>
        <w:spacing w:line="360" w:lineRule="auto"/>
        <w:jc w:val="center"/>
        <w:outlineLvl w:val="0"/>
        <w:rPr>
          <w:rStyle w:val="66"/>
          <w:color w:val="auto"/>
          <w:kern w:val="0"/>
          <w:szCs w:val="21"/>
          <w:highlight w:val="none"/>
        </w:rPr>
      </w:pPr>
      <w:r>
        <w:rPr>
          <w:rStyle w:val="66"/>
          <w:rFonts w:ascii="黑体" w:eastAsia="黑体" w:cs="Times New Roman"/>
          <w:b/>
          <w:bCs/>
          <w:color w:val="auto"/>
          <w:kern w:val="0"/>
          <w:sz w:val="32"/>
          <w:szCs w:val="32"/>
          <w:highlight w:val="none"/>
        </w:rPr>
        <w:t>第五章 </w:t>
      </w:r>
      <w:r>
        <w:rPr>
          <w:rStyle w:val="66"/>
          <w:rFonts w:ascii="黑体" w:eastAsia="黑体" w:cs="Times New Roman"/>
          <w:b/>
          <w:bCs/>
          <w:color w:val="auto"/>
          <w:kern w:val="0"/>
          <w:sz w:val="32"/>
          <w:highlight w:val="none"/>
        </w:rPr>
        <w:t> </w:t>
      </w:r>
      <w:r>
        <w:rPr>
          <w:rStyle w:val="66"/>
          <w:rFonts w:ascii="黑体" w:eastAsia="黑体" w:cs="Times New Roman"/>
          <w:b/>
          <w:bCs/>
          <w:color w:val="auto"/>
          <w:kern w:val="0"/>
          <w:sz w:val="32"/>
          <w:szCs w:val="32"/>
          <w:highlight w:val="none"/>
        </w:rPr>
        <w:t>附件--响应性文件格式</w:t>
      </w:r>
      <w:bookmarkEnd w:id="4"/>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注释：</w:t>
            </w:r>
          </w:p>
          <w:p w14:paraId="42DCDB61">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6"/>
          <w:rFonts w:ascii="宋体" w:hAnsi="宋体"/>
          <w:color w:val="auto"/>
          <w:kern w:val="0"/>
          <w:sz w:val="24"/>
          <w:highlight w:val="none"/>
        </w:rPr>
      </w:pPr>
      <w:r>
        <w:rPr>
          <w:rStyle w:val="66"/>
          <w:rFonts w:ascii="宋体" w:hAnsi="宋体"/>
          <w:color w:val="auto"/>
          <w:kern w:val="0"/>
          <w:sz w:val="24"/>
          <w:highlight w:val="none"/>
        </w:rPr>
        <w:t> </w:t>
      </w:r>
    </w:p>
    <w:p w14:paraId="34D4D1B9">
      <w:pPr>
        <w:shd w:val="clear" w:color="auto" w:fill="FFFFFF"/>
        <w:spacing w:line="360" w:lineRule="auto"/>
        <w:ind w:firstLine="643"/>
        <w:jc w:val="center"/>
        <w:rPr>
          <w:rStyle w:val="66"/>
          <w:color w:val="auto"/>
          <w:kern w:val="0"/>
          <w:szCs w:val="21"/>
          <w:highlight w:val="none"/>
        </w:rPr>
      </w:pPr>
      <w:r>
        <w:rPr>
          <w:rStyle w:val="66"/>
          <w:rFonts w:ascii="宋体" w:hAnsi="宋体" w:cs="Times New Roman"/>
          <w:b/>
          <w:bCs/>
          <w:color w:val="auto"/>
          <w:kern w:val="0"/>
          <w:sz w:val="32"/>
          <w:szCs w:val="32"/>
          <w:highlight w:val="none"/>
        </w:rPr>
        <w:t>目   </w:t>
      </w:r>
      <w:r>
        <w:rPr>
          <w:rStyle w:val="66"/>
          <w:rFonts w:ascii="宋体" w:hAnsi="宋体" w:cs="Times New Roman"/>
          <w:b/>
          <w:bCs/>
          <w:color w:val="auto"/>
          <w:kern w:val="0"/>
          <w:sz w:val="32"/>
          <w:highlight w:val="none"/>
        </w:rPr>
        <w:t> </w:t>
      </w:r>
      <w:r>
        <w:rPr>
          <w:rStyle w:val="66"/>
          <w:rFonts w:ascii="宋体" w:hAnsi="宋体" w:cs="Times New Roman"/>
          <w:b/>
          <w:bCs/>
          <w:color w:val="auto"/>
          <w:kern w:val="0"/>
          <w:sz w:val="32"/>
          <w:szCs w:val="32"/>
          <w:highlight w:val="none"/>
        </w:rPr>
        <w:t>录</w:t>
      </w:r>
    </w:p>
    <w:p w14:paraId="08CA5725">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附件1、竞争性谈判响应书（格式）</w:t>
      </w:r>
    </w:p>
    <w:p w14:paraId="38C0A149">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附件2、初次报价一览表（格式）</w:t>
      </w:r>
    </w:p>
    <w:p w14:paraId="5DECA6C4">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附件3、服务技术响应表</w:t>
      </w:r>
    </w:p>
    <w:p w14:paraId="271DB67C">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附件4、商务响应表</w:t>
      </w:r>
    </w:p>
    <w:p w14:paraId="2A9FAD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附件5、</w:t>
      </w:r>
      <w:r>
        <w:rPr>
          <w:rStyle w:val="66"/>
          <w:rFonts w:hint="eastAsia" w:ascii="宋体" w:hAnsi="宋体"/>
          <w:color w:val="auto"/>
          <w:kern w:val="0"/>
          <w:sz w:val="24"/>
          <w:highlight w:val="none"/>
        </w:rPr>
        <w:t>服务</w:t>
      </w:r>
      <w:r>
        <w:rPr>
          <w:rStyle w:val="66"/>
          <w:rFonts w:ascii="宋体" w:hAnsi="宋体"/>
          <w:color w:val="auto"/>
          <w:kern w:val="0"/>
          <w:sz w:val="24"/>
          <w:highlight w:val="none"/>
        </w:rPr>
        <w:t>方案</w:t>
      </w:r>
    </w:p>
    <w:p w14:paraId="13B30B2A">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6</w:t>
      </w:r>
      <w:r>
        <w:rPr>
          <w:rStyle w:val="66"/>
          <w:rFonts w:ascii="宋体" w:hAnsi="宋体"/>
          <w:color w:val="auto"/>
          <w:kern w:val="0"/>
          <w:sz w:val="24"/>
          <w:highlight w:val="none"/>
        </w:rPr>
        <w:t>、法定代表人身份证明（格式）</w:t>
      </w:r>
    </w:p>
    <w:p w14:paraId="3A4C17F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7</w:t>
      </w:r>
      <w:r>
        <w:rPr>
          <w:rStyle w:val="66"/>
          <w:rFonts w:ascii="宋体" w:hAnsi="宋体"/>
          <w:color w:val="auto"/>
          <w:kern w:val="0"/>
          <w:sz w:val="24"/>
          <w:highlight w:val="none"/>
        </w:rPr>
        <w:t>、法定代表人授权书（格式）</w:t>
      </w:r>
    </w:p>
    <w:p w14:paraId="2EB2F3B3">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8</w:t>
      </w:r>
      <w:r>
        <w:rPr>
          <w:rStyle w:val="66"/>
          <w:rFonts w:ascii="宋体" w:hAnsi="宋体"/>
          <w:color w:val="auto"/>
          <w:kern w:val="0"/>
          <w:sz w:val="24"/>
          <w:highlight w:val="none"/>
        </w:rPr>
        <w:t>、供应商证明文件</w:t>
      </w:r>
    </w:p>
    <w:p w14:paraId="2FD58567">
      <w:pPr>
        <w:shd w:val="clear" w:color="auto" w:fill="FFFFFF"/>
        <w:spacing w:line="360" w:lineRule="auto"/>
        <w:ind w:firstLine="480"/>
        <w:rPr>
          <w:rStyle w:val="66"/>
          <w:rFonts w:ascii="宋体" w:hAnsi="宋体"/>
          <w:color w:val="auto"/>
          <w:kern w:val="0"/>
          <w:sz w:val="24"/>
          <w:highlight w:val="none"/>
        </w:rPr>
      </w:pPr>
      <w:r>
        <w:rPr>
          <w:rStyle w:val="66"/>
          <w:rFonts w:ascii="宋体" w:hAnsi="宋体"/>
          <w:color w:val="auto"/>
          <w:kern w:val="0"/>
          <w:sz w:val="24"/>
          <w:highlight w:val="none"/>
        </w:rPr>
        <w:t>附件</w:t>
      </w:r>
      <w:r>
        <w:rPr>
          <w:rStyle w:val="66"/>
          <w:rFonts w:hint="eastAsia" w:ascii="宋体" w:hAnsi="宋体"/>
          <w:color w:val="auto"/>
          <w:kern w:val="0"/>
          <w:sz w:val="24"/>
          <w:highlight w:val="none"/>
        </w:rPr>
        <w:t>9</w:t>
      </w:r>
      <w:r>
        <w:rPr>
          <w:rStyle w:val="66"/>
          <w:rFonts w:ascii="宋体" w:hAnsi="宋体"/>
          <w:color w:val="auto"/>
          <w:kern w:val="0"/>
          <w:sz w:val="24"/>
          <w:highlight w:val="none"/>
        </w:rPr>
        <w:t>、供应商自觉抵制政府采购领域商业贿赂行为承诺书</w:t>
      </w:r>
    </w:p>
    <w:p w14:paraId="7467BDB6">
      <w:pPr>
        <w:shd w:val="clear" w:color="auto" w:fill="FFFFFF"/>
        <w:spacing w:line="360" w:lineRule="auto"/>
        <w:ind w:firstLine="482"/>
        <w:rPr>
          <w:rStyle w:val="66"/>
          <w:rFonts w:ascii="宋体" w:hAnsi="宋体" w:cs="Times New Roman"/>
          <w:b/>
          <w:bCs/>
          <w:color w:val="auto"/>
          <w:kern w:val="0"/>
          <w:sz w:val="24"/>
          <w:highlight w:val="none"/>
        </w:rPr>
      </w:pPr>
    </w:p>
    <w:p w14:paraId="6361D40B">
      <w:pPr>
        <w:shd w:val="clear" w:color="auto" w:fill="FFFFFF"/>
        <w:spacing w:line="360" w:lineRule="auto"/>
        <w:ind w:firstLine="482"/>
        <w:rPr>
          <w:rStyle w:val="66"/>
          <w:rFonts w:ascii="宋体" w:hAnsi="宋体" w:cs="Times New Roman"/>
          <w:b/>
          <w:bCs/>
          <w:color w:val="auto"/>
          <w:kern w:val="0"/>
          <w:sz w:val="24"/>
          <w:highlight w:val="none"/>
        </w:rPr>
      </w:pPr>
    </w:p>
    <w:p w14:paraId="6D99D9F4">
      <w:pPr>
        <w:shd w:val="clear" w:color="auto" w:fill="FFFFFF"/>
        <w:spacing w:line="360" w:lineRule="auto"/>
        <w:ind w:firstLine="480"/>
        <w:rPr>
          <w:rStyle w:val="66"/>
          <w:rFonts w:ascii="宋体" w:hAnsi="宋体"/>
          <w:color w:val="auto"/>
          <w:kern w:val="0"/>
          <w:sz w:val="24"/>
          <w:highlight w:val="none"/>
        </w:rPr>
      </w:pPr>
    </w:p>
    <w:p w14:paraId="3C444A00">
      <w:pPr>
        <w:shd w:val="clear" w:color="auto" w:fill="FFFFFF"/>
        <w:spacing w:line="360" w:lineRule="auto"/>
        <w:ind w:firstLine="480"/>
        <w:rPr>
          <w:rStyle w:val="66"/>
          <w:rFonts w:ascii="宋体" w:hAnsi="宋体"/>
          <w:color w:val="auto"/>
          <w:kern w:val="0"/>
          <w:sz w:val="24"/>
          <w:highlight w:val="none"/>
        </w:rPr>
      </w:pPr>
    </w:p>
    <w:p w14:paraId="3246F38E">
      <w:pPr>
        <w:shd w:val="clear" w:color="auto" w:fill="FFFFFF"/>
        <w:spacing w:line="360" w:lineRule="auto"/>
        <w:ind w:firstLine="480"/>
        <w:rPr>
          <w:rStyle w:val="66"/>
          <w:rFonts w:ascii="宋体" w:hAnsi="宋体"/>
          <w:color w:val="auto"/>
          <w:kern w:val="0"/>
          <w:sz w:val="24"/>
          <w:highlight w:val="none"/>
        </w:rPr>
      </w:pPr>
    </w:p>
    <w:p w14:paraId="6AF5162A">
      <w:pPr>
        <w:shd w:val="clear" w:color="auto" w:fill="FFFFFF"/>
        <w:spacing w:line="360" w:lineRule="auto"/>
        <w:ind w:firstLine="482"/>
        <w:rPr>
          <w:rStyle w:val="66"/>
          <w:rFonts w:ascii="宋体" w:hAnsi="宋体" w:cs="Times New Roman"/>
          <w:b/>
          <w:bCs/>
          <w:color w:val="auto"/>
          <w:kern w:val="0"/>
          <w:sz w:val="24"/>
          <w:highlight w:val="none"/>
        </w:rPr>
      </w:pPr>
    </w:p>
    <w:p w14:paraId="63AD1306">
      <w:pPr>
        <w:shd w:val="clear" w:color="auto" w:fill="FFFFFF"/>
        <w:spacing w:line="360" w:lineRule="auto"/>
        <w:ind w:firstLine="482"/>
        <w:rPr>
          <w:rStyle w:val="66"/>
          <w:rFonts w:ascii="宋体" w:hAnsi="宋体" w:cs="Times New Roman"/>
          <w:b/>
          <w:bCs/>
          <w:color w:val="auto"/>
          <w:kern w:val="0"/>
          <w:sz w:val="24"/>
          <w:highlight w:val="none"/>
        </w:rPr>
      </w:pPr>
    </w:p>
    <w:p w14:paraId="4570B0E5">
      <w:pPr>
        <w:shd w:val="clear" w:color="auto" w:fill="FFFFFF"/>
        <w:spacing w:line="360" w:lineRule="auto"/>
        <w:ind w:firstLine="482"/>
        <w:rPr>
          <w:rStyle w:val="66"/>
          <w:rFonts w:ascii="宋体" w:hAnsi="宋体" w:cs="Times New Roman"/>
          <w:b/>
          <w:bCs/>
          <w:color w:val="auto"/>
          <w:kern w:val="0"/>
          <w:sz w:val="24"/>
          <w:highlight w:val="none"/>
        </w:rPr>
      </w:pPr>
    </w:p>
    <w:p w14:paraId="7062D3E6">
      <w:pPr>
        <w:rPr>
          <w:rStyle w:val="66"/>
          <w:rFonts w:ascii="宋体" w:hAnsi="宋体" w:cs="Times New Roman"/>
          <w:b/>
          <w:bCs/>
          <w:color w:val="auto"/>
          <w:kern w:val="0"/>
          <w:sz w:val="24"/>
          <w:highlight w:val="none"/>
        </w:rPr>
      </w:pPr>
    </w:p>
    <w:p w14:paraId="052C6AFC">
      <w:pPr>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br w:type="page"/>
      </w:r>
    </w:p>
    <w:p w14:paraId="2F16A266">
      <w:pPr>
        <w:shd w:val="clear" w:color="auto" w:fill="FFFFFF"/>
        <w:spacing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附件1        </w:t>
      </w:r>
    </w:p>
    <w:p w14:paraId="7A8E1335">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竞争性谈判响应书</w:t>
      </w:r>
    </w:p>
    <w:p w14:paraId="53998A61">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致：______（</w:t>
      </w:r>
      <w:r>
        <w:rPr>
          <w:rStyle w:val="66"/>
          <w:rFonts w:hint="eastAsia" w:ascii="宋体" w:hAnsi="宋体"/>
          <w:color w:val="auto"/>
          <w:kern w:val="0"/>
          <w:szCs w:val="21"/>
          <w:highlight w:val="none"/>
          <w:lang w:eastAsia="zh-CN"/>
        </w:rPr>
        <w:t>采购人</w:t>
      </w:r>
      <w:r>
        <w:rPr>
          <w:rStyle w:val="66"/>
          <w:rFonts w:ascii="宋体" w:hAnsi="宋体"/>
          <w:color w:val="auto"/>
          <w:kern w:val="0"/>
          <w:szCs w:val="21"/>
          <w:highlight w:val="none"/>
        </w:rPr>
        <w:t>）：</w:t>
      </w:r>
    </w:p>
    <w:p w14:paraId="413A11AB">
      <w:pPr>
        <w:shd w:val="clear" w:color="auto" w:fill="FFFFFF"/>
        <w:spacing w:line="360" w:lineRule="auto"/>
        <w:ind w:firstLine="600"/>
        <w:rPr>
          <w:rStyle w:val="66"/>
          <w:color w:val="auto"/>
          <w:kern w:val="0"/>
          <w:szCs w:val="21"/>
          <w:highlight w:val="none"/>
        </w:rPr>
      </w:pPr>
      <w:r>
        <w:rPr>
          <w:rStyle w:val="66"/>
          <w:rFonts w:ascii="宋体" w:hAnsi="宋体"/>
          <w:color w:val="auto"/>
          <w:kern w:val="0"/>
          <w:szCs w:val="21"/>
          <w:highlight w:val="none"/>
        </w:rPr>
        <w:t>______（供应商名称）现委托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（姓名）为我方代理人，参加贵方组织的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）的竞争性谈判。现正式提交下述文件：</w:t>
      </w:r>
    </w:p>
    <w:p w14:paraId="14C2157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1、竞争性谈判响应书（格式）</w:t>
      </w:r>
    </w:p>
    <w:p w14:paraId="0CC6F3D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2BCCDC49">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71B21A9B">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03D2BEF6">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5、服务</w:t>
      </w:r>
      <w:r>
        <w:rPr>
          <w:rStyle w:val="66"/>
          <w:rFonts w:ascii="宋体" w:hAnsi="宋体"/>
          <w:color w:val="auto"/>
          <w:kern w:val="0"/>
          <w:szCs w:val="21"/>
          <w:highlight w:val="none"/>
        </w:rPr>
        <w:t>方案</w:t>
      </w:r>
    </w:p>
    <w:p w14:paraId="57567553">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6</w:t>
      </w:r>
      <w:r>
        <w:rPr>
          <w:rStyle w:val="66"/>
          <w:rFonts w:ascii="宋体" w:hAnsi="宋体"/>
          <w:color w:val="auto"/>
          <w:kern w:val="0"/>
          <w:szCs w:val="21"/>
          <w:highlight w:val="none"/>
        </w:rPr>
        <w:t>、法定代表人身份证明（格式）</w:t>
      </w:r>
    </w:p>
    <w:p w14:paraId="75B7E884">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7</w:t>
      </w:r>
      <w:r>
        <w:rPr>
          <w:rStyle w:val="66"/>
          <w:rFonts w:ascii="宋体" w:hAnsi="宋体"/>
          <w:color w:val="auto"/>
          <w:kern w:val="0"/>
          <w:szCs w:val="21"/>
          <w:highlight w:val="none"/>
        </w:rPr>
        <w:t>、法定代表人授权书（格式）</w:t>
      </w:r>
    </w:p>
    <w:p w14:paraId="4A027181">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8</w:t>
      </w:r>
      <w:r>
        <w:rPr>
          <w:rStyle w:val="66"/>
          <w:rFonts w:ascii="宋体" w:hAnsi="宋体"/>
          <w:color w:val="auto"/>
          <w:kern w:val="0"/>
          <w:szCs w:val="21"/>
          <w:highlight w:val="none"/>
        </w:rPr>
        <w:t>、供应商证明文件</w:t>
      </w:r>
    </w:p>
    <w:p w14:paraId="56B7FCCB">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9</w:t>
      </w:r>
      <w:r>
        <w:rPr>
          <w:rStyle w:val="66"/>
          <w:rFonts w:ascii="宋体" w:hAnsi="宋体"/>
          <w:color w:val="auto"/>
          <w:kern w:val="0"/>
          <w:szCs w:val="21"/>
          <w:highlight w:val="none"/>
        </w:rPr>
        <w:t>、中小企业声明函（格式）</w:t>
      </w:r>
    </w:p>
    <w:p w14:paraId="1F6F0B7F">
      <w:pPr>
        <w:shd w:val="clear" w:color="auto" w:fill="FFFFFF"/>
        <w:spacing w:line="360" w:lineRule="auto"/>
        <w:ind w:firstLine="480"/>
        <w:rPr>
          <w:rStyle w:val="66"/>
          <w:rFonts w:ascii="宋体" w:hAnsi="宋体"/>
          <w:color w:val="auto"/>
          <w:kern w:val="0"/>
          <w:szCs w:val="21"/>
          <w:highlight w:val="none"/>
        </w:rPr>
      </w:pPr>
      <w:r>
        <w:rPr>
          <w:rStyle w:val="66"/>
          <w:rFonts w:hint="eastAsia" w:ascii="宋体" w:hAnsi="宋体"/>
          <w:color w:val="auto"/>
          <w:kern w:val="0"/>
          <w:szCs w:val="21"/>
          <w:highlight w:val="none"/>
        </w:rPr>
        <w:t>10</w:t>
      </w:r>
      <w:r>
        <w:rPr>
          <w:rStyle w:val="66"/>
          <w:rFonts w:ascii="宋体" w:hAnsi="宋体"/>
          <w:color w:val="auto"/>
          <w:kern w:val="0"/>
          <w:szCs w:val="21"/>
          <w:highlight w:val="none"/>
        </w:rPr>
        <w:t>、供应商自觉抵制政府采购领域商业贿赂行为承诺书</w:t>
      </w:r>
    </w:p>
    <w:p w14:paraId="55C2A20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为便于贵方公正、择优地确定成交供应商及其提供产品和服务，我方就本次竞争性谈判有关事项郑重声明并宣布同意如下：</w:t>
      </w:r>
    </w:p>
    <w:p w14:paraId="798D5D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003C1B4">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2、我方承诺在竞争性谈判活动中提供的各种材料真实有效。</w:t>
      </w:r>
    </w:p>
    <w:p w14:paraId="420A6E2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3、</w:t>
      </w:r>
      <w:r>
        <w:rPr>
          <w:rStyle w:val="66"/>
          <w:rFonts w:hint="eastAsia" w:ascii="宋体" w:hAnsi="宋体"/>
          <w:color w:val="auto"/>
          <w:kern w:val="0"/>
          <w:szCs w:val="21"/>
          <w:highlight w:val="none"/>
          <w:lang w:val="en-US" w:eastAsia="zh-CN"/>
        </w:rPr>
        <w:t>我方同意在</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eastAsia="zh-CN"/>
        </w:rPr>
        <w:t>提交</w:t>
      </w:r>
      <w:r>
        <w:rPr>
          <w:rStyle w:val="66"/>
          <w:rFonts w:hint="eastAsia" w:ascii="宋体" w:hAnsi="宋体"/>
          <w:color w:val="auto"/>
          <w:kern w:val="0"/>
          <w:szCs w:val="21"/>
          <w:highlight w:val="none"/>
          <w:lang w:val="en-US" w:eastAsia="zh-CN"/>
        </w:rPr>
        <w:t>截止期结束后</w:t>
      </w:r>
      <w:r>
        <w:rPr>
          <w:rStyle w:val="66"/>
          <w:rFonts w:hint="eastAsia" w:ascii="宋体" w:hAnsi="宋体"/>
          <w:color w:val="auto"/>
          <w:kern w:val="0"/>
          <w:szCs w:val="21"/>
          <w:highlight w:val="none"/>
          <w:u w:val="single"/>
          <w:lang w:val="en-US" w:eastAsia="zh-CN"/>
        </w:rPr>
        <w:t xml:space="preserve"> </w:t>
      </w:r>
      <w:r>
        <w:rPr>
          <w:rStyle w:val="66"/>
          <w:rFonts w:hint="eastAsia" w:ascii="宋体" w:hAnsi="宋体"/>
          <w:color w:val="auto"/>
          <w:kern w:val="0"/>
          <w:szCs w:val="21"/>
          <w:highlight w:val="none"/>
          <w:lang w:val="en-US" w:eastAsia="zh-CN"/>
        </w:rPr>
        <w:t>日内遵守本</w:t>
      </w:r>
      <w:r>
        <w:rPr>
          <w:rStyle w:val="66"/>
          <w:rFonts w:ascii="宋体" w:hAnsi="宋体"/>
          <w:color w:val="auto"/>
          <w:kern w:val="0"/>
          <w:szCs w:val="21"/>
          <w:highlight w:val="none"/>
        </w:rPr>
        <w:t>响应性文件</w:t>
      </w:r>
      <w:r>
        <w:rPr>
          <w:rStyle w:val="66"/>
          <w:rFonts w:hint="eastAsia" w:ascii="宋体" w:hAnsi="宋体"/>
          <w:color w:val="auto"/>
          <w:kern w:val="0"/>
          <w:szCs w:val="21"/>
          <w:highlight w:val="none"/>
          <w:lang w:val="en-US" w:eastAsia="zh-CN"/>
        </w:rPr>
        <w:t>中的承诺且在此期限期满之前均具有约束力</w:t>
      </w:r>
      <w:r>
        <w:rPr>
          <w:rStyle w:val="66"/>
          <w:rFonts w:ascii="宋体" w:hAnsi="宋体"/>
          <w:color w:val="auto"/>
          <w:kern w:val="0"/>
          <w:szCs w:val="21"/>
          <w:highlight w:val="none"/>
        </w:rPr>
        <w:t>。如果我方成交，响应性文件有效期与合同履行期相同。</w:t>
      </w:r>
    </w:p>
    <w:p w14:paraId="1B79D9B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4、我方已详细审查全部竞争性谈判文件，包括修改文件（如有的话）和有关附件，将自行承担因对全部竞争性谈判文件理解不正确或误解而产生的相应后果。</w:t>
      </w:r>
    </w:p>
    <w:p w14:paraId="0B08125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5、我方保证尊重谈判小组的评审结果，完全理解本采购项目最低报价不作为成交的保证。</w:t>
      </w:r>
    </w:p>
    <w:p w14:paraId="2D2BDDB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6、我方理解并遵守竞争性谈判文件的全部规定，接受竞争性谈判文件中政府采购合同的全部条款且无任何异议。</w:t>
      </w:r>
    </w:p>
    <w:p w14:paraId="182AD8E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7、如果发生供应商人须知第2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.2.1、2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.2.2项所述情况，同意我方被认定为未实质性响应竞争性谈判文件。</w:t>
      </w:r>
    </w:p>
    <w:p w14:paraId="7D90657E">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8</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6</w:t>
      </w:r>
      <w:r>
        <w:rPr>
          <w:rStyle w:val="66"/>
          <w:rFonts w:ascii="宋体" w:hAnsi="宋体"/>
          <w:color w:val="auto"/>
          <w:kern w:val="0"/>
          <w:szCs w:val="21"/>
          <w:highlight w:val="none"/>
        </w:rPr>
        <w:t>.3、3</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.2项所述情况，同意谈判小组认定我方的行为属于恶意串通行为，并自愿接受监管部门的处罚。</w:t>
      </w:r>
    </w:p>
    <w:p w14:paraId="4A7AC34C">
      <w:pPr>
        <w:shd w:val="clear" w:color="auto" w:fill="FFFFFF"/>
        <w:spacing w:line="360" w:lineRule="auto"/>
        <w:ind w:firstLine="480"/>
        <w:rPr>
          <w:rStyle w:val="66"/>
          <w:color w:val="auto"/>
          <w:kern w:val="0"/>
          <w:szCs w:val="21"/>
          <w:highlight w:val="none"/>
        </w:rPr>
      </w:pP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、如果发生供应商人须知第2</w:t>
      </w:r>
      <w:r>
        <w:rPr>
          <w:rStyle w:val="66"/>
          <w:rFonts w:hint="eastAsia" w:ascii="宋体" w:hAnsi="宋体"/>
          <w:color w:val="auto"/>
          <w:kern w:val="0"/>
          <w:szCs w:val="21"/>
          <w:highlight w:val="none"/>
          <w:lang w:val="en-US" w:eastAsia="zh-CN"/>
        </w:rPr>
        <w:t>9</w:t>
      </w:r>
      <w:r>
        <w:rPr>
          <w:rStyle w:val="66"/>
          <w:rFonts w:ascii="宋体" w:hAnsi="宋体"/>
          <w:color w:val="auto"/>
          <w:kern w:val="0"/>
          <w:szCs w:val="21"/>
          <w:highlight w:val="none"/>
        </w:rPr>
        <w:t>.2项所述情况，同意我方被认定为丧失参加谈判的资格，并承担相应的法律责任。</w:t>
      </w:r>
    </w:p>
    <w:p w14:paraId="1153059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0</w:t>
      </w:r>
      <w:r>
        <w:rPr>
          <w:rStyle w:val="66"/>
          <w:rFonts w:ascii="宋体" w:hAnsi="宋体"/>
          <w:color w:val="auto"/>
          <w:kern w:val="0"/>
          <w:szCs w:val="21"/>
          <w:highlight w:val="none"/>
        </w:rPr>
        <w:t>、如果被确定为成交供应商，我方同意按竞争性谈判文件的规定领取成交通知书。否则，视为我方成交后自动放弃成交资格，承担由此引起的一切后果。</w:t>
      </w:r>
    </w:p>
    <w:p w14:paraId="2721A792">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1</w:t>
      </w:r>
      <w:r>
        <w:rPr>
          <w:rStyle w:val="66"/>
          <w:rFonts w:ascii="宋体" w:hAnsi="宋体"/>
          <w:color w:val="auto"/>
          <w:kern w:val="0"/>
          <w:szCs w:val="21"/>
          <w:highlight w:val="none"/>
        </w:rPr>
        <w:t>、如果被确定为成交供应商，我方同意在领取成交通知书之日起</w:t>
      </w:r>
      <w:r>
        <w:rPr>
          <w:rStyle w:val="66"/>
          <w:rFonts w:hint="eastAsia" w:ascii="宋体" w:hAnsi="宋体"/>
          <w:color w:val="auto"/>
          <w:kern w:val="0"/>
          <w:szCs w:val="21"/>
          <w:highlight w:val="none"/>
          <w:u w:val="single" w:color="000000"/>
          <w:lang w:val="en-US" w:eastAsia="zh-CN"/>
        </w:rPr>
        <w:t xml:space="preserve">  </w:t>
      </w:r>
      <w:r>
        <w:rPr>
          <w:rStyle w:val="66"/>
          <w:rFonts w:ascii="宋体" w:hAnsi="宋体"/>
          <w:color w:val="auto"/>
          <w:kern w:val="0"/>
          <w:szCs w:val="21"/>
          <w:highlight w:val="none"/>
        </w:rPr>
        <w:t>日内，按照竞争性谈判文件的规定与采购人签订采购合同。否则，视为我方成交后无正当理由不与采购人签订合同并承担相应法律责任。</w:t>
      </w:r>
    </w:p>
    <w:p w14:paraId="627ED5C9">
      <w:pPr>
        <w:shd w:val="clear" w:color="auto" w:fill="FFFFFF"/>
        <w:spacing w:line="360" w:lineRule="auto"/>
        <w:ind w:firstLine="464"/>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2</w:t>
      </w:r>
      <w:r>
        <w:rPr>
          <w:rStyle w:val="66"/>
          <w:rFonts w:ascii="宋体" w:hAnsi="宋体"/>
          <w:color w:val="auto"/>
          <w:kern w:val="0"/>
          <w:szCs w:val="21"/>
          <w:highlight w:val="none"/>
        </w:rPr>
        <w:t>、我方最近3年内的被公开披露或查处的违法违规行为有：</w:t>
      </w:r>
      <w:r>
        <w:rPr>
          <w:rStyle w:val="66"/>
          <w:rFonts w:hint="eastAsia" w:ascii="宋体" w:hAnsi="宋体"/>
          <w:color w:val="auto"/>
          <w:kern w:val="0"/>
          <w:szCs w:val="21"/>
          <w:highlight w:val="none"/>
          <w:u w:val="single"/>
          <w:lang w:val="en-US" w:eastAsia="zh-CN"/>
        </w:rPr>
        <w:t xml:space="preserve"> </w:t>
      </w:r>
      <w:r>
        <w:rPr>
          <w:rStyle w:val="66"/>
          <w:rFonts w:ascii="宋体" w:hAnsi="宋体"/>
          <w:color w:val="auto"/>
          <w:kern w:val="0"/>
          <w:szCs w:val="21"/>
          <w:highlight w:val="none"/>
        </w:rPr>
        <w:t>。</w:t>
      </w:r>
    </w:p>
    <w:p w14:paraId="0E61779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3</w:t>
      </w:r>
      <w:r>
        <w:rPr>
          <w:rStyle w:val="66"/>
          <w:rFonts w:ascii="宋体" w:hAnsi="宋体"/>
          <w:color w:val="auto"/>
          <w:kern w:val="0"/>
          <w:szCs w:val="21"/>
          <w:highlight w:val="none"/>
        </w:rPr>
        <w:t>、以上事项如有虚假或隐瞒，我方愿意承担一切后果和责任。</w:t>
      </w:r>
    </w:p>
    <w:p w14:paraId="633686B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1</w:t>
      </w:r>
      <w:r>
        <w:rPr>
          <w:rStyle w:val="66"/>
          <w:rFonts w:hint="eastAsia" w:ascii="宋体" w:hAnsi="宋体"/>
          <w:color w:val="auto"/>
          <w:kern w:val="0"/>
          <w:szCs w:val="21"/>
          <w:highlight w:val="none"/>
          <w:lang w:val="en-US" w:eastAsia="zh-CN"/>
        </w:rPr>
        <w:t>4</w:t>
      </w:r>
      <w:r>
        <w:rPr>
          <w:rStyle w:val="66"/>
          <w:rFonts w:ascii="宋体" w:hAnsi="宋体"/>
          <w:color w:val="auto"/>
          <w:kern w:val="0"/>
          <w:szCs w:val="21"/>
          <w:highlight w:val="none"/>
        </w:rPr>
        <w:t>、与本响应有关的一切正式往来通讯请寄：</w:t>
      </w:r>
    </w:p>
    <w:p w14:paraId="6169A0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地址：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邮编： </w:t>
      </w:r>
      <w:r>
        <w:rPr>
          <w:rStyle w:val="66"/>
          <w:rFonts w:ascii="宋体" w:hAnsi="宋体"/>
          <w:color w:val="auto"/>
          <w:kern w:val="0"/>
          <w:szCs w:val="21"/>
          <w:highlight w:val="none"/>
          <w:u w:val="single" w:color="000000"/>
        </w:rPr>
        <w:t>          </w:t>
      </w:r>
    </w:p>
    <w:p w14:paraId="3A41558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电话：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传真： </w:t>
      </w:r>
      <w:r>
        <w:rPr>
          <w:rStyle w:val="66"/>
          <w:rFonts w:ascii="宋体" w:hAnsi="宋体"/>
          <w:color w:val="auto"/>
          <w:kern w:val="0"/>
          <w:szCs w:val="21"/>
          <w:highlight w:val="none"/>
          <w:u w:val="single" w:color="000000"/>
        </w:rPr>
        <w:t>          </w:t>
      </w:r>
    </w:p>
    <w:p w14:paraId="3737D7F9">
      <w:pPr>
        <w:shd w:val="clear" w:color="auto" w:fill="FFFFFF"/>
        <w:spacing w:line="360" w:lineRule="auto"/>
        <w:ind w:firstLine="1155" w:firstLineChars="550"/>
        <w:rPr>
          <w:rStyle w:val="66"/>
          <w:color w:val="auto"/>
          <w:kern w:val="0"/>
          <w:szCs w:val="21"/>
          <w:highlight w:val="none"/>
        </w:rPr>
      </w:pPr>
      <w:r>
        <w:rPr>
          <w:rStyle w:val="66"/>
          <w:rFonts w:ascii="宋体" w:hAnsi="宋体"/>
          <w:color w:val="auto"/>
          <w:kern w:val="0"/>
          <w:szCs w:val="21"/>
          <w:highlight w:val="none"/>
        </w:rPr>
        <w:t>供应商代表签字： </w:t>
      </w:r>
      <w:r>
        <w:rPr>
          <w:rStyle w:val="66"/>
          <w:rFonts w:ascii="宋体" w:hAnsi="宋体"/>
          <w:color w:val="auto"/>
          <w:kern w:val="0"/>
          <w:szCs w:val="21"/>
          <w:highlight w:val="none"/>
          <w:u w:val="single" w:color="000000"/>
        </w:rPr>
        <w:t>        </w:t>
      </w:r>
    </w:p>
    <w:p w14:paraId="08B5239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2A3F917C">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w:t>
      </w:r>
    </w:p>
    <w:p w14:paraId="4620C377">
      <w:pPr>
        <w:shd w:val="clear" w:color="auto" w:fill="FFFFFF"/>
        <w:spacing w:line="360" w:lineRule="auto"/>
        <w:ind w:firstLine="3780" w:firstLineChars="1800"/>
        <w:rPr>
          <w:rStyle w:val="66"/>
          <w:rFonts w:ascii="宋体" w:hAnsi="宋体"/>
          <w:color w:val="auto"/>
          <w:kern w:val="0"/>
          <w:szCs w:val="21"/>
          <w:highlight w:val="none"/>
          <w:u w:val="single"/>
        </w:rPr>
      </w:pPr>
      <w:r>
        <w:rPr>
          <w:rStyle w:val="66"/>
          <w:rFonts w:ascii="宋体" w:hAnsi="宋体"/>
          <w:color w:val="auto"/>
          <w:kern w:val="0"/>
          <w:szCs w:val="21"/>
          <w:highlight w:val="none"/>
        </w:rPr>
        <w:t>年    月    日</w:t>
      </w:r>
    </w:p>
    <w:p w14:paraId="5C1AE5EB">
      <w:pPr>
        <w:shd w:val="clear" w:color="auto" w:fill="FFFFFF"/>
        <w:spacing w:line="360" w:lineRule="auto"/>
        <w:ind w:firstLine="4800"/>
        <w:rPr>
          <w:rStyle w:val="66"/>
          <w:color w:val="auto"/>
          <w:kern w:val="0"/>
          <w:sz w:val="28"/>
          <w:szCs w:val="28"/>
          <w:highlight w:val="none"/>
        </w:rPr>
      </w:pPr>
    </w:p>
    <w:p w14:paraId="319FAF46">
      <w:pPr>
        <w:shd w:val="clear" w:color="auto" w:fill="FFFFFF"/>
        <w:spacing w:before="50" w:after="50" w:line="360" w:lineRule="auto"/>
        <w:rPr>
          <w:rStyle w:val="66"/>
          <w:rFonts w:ascii="宋体" w:hAnsi="宋体" w:cs="Times New Roman"/>
          <w:b/>
          <w:bCs/>
          <w:color w:val="auto"/>
          <w:kern w:val="0"/>
          <w:sz w:val="24"/>
          <w:highlight w:val="none"/>
        </w:rPr>
      </w:pPr>
    </w:p>
    <w:p w14:paraId="4C7EADFF">
      <w:pPr>
        <w:shd w:val="clear" w:color="auto" w:fill="FFFFFF"/>
        <w:spacing w:before="50" w:after="50" w:line="360" w:lineRule="auto"/>
        <w:rPr>
          <w:rStyle w:val="66"/>
          <w:rFonts w:ascii="宋体" w:hAnsi="宋体" w:cs="Times New Roman"/>
          <w:b/>
          <w:bCs/>
          <w:color w:val="auto"/>
          <w:kern w:val="0"/>
          <w:sz w:val="24"/>
          <w:highlight w:val="none"/>
        </w:rPr>
      </w:pPr>
    </w:p>
    <w:p w14:paraId="761E0A41">
      <w:pPr>
        <w:shd w:val="clear" w:color="auto" w:fill="FFFFFF"/>
        <w:spacing w:before="50" w:after="50" w:line="360" w:lineRule="auto"/>
        <w:rPr>
          <w:rStyle w:val="66"/>
          <w:rFonts w:ascii="宋体" w:hAnsi="宋体" w:cs="Times New Roman"/>
          <w:b/>
          <w:bCs/>
          <w:color w:val="auto"/>
          <w:kern w:val="0"/>
          <w:sz w:val="24"/>
          <w:highlight w:val="none"/>
        </w:rPr>
      </w:pPr>
    </w:p>
    <w:p w14:paraId="6D523D26">
      <w:pPr>
        <w:shd w:val="clear" w:color="auto" w:fill="FFFFFF"/>
        <w:spacing w:before="50" w:after="50" w:line="360" w:lineRule="auto"/>
        <w:rPr>
          <w:rStyle w:val="66"/>
          <w:rFonts w:ascii="宋体" w:hAnsi="宋体" w:cs="Times New Roman"/>
          <w:b/>
          <w:bCs/>
          <w:color w:val="auto"/>
          <w:kern w:val="0"/>
          <w:sz w:val="24"/>
          <w:highlight w:val="none"/>
        </w:rPr>
      </w:pPr>
    </w:p>
    <w:p w14:paraId="43F66805">
      <w:pPr>
        <w:shd w:val="clear" w:color="auto" w:fill="FFFFFF"/>
        <w:spacing w:before="50" w:after="50" w:line="360" w:lineRule="auto"/>
        <w:rPr>
          <w:rStyle w:val="66"/>
          <w:rFonts w:ascii="宋体" w:hAnsi="宋体" w:cs="Times New Roman"/>
          <w:b/>
          <w:bCs/>
          <w:color w:val="auto"/>
          <w:kern w:val="0"/>
          <w:sz w:val="24"/>
          <w:highlight w:val="none"/>
        </w:rPr>
      </w:pPr>
    </w:p>
    <w:p w14:paraId="020AA09F">
      <w:pPr>
        <w:shd w:val="clear" w:color="auto" w:fill="FFFFFF"/>
        <w:spacing w:before="50" w:after="50" w:line="360" w:lineRule="auto"/>
        <w:rPr>
          <w:rStyle w:val="66"/>
          <w:rFonts w:ascii="宋体" w:hAnsi="宋体" w:cs="Times New Roman"/>
          <w:b/>
          <w:bCs/>
          <w:color w:val="auto"/>
          <w:kern w:val="0"/>
          <w:sz w:val="24"/>
          <w:highlight w:val="none"/>
        </w:rPr>
        <w:sectPr>
          <w:pgSz w:w="11906" w:h="16838"/>
          <w:pgMar w:top="1440" w:right="1800" w:bottom="1440" w:left="1800" w:header="851" w:footer="992" w:gutter="0"/>
          <w:pgNumType w:fmt="decimal"/>
          <w:cols w:space="425" w:num="1"/>
          <w:docGrid w:type="lines" w:linePitch="312" w:charSpace="0"/>
        </w:sectPr>
      </w:pPr>
    </w:p>
    <w:p w14:paraId="06C97DAB">
      <w:pPr>
        <w:shd w:val="clear" w:color="auto" w:fill="FFFFFF"/>
        <w:spacing w:before="50" w:after="50" w:line="360" w:lineRule="auto"/>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t>附件2          </w:t>
      </w:r>
    </w:p>
    <w:p w14:paraId="20B8EDCF">
      <w:pPr>
        <w:shd w:val="clear" w:color="auto" w:fill="FFFFFF"/>
        <w:spacing w:before="50" w:after="50" w:line="360" w:lineRule="auto"/>
        <w:ind w:firstLine="3012" w:firstLineChars="1250"/>
        <w:rPr>
          <w:rStyle w:val="66"/>
          <w:color w:val="auto"/>
          <w:kern w:val="0"/>
          <w:sz w:val="24"/>
          <w:highlight w:val="none"/>
        </w:rPr>
      </w:pPr>
      <w:r>
        <w:rPr>
          <w:rStyle w:val="66"/>
          <w:rFonts w:ascii="宋体" w:hAnsi="宋体" w:cs="Times New Roman"/>
          <w:b/>
          <w:bCs/>
          <w:color w:val="auto"/>
          <w:kern w:val="0"/>
          <w:sz w:val="24"/>
          <w:highlight w:val="none"/>
        </w:rPr>
        <w:t>初次报价一览表</w:t>
      </w:r>
      <w:r>
        <w:rPr>
          <w:rStyle w:val="66"/>
          <w:rFonts w:ascii="宋体" w:hAnsi="宋体"/>
          <w:color w:val="auto"/>
          <w:kern w:val="0"/>
          <w:sz w:val="24"/>
          <w:highlight w:val="none"/>
        </w:rPr>
        <w:t>（格式）</w:t>
      </w:r>
    </w:p>
    <w:p w14:paraId="765B8EF7">
      <w:pPr>
        <w:shd w:val="clear" w:color="auto" w:fill="FFFFFF"/>
        <w:spacing w:before="50" w:after="50" w:line="360" w:lineRule="auto"/>
        <w:ind w:left="239" w:leftChars="114" w:right="-1089" w:firstLine="60" w:firstLineChars="29"/>
        <w:rPr>
          <w:rStyle w:val="66"/>
          <w:rFonts w:ascii="宋体" w:hAnsi="宋体"/>
          <w:color w:val="auto"/>
          <w:kern w:val="0"/>
          <w:szCs w:val="21"/>
          <w:highlight w:val="none"/>
        </w:rPr>
      </w:pPr>
      <w:r>
        <w:rPr>
          <w:rStyle w:val="66"/>
          <w:rFonts w:ascii="宋体" w:hAnsi="宋体"/>
          <w:color w:val="auto"/>
          <w:kern w:val="0"/>
          <w:szCs w:val="21"/>
          <w:highlight w:val="none"/>
        </w:rPr>
        <w:t>项目编号：</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 xml:space="preserve">   </w:t>
      </w:r>
      <w:r>
        <w:rPr>
          <w:rStyle w:val="66"/>
          <w:rFonts w:hint="eastAsia" w:ascii="宋体" w:hAnsi="宋体"/>
          <w:color w:val="auto"/>
          <w:kern w:val="0"/>
          <w:szCs w:val="21"/>
          <w:highlight w:val="none"/>
        </w:rPr>
        <w:t xml:space="preserve">        </w:t>
      </w:r>
      <w:r>
        <w:rPr>
          <w:rStyle w:val="66"/>
          <w:rFonts w:ascii="宋体" w:hAnsi="宋体"/>
          <w:color w:val="auto"/>
          <w:kern w:val="0"/>
          <w:szCs w:val="21"/>
          <w:highlight w:val="none"/>
        </w:rPr>
        <w:t xml:space="preserve">              金额单位：人民币（元）</w:t>
      </w:r>
    </w:p>
    <w:tbl>
      <w:tblPr>
        <w:tblStyle w:val="17"/>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28CBF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75B8A7D">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6D978F6">
            <w:pPr>
              <w:spacing w:line="360" w:lineRule="auto"/>
              <w:jc w:val="center"/>
              <w:rPr>
                <w:rStyle w:val="21"/>
                <w:rFonts w:cs="Times New Roman"/>
                <w:bCs/>
                <w:color w:val="auto"/>
                <w:sz w:val="21"/>
                <w:szCs w:val="21"/>
                <w:highlight w:val="none"/>
              </w:rPr>
            </w:pPr>
          </w:p>
        </w:tc>
      </w:tr>
      <w:tr w14:paraId="14BB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7D580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C7E7C0A">
            <w:pPr>
              <w:spacing w:line="360" w:lineRule="auto"/>
              <w:rPr>
                <w:rStyle w:val="21"/>
                <w:rFonts w:ascii="宋体" w:hAnsi="宋体"/>
                <w:color w:val="auto"/>
                <w:sz w:val="21"/>
                <w:szCs w:val="21"/>
                <w:highlight w:val="none"/>
              </w:rPr>
            </w:pPr>
          </w:p>
        </w:tc>
      </w:tr>
      <w:tr w14:paraId="1531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854EB7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16952402">
            <w:pPr>
              <w:spacing w:line="360" w:lineRule="auto"/>
              <w:rPr>
                <w:rStyle w:val="21"/>
                <w:rFonts w:ascii="宋体" w:hAnsi="宋体"/>
                <w:color w:val="auto"/>
                <w:sz w:val="21"/>
                <w:szCs w:val="21"/>
                <w:highlight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32A3678">
            <w:pPr>
              <w:spacing w:line="360" w:lineRule="auto"/>
              <w:rPr>
                <w:rStyle w:val="21"/>
                <w:rFonts w:ascii="宋体" w:hAnsi="宋体"/>
                <w:color w:val="auto"/>
                <w:sz w:val="21"/>
                <w:szCs w:val="21"/>
                <w:highlight w:val="none"/>
              </w:rPr>
            </w:pPr>
            <w:r>
              <w:rPr>
                <w:rStyle w:val="21"/>
                <w:rFonts w:hint="eastAsia" w:ascii="宋体" w:hAnsi="宋体"/>
                <w:color w:val="auto"/>
                <w:sz w:val="21"/>
                <w:szCs w:val="21"/>
                <w:highlight w:val="none"/>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46FD4C47">
            <w:pPr>
              <w:spacing w:line="360" w:lineRule="auto"/>
              <w:rPr>
                <w:rStyle w:val="21"/>
                <w:rFonts w:ascii="宋体" w:hAnsi="宋体"/>
                <w:color w:val="auto"/>
                <w:sz w:val="21"/>
                <w:szCs w:val="21"/>
                <w:highlight w:val="none"/>
              </w:rPr>
            </w:pPr>
          </w:p>
        </w:tc>
      </w:tr>
      <w:tr w14:paraId="6D34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C696892">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36F1B6C">
            <w:pPr>
              <w:spacing w:line="360" w:lineRule="auto"/>
              <w:jc w:val="center"/>
              <w:rPr>
                <w:rStyle w:val="21"/>
                <w:rFonts w:ascii="宋体" w:hAnsi="宋体"/>
                <w:color w:val="auto"/>
                <w:sz w:val="21"/>
                <w:szCs w:val="21"/>
                <w:highlight w:val="none"/>
              </w:rPr>
            </w:pPr>
          </w:p>
          <w:p w14:paraId="6FA8A4E4">
            <w:pPr>
              <w:spacing w:line="360" w:lineRule="auto"/>
              <w:ind w:firstLine="1332" w:firstLineChars="600"/>
              <w:rPr>
                <w:rStyle w:val="21"/>
                <w:rFonts w:ascii="宋体" w:hAnsi="宋体"/>
                <w:color w:val="auto"/>
                <w:sz w:val="21"/>
                <w:szCs w:val="21"/>
                <w:highlight w:val="none"/>
              </w:rPr>
            </w:pPr>
            <w:r>
              <w:rPr>
                <w:rStyle w:val="21"/>
                <w:rFonts w:ascii="宋体" w:hAnsi="宋体"/>
                <w:color w:val="auto"/>
                <w:sz w:val="21"/>
                <w:szCs w:val="21"/>
                <w:highlight w:val="none"/>
              </w:rPr>
              <w:t>报价:（大写）</w:t>
            </w:r>
            <w:r>
              <w:rPr>
                <w:rStyle w:val="21"/>
                <w:rFonts w:ascii="宋体" w:hAnsi="宋体"/>
                <w:color w:val="auto"/>
                <w:sz w:val="21"/>
                <w:szCs w:val="21"/>
                <w:highlight w:val="none"/>
                <w:u w:val="single" w:color="000000"/>
              </w:rPr>
              <w:t xml:space="preserve">          </w:t>
            </w:r>
          </w:p>
          <w:p w14:paraId="438D5C66">
            <w:pPr>
              <w:spacing w:line="360" w:lineRule="auto"/>
              <w:ind w:firstLine="1887" w:firstLineChars="850"/>
              <w:rPr>
                <w:rStyle w:val="21"/>
                <w:rFonts w:ascii="宋体" w:hAnsi="宋体"/>
                <w:color w:val="auto"/>
                <w:sz w:val="21"/>
                <w:szCs w:val="21"/>
                <w:highlight w:val="none"/>
              </w:rPr>
            </w:pPr>
            <w:r>
              <w:rPr>
                <w:rStyle w:val="21"/>
                <w:rFonts w:ascii="宋体" w:hAnsi="宋体"/>
                <w:color w:val="auto"/>
                <w:sz w:val="21"/>
                <w:szCs w:val="21"/>
                <w:highlight w:val="none"/>
              </w:rPr>
              <w:t>（小写）</w:t>
            </w:r>
            <w:r>
              <w:rPr>
                <w:rStyle w:val="21"/>
                <w:rFonts w:ascii="宋体" w:hAnsi="宋体"/>
                <w:color w:val="auto"/>
                <w:sz w:val="21"/>
                <w:szCs w:val="21"/>
                <w:highlight w:val="none"/>
                <w:u w:val="single" w:color="000000"/>
              </w:rPr>
              <w:t xml:space="preserve">         </w:t>
            </w:r>
          </w:p>
          <w:p w14:paraId="3FD5FC8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（供应商应在此填列第一次报价，但以供应商最后一次的谈判报价为成交价）</w:t>
            </w:r>
          </w:p>
        </w:tc>
      </w:tr>
      <w:tr w14:paraId="739D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2DC704E">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服务期限</w:t>
            </w:r>
          </w:p>
          <w:p w14:paraId="1BB6069B">
            <w:pPr>
              <w:spacing w:line="360" w:lineRule="auto"/>
              <w:jc w:val="center"/>
              <w:rPr>
                <w:rStyle w:val="21"/>
                <w:rFonts w:ascii="宋体" w:hAnsi="宋体"/>
                <w:color w:val="auto"/>
                <w:sz w:val="21"/>
                <w:szCs w:val="21"/>
                <w:highlight w:val="none"/>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20D61B8">
            <w:pPr>
              <w:spacing w:line="360" w:lineRule="auto"/>
              <w:jc w:val="center"/>
              <w:rPr>
                <w:rStyle w:val="21"/>
                <w:rFonts w:ascii="宋体" w:hAnsi="宋体"/>
                <w:color w:val="auto"/>
                <w:sz w:val="21"/>
                <w:szCs w:val="21"/>
                <w:highlight w:val="none"/>
              </w:rPr>
            </w:pPr>
          </w:p>
        </w:tc>
      </w:tr>
      <w:tr w14:paraId="26DB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11B7089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4ED57815">
            <w:pPr>
              <w:spacing w:line="360" w:lineRule="auto"/>
              <w:jc w:val="center"/>
              <w:rPr>
                <w:rStyle w:val="21"/>
                <w:rFonts w:ascii="宋体" w:hAnsi="宋体"/>
                <w:color w:val="auto"/>
                <w:sz w:val="21"/>
                <w:szCs w:val="21"/>
                <w:highlight w:val="none"/>
              </w:rPr>
            </w:pPr>
          </w:p>
        </w:tc>
      </w:tr>
      <w:tr w14:paraId="2ECA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335AAB">
            <w:pPr>
              <w:spacing w:line="360" w:lineRule="auto"/>
              <w:jc w:val="center"/>
              <w:rPr>
                <w:rStyle w:val="21"/>
                <w:rFonts w:ascii="宋体" w:hAnsi="宋体"/>
                <w:color w:val="auto"/>
                <w:sz w:val="21"/>
                <w:szCs w:val="21"/>
                <w:highlight w:val="none"/>
              </w:rPr>
            </w:pPr>
            <w:r>
              <w:rPr>
                <w:rStyle w:val="21"/>
                <w:rFonts w:ascii="宋体" w:hAnsi="宋体"/>
                <w:color w:val="auto"/>
                <w:sz w:val="21"/>
                <w:szCs w:val="21"/>
                <w:highlight w:val="none"/>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2CCE3B35">
            <w:pPr>
              <w:pStyle w:val="9"/>
              <w:spacing w:line="360" w:lineRule="auto"/>
              <w:jc w:val="center"/>
              <w:textAlignment w:val="baseline"/>
              <w:rPr>
                <w:rStyle w:val="21"/>
                <w:rFonts w:ascii="宋体" w:hAnsi="宋体"/>
                <w:color w:val="auto"/>
                <w:sz w:val="21"/>
                <w:szCs w:val="21"/>
                <w:highlight w:val="none"/>
              </w:rPr>
            </w:pPr>
          </w:p>
        </w:tc>
      </w:tr>
    </w:tbl>
    <w:p w14:paraId="705EAFEE">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 xml:space="preserve">          法定代表人签字： </w:t>
      </w:r>
      <w:r>
        <w:rPr>
          <w:rStyle w:val="66"/>
          <w:rFonts w:ascii="宋体" w:hAnsi="宋体"/>
          <w:color w:val="auto"/>
          <w:kern w:val="0"/>
          <w:szCs w:val="21"/>
          <w:highlight w:val="none"/>
          <w:u w:val="single" w:color="000000"/>
        </w:rPr>
        <w:t>    </w:t>
      </w:r>
    </w:p>
    <w:p w14:paraId="2E52A4D5">
      <w:pPr>
        <w:shd w:val="clear" w:color="auto" w:fill="FFFFFF"/>
        <w:spacing w:line="360" w:lineRule="auto"/>
        <w:ind w:firstLine="1050" w:firstLineChars="5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xml:space="preserve">                </w:t>
      </w:r>
      <w:r>
        <w:rPr>
          <w:rStyle w:val="66"/>
          <w:rFonts w:ascii="宋体" w:hAnsi="宋体"/>
          <w:color w:val="auto"/>
          <w:kern w:val="0"/>
          <w:szCs w:val="21"/>
          <w:highlight w:val="none"/>
        </w:rPr>
        <w:t>（全称并加盖公章）  </w:t>
      </w:r>
    </w:p>
    <w:p w14:paraId="51A04C29">
      <w:pPr>
        <w:shd w:val="clear" w:color="auto" w:fill="FFFFFF"/>
        <w:spacing w:line="360" w:lineRule="auto"/>
        <w:ind w:firstLine="2520" w:firstLineChars="1200"/>
        <w:rPr>
          <w:rStyle w:val="66"/>
          <w:rFonts w:ascii="宋体" w:hAnsi="宋体"/>
          <w:color w:val="auto"/>
          <w:kern w:val="0"/>
          <w:szCs w:val="21"/>
          <w:highlight w:val="none"/>
        </w:rPr>
      </w:pPr>
    </w:p>
    <w:p w14:paraId="24C4814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年    月    日</w:t>
      </w:r>
    </w:p>
    <w:p w14:paraId="12EE58DB">
      <w:pPr>
        <w:shd w:val="clear" w:color="auto" w:fill="FFFFFF"/>
        <w:spacing w:line="360" w:lineRule="auto"/>
        <w:jc w:val="left"/>
        <w:rPr>
          <w:rStyle w:val="66"/>
          <w:rFonts w:ascii="宋体" w:hAnsi="宋体" w:cs="Times New Roman"/>
          <w:b/>
          <w:bCs/>
          <w:color w:val="auto"/>
          <w:kern w:val="0"/>
          <w:szCs w:val="21"/>
          <w:highlight w:val="none"/>
        </w:rPr>
        <w:sectPr>
          <w:pgSz w:w="11906" w:h="16838"/>
          <w:pgMar w:top="1440" w:right="1800" w:bottom="1440" w:left="1800" w:header="851" w:footer="992" w:gutter="0"/>
          <w:pgNumType w:fmt="decimal"/>
          <w:cols w:space="425" w:num="1"/>
          <w:titlePg/>
          <w:docGrid w:type="lines" w:linePitch="312" w:charSpace="0"/>
        </w:sectPr>
      </w:pPr>
    </w:p>
    <w:p w14:paraId="375ED7DE">
      <w:pPr>
        <w:shd w:val="clear" w:color="auto" w:fill="FFFFFF"/>
        <w:spacing w:line="360" w:lineRule="auto"/>
        <w:jc w:val="left"/>
        <w:rPr>
          <w:rStyle w:val="21"/>
          <w:rFonts w:ascii="宋体" w:hAnsi="宋体"/>
          <w:color w:val="auto"/>
          <w:kern w:val="0"/>
          <w:szCs w:val="24"/>
          <w:highlight w:val="none"/>
        </w:rPr>
      </w:pPr>
      <w:r>
        <w:rPr>
          <w:rStyle w:val="66"/>
          <w:rFonts w:ascii="宋体" w:hAnsi="宋体"/>
          <w:b/>
          <w:bCs/>
          <w:color w:val="auto"/>
          <w:kern w:val="0"/>
          <w:sz w:val="24"/>
          <w:highlight w:val="none"/>
        </w:rPr>
        <w:t>附件3           </w:t>
      </w:r>
      <w:r>
        <w:rPr>
          <w:rStyle w:val="21"/>
          <w:rFonts w:ascii="宋体" w:hAnsi="宋体"/>
          <w:b/>
          <w:bCs/>
          <w:color w:val="auto"/>
          <w:kern w:val="0"/>
          <w:szCs w:val="24"/>
          <w:highlight w:val="none"/>
        </w:rPr>
        <w:t>  </w:t>
      </w:r>
      <w:r>
        <w:rPr>
          <w:rStyle w:val="21"/>
          <w:rFonts w:ascii="宋体" w:hAnsi="宋体"/>
          <w:color w:val="auto"/>
          <w:kern w:val="0"/>
          <w:szCs w:val="24"/>
          <w:highlight w:val="none"/>
        </w:rPr>
        <w:t>   </w:t>
      </w:r>
    </w:p>
    <w:p w14:paraId="79494CD8">
      <w:pPr>
        <w:spacing w:line="360" w:lineRule="auto"/>
        <w:jc w:val="center"/>
        <w:rPr>
          <w:rStyle w:val="21"/>
          <w:rFonts w:ascii="宋体" w:hAnsi="宋体"/>
          <w:color w:val="auto"/>
          <w:kern w:val="0"/>
          <w:szCs w:val="24"/>
          <w:highlight w:val="none"/>
        </w:rPr>
      </w:pPr>
      <w:r>
        <w:rPr>
          <w:rStyle w:val="21"/>
          <w:rFonts w:ascii="宋体" w:hAnsi="宋体"/>
          <w:b/>
          <w:color w:val="auto"/>
          <w:kern w:val="0"/>
          <w:szCs w:val="24"/>
          <w:highlight w:val="none"/>
        </w:rPr>
        <w:t>服务</w:t>
      </w:r>
      <w:r>
        <w:rPr>
          <w:rStyle w:val="21"/>
          <w:rFonts w:ascii="宋体" w:hAnsi="宋体"/>
          <w:b/>
          <w:bCs/>
          <w:color w:val="auto"/>
          <w:kern w:val="0"/>
          <w:szCs w:val="24"/>
          <w:highlight w:val="none"/>
        </w:rPr>
        <w:t>技术响应表</w:t>
      </w:r>
      <w:r>
        <w:rPr>
          <w:rStyle w:val="21"/>
          <w:rFonts w:ascii="宋体" w:hAnsi="宋体"/>
          <w:color w:val="auto"/>
          <w:kern w:val="0"/>
          <w:szCs w:val="24"/>
          <w:highlight w:val="none"/>
        </w:rPr>
        <w:t>（格式）</w:t>
      </w:r>
    </w:p>
    <w:p w14:paraId="32BA3509">
      <w:pPr>
        <w:pStyle w:val="40"/>
        <w:spacing w:before="312" w:after="312" w:line="360" w:lineRule="auto"/>
        <w:rPr>
          <w:rStyle w:val="21"/>
          <w:rFonts w:ascii="宋体" w:hAnsi="宋体"/>
          <w:color w:val="auto"/>
          <w:sz w:val="21"/>
          <w:szCs w:val="21"/>
          <w:highlight w:val="none"/>
        </w:rPr>
      </w:pPr>
    </w:p>
    <w:p w14:paraId="34CCE708">
      <w:pPr>
        <w:snapToGrid w:val="0"/>
        <w:spacing w:before="50" w:after="156"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 xml:space="preserve">            </w:t>
      </w:r>
    </w:p>
    <w:tbl>
      <w:tblPr>
        <w:tblStyle w:val="17"/>
        <w:tblW w:w="8735" w:type="dxa"/>
        <w:tblInd w:w="0" w:type="dxa"/>
        <w:shd w:val="clear" w:color="auto" w:fill="FFFFFF"/>
        <w:tblLayout w:type="fixed"/>
        <w:tblCellMar>
          <w:top w:w="0" w:type="dxa"/>
          <w:left w:w="0" w:type="dxa"/>
          <w:bottom w:w="0" w:type="dxa"/>
          <w:right w:w="0" w:type="dxa"/>
        </w:tblCellMar>
      </w:tblPr>
      <w:tblGrid>
        <w:gridCol w:w="676"/>
        <w:gridCol w:w="949"/>
        <w:gridCol w:w="2201"/>
        <w:gridCol w:w="3771"/>
        <w:gridCol w:w="1138"/>
      </w:tblGrid>
      <w:tr w14:paraId="68EF2943">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57BE7EB5">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949" w:type="dxa"/>
            <w:tcBorders>
              <w:top w:val="single" w:color="000000" w:sz="8" w:space="0"/>
              <w:left w:val="nil"/>
              <w:bottom w:val="single" w:color="000000" w:sz="8" w:space="0"/>
              <w:right w:val="single" w:color="000000" w:sz="8" w:space="0"/>
            </w:tcBorders>
            <w:shd w:val="clear" w:color="auto" w:fill="FFFFFF"/>
          </w:tcPr>
          <w:p w14:paraId="703FC76C">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服务名称</w:t>
            </w:r>
          </w:p>
        </w:tc>
        <w:tc>
          <w:tcPr>
            <w:tcW w:w="2201" w:type="dxa"/>
            <w:tcBorders>
              <w:top w:val="single" w:color="000000" w:sz="8" w:space="0"/>
              <w:left w:val="nil"/>
              <w:bottom w:val="single" w:color="000000" w:sz="8" w:space="0"/>
              <w:right w:val="single" w:color="000000" w:sz="8" w:space="0"/>
            </w:tcBorders>
            <w:shd w:val="clear" w:color="auto" w:fill="FFFFFF"/>
          </w:tcPr>
          <w:p w14:paraId="26B8B4F4">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0A694709">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响应性文件响应</w:t>
            </w:r>
          </w:p>
        </w:tc>
        <w:tc>
          <w:tcPr>
            <w:tcW w:w="1138" w:type="dxa"/>
            <w:tcBorders>
              <w:top w:val="single" w:color="000000" w:sz="8" w:space="0"/>
              <w:left w:val="nil"/>
              <w:bottom w:val="single" w:color="000000" w:sz="8" w:space="0"/>
              <w:right w:val="single" w:color="000000" w:sz="8" w:space="0"/>
            </w:tcBorders>
            <w:shd w:val="clear" w:color="auto" w:fill="FFFFFF"/>
          </w:tcPr>
          <w:p w14:paraId="6FB937B7">
            <w:pPr>
              <w:spacing w:before="156" w:after="156"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偏离情况</w:t>
            </w:r>
          </w:p>
        </w:tc>
      </w:tr>
      <w:tr w14:paraId="0FE1139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9F3E07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64ABCF22">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1BC0F7FB">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5A36DF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4B5B239A">
            <w:pPr>
              <w:spacing w:before="156" w:after="156" w:line="360" w:lineRule="auto"/>
              <w:rPr>
                <w:rStyle w:val="21"/>
                <w:rFonts w:ascii="宋体" w:hAnsi="宋体"/>
                <w:color w:val="auto"/>
                <w:kern w:val="0"/>
                <w:sz w:val="21"/>
                <w:szCs w:val="21"/>
                <w:highlight w:val="none"/>
              </w:rPr>
            </w:pPr>
          </w:p>
        </w:tc>
      </w:tr>
      <w:tr w14:paraId="14C83D21">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38EBB3DE">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38D8FAAB">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260AAAA5">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B13BC7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F466374">
            <w:pPr>
              <w:spacing w:before="156" w:after="156" w:line="360" w:lineRule="auto"/>
              <w:rPr>
                <w:rStyle w:val="21"/>
                <w:rFonts w:ascii="宋体" w:hAnsi="宋体"/>
                <w:color w:val="auto"/>
                <w:kern w:val="0"/>
                <w:sz w:val="21"/>
                <w:szCs w:val="21"/>
                <w:highlight w:val="none"/>
              </w:rPr>
            </w:pPr>
          </w:p>
        </w:tc>
      </w:tr>
      <w:tr w14:paraId="112EE659">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19B8627A">
            <w:pPr>
              <w:spacing w:line="360" w:lineRule="auto"/>
              <w:jc w:val="left"/>
              <w:rPr>
                <w:rStyle w:val="21"/>
                <w:rFonts w:ascii="宋体" w:hAnsi="宋体"/>
                <w:color w:val="auto"/>
                <w:kern w:val="0"/>
                <w:sz w:val="21"/>
                <w:szCs w:val="21"/>
                <w:highlight w:val="none"/>
              </w:rPr>
            </w:pPr>
          </w:p>
        </w:tc>
        <w:tc>
          <w:tcPr>
            <w:tcW w:w="949" w:type="dxa"/>
            <w:tcBorders>
              <w:top w:val="nil"/>
              <w:left w:val="nil"/>
              <w:bottom w:val="single" w:color="000000" w:sz="8" w:space="0"/>
              <w:right w:val="single" w:color="000000" w:sz="8" w:space="0"/>
            </w:tcBorders>
            <w:shd w:val="clear" w:color="auto" w:fill="FFFFFF"/>
            <w:vAlign w:val="center"/>
          </w:tcPr>
          <w:p w14:paraId="25A69920">
            <w:pPr>
              <w:spacing w:line="360" w:lineRule="auto"/>
              <w:jc w:val="left"/>
              <w:rPr>
                <w:rStyle w:val="21"/>
                <w:rFonts w:ascii="宋体" w:hAnsi="宋体"/>
                <w:color w:val="auto"/>
                <w:kern w:val="0"/>
                <w:sz w:val="21"/>
                <w:szCs w:val="21"/>
                <w:highlight w:val="none"/>
              </w:rPr>
            </w:pPr>
          </w:p>
        </w:tc>
        <w:tc>
          <w:tcPr>
            <w:tcW w:w="2201" w:type="dxa"/>
            <w:tcBorders>
              <w:left w:val="nil"/>
              <w:bottom w:val="single" w:color="000000" w:sz="8" w:space="0"/>
              <w:right w:val="single" w:color="000000" w:sz="8" w:space="0"/>
            </w:tcBorders>
            <w:shd w:val="clear" w:color="auto" w:fill="FFFFFF"/>
            <w:vAlign w:val="center"/>
          </w:tcPr>
          <w:p w14:paraId="7C957A50">
            <w:pPr>
              <w:spacing w:before="156" w:after="156" w:line="360" w:lineRule="auto"/>
              <w:rPr>
                <w:rStyle w:val="21"/>
                <w:rFonts w:ascii="宋体" w:hAnsi="宋体"/>
                <w:color w:val="auto"/>
                <w:kern w:val="0"/>
                <w:sz w:val="21"/>
                <w:szCs w:val="21"/>
                <w:highlight w:val="none"/>
              </w:rPr>
            </w:pPr>
          </w:p>
        </w:tc>
        <w:tc>
          <w:tcPr>
            <w:tcW w:w="3771" w:type="dxa"/>
            <w:tcBorders>
              <w:left w:val="nil"/>
              <w:bottom w:val="single" w:color="000000" w:sz="8" w:space="0"/>
              <w:right w:val="single" w:color="000000" w:sz="8" w:space="0"/>
            </w:tcBorders>
            <w:shd w:val="clear" w:color="auto" w:fill="FFFFFF"/>
            <w:vAlign w:val="center"/>
          </w:tcPr>
          <w:p w14:paraId="6ADB4BBB">
            <w:pPr>
              <w:spacing w:before="156" w:after="156" w:line="360" w:lineRule="auto"/>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0A922D80">
            <w:pPr>
              <w:spacing w:before="156" w:after="156" w:line="360" w:lineRule="auto"/>
              <w:rPr>
                <w:rStyle w:val="21"/>
                <w:rFonts w:ascii="宋体" w:hAnsi="宋体"/>
                <w:color w:val="auto"/>
                <w:kern w:val="0"/>
                <w:sz w:val="21"/>
                <w:szCs w:val="21"/>
                <w:highlight w:val="none"/>
              </w:rPr>
            </w:pPr>
          </w:p>
        </w:tc>
      </w:tr>
      <w:tr w14:paraId="33221FC0">
        <w:tblPrEx>
          <w:shd w:val="clear" w:color="auto" w:fill="FFFFFF"/>
          <w:tblCellMar>
            <w:top w:w="0" w:type="dxa"/>
            <w:left w:w="0" w:type="dxa"/>
            <w:bottom w:w="0" w:type="dxa"/>
            <w:right w:w="0" w:type="dxa"/>
          </w:tblCellMar>
        </w:tblPrEx>
        <w:trPr>
          <w:trHeight w:val="300"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73E1517D">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服务标准</w:t>
            </w:r>
          </w:p>
        </w:tc>
        <w:tc>
          <w:tcPr>
            <w:tcW w:w="2201" w:type="dxa"/>
            <w:tcBorders>
              <w:top w:val="nil"/>
              <w:left w:val="nil"/>
              <w:bottom w:val="single" w:color="000000" w:sz="8" w:space="0"/>
              <w:right w:val="single" w:color="000000" w:sz="8" w:space="0"/>
            </w:tcBorders>
            <w:shd w:val="clear" w:color="auto" w:fill="FFFFFF"/>
          </w:tcPr>
          <w:p w14:paraId="7C4CFBC1">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5F499E">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2350212D">
            <w:pPr>
              <w:spacing w:line="360" w:lineRule="auto"/>
              <w:jc w:val="left"/>
              <w:rPr>
                <w:rStyle w:val="21"/>
                <w:rFonts w:ascii="宋体" w:hAnsi="宋体"/>
                <w:color w:val="auto"/>
                <w:kern w:val="0"/>
                <w:sz w:val="21"/>
                <w:szCs w:val="21"/>
                <w:highlight w:val="none"/>
              </w:rPr>
            </w:pPr>
          </w:p>
        </w:tc>
      </w:tr>
      <w:tr w14:paraId="39DE77E7">
        <w:tblPrEx>
          <w:shd w:val="clear" w:color="auto" w:fill="FFFFFF"/>
          <w:tblCellMar>
            <w:top w:w="0" w:type="dxa"/>
            <w:left w:w="0" w:type="dxa"/>
            <w:bottom w:w="0" w:type="dxa"/>
            <w:right w:w="0" w:type="dxa"/>
          </w:tblCellMar>
        </w:tblPrEx>
        <w:trPr>
          <w:trHeight w:val="315" w:hRule="atLeast"/>
        </w:trPr>
        <w:tc>
          <w:tcPr>
            <w:tcW w:w="1625" w:type="dxa"/>
            <w:gridSpan w:val="2"/>
            <w:tcBorders>
              <w:top w:val="nil"/>
              <w:left w:val="single" w:color="000000" w:sz="8" w:space="0"/>
              <w:bottom w:val="single" w:color="000000" w:sz="8" w:space="0"/>
              <w:right w:val="single" w:color="000000" w:sz="8" w:space="0"/>
            </w:tcBorders>
            <w:shd w:val="clear" w:color="auto" w:fill="FFFFFF"/>
          </w:tcPr>
          <w:p w14:paraId="56C7EA5F">
            <w:pPr>
              <w:spacing w:line="360" w:lineRule="auto"/>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p>
        </w:tc>
        <w:tc>
          <w:tcPr>
            <w:tcW w:w="2201" w:type="dxa"/>
            <w:tcBorders>
              <w:top w:val="nil"/>
              <w:left w:val="nil"/>
              <w:bottom w:val="single" w:color="000000" w:sz="8" w:space="0"/>
              <w:right w:val="single" w:color="000000" w:sz="8" w:space="0"/>
            </w:tcBorders>
            <w:shd w:val="clear" w:color="auto" w:fill="FFFFFF"/>
          </w:tcPr>
          <w:p w14:paraId="0361BBAC">
            <w:pPr>
              <w:spacing w:line="360" w:lineRule="auto"/>
              <w:jc w:val="left"/>
              <w:rPr>
                <w:rStyle w:val="21"/>
                <w:rFonts w:ascii="宋体" w:hAnsi="宋体"/>
                <w:color w:val="auto"/>
                <w:kern w:val="0"/>
                <w:sz w:val="21"/>
                <w:szCs w:val="21"/>
                <w:highlight w:val="none"/>
              </w:rPr>
            </w:pPr>
          </w:p>
        </w:tc>
        <w:tc>
          <w:tcPr>
            <w:tcW w:w="3771" w:type="dxa"/>
            <w:tcBorders>
              <w:top w:val="nil"/>
              <w:left w:val="nil"/>
              <w:bottom w:val="single" w:color="000000" w:sz="8" w:space="0"/>
              <w:right w:val="single" w:color="000000" w:sz="8" w:space="0"/>
            </w:tcBorders>
            <w:shd w:val="clear" w:color="auto" w:fill="FFFFFF"/>
          </w:tcPr>
          <w:p w14:paraId="13301079">
            <w:pPr>
              <w:spacing w:line="360" w:lineRule="auto"/>
              <w:jc w:val="left"/>
              <w:rPr>
                <w:rStyle w:val="21"/>
                <w:rFonts w:ascii="宋体" w:hAnsi="宋体"/>
                <w:color w:val="auto"/>
                <w:kern w:val="0"/>
                <w:sz w:val="21"/>
                <w:szCs w:val="21"/>
                <w:highlight w:val="none"/>
              </w:rPr>
            </w:pPr>
          </w:p>
        </w:tc>
        <w:tc>
          <w:tcPr>
            <w:tcW w:w="1138" w:type="dxa"/>
            <w:tcBorders>
              <w:top w:val="nil"/>
              <w:left w:val="nil"/>
              <w:bottom w:val="single" w:color="000000" w:sz="8" w:space="0"/>
              <w:right w:val="single" w:color="000000" w:sz="8" w:space="0"/>
            </w:tcBorders>
            <w:shd w:val="clear" w:color="auto" w:fill="FFFFFF"/>
          </w:tcPr>
          <w:p w14:paraId="561E6A1A">
            <w:pPr>
              <w:spacing w:line="360" w:lineRule="auto"/>
              <w:jc w:val="left"/>
              <w:rPr>
                <w:rStyle w:val="21"/>
                <w:rFonts w:ascii="宋体" w:hAnsi="宋体"/>
                <w:color w:val="auto"/>
                <w:kern w:val="0"/>
                <w:sz w:val="21"/>
                <w:szCs w:val="21"/>
                <w:highlight w:val="none"/>
              </w:rPr>
            </w:pPr>
          </w:p>
        </w:tc>
      </w:tr>
    </w:tbl>
    <w:p w14:paraId="7409620B">
      <w:pPr>
        <w:spacing w:before="50" w:after="50" w:line="360" w:lineRule="auto"/>
        <w:jc w:val="left"/>
        <w:rPr>
          <w:rStyle w:val="21"/>
          <w:rFonts w:ascii="宋体" w:hAnsi="宋体"/>
          <w:bCs/>
          <w:color w:val="auto"/>
          <w:kern w:val="0"/>
          <w:sz w:val="21"/>
          <w:szCs w:val="21"/>
          <w:highlight w:val="none"/>
        </w:rPr>
      </w:pPr>
    </w:p>
    <w:p w14:paraId="4E2903B0">
      <w:pPr>
        <w:spacing w:before="50" w:after="50" w:line="360" w:lineRule="auto"/>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注：</w:t>
      </w:r>
      <w:r>
        <w:rPr>
          <w:rStyle w:val="21"/>
          <w:rFonts w:hint="eastAsia" w:ascii="宋体" w:hAnsi="宋体"/>
          <w:bCs/>
          <w:color w:val="auto"/>
          <w:kern w:val="0"/>
          <w:sz w:val="21"/>
          <w:szCs w:val="21"/>
          <w:highlight w:val="none"/>
        </w:rPr>
        <w:t>供应商</w:t>
      </w:r>
      <w:r>
        <w:rPr>
          <w:rStyle w:val="21"/>
          <w:rFonts w:ascii="宋体" w:hAnsi="宋体"/>
          <w:bCs/>
          <w:color w:val="auto"/>
          <w:kern w:val="0"/>
          <w:sz w:val="21"/>
          <w:szCs w:val="21"/>
          <w:highlight w:val="none"/>
        </w:rPr>
        <w:t>必须如实完整填写表格， “偏离情况”是指“正偏离”、“负偏离”或“无偏离”。</w:t>
      </w:r>
    </w:p>
    <w:p w14:paraId="3E0A1171">
      <w:pPr>
        <w:spacing w:line="360" w:lineRule="auto"/>
        <w:ind w:firstLine="2415" w:firstLineChars="1150"/>
        <w:jc w:val="left"/>
        <w:rPr>
          <w:rStyle w:val="21"/>
          <w:rFonts w:ascii="宋体" w:hAnsi="宋体"/>
          <w:color w:val="auto"/>
          <w:kern w:val="0"/>
          <w:sz w:val="21"/>
          <w:szCs w:val="21"/>
          <w:highlight w:val="none"/>
          <w:u w:val="single"/>
        </w:rPr>
      </w:pP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xml:space="preserve">： </w:t>
      </w:r>
      <w:r>
        <w:rPr>
          <w:rStyle w:val="21"/>
          <w:rFonts w:ascii="宋体" w:hAnsi="宋体"/>
          <w:color w:val="auto"/>
          <w:kern w:val="0"/>
          <w:sz w:val="21"/>
          <w:szCs w:val="21"/>
          <w:highlight w:val="none"/>
          <w:u w:val="single" w:color="000000"/>
        </w:rPr>
        <w:t xml:space="preserve">                </w:t>
      </w:r>
      <w:r>
        <w:rPr>
          <w:rStyle w:val="21"/>
          <w:rFonts w:hint="eastAsia" w:ascii="宋体" w:hAnsi="宋体"/>
          <w:color w:val="auto"/>
          <w:kern w:val="0"/>
          <w:sz w:val="21"/>
          <w:szCs w:val="21"/>
          <w:highlight w:val="none"/>
        </w:rPr>
        <w:t>（签字）</w:t>
      </w:r>
    </w:p>
    <w:p w14:paraId="306846AF">
      <w:pPr>
        <w:snapToGrid w:val="0"/>
        <w:spacing w:line="360" w:lineRule="auto"/>
        <w:ind w:firstLine="2553" w:firstLineChars="1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w:t>
      </w:r>
    </w:p>
    <w:p w14:paraId="2EFB87EC">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40A2C48C">
      <w:pPr>
        <w:spacing w:line="360" w:lineRule="auto"/>
        <w:jc w:val="left"/>
        <w:rPr>
          <w:rStyle w:val="21"/>
          <w:rFonts w:ascii="宋体" w:hAnsi="宋体"/>
          <w:b/>
          <w:color w:val="auto"/>
          <w:kern w:val="0"/>
          <w:sz w:val="21"/>
          <w:szCs w:val="21"/>
          <w:highlight w:val="none"/>
        </w:rPr>
      </w:pPr>
    </w:p>
    <w:p w14:paraId="30E65D1B">
      <w:pPr>
        <w:spacing w:line="360" w:lineRule="auto"/>
        <w:jc w:val="left"/>
        <w:rPr>
          <w:rStyle w:val="21"/>
          <w:rFonts w:ascii="宋体" w:hAnsi="宋体"/>
          <w:b/>
          <w:color w:val="auto"/>
          <w:kern w:val="0"/>
          <w:szCs w:val="24"/>
          <w:highlight w:val="none"/>
        </w:rPr>
      </w:pPr>
    </w:p>
    <w:p w14:paraId="68A60E2E">
      <w:pPr>
        <w:snapToGrid w:val="0"/>
        <w:spacing w:before="50" w:line="360" w:lineRule="auto"/>
        <w:jc w:val="left"/>
        <w:rPr>
          <w:rStyle w:val="21"/>
          <w:rFonts w:ascii="仿宋_GB2312" w:hAnsi="宋体" w:eastAsia="仿宋_GB2312"/>
          <w:color w:val="auto"/>
          <w:kern w:val="0"/>
          <w:highlight w:val="none"/>
        </w:rPr>
      </w:pPr>
      <w:r>
        <w:rPr>
          <w:rStyle w:val="21"/>
          <w:rFonts w:ascii="宋体" w:hAnsi="宋体"/>
          <w:b/>
          <w:color w:val="auto"/>
          <w:kern w:val="0"/>
          <w:szCs w:val="24"/>
          <w:highlight w:val="none"/>
        </w:rPr>
        <w:br w:type="page"/>
      </w:r>
      <w:r>
        <w:rPr>
          <w:rStyle w:val="21"/>
          <w:rFonts w:ascii="宋体" w:hAnsi="宋体"/>
          <w:b/>
          <w:color w:val="auto"/>
          <w:kern w:val="0"/>
          <w:szCs w:val="24"/>
          <w:highlight w:val="none"/>
        </w:rPr>
        <w:t>附件4</w:t>
      </w:r>
      <w:r>
        <w:rPr>
          <w:rStyle w:val="21"/>
          <w:rFonts w:ascii="宋体" w:hAnsi="宋体"/>
          <w:b/>
          <w:color w:val="auto"/>
          <w:kern w:val="0"/>
          <w:sz w:val="32"/>
          <w:szCs w:val="32"/>
          <w:highlight w:val="none"/>
        </w:rPr>
        <w:t xml:space="preserve">              </w:t>
      </w:r>
      <w:r>
        <w:rPr>
          <w:rStyle w:val="21"/>
          <w:rFonts w:ascii="仿宋_GB2312"/>
          <w:b/>
          <w:color w:val="auto"/>
          <w:kern w:val="0"/>
          <w:szCs w:val="24"/>
          <w:highlight w:val="none"/>
        </w:rPr>
        <w:t>商务响应表</w:t>
      </w:r>
      <w:r>
        <w:rPr>
          <w:rStyle w:val="21"/>
          <w:rFonts w:ascii="仿宋_GB2312"/>
          <w:color w:val="auto"/>
          <w:kern w:val="0"/>
          <w:szCs w:val="24"/>
          <w:highlight w:val="none"/>
        </w:rPr>
        <w:t>（格式）</w:t>
      </w:r>
    </w:p>
    <w:p w14:paraId="45DC8A64">
      <w:pPr>
        <w:shd w:val="clear" w:color="auto" w:fill="FFFFFF"/>
        <w:spacing w:before="50" w:line="360" w:lineRule="auto"/>
        <w:jc w:val="left"/>
        <w:rPr>
          <w:rStyle w:val="21"/>
          <w:rFonts w:ascii="仿宋_GB2312" w:eastAsia="仿宋_GB2312"/>
          <w:color w:val="auto"/>
          <w:kern w:val="0"/>
          <w:sz w:val="21"/>
          <w:szCs w:val="21"/>
          <w:highlight w:val="none"/>
          <w:u w:val="single"/>
        </w:rPr>
      </w:pPr>
      <w:r>
        <w:rPr>
          <w:rStyle w:val="21"/>
          <w:rFonts w:ascii="宋体" w:hAnsi="宋体"/>
          <w:color w:val="auto"/>
          <w:kern w:val="0"/>
          <w:sz w:val="21"/>
          <w:szCs w:val="21"/>
          <w:highlight w:val="none"/>
        </w:rPr>
        <w:t>项目编号：</w:t>
      </w:r>
      <w:r>
        <w:rPr>
          <w:rStyle w:val="21"/>
          <w:rFonts w:ascii="宋体" w:hAnsi="宋体"/>
          <w:color w:val="auto"/>
          <w:kern w:val="0"/>
          <w:sz w:val="21"/>
          <w:szCs w:val="21"/>
          <w:highlight w:val="none"/>
          <w:u w:val="single" w:color="000000"/>
        </w:rPr>
        <w:t>    </w:t>
      </w:r>
    </w:p>
    <w:tbl>
      <w:tblPr>
        <w:tblStyle w:val="17"/>
        <w:tblW w:w="8472" w:type="dxa"/>
        <w:tblInd w:w="-108" w:type="dxa"/>
        <w:shd w:val="clear" w:color="auto" w:fill="FFFFFF"/>
        <w:tblLayout w:type="fixed"/>
        <w:tblCellMar>
          <w:top w:w="0" w:type="dxa"/>
          <w:left w:w="0" w:type="dxa"/>
          <w:bottom w:w="0" w:type="dxa"/>
          <w:right w:w="0" w:type="dxa"/>
        </w:tblCellMar>
      </w:tblPr>
      <w:tblGrid>
        <w:gridCol w:w="1951"/>
        <w:gridCol w:w="2126"/>
        <w:gridCol w:w="1560"/>
        <w:gridCol w:w="2835"/>
      </w:tblGrid>
      <w:tr w14:paraId="1F98A10A">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07CF9D17">
            <w:pPr>
              <w:spacing w:line="360" w:lineRule="auto"/>
              <w:rPr>
                <w:rStyle w:val="21"/>
                <w:color w:val="auto"/>
                <w:kern w:val="0"/>
                <w:sz w:val="21"/>
                <w:szCs w:val="21"/>
                <w:highlight w:val="none"/>
              </w:rPr>
            </w:pPr>
            <w:r>
              <w:rPr>
                <w:rStyle w:val="21"/>
                <w:color w:val="auto"/>
                <w:kern w:val="0"/>
                <w:sz w:val="21"/>
                <w:szCs w:val="21"/>
                <w:highlight w:val="none"/>
              </w:rPr>
              <w:t>项目</w:t>
            </w: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40F470A6">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谈判文件要求</w:t>
            </w: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10859978">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是否响应</w:t>
            </w: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3F8E330">
            <w:pPr>
              <w:spacing w:before="156" w:line="360" w:lineRule="auto"/>
              <w:rPr>
                <w:rStyle w:val="21"/>
                <w:color w:val="auto"/>
                <w:kern w:val="0"/>
                <w:sz w:val="21"/>
                <w:szCs w:val="21"/>
                <w:highlight w:val="none"/>
              </w:rPr>
            </w:pPr>
            <w:r>
              <w:rPr>
                <w:rStyle w:val="21"/>
                <w:rFonts w:ascii="宋体" w:hAnsi="宋体"/>
                <w:color w:val="auto"/>
                <w:kern w:val="0"/>
                <w:sz w:val="21"/>
                <w:szCs w:val="21"/>
                <w:highlight w:val="none"/>
              </w:rPr>
              <w:t>谈判供应商的承诺或说明</w:t>
            </w:r>
          </w:p>
        </w:tc>
      </w:tr>
      <w:tr w14:paraId="2869D335">
        <w:tblPrEx>
          <w:shd w:val="clear" w:color="auto" w:fill="FFFFFF"/>
          <w:tblCellMar>
            <w:top w:w="0" w:type="dxa"/>
            <w:left w:w="0" w:type="dxa"/>
            <w:bottom w:w="0" w:type="dxa"/>
            <w:right w:w="0" w:type="dxa"/>
          </w:tblCellMar>
        </w:tblPrEx>
        <w:trPr>
          <w:trHeight w:val="514" w:hRule="atLeast"/>
        </w:trPr>
        <w:tc>
          <w:tcPr>
            <w:tcW w:w="1951" w:type="dxa"/>
            <w:tcBorders>
              <w:top w:val="single" w:color="000000" w:sz="8" w:space="0"/>
              <w:left w:val="single" w:color="000000" w:sz="8" w:space="0"/>
              <w:bottom w:val="single" w:color="000000" w:sz="8" w:space="0"/>
              <w:right w:val="single" w:color="000000" w:sz="4" w:space="0"/>
            </w:tcBorders>
            <w:shd w:val="clear" w:color="auto" w:fill="FFFFFF"/>
          </w:tcPr>
          <w:p w14:paraId="2B180CAE">
            <w:pPr>
              <w:spacing w:line="360" w:lineRule="auto"/>
              <w:rPr>
                <w:rStyle w:val="21"/>
                <w:rFonts w:ascii="宋体" w:hAnsi="宋体"/>
                <w:color w:val="auto"/>
                <w:kern w:val="0"/>
                <w:sz w:val="21"/>
                <w:szCs w:val="21"/>
                <w:highlight w:val="none"/>
              </w:rPr>
            </w:pPr>
          </w:p>
        </w:tc>
        <w:tc>
          <w:tcPr>
            <w:tcW w:w="2126" w:type="dxa"/>
            <w:tcBorders>
              <w:top w:val="single" w:color="000000" w:sz="8" w:space="0"/>
              <w:left w:val="single" w:color="000000" w:sz="4" w:space="0"/>
              <w:bottom w:val="single" w:color="000000" w:sz="8" w:space="0"/>
              <w:right w:val="single" w:color="000000" w:sz="4" w:space="0"/>
            </w:tcBorders>
            <w:shd w:val="clear" w:color="auto" w:fill="FFFFFF"/>
          </w:tcPr>
          <w:p w14:paraId="2972CDAA">
            <w:pPr>
              <w:spacing w:line="360" w:lineRule="auto"/>
              <w:rPr>
                <w:rStyle w:val="21"/>
                <w:color w:val="auto"/>
                <w:kern w:val="0"/>
                <w:sz w:val="21"/>
                <w:szCs w:val="21"/>
                <w:highlight w:val="none"/>
              </w:rPr>
            </w:pPr>
          </w:p>
        </w:tc>
        <w:tc>
          <w:tcPr>
            <w:tcW w:w="1560" w:type="dxa"/>
            <w:tcBorders>
              <w:top w:val="single" w:color="000000" w:sz="8" w:space="0"/>
              <w:left w:val="single" w:color="000000" w:sz="4" w:space="0"/>
              <w:bottom w:val="single" w:color="000000" w:sz="8" w:space="0"/>
              <w:right w:val="single" w:color="000000" w:sz="4" w:space="0"/>
            </w:tcBorders>
            <w:shd w:val="clear" w:color="auto" w:fill="FFFFFF"/>
          </w:tcPr>
          <w:p w14:paraId="626E6D31">
            <w:pPr>
              <w:spacing w:line="360" w:lineRule="auto"/>
              <w:rPr>
                <w:rStyle w:val="21"/>
                <w:color w:val="auto"/>
                <w:kern w:val="0"/>
                <w:sz w:val="21"/>
                <w:szCs w:val="21"/>
                <w:highlight w:val="none"/>
              </w:rPr>
            </w:pPr>
          </w:p>
        </w:tc>
        <w:tc>
          <w:tcPr>
            <w:tcW w:w="2835" w:type="dxa"/>
            <w:tcBorders>
              <w:top w:val="single" w:color="000000" w:sz="8" w:space="0"/>
              <w:left w:val="single" w:color="000000" w:sz="4" w:space="0"/>
              <w:bottom w:val="single" w:color="000000" w:sz="8" w:space="0"/>
              <w:right w:val="single" w:color="000000" w:sz="8" w:space="0"/>
            </w:tcBorders>
            <w:shd w:val="clear" w:color="auto" w:fill="FFFFFF"/>
          </w:tcPr>
          <w:p w14:paraId="5C0D7513">
            <w:pPr>
              <w:spacing w:line="360" w:lineRule="auto"/>
              <w:rPr>
                <w:rStyle w:val="21"/>
                <w:color w:val="auto"/>
                <w:kern w:val="0"/>
                <w:sz w:val="21"/>
                <w:szCs w:val="21"/>
                <w:highlight w:val="none"/>
              </w:rPr>
            </w:pPr>
          </w:p>
        </w:tc>
      </w:tr>
      <w:tr w14:paraId="439CD1E0">
        <w:tblPrEx>
          <w:shd w:val="clear" w:color="auto" w:fill="FFFFFF"/>
          <w:tblCellMar>
            <w:top w:w="0" w:type="dxa"/>
            <w:left w:w="0" w:type="dxa"/>
            <w:bottom w:w="0" w:type="dxa"/>
            <w:right w:w="0" w:type="dxa"/>
          </w:tblCellMar>
        </w:tblPrEx>
        <w:trPr>
          <w:trHeight w:val="719" w:hRule="atLeast"/>
        </w:trPr>
        <w:tc>
          <w:tcPr>
            <w:tcW w:w="1951" w:type="dxa"/>
            <w:tcBorders>
              <w:top w:val="nil"/>
              <w:left w:val="single" w:color="000000" w:sz="8" w:space="0"/>
              <w:bottom w:val="single" w:color="000000" w:sz="8" w:space="0"/>
              <w:right w:val="single" w:color="000000" w:sz="4" w:space="0"/>
            </w:tcBorders>
            <w:shd w:val="clear" w:color="auto" w:fill="FFFFFF"/>
          </w:tcPr>
          <w:p w14:paraId="43FDC1C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5616E768">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0D405245">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41300065">
            <w:pPr>
              <w:spacing w:line="360" w:lineRule="auto"/>
              <w:rPr>
                <w:rStyle w:val="21"/>
                <w:color w:val="auto"/>
                <w:kern w:val="0"/>
                <w:sz w:val="21"/>
                <w:szCs w:val="21"/>
                <w:highlight w:val="none"/>
              </w:rPr>
            </w:pPr>
          </w:p>
        </w:tc>
      </w:tr>
      <w:tr w14:paraId="3017BC5A">
        <w:tblPrEx>
          <w:shd w:val="clear" w:color="auto" w:fill="FFFFFF"/>
          <w:tblCellMar>
            <w:top w:w="0" w:type="dxa"/>
            <w:left w:w="0" w:type="dxa"/>
            <w:bottom w:w="0" w:type="dxa"/>
            <w:right w:w="0" w:type="dxa"/>
          </w:tblCellMar>
        </w:tblPrEx>
        <w:trPr>
          <w:trHeight w:val="723" w:hRule="atLeast"/>
        </w:trPr>
        <w:tc>
          <w:tcPr>
            <w:tcW w:w="1951" w:type="dxa"/>
            <w:tcBorders>
              <w:top w:val="nil"/>
              <w:left w:val="single" w:color="000000" w:sz="8" w:space="0"/>
              <w:bottom w:val="single" w:color="000000" w:sz="8" w:space="0"/>
              <w:right w:val="single" w:color="000000" w:sz="4" w:space="0"/>
            </w:tcBorders>
            <w:shd w:val="clear" w:color="auto" w:fill="FFFFFF"/>
          </w:tcPr>
          <w:p w14:paraId="32D1C324">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420E338F">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2ED4451C">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C284C9D">
            <w:pPr>
              <w:spacing w:line="360" w:lineRule="auto"/>
              <w:rPr>
                <w:rStyle w:val="21"/>
                <w:color w:val="auto"/>
                <w:kern w:val="0"/>
                <w:sz w:val="21"/>
                <w:szCs w:val="21"/>
                <w:highlight w:val="none"/>
              </w:rPr>
            </w:pPr>
          </w:p>
        </w:tc>
      </w:tr>
      <w:tr w14:paraId="3AB2CB34">
        <w:tblPrEx>
          <w:shd w:val="clear" w:color="auto" w:fill="FFFFFF"/>
          <w:tblCellMar>
            <w:top w:w="0" w:type="dxa"/>
            <w:left w:w="0" w:type="dxa"/>
            <w:bottom w:w="0" w:type="dxa"/>
            <w:right w:w="0" w:type="dxa"/>
          </w:tblCellMar>
        </w:tblPrEx>
        <w:trPr>
          <w:trHeight w:val="478" w:hRule="atLeast"/>
        </w:trPr>
        <w:tc>
          <w:tcPr>
            <w:tcW w:w="1951" w:type="dxa"/>
            <w:tcBorders>
              <w:top w:val="nil"/>
              <w:left w:val="single" w:color="000000" w:sz="8" w:space="0"/>
              <w:bottom w:val="single" w:color="000000" w:sz="8" w:space="0"/>
              <w:right w:val="single" w:color="000000" w:sz="4" w:space="0"/>
            </w:tcBorders>
            <w:shd w:val="clear" w:color="auto" w:fill="FFFFFF"/>
          </w:tcPr>
          <w:p w14:paraId="53643B85">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3F922F9E">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76AC0AD1">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6F854D1E">
            <w:pPr>
              <w:spacing w:line="360" w:lineRule="auto"/>
              <w:rPr>
                <w:rStyle w:val="21"/>
                <w:color w:val="auto"/>
                <w:kern w:val="0"/>
                <w:sz w:val="21"/>
                <w:szCs w:val="21"/>
                <w:highlight w:val="none"/>
              </w:rPr>
            </w:pPr>
          </w:p>
        </w:tc>
      </w:tr>
      <w:tr w14:paraId="005760FA">
        <w:tblPrEx>
          <w:shd w:val="clear" w:color="auto" w:fill="FFFFFF"/>
          <w:tblCellMar>
            <w:top w:w="0" w:type="dxa"/>
            <w:left w:w="0" w:type="dxa"/>
            <w:bottom w:w="0" w:type="dxa"/>
            <w:right w:w="0" w:type="dxa"/>
          </w:tblCellMar>
        </w:tblPrEx>
        <w:tc>
          <w:tcPr>
            <w:tcW w:w="1951" w:type="dxa"/>
            <w:tcBorders>
              <w:top w:val="nil"/>
              <w:left w:val="single" w:color="000000" w:sz="8" w:space="0"/>
              <w:bottom w:val="single" w:color="000000" w:sz="8" w:space="0"/>
              <w:right w:val="single" w:color="000000" w:sz="4" w:space="0"/>
            </w:tcBorders>
            <w:shd w:val="clear" w:color="auto" w:fill="FFFFFF"/>
          </w:tcPr>
          <w:p w14:paraId="49F882F2">
            <w:pPr>
              <w:spacing w:line="360" w:lineRule="auto"/>
              <w:rPr>
                <w:rStyle w:val="21"/>
                <w:color w:val="auto"/>
                <w:kern w:val="0"/>
                <w:sz w:val="21"/>
                <w:szCs w:val="21"/>
                <w:highlight w:val="none"/>
              </w:rPr>
            </w:pPr>
          </w:p>
        </w:tc>
        <w:tc>
          <w:tcPr>
            <w:tcW w:w="2126" w:type="dxa"/>
            <w:tcBorders>
              <w:top w:val="nil"/>
              <w:left w:val="single" w:color="000000" w:sz="4" w:space="0"/>
              <w:bottom w:val="single" w:color="000000" w:sz="8" w:space="0"/>
              <w:right w:val="single" w:color="000000" w:sz="4" w:space="0"/>
            </w:tcBorders>
            <w:shd w:val="clear" w:color="auto" w:fill="FFFFFF"/>
          </w:tcPr>
          <w:p w14:paraId="226CC765">
            <w:pPr>
              <w:spacing w:line="360" w:lineRule="auto"/>
              <w:rPr>
                <w:rStyle w:val="21"/>
                <w:color w:val="auto"/>
                <w:kern w:val="0"/>
                <w:sz w:val="21"/>
                <w:szCs w:val="21"/>
                <w:highlight w:val="none"/>
              </w:rPr>
            </w:pPr>
          </w:p>
        </w:tc>
        <w:tc>
          <w:tcPr>
            <w:tcW w:w="1560" w:type="dxa"/>
            <w:tcBorders>
              <w:top w:val="nil"/>
              <w:left w:val="single" w:color="000000" w:sz="4" w:space="0"/>
              <w:bottom w:val="single" w:color="000000" w:sz="8" w:space="0"/>
              <w:right w:val="single" w:color="000000" w:sz="4" w:space="0"/>
            </w:tcBorders>
            <w:shd w:val="clear" w:color="auto" w:fill="FFFFFF"/>
          </w:tcPr>
          <w:p w14:paraId="45737040">
            <w:pPr>
              <w:spacing w:line="360" w:lineRule="auto"/>
              <w:rPr>
                <w:rStyle w:val="21"/>
                <w:color w:val="auto"/>
                <w:kern w:val="0"/>
                <w:sz w:val="21"/>
                <w:szCs w:val="21"/>
                <w:highlight w:val="none"/>
              </w:rPr>
            </w:pPr>
          </w:p>
        </w:tc>
        <w:tc>
          <w:tcPr>
            <w:tcW w:w="2835" w:type="dxa"/>
            <w:tcBorders>
              <w:top w:val="nil"/>
              <w:left w:val="single" w:color="000000" w:sz="4" w:space="0"/>
              <w:bottom w:val="single" w:color="000000" w:sz="8" w:space="0"/>
              <w:right w:val="single" w:color="000000" w:sz="8" w:space="0"/>
            </w:tcBorders>
            <w:shd w:val="clear" w:color="auto" w:fill="FFFFFF"/>
          </w:tcPr>
          <w:p w14:paraId="24F1653E">
            <w:pPr>
              <w:spacing w:line="360" w:lineRule="auto"/>
              <w:rPr>
                <w:rStyle w:val="21"/>
                <w:color w:val="auto"/>
                <w:kern w:val="0"/>
                <w:sz w:val="21"/>
                <w:szCs w:val="21"/>
                <w:highlight w:val="none"/>
              </w:rPr>
            </w:pPr>
          </w:p>
        </w:tc>
      </w:tr>
    </w:tbl>
    <w:p w14:paraId="4EA46760">
      <w:pPr>
        <w:shd w:val="clear" w:color="auto" w:fill="FFFFFF"/>
        <w:spacing w:before="50" w:line="360" w:lineRule="auto"/>
        <w:jc w:val="left"/>
        <w:rPr>
          <w:rStyle w:val="21"/>
          <w:rFonts w:ascii="仿宋_GB2312" w:eastAsia="仿宋_GB2312"/>
          <w:color w:val="auto"/>
          <w:kern w:val="0"/>
          <w:sz w:val="21"/>
          <w:szCs w:val="21"/>
          <w:highlight w:val="none"/>
          <w:u w:val="single"/>
        </w:rPr>
      </w:pPr>
    </w:p>
    <w:p w14:paraId="7880116B">
      <w:pPr>
        <w:spacing w:line="360" w:lineRule="auto"/>
        <w:ind w:firstLine="2553" w:firstLineChars="1150"/>
        <w:jc w:val="left"/>
        <w:rPr>
          <w:rStyle w:val="21"/>
          <w:color w:val="auto"/>
          <w:kern w:val="0"/>
          <w:sz w:val="21"/>
          <w:szCs w:val="21"/>
          <w:highlight w:val="none"/>
        </w:rPr>
      </w:pPr>
      <w:r>
        <w:rPr>
          <w:rStyle w:val="21"/>
          <w:rFonts w:ascii="宋体" w:hAnsi="宋体"/>
          <w:color w:val="auto"/>
          <w:kern w:val="0"/>
          <w:sz w:val="21"/>
          <w:szCs w:val="21"/>
          <w:highlight w:val="none"/>
        </w:rPr>
        <w:t xml:space="preserve">    </w:t>
      </w:r>
      <w:r>
        <w:rPr>
          <w:rStyle w:val="66"/>
          <w:rFonts w:ascii="宋体" w:hAnsi="宋体"/>
          <w:color w:val="auto"/>
          <w:kern w:val="0"/>
          <w:szCs w:val="21"/>
          <w:highlight w:val="none"/>
        </w:rPr>
        <w:t>法定代表人</w:t>
      </w:r>
      <w:r>
        <w:rPr>
          <w:rStyle w:val="21"/>
          <w:rFonts w:ascii="宋体" w:hAnsi="宋体"/>
          <w:color w:val="auto"/>
          <w:kern w:val="0"/>
          <w:sz w:val="21"/>
          <w:szCs w:val="21"/>
          <w:highlight w:val="none"/>
        </w:rPr>
        <w:t>： </w:t>
      </w:r>
      <w:r>
        <w:rPr>
          <w:rStyle w:val="21"/>
          <w:rFonts w:ascii="宋体" w:hAnsi="宋体"/>
          <w:color w:val="auto"/>
          <w:kern w:val="0"/>
          <w:sz w:val="21"/>
          <w:szCs w:val="21"/>
          <w:highlight w:val="none"/>
          <w:u w:val="single" w:color="000000"/>
        </w:rPr>
        <w:t>        </w:t>
      </w:r>
      <w:r>
        <w:rPr>
          <w:rStyle w:val="21"/>
          <w:rFonts w:hint="eastAsia" w:ascii="宋体" w:hAnsi="宋体"/>
          <w:color w:val="auto"/>
          <w:kern w:val="0"/>
          <w:sz w:val="21"/>
          <w:szCs w:val="21"/>
          <w:highlight w:val="none"/>
        </w:rPr>
        <w:t>（签字）</w:t>
      </w:r>
    </w:p>
    <w:p w14:paraId="5CEC051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                   供应商：</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（全称并加盖公章） </w:t>
      </w:r>
    </w:p>
    <w:p w14:paraId="6080054B">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  </w:t>
      </w:r>
    </w:p>
    <w:p w14:paraId="7EA4C6C4">
      <w:pPr>
        <w:pStyle w:val="40"/>
        <w:spacing w:before="312" w:after="312" w:line="360" w:lineRule="auto"/>
        <w:jc w:val="right"/>
        <w:rPr>
          <w:rStyle w:val="21"/>
          <w:rFonts w:ascii="宋体" w:hAnsi="宋体"/>
          <w:color w:val="auto"/>
          <w:sz w:val="21"/>
          <w:szCs w:val="21"/>
          <w:highlight w:val="none"/>
        </w:rPr>
      </w:pPr>
      <w:r>
        <w:rPr>
          <w:rStyle w:val="21"/>
          <w:rFonts w:ascii="宋体" w:hAnsi="宋体"/>
          <w:color w:val="auto"/>
          <w:sz w:val="21"/>
          <w:szCs w:val="21"/>
          <w:highlight w:val="none"/>
        </w:rPr>
        <w:t>年    月    日</w:t>
      </w:r>
    </w:p>
    <w:p w14:paraId="0E21AF4E">
      <w:pPr>
        <w:shd w:val="clear" w:color="auto" w:fill="FFFFFF"/>
        <w:spacing w:line="360" w:lineRule="auto"/>
        <w:rPr>
          <w:rStyle w:val="66"/>
          <w:rFonts w:cs="Times New Roman"/>
          <w:b/>
          <w:bCs/>
          <w:color w:val="auto"/>
          <w:kern w:val="0"/>
          <w:sz w:val="24"/>
          <w:highlight w:val="none"/>
        </w:rPr>
      </w:pPr>
    </w:p>
    <w:p w14:paraId="049A28DA">
      <w:pPr>
        <w:pStyle w:val="40"/>
        <w:spacing w:before="312" w:after="312" w:line="360" w:lineRule="auto"/>
        <w:rPr>
          <w:rStyle w:val="21"/>
          <w:rFonts w:ascii="宋体" w:hAnsi="宋体"/>
          <w:b/>
          <w:color w:val="auto"/>
          <w:szCs w:val="24"/>
          <w:highlight w:val="none"/>
        </w:rPr>
      </w:pPr>
      <w:r>
        <w:rPr>
          <w:rStyle w:val="66"/>
          <w:rFonts w:cs="Times New Roman"/>
          <w:b/>
          <w:bCs/>
          <w:color w:val="auto"/>
          <w:highlight w:val="none"/>
        </w:rPr>
        <w:br w:type="page"/>
      </w:r>
      <w:r>
        <w:rPr>
          <w:rStyle w:val="21"/>
          <w:rFonts w:ascii="宋体" w:hAnsi="宋体"/>
          <w:b/>
          <w:color w:val="auto"/>
          <w:szCs w:val="24"/>
          <w:highlight w:val="none"/>
        </w:rPr>
        <w:t xml:space="preserve">附件5               </w:t>
      </w:r>
      <w:r>
        <w:rPr>
          <w:rStyle w:val="21"/>
          <w:rFonts w:hint="eastAsia"/>
          <w:b/>
          <w:color w:val="auto"/>
          <w:szCs w:val="24"/>
          <w:highlight w:val="none"/>
        </w:rPr>
        <w:t>服务</w:t>
      </w:r>
      <w:r>
        <w:rPr>
          <w:rStyle w:val="21"/>
          <w:rFonts w:ascii="宋体" w:hAnsi="宋体"/>
          <w:b/>
          <w:color w:val="auto"/>
          <w:szCs w:val="24"/>
          <w:highlight w:val="none"/>
        </w:rPr>
        <w:t>方案（格式自拟）</w:t>
      </w:r>
    </w:p>
    <w:p w14:paraId="2A180A3F">
      <w:pPr>
        <w:shd w:val="clear" w:color="auto" w:fill="FFFFFF"/>
        <w:spacing w:line="360" w:lineRule="auto"/>
        <w:rPr>
          <w:rStyle w:val="66"/>
          <w:rFonts w:cs="Times New Roman"/>
          <w:b/>
          <w:bCs/>
          <w:color w:val="auto"/>
          <w:kern w:val="0"/>
          <w:sz w:val="24"/>
          <w:highlight w:val="none"/>
        </w:rPr>
      </w:pPr>
    </w:p>
    <w:p w14:paraId="50303F3F">
      <w:pPr>
        <w:shd w:val="clear" w:color="auto" w:fill="FFFFFF"/>
        <w:spacing w:line="360" w:lineRule="auto"/>
        <w:jc w:val="center"/>
        <w:rPr>
          <w:rStyle w:val="66"/>
          <w:color w:val="auto"/>
          <w:kern w:val="0"/>
          <w:sz w:val="24"/>
          <w:highlight w:val="none"/>
        </w:rPr>
      </w:pPr>
      <w:r>
        <w:rPr>
          <w:rFonts w:hint="eastAsia" w:ascii="宋体" w:hAnsi="宋体"/>
          <w:b/>
          <w:bCs/>
          <w:color w:val="auto"/>
          <w:kern w:val="0"/>
          <w:highlight w:val="none"/>
        </w:rPr>
        <w:t>根据自行踏勘现场的实际情况，针对本项目编写初步服务方案</w:t>
      </w: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附件6             法定代表人身份证明</w:t>
      </w:r>
      <w:r>
        <w:rPr>
          <w:rStyle w:val="66"/>
          <w:rFonts w:ascii="宋体" w:hAnsi="宋体"/>
          <w:color w:val="auto"/>
          <w:kern w:val="0"/>
          <w:sz w:val="24"/>
          <w:highlight w:val="none"/>
        </w:rPr>
        <w:t>（格式）</w:t>
      </w:r>
    </w:p>
    <w:p w14:paraId="0423F8D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供应商名称：</w:t>
      </w:r>
      <w:r>
        <w:rPr>
          <w:rStyle w:val="66"/>
          <w:rFonts w:ascii="宋体" w:hAnsi="宋体"/>
          <w:color w:val="auto"/>
          <w:kern w:val="0"/>
          <w:szCs w:val="21"/>
          <w:highlight w:val="none"/>
          <w:u w:val="single" w:color="000000"/>
        </w:rPr>
        <w:t>           </w:t>
      </w:r>
    </w:p>
    <w:p w14:paraId="171BB449">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地址：</w:t>
      </w:r>
      <w:r>
        <w:rPr>
          <w:rStyle w:val="66"/>
          <w:rFonts w:ascii="宋体" w:hAnsi="宋体"/>
          <w:color w:val="auto"/>
          <w:kern w:val="0"/>
          <w:szCs w:val="21"/>
          <w:highlight w:val="none"/>
          <w:u w:val="single" w:color="000000"/>
        </w:rPr>
        <w:t>            </w:t>
      </w:r>
    </w:p>
    <w:p w14:paraId="00AAA6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成立时间：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月</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日</w:t>
      </w:r>
    </w:p>
    <w:p w14:paraId="36AF115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经营期限：</w:t>
      </w:r>
      <w:r>
        <w:rPr>
          <w:rStyle w:val="66"/>
          <w:rFonts w:ascii="宋体" w:hAnsi="宋体"/>
          <w:color w:val="auto"/>
          <w:kern w:val="0"/>
          <w:szCs w:val="21"/>
          <w:highlight w:val="none"/>
          <w:u w:val="single" w:color="000000"/>
        </w:rPr>
        <w:t>      </w:t>
      </w:r>
    </w:p>
    <w:p w14:paraId="14430E1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姓名（签字）：</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，性别：</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，年龄：</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系</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（供应商名称）的法定代表人。</w:t>
      </w:r>
    </w:p>
    <w:p w14:paraId="3383420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特此证明。</w:t>
      </w:r>
    </w:p>
    <w:tbl>
      <w:tblPr>
        <w:tblStyle w:val="17"/>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70673017">
        <w:tblPrEx>
          <w:shd w:val="clear" w:color="auto" w:fill="FFFFFF"/>
          <w:tblCellMar>
            <w:top w:w="0" w:type="dxa"/>
            <w:left w:w="0" w:type="dxa"/>
            <w:bottom w:w="0" w:type="dxa"/>
            <w:right w:w="0" w:type="dxa"/>
          </w:tblCellMar>
        </w:tblPrEx>
        <w:trPr>
          <w:trHeight w:val="2800" w:hRule="atLeast"/>
        </w:trPr>
        <w:tc>
          <w:tcPr>
            <w:tcW w:w="5328" w:type="dxa"/>
            <w:tcBorders>
              <w:top w:val="single" w:color="000000" w:sz="8" w:space="0"/>
              <w:left w:val="single" w:color="000000" w:sz="8" w:space="0"/>
              <w:bottom w:val="single" w:color="000000" w:sz="8" w:space="0"/>
              <w:right w:val="single" w:color="000000" w:sz="8" w:space="0"/>
            </w:tcBorders>
            <w:shd w:val="clear" w:color="auto" w:fill="FFFFFF"/>
          </w:tcPr>
          <w:p w14:paraId="131E51B2">
            <w:pPr>
              <w:spacing w:line="360" w:lineRule="auto"/>
              <w:rPr>
                <w:rStyle w:val="66"/>
                <w:color w:val="auto"/>
                <w:kern w:val="0"/>
                <w:szCs w:val="21"/>
                <w:highlight w:val="none"/>
              </w:rPr>
            </w:pPr>
            <w:r>
              <w:rPr>
                <w:rStyle w:val="66"/>
                <w:rFonts w:ascii="宋体" w:hAnsi="宋体"/>
                <w:color w:val="auto"/>
                <w:kern w:val="0"/>
                <w:szCs w:val="21"/>
                <w:highlight w:val="none"/>
              </w:rPr>
              <w:t>此处请粘贴法定代表人身份证复印件</w:t>
            </w:r>
          </w:p>
        </w:tc>
      </w:tr>
    </w:tbl>
    <w:p w14:paraId="5EC8F78A">
      <w:pPr>
        <w:shd w:val="clear" w:color="auto" w:fill="FFFFFF"/>
        <w:spacing w:line="360" w:lineRule="auto"/>
        <w:rPr>
          <w:rStyle w:val="66"/>
          <w:rFonts w:ascii="宋体" w:hAnsi="宋体"/>
          <w:color w:val="auto"/>
          <w:kern w:val="0"/>
          <w:szCs w:val="21"/>
          <w:highlight w:val="none"/>
        </w:rPr>
      </w:pPr>
    </w:p>
    <w:p w14:paraId="1F6F1893">
      <w:pPr>
        <w:shd w:val="clear" w:color="auto" w:fill="FFFFFF"/>
        <w:spacing w:line="360" w:lineRule="auto"/>
        <w:ind w:firstLine="2520" w:firstLineChars="120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14E21043">
      <w:pPr>
        <w:shd w:val="clear" w:color="auto" w:fill="FFFFFF"/>
        <w:spacing w:line="360" w:lineRule="auto"/>
        <w:ind w:firstLine="4095" w:firstLineChars="1950"/>
        <w:jc w:val="right"/>
        <w:rPr>
          <w:rStyle w:val="66"/>
          <w:rFonts w:ascii="宋体" w:hAnsi="宋体"/>
          <w:color w:val="auto"/>
          <w:kern w:val="0"/>
          <w:szCs w:val="21"/>
          <w:highlight w:val="none"/>
        </w:rPr>
      </w:pPr>
      <w:r>
        <w:rPr>
          <w:rStyle w:val="66"/>
          <w:rFonts w:ascii="宋体" w:hAnsi="宋体"/>
          <w:color w:val="auto"/>
          <w:kern w:val="0"/>
          <w:szCs w:val="21"/>
          <w:highlight w:val="none"/>
        </w:rPr>
        <w:t>年 月   日</w:t>
      </w:r>
    </w:p>
    <w:p w14:paraId="38656E84">
      <w:pPr>
        <w:shd w:val="clear" w:color="auto" w:fill="FFFFFF"/>
        <w:spacing w:line="360" w:lineRule="auto"/>
        <w:rPr>
          <w:rStyle w:val="66"/>
          <w:rFonts w:ascii="宋体" w:hAnsi="宋体" w:cs="Times New Roman"/>
          <w:b/>
          <w:bCs/>
          <w:color w:val="auto"/>
          <w:kern w:val="0"/>
          <w:szCs w:val="21"/>
          <w:highlight w:val="none"/>
        </w:rPr>
      </w:pPr>
    </w:p>
    <w:p w14:paraId="5B9563F0">
      <w:pPr>
        <w:shd w:val="clear" w:color="auto" w:fill="FFFFFF"/>
        <w:spacing w:line="360" w:lineRule="auto"/>
        <w:rPr>
          <w:rStyle w:val="66"/>
          <w:rFonts w:ascii="宋体" w:hAnsi="宋体" w:cs="Times New Roman"/>
          <w:b/>
          <w:bCs/>
          <w:color w:val="auto"/>
          <w:kern w:val="0"/>
          <w:szCs w:val="21"/>
          <w:highlight w:val="none"/>
        </w:rPr>
      </w:pPr>
    </w:p>
    <w:p w14:paraId="0A4851E6">
      <w:pPr>
        <w:shd w:val="clear" w:color="auto" w:fill="FFFFFF"/>
        <w:spacing w:line="360" w:lineRule="auto"/>
        <w:rPr>
          <w:rStyle w:val="66"/>
          <w:rFonts w:ascii="宋体" w:hAnsi="宋体" w:cs="Times New Roman"/>
          <w:b/>
          <w:bCs/>
          <w:color w:val="auto"/>
          <w:kern w:val="0"/>
          <w:szCs w:val="21"/>
          <w:highlight w:val="none"/>
        </w:rPr>
      </w:pPr>
    </w:p>
    <w:p w14:paraId="365EEB6F">
      <w:pPr>
        <w:shd w:val="clear" w:color="auto" w:fill="FFFFFF"/>
        <w:spacing w:line="360" w:lineRule="auto"/>
        <w:rPr>
          <w:rStyle w:val="66"/>
          <w:rFonts w:ascii="宋体" w:hAnsi="宋体" w:cs="Times New Roman"/>
          <w:b/>
          <w:bCs/>
          <w:color w:val="auto"/>
          <w:kern w:val="0"/>
          <w:szCs w:val="21"/>
          <w:highlight w:val="none"/>
        </w:rPr>
      </w:pPr>
    </w:p>
    <w:p w14:paraId="644A64E0">
      <w:pPr>
        <w:shd w:val="clear" w:color="auto" w:fill="FFFFFF"/>
        <w:spacing w:line="360" w:lineRule="auto"/>
        <w:rPr>
          <w:rStyle w:val="66"/>
          <w:rFonts w:ascii="宋体" w:hAnsi="宋体" w:cs="Times New Roman"/>
          <w:b/>
          <w:bCs/>
          <w:color w:val="auto"/>
          <w:kern w:val="0"/>
          <w:szCs w:val="21"/>
          <w:highlight w:val="none"/>
        </w:rPr>
      </w:pPr>
    </w:p>
    <w:p w14:paraId="57E8BFF6">
      <w:pPr>
        <w:shd w:val="clear" w:color="auto" w:fill="FFFFFF"/>
        <w:spacing w:line="360" w:lineRule="auto"/>
        <w:rPr>
          <w:rStyle w:val="66"/>
          <w:rFonts w:ascii="宋体" w:hAnsi="宋体" w:cs="Times New Roman"/>
          <w:b/>
          <w:bCs/>
          <w:color w:val="auto"/>
          <w:kern w:val="0"/>
          <w:szCs w:val="21"/>
          <w:highlight w:val="none"/>
        </w:rPr>
      </w:pPr>
    </w:p>
    <w:p w14:paraId="3A44AF58">
      <w:pPr>
        <w:shd w:val="clear" w:color="auto" w:fill="FFFFFF"/>
        <w:spacing w:line="360" w:lineRule="auto"/>
        <w:rPr>
          <w:rStyle w:val="66"/>
          <w:rFonts w:ascii="宋体" w:hAnsi="宋体" w:cs="Times New Roman"/>
          <w:b/>
          <w:bCs/>
          <w:color w:val="auto"/>
          <w:kern w:val="0"/>
          <w:szCs w:val="21"/>
          <w:highlight w:val="none"/>
        </w:rPr>
      </w:pPr>
    </w:p>
    <w:p w14:paraId="2C0ADBEE">
      <w:pPr>
        <w:shd w:val="clear" w:color="auto" w:fill="FFFFFF"/>
        <w:spacing w:line="360" w:lineRule="auto"/>
        <w:rPr>
          <w:rStyle w:val="66"/>
          <w:rFonts w:ascii="宋体" w:hAnsi="宋体" w:cs="Times New Roman"/>
          <w:b/>
          <w:bCs/>
          <w:color w:val="auto"/>
          <w:kern w:val="0"/>
          <w:sz w:val="24"/>
          <w:highlight w:val="none"/>
        </w:rPr>
      </w:pPr>
    </w:p>
    <w:p w14:paraId="3FE93288">
      <w:pPr>
        <w:shd w:val="clear" w:color="auto" w:fill="FFFFFF"/>
        <w:spacing w:line="360" w:lineRule="auto"/>
        <w:rPr>
          <w:rStyle w:val="66"/>
          <w:rFonts w:ascii="宋体" w:hAnsi="宋体" w:cs="Times New Roman"/>
          <w:b/>
          <w:bCs/>
          <w:color w:val="auto"/>
          <w:kern w:val="0"/>
          <w:szCs w:val="21"/>
          <w:highlight w:val="none"/>
        </w:rPr>
      </w:pPr>
    </w:p>
    <w:p w14:paraId="12E9F618">
      <w:pPr>
        <w:shd w:val="clear" w:color="auto" w:fill="FFFFFF"/>
        <w:spacing w:line="360" w:lineRule="auto"/>
        <w:rPr>
          <w:rStyle w:val="66"/>
          <w:rFonts w:ascii="宋体" w:hAnsi="宋体" w:cs="Times New Roman"/>
          <w:b/>
          <w:bCs/>
          <w:color w:val="auto"/>
          <w:kern w:val="0"/>
          <w:szCs w:val="21"/>
          <w:highlight w:val="none"/>
        </w:rPr>
      </w:pPr>
    </w:p>
    <w:p w14:paraId="5FC52F8A">
      <w:pPr>
        <w:shd w:val="clear" w:color="auto" w:fill="FFFFFF"/>
        <w:spacing w:line="360" w:lineRule="auto"/>
        <w:rPr>
          <w:rStyle w:val="66"/>
          <w:rFonts w:ascii="宋体" w:hAnsi="宋体" w:cs="Times New Roman"/>
          <w:b/>
          <w:bCs/>
          <w:color w:val="auto"/>
          <w:kern w:val="0"/>
          <w:sz w:val="24"/>
          <w:highlight w:val="none"/>
        </w:rPr>
      </w:pPr>
    </w:p>
    <w:p w14:paraId="0C1E89E0">
      <w:pPr>
        <w:shd w:val="clear" w:color="auto" w:fill="FFFFFF"/>
        <w:spacing w:line="360" w:lineRule="auto"/>
        <w:rPr>
          <w:rStyle w:val="66"/>
          <w:rFonts w:ascii="宋体" w:hAnsi="宋体" w:cs="Times New Roman"/>
          <w:b/>
          <w:bCs/>
          <w:color w:val="auto"/>
          <w:kern w:val="0"/>
          <w:sz w:val="24"/>
          <w:highlight w:val="none"/>
        </w:rPr>
      </w:pPr>
    </w:p>
    <w:p w14:paraId="0385F1A1">
      <w:pPr>
        <w:shd w:val="clear" w:color="auto" w:fill="FFFFFF"/>
        <w:spacing w:line="360" w:lineRule="auto"/>
        <w:rPr>
          <w:rStyle w:val="66"/>
          <w:rFonts w:ascii="宋体" w:hAnsi="宋体" w:cs="Times New Roman"/>
          <w:b/>
          <w:bCs/>
          <w:color w:val="auto"/>
          <w:kern w:val="0"/>
          <w:sz w:val="24"/>
          <w:highlight w:val="none"/>
        </w:rPr>
      </w:pPr>
    </w:p>
    <w:p w14:paraId="1AB4824C">
      <w:pPr>
        <w:shd w:val="clear" w:color="auto" w:fill="FFFFFF"/>
        <w:spacing w:line="360" w:lineRule="auto"/>
        <w:rPr>
          <w:rStyle w:val="66"/>
          <w:rFonts w:ascii="宋体" w:hAnsi="宋体" w:cs="Times New Roman"/>
          <w:b/>
          <w:bCs/>
          <w:color w:val="auto"/>
          <w:kern w:val="0"/>
          <w:sz w:val="24"/>
          <w:highlight w:val="none"/>
        </w:rPr>
      </w:pPr>
    </w:p>
    <w:p w14:paraId="4D011514">
      <w:pPr>
        <w:shd w:val="clear" w:color="auto" w:fill="FFFFFF"/>
        <w:spacing w:line="360" w:lineRule="auto"/>
        <w:rPr>
          <w:rStyle w:val="66"/>
          <w:rFonts w:ascii="宋体" w:hAnsi="宋体" w:cs="Times New Roman"/>
          <w:b/>
          <w:bCs/>
          <w:color w:val="auto"/>
          <w:kern w:val="0"/>
          <w:sz w:val="24"/>
          <w:highlight w:val="none"/>
        </w:rPr>
      </w:pPr>
    </w:p>
    <w:p w14:paraId="65506AB9">
      <w:pPr>
        <w:shd w:val="clear" w:color="auto" w:fill="FFFFFF"/>
        <w:spacing w:line="360" w:lineRule="auto"/>
        <w:rPr>
          <w:rStyle w:val="66"/>
          <w:rFonts w:ascii="宋体" w:hAnsi="宋体" w:cs="Times New Roman"/>
          <w:b/>
          <w:bCs/>
          <w:color w:val="auto"/>
          <w:kern w:val="0"/>
          <w:sz w:val="24"/>
          <w:highlight w:val="none"/>
        </w:rPr>
      </w:pPr>
    </w:p>
    <w:p w14:paraId="5A8F4E13">
      <w:pPr>
        <w:shd w:val="clear" w:color="auto" w:fill="FFFFFF"/>
        <w:spacing w:line="360" w:lineRule="auto"/>
        <w:rPr>
          <w:rStyle w:val="66"/>
          <w:rFonts w:cs="Times New Roman"/>
          <w:b/>
          <w:bCs/>
          <w:color w:val="auto"/>
          <w:kern w:val="0"/>
          <w:sz w:val="24"/>
          <w:highlight w:val="none"/>
        </w:rPr>
      </w:pPr>
      <w:r>
        <w:rPr>
          <w:rStyle w:val="66"/>
          <w:rFonts w:ascii="宋体" w:hAnsi="宋体" w:cs="Times New Roman"/>
          <w:b/>
          <w:bCs/>
          <w:color w:val="auto"/>
          <w:kern w:val="0"/>
          <w:sz w:val="24"/>
          <w:highlight w:val="none"/>
        </w:rPr>
        <w:br w:type="page"/>
      </w:r>
      <w:r>
        <w:rPr>
          <w:rStyle w:val="66"/>
          <w:rFonts w:ascii="宋体" w:hAnsi="宋体" w:cs="Times New Roman"/>
          <w:b/>
          <w:bCs/>
          <w:color w:val="auto"/>
          <w:kern w:val="0"/>
          <w:sz w:val="24"/>
          <w:highlight w:val="none"/>
        </w:rPr>
        <w:t>附件</w:t>
      </w:r>
      <w:r>
        <w:rPr>
          <w:rStyle w:val="66"/>
          <w:rFonts w:cs="Times New Roman"/>
          <w:b/>
          <w:bCs/>
          <w:color w:val="auto"/>
          <w:kern w:val="0"/>
          <w:sz w:val="24"/>
          <w:highlight w:val="none"/>
        </w:rPr>
        <w:t>7               </w:t>
      </w:r>
    </w:p>
    <w:p w14:paraId="343744BF">
      <w:pPr>
        <w:shd w:val="clear" w:color="auto" w:fill="FFFFFF"/>
        <w:spacing w:line="360" w:lineRule="auto"/>
        <w:ind w:firstLine="2891" w:firstLineChars="1200"/>
        <w:rPr>
          <w:rStyle w:val="66"/>
          <w:color w:val="auto"/>
          <w:kern w:val="0"/>
          <w:szCs w:val="21"/>
          <w:highlight w:val="none"/>
        </w:rPr>
      </w:pPr>
      <w:r>
        <w:rPr>
          <w:rStyle w:val="66"/>
          <w:rFonts w:ascii="宋体" w:hAnsi="宋体" w:cs="Times New Roman"/>
          <w:b/>
          <w:bCs/>
          <w:color w:val="auto"/>
          <w:kern w:val="0"/>
          <w:sz w:val="24"/>
          <w:highlight w:val="none"/>
        </w:rPr>
        <w:t>法定代表人授权书</w:t>
      </w:r>
      <w:r>
        <w:rPr>
          <w:rStyle w:val="66"/>
          <w:rFonts w:ascii="宋体" w:hAnsi="宋体"/>
          <w:color w:val="auto"/>
          <w:kern w:val="0"/>
          <w:sz w:val="24"/>
          <w:highlight w:val="none"/>
        </w:rPr>
        <w:t>（格式）</w:t>
      </w:r>
    </w:p>
    <w:p w14:paraId="1DE95863">
      <w:pPr>
        <w:shd w:val="clear" w:color="auto" w:fill="FFFFFF"/>
        <w:spacing w:line="360" w:lineRule="auto"/>
        <w:ind w:firstLine="315" w:firstLineChars="150"/>
        <w:rPr>
          <w:rStyle w:val="66"/>
          <w:color w:val="auto"/>
          <w:kern w:val="0"/>
          <w:szCs w:val="21"/>
          <w:highlight w:val="none"/>
        </w:rPr>
      </w:pPr>
      <w:r>
        <w:rPr>
          <w:rStyle w:val="66"/>
          <w:rFonts w:ascii="宋体" w:hAnsi="宋体"/>
          <w:color w:val="auto"/>
          <w:kern w:val="0"/>
          <w:szCs w:val="21"/>
          <w:highlight w:val="none"/>
        </w:rPr>
        <w:t>致：</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613A2BFE">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我_____（姓名）系_____</w:t>
      </w:r>
      <w:r>
        <w:rPr>
          <w:rStyle w:val="66"/>
          <w:rFonts w:ascii="宋体" w:hAnsi="宋体"/>
          <w:color w:val="auto"/>
          <w:kern w:val="0"/>
          <w:szCs w:val="21"/>
          <w:highlight w:val="none"/>
          <w:u w:val="single" w:color="000000"/>
        </w:rPr>
        <w:t>_ </w:t>
      </w:r>
      <w:r>
        <w:rPr>
          <w:rStyle w:val="66"/>
          <w:rFonts w:ascii="宋体" w:hAnsi="宋体"/>
          <w:color w:val="auto"/>
          <w:kern w:val="0"/>
          <w:szCs w:val="21"/>
          <w:highlight w:val="none"/>
        </w:rPr>
        <w:t>（供应商名称）的法定代表人，现委托 </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（姓名）为我方代理人。代理人根据本授权，以我方的名义参加</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项目（项目编号：</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）的竞争性谈判活动，并代表我方全权办理针对上述项目的响应性文件递交、参加谈判、签约等具体事务和签署相关文件。</w:t>
      </w:r>
    </w:p>
    <w:p w14:paraId="32C6D206">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我方对代理人的签名负全部责任。在撤销授权的书面通知以前，本授权书一直有效。代理人在授权书有效期内签署的所有文件不因授权的撤销而失效。</w:t>
      </w:r>
    </w:p>
    <w:p w14:paraId="70F5BF9F">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代理人无转委托权。</w:t>
      </w:r>
    </w:p>
    <w:p w14:paraId="0D7297DC">
      <w:pPr>
        <w:shd w:val="clear" w:color="auto" w:fill="FFFFFF"/>
        <w:spacing w:line="360" w:lineRule="auto"/>
        <w:ind w:firstLine="480"/>
        <w:jc w:val="left"/>
        <w:rPr>
          <w:rStyle w:val="66"/>
          <w:rFonts w:ascii="宋体" w:hAnsi="宋体"/>
          <w:color w:val="auto"/>
          <w:kern w:val="0"/>
          <w:szCs w:val="21"/>
          <w:highlight w:val="none"/>
        </w:rPr>
      </w:pPr>
      <w:r>
        <w:rPr>
          <w:rStyle w:val="66"/>
          <w:rFonts w:ascii="宋体" w:hAnsi="宋体"/>
          <w:color w:val="auto"/>
          <w:kern w:val="0"/>
          <w:szCs w:val="21"/>
          <w:highlight w:val="none"/>
        </w:rPr>
        <w:t>委托期限：</w:t>
      </w:r>
      <w:r>
        <w:rPr>
          <w:rStyle w:val="66"/>
          <w:rFonts w:ascii="宋体" w:hAnsi="宋体"/>
          <w:color w:val="auto"/>
          <w:kern w:val="0"/>
          <w:szCs w:val="21"/>
          <w:highlight w:val="none"/>
          <w:u w:val="single" w:color="000000"/>
        </w:rPr>
        <w:t>         </w:t>
      </w:r>
    </w:p>
    <w:p w14:paraId="3BD72A16">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委托代理人签名：</w:t>
      </w:r>
      <w:r>
        <w:rPr>
          <w:rStyle w:val="66"/>
          <w:rFonts w:ascii="宋体" w:hAnsi="宋体"/>
          <w:color w:val="auto"/>
          <w:kern w:val="0"/>
          <w:szCs w:val="21"/>
          <w:highlight w:val="none"/>
          <w:u w:val="single" w:color="000000"/>
        </w:rPr>
        <w:t xml:space="preserve">       </w:t>
      </w:r>
    </w:p>
    <w:p w14:paraId="54517968">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  </w:t>
      </w:r>
    </w:p>
    <w:p w14:paraId="0B15EAB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法定代表人签名：</w:t>
      </w:r>
      <w:r>
        <w:rPr>
          <w:rStyle w:val="66"/>
          <w:rFonts w:ascii="宋体" w:hAnsi="宋体"/>
          <w:color w:val="auto"/>
          <w:kern w:val="0"/>
          <w:szCs w:val="21"/>
          <w:highlight w:val="none"/>
          <w:u w:val="single" w:color="000000"/>
        </w:rPr>
        <w:t xml:space="preserve">        </w:t>
      </w:r>
    </w:p>
    <w:p w14:paraId="55312915">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职务：</w:t>
      </w:r>
      <w:r>
        <w:rPr>
          <w:rStyle w:val="66"/>
          <w:rFonts w:ascii="宋体" w:hAnsi="宋体"/>
          <w:color w:val="auto"/>
          <w:kern w:val="0"/>
          <w:szCs w:val="21"/>
          <w:highlight w:val="none"/>
          <w:u w:val="single" w:color="000000"/>
        </w:rPr>
        <w:t xml:space="preserve">                  </w:t>
      </w:r>
    </w:p>
    <w:p w14:paraId="7E41CAAF">
      <w:pPr>
        <w:shd w:val="clear" w:color="auto" w:fill="FFFFFF"/>
        <w:spacing w:line="360" w:lineRule="auto"/>
        <w:ind w:firstLine="480"/>
        <w:rPr>
          <w:rStyle w:val="66"/>
          <w:rFonts w:ascii="宋体" w:hAnsi="宋体"/>
          <w:color w:val="auto"/>
          <w:kern w:val="0"/>
          <w:szCs w:val="21"/>
          <w:highlight w:val="none"/>
          <w:u w:val="single"/>
        </w:rPr>
      </w:pPr>
      <w:r>
        <w:rPr>
          <w:rStyle w:val="66"/>
          <w:rFonts w:ascii="宋体" w:hAnsi="宋体"/>
          <w:color w:val="auto"/>
          <w:kern w:val="0"/>
          <w:szCs w:val="21"/>
          <w:highlight w:val="none"/>
        </w:rPr>
        <w:t xml:space="preserve">委托代理人身份证号码： </w:t>
      </w:r>
    </w:p>
    <w:p w14:paraId="112F20E0">
      <w:pPr>
        <w:shd w:val="clear" w:color="auto" w:fill="FFFFFF"/>
        <w:spacing w:line="360" w:lineRule="auto"/>
        <w:ind w:firstLine="4800"/>
        <w:rPr>
          <w:rStyle w:val="66"/>
          <w:color w:val="auto"/>
          <w:kern w:val="0"/>
          <w:szCs w:val="21"/>
          <w:highlight w:val="none"/>
        </w:rPr>
      </w:pPr>
      <w:r>
        <w:rPr>
          <w:rStyle w:val="66"/>
          <w:rFonts w:ascii="宋体" w:hAnsi="宋体"/>
          <w:color w:val="auto"/>
          <w:kern w:val="0"/>
          <w:szCs w:val="21"/>
          <w:highlight w:val="none"/>
        </w:rPr>
        <w:t>              </w:t>
      </w:r>
    </w:p>
    <w:tbl>
      <w:tblPr>
        <w:tblStyle w:val="17"/>
        <w:tblpPr w:leftFromText="180" w:rightFromText="180" w:vertAnchor="text" w:horzAnchor="page" w:tblpX="3619" w:tblpY="2098"/>
        <w:tblW w:w="5508" w:type="dxa"/>
        <w:tblInd w:w="0" w:type="dxa"/>
        <w:shd w:val="clear" w:color="auto" w:fill="FFFFFF"/>
        <w:tblLayout w:type="fixed"/>
        <w:tblCellMar>
          <w:top w:w="0" w:type="dxa"/>
          <w:left w:w="0" w:type="dxa"/>
          <w:bottom w:w="0" w:type="dxa"/>
          <w:right w:w="0" w:type="dxa"/>
        </w:tblCellMar>
      </w:tblPr>
      <w:tblGrid>
        <w:gridCol w:w="5508"/>
      </w:tblGrid>
      <w:tr w14:paraId="701B269E">
        <w:tblPrEx>
          <w:shd w:val="clear" w:color="auto" w:fill="FFFFFF"/>
          <w:tblCellMar>
            <w:top w:w="0" w:type="dxa"/>
            <w:left w:w="0" w:type="dxa"/>
            <w:bottom w:w="0" w:type="dxa"/>
            <w:right w:w="0" w:type="dxa"/>
          </w:tblCellMar>
        </w:tblPrEx>
        <w:trPr>
          <w:trHeight w:val="2642" w:hRule="atLeast"/>
        </w:trPr>
        <w:tc>
          <w:tcPr>
            <w:tcW w:w="5508" w:type="dxa"/>
            <w:tcBorders>
              <w:top w:val="single" w:color="000000" w:sz="8" w:space="0"/>
              <w:left w:val="single" w:color="000000" w:sz="8" w:space="0"/>
              <w:bottom w:val="single" w:color="000000" w:sz="8" w:space="0"/>
              <w:right w:val="single" w:color="000000" w:sz="8" w:space="0"/>
            </w:tcBorders>
            <w:shd w:val="clear" w:color="auto" w:fill="FFFFFF"/>
          </w:tcPr>
          <w:p w14:paraId="636598BE">
            <w:pPr>
              <w:spacing w:line="360" w:lineRule="auto"/>
              <w:rPr>
                <w:rStyle w:val="66"/>
                <w:color w:val="auto"/>
                <w:kern w:val="0"/>
                <w:szCs w:val="21"/>
                <w:highlight w:val="none"/>
              </w:rPr>
            </w:pPr>
            <w:r>
              <w:rPr>
                <w:rStyle w:val="66"/>
                <w:rFonts w:ascii="宋体" w:hAnsi="宋体"/>
                <w:color w:val="auto"/>
                <w:kern w:val="0"/>
                <w:szCs w:val="21"/>
                <w:highlight w:val="none"/>
              </w:rPr>
              <w:t>此处请粘贴委托代理人身份证复印件</w:t>
            </w:r>
          </w:p>
        </w:tc>
      </w:tr>
    </w:tbl>
    <w:p w14:paraId="34C754FF">
      <w:pPr>
        <w:shd w:val="clear" w:color="auto" w:fill="FFFFFF"/>
        <w:spacing w:line="360" w:lineRule="auto"/>
        <w:ind w:firstLine="2625" w:firstLineChars="1250"/>
        <w:rPr>
          <w:rStyle w:val="66"/>
          <w:color w:val="auto"/>
          <w:kern w:val="0"/>
          <w:szCs w:val="21"/>
          <w:highlight w:val="none"/>
        </w:rPr>
      </w:pPr>
      <w:r>
        <w:rPr>
          <w:rStyle w:val="66"/>
          <w:rFonts w:ascii="宋体" w:hAnsi="宋体"/>
          <w:color w:val="auto"/>
          <w:kern w:val="0"/>
          <w:szCs w:val="21"/>
          <w:highlight w:val="none"/>
        </w:rPr>
        <w:t>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4310D402">
      <w:pPr>
        <w:pStyle w:val="40"/>
        <w:spacing w:before="312" w:after="312" w:line="360" w:lineRule="auto"/>
        <w:jc w:val="right"/>
        <w:rPr>
          <w:rStyle w:val="21"/>
          <w:rFonts w:ascii="宋体" w:hAnsi="宋体"/>
          <w:color w:val="auto"/>
          <w:sz w:val="21"/>
          <w:szCs w:val="21"/>
          <w:highlight w:val="none"/>
        </w:rPr>
      </w:pPr>
      <w:r>
        <w:rPr>
          <w:rStyle w:val="66"/>
          <w:rFonts w:ascii="宋体" w:hAnsi="宋体"/>
          <w:color w:val="auto"/>
          <w:sz w:val="21"/>
          <w:szCs w:val="21"/>
          <w:highlight w:val="none"/>
        </w:rPr>
        <w:t>            </w:t>
      </w:r>
      <w:r>
        <w:rPr>
          <w:rStyle w:val="21"/>
          <w:rFonts w:ascii="宋体" w:hAnsi="宋体"/>
          <w:color w:val="auto"/>
          <w:sz w:val="21"/>
          <w:szCs w:val="21"/>
          <w:highlight w:val="none"/>
        </w:rPr>
        <w:t>年    月    日</w:t>
      </w:r>
    </w:p>
    <w:p w14:paraId="1FC4029B">
      <w:pPr>
        <w:shd w:val="clear" w:color="auto" w:fill="FFFFFF"/>
        <w:spacing w:line="360" w:lineRule="auto"/>
        <w:ind w:firstLine="480"/>
        <w:rPr>
          <w:rStyle w:val="66"/>
          <w:color w:val="auto"/>
          <w:kern w:val="0"/>
          <w:szCs w:val="21"/>
          <w:highlight w:val="none"/>
        </w:rPr>
      </w:pPr>
    </w:p>
    <w:p w14:paraId="3A8D0FEE">
      <w:pPr>
        <w:shd w:val="clear" w:color="auto" w:fill="FFFFFF"/>
        <w:spacing w:before="156" w:after="156" w:line="360" w:lineRule="auto"/>
        <w:rPr>
          <w:rStyle w:val="66"/>
          <w:rFonts w:ascii="宋体" w:hAnsi="宋体"/>
          <w:b/>
          <w:bCs/>
          <w:color w:val="auto"/>
          <w:kern w:val="0"/>
          <w:szCs w:val="21"/>
          <w:highlight w:val="none"/>
        </w:rPr>
      </w:pPr>
    </w:p>
    <w:p w14:paraId="5FE7F780">
      <w:pPr>
        <w:shd w:val="clear" w:color="auto" w:fill="FFFFFF"/>
        <w:spacing w:before="156" w:after="156" w:line="360" w:lineRule="auto"/>
        <w:rPr>
          <w:rStyle w:val="66"/>
          <w:rFonts w:ascii="宋体" w:hAnsi="宋体"/>
          <w:b/>
          <w:bCs/>
          <w:color w:val="auto"/>
          <w:kern w:val="0"/>
          <w:szCs w:val="21"/>
          <w:highlight w:val="none"/>
        </w:rPr>
      </w:pPr>
    </w:p>
    <w:p w14:paraId="0606003D">
      <w:pPr>
        <w:shd w:val="clear" w:color="auto" w:fill="FFFFFF"/>
        <w:spacing w:before="156" w:after="156" w:line="360" w:lineRule="auto"/>
        <w:rPr>
          <w:rStyle w:val="66"/>
          <w:rFonts w:ascii="宋体" w:hAnsi="宋体"/>
          <w:b/>
          <w:bCs/>
          <w:color w:val="auto"/>
          <w:kern w:val="0"/>
          <w:szCs w:val="21"/>
          <w:highlight w:val="none"/>
        </w:rPr>
      </w:pPr>
    </w:p>
    <w:p w14:paraId="7A03C2D7">
      <w:pPr>
        <w:shd w:val="clear" w:color="auto" w:fill="FFFFFF"/>
        <w:spacing w:before="156" w:after="156" w:line="360" w:lineRule="auto"/>
        <w:rPr>
          <w:rStyle w:val="66"/>
          <w:rFonts w:ascii="宋体" w:hAnsi="宋体"/>
          <w:b/>
          <w:bCs/>
          <w:color w:val="auto"/>
          <w:kern w:val="0"/>
          <w:szCs w:val="21"/>
          <w:highlight w:val="none"/>
        </w:rPr>
      </w:pPr>
    </w:p>
    <w:p w14:paraId="33766CDF">
      <w:pPr>
        <w:shd w:val="clear" w:color="auto" w:fill="FFFFFF"/>
        <w:spacing w:before="156" w:after="156" w:line="360" w:lineRule="auto"/>
        <w:rPr>
          <w:rStyle w:val="66"/>
          <w:rFonts w:ascii="宋体" w:hAnsi="宋体"/>
          <w:b/>
          <w:bCs/>
          <w:color w:val="auto"/>
          <w:kern w:val="0"/>
          <w:sz w:val="24"/>
          <w:highlight w:val="none"/>
        </w:rPr>
      </w:pPr>
    </w:p>
    <w:p w14:paraId="31082F38">
      <w:pPr>
        <w:shd w:val="clear" w:color="auto" w:fill="FFFFFF"/>
        <w:spacing w:before="156" w:after="156" w:line="360" w:lineRule="auto"/>
        <w:rPr>
          <w:rStyle w:val="66"/>
          <w:rFonts w:ascii="宋体" w:hAnsi="宋体"/>
          <w:color w:val="auto"/>
          <w:kern w:val="0"/>
          <w:sz w:val="24"/>
          <w:highlight w:val="none"/>
        </w:rPr>
      </w:pPr>
      <w:r>
        <w:rPr>
          <w:rStyle w:val="66"/>
          <w:rFonts w:ascii="宋体" w:hAnsi="宋体"/>
          <w:b/>
          <w:bCs/>
          <w:color w:val="auto"/>
          <w:kern w:val="0"/>
          <w:sz w:val="24"/>
          <w:highlight w:val="none"/>
        </w:rPr>
        <w:br w:type="page"/>
      </w:r>
      <w:r>
        <w:rPr>
          <w:rStyle w:val="66"/>
          <w:rFonts w:ascii="宋体" w:hAnsi="宋体"/>
          <w:b/>
          <w:bCs/>
          <w:color w:val="auto"/>
          <w:kern w:val="0"/>
          <w:sz w:val="24"/>
          <w:highlight w:val="none"/>
        </w:rPr>
        <w:t>附件8   </w:t>
      </w:r>
      <w:r>
        <w:rPr>
          <w:rStyle w:val="66"/>
          <w:rFonts w:ascii="宋体" w:hAnsi="宋体"/>
          <w:color w:val="auto"/>
          <w:kern w:val="0"/>
          <w:sz w:val="24"/>
          <w:highlight w:val="none"/>
        </w:rPr>
        <w:t>      </w:t>
      </w:r>
    </w:p>
    <w:p w14:paraId="673AC39C">
      <w:pPr>
        <w:shd w:val="clear" w:color="auto" w:fill="FFFFFF"/>
        <w:spacing w:before="156" w:after="156" w:line="360" w:lineRule="auto"/>
        <w:ind w:firstLine="120" w:firstLineChars="50"/>
        <w:jc w:val="center"/>
        <w:rPr>
          <w:rStyle w:val="66"/>
          <w:rFonts w:ascii="宋体" w:hAnsi="宋体"/>
          <w:color w:val="auto"/>
          <w:kern w:val="0"/>
          <w:sz w:val="24"/>
          <w:highlight w:val="none"/>
        </w:rPr>
      </w:pPr>
      <w:r>
        <w:rPr>
          <w:rStyle w:val="66"/>
          <w:rFonts w:ascii="宋体" w:hAnsi="宋体"/>
          <w:b/>
          <w:bCs/>
          <w:color w:val="auto"/>
          <w:kern w:val="0"/>
          <w:sz w:val="24"/>
          <w:highlight w:val="none"/>
        </w:rPr>
        <w:t>供应商证明文件</w:t>
      </w:r>
    </w:p>
    <w:p w14:paraId="33286B82">
      <w:pPr>
        <w:spacing w:beforeAutospacing="1" w:afterAutospacing="1"/>
        <w:jc w:val="left"/>
        <w:rPr>
          <w:rFonts w:ascii="宋体" w:hAnsi="宋体"/>
          <w:color w:val="auto"/>
          <w:kern w:val="0"/>
          <w:sz w:val="24"/>
          <w:highlight w:val="none"/>
        </w:rPr>
      </w:pPr>
      <w:r>
        <w:rPr>
          <w:rFonts w:hint="eastAsia" w:ascii="宋体" w:hAnsi="宋体"/>
          <w:b/>
          <w:bCs/>
          <w:color w:val="auto"/>
          <w:kern w:val="0"/>
          <w:sz w:val="24"/>
          <w:highlight w:val="none"/>
        </w:rPr>
        <w:t>8.1</w:t>
      </w:r>
    </w:p>
    <w:p w14:paraId="1EF6D531">
      <w:pPr>
        <w:spacing w:line="360" w:lineRule="exact"/>
        <w:jc w:val="center"/>
        <w:textAlignment w:val="auto"/>
        <w:rPr>
          <w:rFonts w:ascii="宋体" w:hAnsi="宋体"/>
          <w:color w:val="auto"/>
          <w:kern w:val="0"/>
          <w:sz w:val="24"/>
          <w:highlight w:val="none"/>
        </w:rPr>
      </w:pPr>
      <w:r>
        <w:rPr>
          <w:rFonts w:hint="eastAsia" w:ascii="宋体" w:hAnsi="宋体"/>
          <w:color w:val="auto"/>
          <w:kern w:val="0"/>
          <w:sz w:val="24"/>
          <w:highlight w:val="none"/>
        </w:rPr>
        <w:t>驻马店市政府采购供应商信用承诺函</w:t>
      </w:r>
    </w:p>
    <w:p w14:paraId="7C7BE6F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致：</w:t>
      </w:r>
    </w:p>
    <w:p w14:paraId="7CD821CA">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单位名称（自然人姓名）：       </w:t>
      </w:r>
    </w:p>
    <w:p w14:paraId="454EC98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统一社会信用代码（身份证号码）：    </w:t>
      </w:r>
    </w:p>
    <w:p w14:paraId="73C04E45">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        </w:t>
      </w:r>
    </w:p>
    <w:p w14:paraId="77C2B16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联系地址和电话：   </w:t>
      </w:r>
    </w:p>
    <w:p w14:paraId="50C9B07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5247B257">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（一）具有独立承担民事责任的能力；</w:t>
      </w:r>
    </w:p>
    <w:p w14:paraId="2ED9A9AF">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（二）具有良好的商业信誉和健全的财务会计制度；</w:t>
      </w:r>
    </w:p>
    <w:p w14:paraId="011B352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（三）具有履行合同所必需的设备和专业技术能力；</w:t>
      </w:r>
    </w:p>
    <w:p w14:paraId="631CE8F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（四）有依法缴纳税收和社会保障资金的良好记录；</w:t>
      </w:r>
    </w:p>
    <w:p w14:paraId="5AE8E80E">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（五）参加政府采购活动前三年内，在经营活动中没有重大违法记录；</w:t>
      </w:r>
    </w:p>
    <w:p w14:paraId="4098EE62">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（六）未被列入严重失信主体名单、失信被执行人、税收违法黑名单、政府采购严重违法失信行为记录名单，未曾作出虚假承诺；</w:t>
      </w:r>
    </w:p>
    <w:p w14:paraId="4B256218">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（七）符合法律、行政法规规定的其他条件。</w:t>
      </w:r>
    </w:p>
    <w:p w14:paraId="477A8B6B">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我单位（本人）保证上述承诺事项的真实性，如有弄虚作假或其他违法违规行为，愿意承担一切法律责任，并承担因此所造成的一切损失。</w:t>
      </w:r>
    </w:p>
    <w:p w14:paraId="79E28A73">
      <w:pPr>
        <w:spacing w:line="360" w:lineRule="exact"/>
        <w:jc w:val="left"/>
        <w:textAlignment w:val="auto"/>
        <w:rPr>
          <w:rFonts w:ascii="宋体" w:hAnsi="宋体"/>
          <w:color w:val="auto"/>
          <w:kern w:val="0"/>
          <w:sz w:val="24"/>
          <w:highlight w:val="none"/>
        </w:rPr>
      </w:pPr>
    </w:p>
    <w:p w14:paraId="31E8E8F1">
      <w:pPr>
        <w:spacing w:line="360" w:lineRule="exact"/>
        <w:ind w:firstLine="3840" w:firstLineChars="1600"/>
        <w:jc w:val="left"/>
        <w:textAlignment w:val="auto"/>
        <w:rPr>
          <w:rFonts w:ascii="宋体" w:hAnsi="宋体"/>
          <w:color w:val="auto"/>
          <w:kern w:val="0"/>
          <w:sz w:val="24"/>
          <w:highlight w:val="none"/>
        </w:rPr>
      </w:pPr>
      <w:r>
        <w:rPr>
          <w:rFonts w:hint="eastAsia" w:ascii="宋体" w:hAnsi="宋体"/>
          <w:color w:val="auto"/>
          <w:kern w:val="0"/>
          <w:sz w:val="24"/>
          <w:highlight w:val="none"/>
        </w:rPr>
        <w:t>供应商名称（盖章）：</w:t>
      </w:r>
    </w:p>
    <w:p w14:paraId="20420FAE">
      <w:pPr>
        <w:spacing w:line="360" w:lineRule="exact"/>
        <w:ind w:firstLine="2400" w:firstLineChars="1000"/>
        <w:jc w:val="left"/>
        <w:textAlignment w:val="auto"/>
        <w:rPr>
          <w:rFonts w:ascii="宋体" w:hAnsi="宋体"/>
          <w:color w:val="auto"/>
          <w:kern w:val="0"/>
          <w:sz w:val="24"/>
          <w:highlight w:val="none"/>
        </w:rPr>
      </w:pPr>
      <w:r>
        <w:rPr>
          <w:rFonts w:hint="eastAsia" w:ascii="宋体" w:hAnsi="宋体"/>
          <w:color w:val="auto"/>
          <w:kern w:val="0"/>
          <w:sz w:val="24"/>
          <w:highlight w:val="none"/>
        </w:rPr>
        <w:t>法定代表人、负责人、自然人或授权代表(签字)：</w:t>
      </w:r>
    </w:p>
    <w:p w14:paraId="5D40C2CC">
      <w:pPr>
        <w:spacing w:line="360" w:lineRule="exact"/>
        <w:ind w:firstLine="3360" w:firstLineChars="1400"/>
        <w:jc w:val="left"/>
        <w:textAlignment w:val="auto"/>
        <w:rPr>
          <w:rFonts w:ascii="宋体" w:hAnsi="宋体"/>
          <w:color w:val="auto"/>
          <w:kern w:val="0"/>
          <w:sz w:val="24"/>
          <w:highlight w:val="none"/>
        </w:rPr>
      </w:pPr>
      <w:r>
        <w:rPr>
          <w:rFonts w:hint="eastAsia" w:ascii="宋体" w:hAnsi="宋体"/>
          <w:color w:val="auto"/>
          <w:kern w:val="0"/>
          <w:sz w:val="24"/>
          <w:highlight w:val="none"/>
        </w:rPr>
        <w:t>日期：  年  月   日</w:t>
      </w:r>
    </w:p>
    <w:p w14:paraId="67D38FE1">
      <w:pPr>
        <w:spacing w:before="100" w:beforeAutospacing="1" w:after="100" w:afterAutospacing="1"/>
        <w:jc w:val="left"/>
        <w:rPr>
          <w:rFonts w:ascii="宋体" w:hAnsi="宋体"/>
          <w:color w:val="auto"/>
          <w:kern w:val="0"/>
          <w:sz w:val="24"/>
          <w:highlight w:val="none"/>
        </w:rPr>
      </w:pPr>
    </w:p>
    <w:p w14:paraId="48B14351">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注：1.供应商须在投标（响应性）文件中按此模板提供承诺函，未提供视为未实质性响应采购文件要求，按无效投标（响应）处理。</w:t>
      </w:r>
    </w:p>
    <w:p w14:paraId="19196124">
      <w:pPr>
        <w:spacing w:line="360" w:lineRule="exact"/>
        <w:jc w:val="left"/>
        <w:textAlignment w:val="auto"/>
        <w:rPr>
          <w:rFonts w:ascii="宋体" w:hAnsi="宋体"/>
          <w:color w:val="auto"/>
          <w:kern w:val="0"/>
          <w:sz w:val="24"/>
          <w:highlight w:val="none"/>
        </w:rPr>
      </w:pPr>
      <w:r>
        <w:rPr>
          <w:rFonts w:hint="eastAsia" w:ascii="宋体" w:hAnsi="宋体"/>
          <w:color w:val="auto"/>
          <w:kern w:val="0"/>
          <w:sz w:val="24"/>
          <w:highlight w:val="none"/>
        </w:rPr>
        <w:t>2.供应商的法定代表人或者授权代表的签字或盖章应真实、有效，如由授权代表签字或盖章的，应提供“法定代表人授权书”。</w:t>
      </w:r>
    </w:p>
    <w:p w14:paraId="1B861456">
      <w:pPr>
        <w:rPr>
          <w:rFonts w:ascii="宋体" w:hAnsi="宋体"/>
          <w:color w:val="auto"/>
          <w:kern w:val="0"/>
          <w:sz w:val="24"/>
          <w:highlight w:val="none"/>
        </w:rPr>
      </w:pPr>
      <w:r>
        <w:rPr>
          <w:rFonts w:hint="eastAsia" w:ascii="宋体" w:hAnsi="宋体"/>
          <w:color w:val="auto"/>
          <w:kern w:val="0"/>
          <w:sz w:val="24"/>
          <w:highlight w:val="none"/>
        </w:rPr>
        <w:br w:type="page"/>
      </w:r>
    </w:p>
    <w:p w14:paraId="41162CE7">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8.2</w:t>
      </w:r>
    </w:p>
    <w:p w14:paraId="7CD6883A">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2A105066">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3</w:t>
      </w:r>
    </w:p>
    <w:p w14:paraId="0EB3E3A5">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供应商情况介绍（主要产品、生产规模、经营业绩等，格式自拟）</w:t>
      </w:r>
    </w:p>
    <w:p w14:paraId="17CF7492">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9CA7EC0">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8F97FAE">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6B3DE9F4">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D9E515D">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2F8D4BF7">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23B400DB">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70D4FF00">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20D91B86">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03A12CA5">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3434C87D">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3D795A9C">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302C83A8">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937EE99">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C49C6C1">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4B41F6B6">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79D25E43">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2B58DD95">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49A61C6C">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29E58253">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46E79029">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08D530AF">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460E1F2D">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5226D446">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6859C7E0">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09EE4D08">
      <w:pPr>
        <w:widowControl/>
        <w:shd w:val="clear" w:color="auto" w:fill="FFFFFF"/>
        <w:spacing w:line="460" w:lineRule="atLeast"/>
        <w:jc w:val="left"/>
        <w:rPr>
          <w:rFonts w:hint="eastAsia" w:asciiTheme="minorEastAsia" w:hAnsiTheme="minorEastAsia" w:eastAsiaTheme="minorEastAsia" w:cstheme="minorEastAsia"/>
          <w:color w:val="auto"/>
          <w:kern w:val="0"/>
          <w:sz w:val="24"/>
          <w:highlight w:val="none"/>
          <w:lang w:val="en-US" w:eastAsia="zh-CN"/>
        </w:rPr>
      </w:pPr>
    </w:p>
    <w:p w14:paraId="41BB0877">
      <w:pPr>
        <w:widowControl/>
        <w:shd w:val="clear" w:color="auto" w:fill="FFFFFF"/>
        <w:spacing w:line="460" w:lineRule="atLeast"/>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szCs w:val="28"/>
          <w:highlight w:val="none"/>
          <w:lang w:val="en-US" w:eastAsia="zh-CN"/>
        </w:rPr>
        <w:t xml:space="preserve">                    </w:t>
      </w:r>
      <w:r>
        <w:rPr>
          <w:rFonts w:hint="eastAsia" w:asciiTheme="minorEastAsia" w:hAnsiTheme="minorEastAsia" w:eastAsiaTheme="minorEastAsia" w:cstheme="minorEastAsia"/>
          <w:b/>
          <w:bCs/>
          <w:color w:val="auto"/>
          <w:kern w:val="0"/>
          <w:sz w:val="28"/>
          <w:szCs w:val="28"/>
          <w:highlight w:val="none"/>
        </w:rPr>
        <w:t>中小企业声明函</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服务</w:t>
      </w:r>
      <w:r>
        <w:rPr>
          <w:rFonts w:hint="eastAsia" w:asciiTheme="minorEastAsia" w:hAnsiTheme="minorEastAsia" w:eastAsiaTheme="minorEastAsia" w:cstheme="minorEastAsia"/>
          <w:color w:val="auto"/>
          <w:kern w:val="0"/>
          <w:sz w:val="28"/>
          <w:szCs w:val="28"/>
          <w:highlight w:val="none"/>
        </w:rPr>
        <w:t>）</w:t>
      </w:r>
    </w:p>
    <w:p w14:paraId="6701281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本公司郑重声明，根据《政府采购促进中小企业发展</w:t>
      </w:r>
      <w:r>
        <w:rPr>
          <w:rFonts w:hint="eastAsia" w:asciiTheme="minorEastAsia" w:hAnsiTheme="minorEastAsia" w:eastAsiaTheme="minorEastAsia" w:cstheme="minorEastAsia"/>
          <w:color w:val="auto"/>
          <w:kern w:val="0"/>
          <w:sz w:val="24"/>
          <w:szCs w:val="24"/>
          <w:highlight w:val="none"/>
          <w:lang w:eastAsia="zh-CN"/>
        </w:rPr>
        <w:t>管理</w:t>
      </w:r>
      <w:r>
        <w:rPr>
          <w:rFonts w:hint="eastAsia" w:asciiTheme="minorEastAsia" w:hAnsiTheme="minorEastAsia" w:eastAsiaTheme="minorEastAsia" w:cstheme="minorEastAsia"/>
          <w:color w:val="auto"/>
          <w:kern w:val="0"/>
          <w:sz w:val="24"/>
          <w:szCs w:val="24"/>
          <w:highlight w:val="none"/>
        </w:rPr>
        <w:t>办法》（财库[20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46</w:t>
      </w:r>
      <w:r>
        <w:rPr>
          <w:rFonts w:hint="eastAsia" w:asciiTheme="minorEastAsia" w:hAnsiTheme="minorEastAsia" w:eastAsiaTheme="minorEastAsia" w:cstheme="minorEastAsia"/>
          <w:color w:val="auto"/>
          <w:kern w:val="0"/>
          <w:sz w:val="24"/>
          <w:szCs w:val="24"/>
          <w:highlight w:val="none"/>
        </w:rPr>
        <w:t>号）的规定，本公司</w:t>
      </w:r>
      <w:r>
        <w:rPr>
          <w:rFonts w:hint="eastAsia" w:asciiTheme="minorEastAsia" w:hAnsiTheme="minorEastAsia" w:eastAsiaTheme="minorEastAsia" w:cstheme="minorEastAsia"/>
          <w:color w:val="auto"/>
          <w:kern w:val="0"/>
          <w:sz w:val="24"/>
          <w:szCs w:val="24"/>
          <w:highlight w:val="none"/>
          <w:lang w:eastAsia="zh-CN"/>
        </w:rPr>
        <w:t>参加的</w:t>
      </w:r>
      <w:r>
        <w:rPr>
          <w:rFonts w:hint="eastAsia" w:asciiTheme="minorEastAsia" w:hAnsiTheme="minorEastAsia" w:eastAsiaTheme="minorEastAsia" w:cstheme="minorEastAsia"/>
          <w:color w:val="auto"/>
          <w:kern w:val="0"/>
          <w:sz w:val="24"/>
          <w:szCs w:val="24"/>
          <w:highlight w:val="none"/>
          <w:u w:val="single"/>
          <w:lang w:val="en-US" w:eastAsia="zh-CN"/>
        </w:rPr>
        <w:t xml:space="preserve">  （单位名称）   </w:t>
      </w:r>
      <w:r>
        <w:rPr>
          <w:rFonts w:hint="eastAsia" w:asciiTheme="minorEastAsia" w:hAnsiTheme="minorEastAsia" w:eastAsia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u w:val="single"/>
          <w:lang w:val="en-US" w:eastAsia="zh-CN"/>
        </w:rPr>
        <w:t xml:space="preserve">  （项目名称）  </w:t>
      </w:r>
      <w:r>
        <w:rPr>
          <w:rFonts w:hint="eastAsia" w:asciiTheme="minorEastAsia" w:hAnsiTheme="minorEastAsia" w:eastAsiaTheme="minorEastAsia" w:cstheme="minorEastAsia"/>
          <w:color w:val="auto"/>
          <w:kern w:val="0"/>
          <w:sz w:val="24"/>
          <w:szCs w:val="24"/>
          <w:highlight w:val="none"/>
          <w:lang w:eastAsia="zh-CN"/>
        </w:rPr>
        <w:t>采购活动，</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Theme="minorEastAsia" w:hAnsiTheme="minorEastAsia" w:eastAsiaTheme="minorEastAsia" w:cstheme="minorEastAsia"/>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2、</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1CE9FCB1">
      <w:pPr>
        <w:spacing w:after="120" w:line="360" w:lineRule="auto"/>
        <w:ind w:firstLine="240" w:firstLineChars="1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14:paraId="376FE6BE">
      <w:pPr>
        <w:spacing w:before="100" w:beforeAutospacing="1" w:after="100" w:afterAutospacing="1"/>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439971AB">
      <w:pPr>
        <w:spacing w:before="100" w:beforeAutospacing="1" w:after="100" w:afterAutospacing="1"/>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本企业对上述声明的真实性负责。如有虚假，将依法承担相应责任。</w:t>
      </w:r>
    </w:p>
    <w:p w14:paraId="44529285">
      <w:pPr>
        <w:widowControl/>
        <w:shd w:val="clear" w:color="auto" w:fill="FFFFFF"/>
        <w:spacing w:line="460" w:lineRule="atLeast"/>
        <w:ind w:firstLine="24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50FCB162">
      <w:pPr>
        <w:spacing w:after="120"/>
        <w:jc w:val="both"/>
        <w:textAlignment w:val="baseline"/>
        <w:rPr>
          <w:rFonts w:hint="eastAsia" w:asciiTheme="minorEastAsia" w:hAnsiTheme="minorEastAsia" w:eastAsiaTheme="minorEastAsia" w:cstheme="minorEastAsia"/>
          <w:color w:val="auto"/>
          <w:kern w:val="0"/>
          <w:sz w:val="28"/>
          <w:szCs w:val="28"/>
          <w:highlight w:val="none"/>
          <w:lang w:val="en-US" w:eastAsia="zh-CN" w:bidi="ar-SA"/>
        </w:rPr>
      </w:pPr>
    </w:p>
    <w:p w14:paraId="39AE097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p>
    <w:p w14:paraId="184572E0">
      <w:pPr>
        <w:tabs>
          <w:tab w:val="left" w:pos="5010"/>
        </w:tabs>
        <w:spacing w:line="360" w:lineRule="auto"/>
        <w:rPr>
          <w:rFonts w:hint="eastAsia" w:asciiTheme="minorEastAsia" w:hAnsiTheme="minorEastAsia" w:eastAsiaTheme="minorEastAsia" w:cstheme="minorEastAsia"/>
          <w:b/>
          <w:bCs/>
          <w:color w:val="auto"/>
          <w:szCs w:val="21"/>
          <w:highlight w:val="none"/>
        </w:rPr>
      </w:pPr>
    </w:p>
    <w:p w14:paraId="52C5A102">
      <w:pPr>
        <w:pStyle w:val="101"/>
        <w:rPr>
          <w:rFonts w:hint="eastAsia" w:asciiTheme="minorEastAsia" w:hAnsiTheme="minorEastAsia" w:eastAsiaTheme="minorEastAsia" w:cstheme="minorEastAsia"/>
          <w:b/>
          <w:bCs/>
          <w:color w:val="auto"/>
          <w:szCs w:val="21"/>
          <w:highlight w:val="none"/>
        </w:rPr>
      </w:pPr>
    </w:p>
    <w:p w14:paraId="54AEE278">
      <w:pPr>
        <w:pStyle w:val="101"/>
        <w:rPr>
          <w:rFonts w:hint="eastAsia" w:asciiTheme="minorEastAsia" w:hAnsiTheme="minorEastAsia" w:eastAsiaTheme="minorEastAsia" w:cstheme="minorEastAsia"/>
          <w:b/>
          <w:bCs/>
          <w:color w:val="auto"/>
          <w:szCs w:val="21"/>
          <w:highlight w:val="none"/>
        </w:rPr>
      </w:pPr>
    </w:p>
    <w:p w14:paraId="55B35035">
      <w:pPr>
        <w:pStyle w:val="101"/>
        <w:rPr>
          <w:rFonts w:hint="eastAsia" w:asciiTheme="minorEastAsia" w:hAnsiTheme="minorEastAsia" w:eastAsiaTheme="minorEastAsia" w:cstheme="minorEastAsia"/>
          <w:b/>
          <w:bCs/>
          <w:color w:val="auto"/>
          <w:szCs w:val="21"/>
          <w:highlight w:val="none"/>
        </w:rPr>
      </w:pPr>
    </w:p>
    <w:p w14:paraId="28035F85">
      <w:pPr>
        <w:pStyle w:val="101"/>
        <w:rPr>
          <w:rFonts w:hint="eastAsia" w:asciiTheme="minorEastAsia" w:hAnsiTheme="minorEastAsia" w:eastAsiaTheme="minorEastAsia" w:cstheme="minorEastAsia"/>
          <w:b/>
          <w:bCs/>
          <w:color w:val="auto"/>
          <w:szCs w:val="21"/>
          <w:highlight w:val="none"/>
        </w:rPr>
      </w:pPr>
    </w:p>
    <w:p w14:paraId="28E55612">
      <w:pPr>
        <w:pStyle w:val="101"/>
        <w:rPr>
          <w:rFonts w:hint="eastAsia" w:asciiTheme="minorEastAsia" w:hAnsiTheme="minorEastAsia" w:eastAsiaTheme="minorEastAsia" w:cstheme="minorEastAsia"/>
          <w:b/>
          <w:bCs/>
          <w:color w:val="auto"/>
          <w:szCs w:val="21"/>
          <w:highlight w:val="none"/>
        </w:rPr>
      </w:pPr>
    </w:p>
    <w:p w14:paraId="691D53B1">
      <w:pPr>
        <w:pStyle w:val="101"/>
        <w:rPr>
          <w:rFonts w:hint="eastAsia" w:asciiTheme="minorEastAsia" w:hAnsiTheme="minorEastAsia" w:eastAsiaTheme="minorEastAsia" w:cstheme="minorEastAsia"/>
          <w:b/>
          <w:bCs/>
          <w:color w:val="auto"/>
          <w:szCs w:val="21"/>
          <w:highlight w:val="none"/>
        </w:rPr>
      </w:pPr>
    </w:p>
    <w:p w14:paraId="31EA5589">
      <w:pPr>
        <w:pStyle w:val="101"/>
        <w:rPr>
          <w:rFonts w:hint="eastAsia" w:asciiTheme="minorEastAsia" w:hAnsiTheme="minorEastAsia" w:eastAsiaTheme="minorEastAsia" w:cstheme="minorEastAsia"/>
          <w:b/>
          <w:bCs/>
          <w:color w:val="auto"/>
          <w:szCs w:val="21"/>
          <w:highlight w:val="none"/>
        </w:rPr>
      </w:pPr>
    </w:p>
    <w:p w14:paraId="57FCE612">
      <w:pPr>
        <w:pStyle w:val="101"/>
        <w:rPr>
          <w:rFonts w:hint="eastAsia" w:asciiTheme="minorEastAsia" w:hAnsiTheme="minorEastAsia" w:eastAsiaTheme="minorEastAsia" w:cstheme="minorEastAsia"/>
          <w:b/>
          <w:bCs/>
          <w:color w:val="auto"/>
          <w:szCs w:val="21"/>
          <w:highlight w:val="none"/>
        </w:rPr>
      </w:pPr>
    </w:p>
    <w:p w14:paraId="23622C31">
      <w:pPr>
        <w:pStyle w:val="101"/>
        <w:rPr>
          <w:rFonts w:hint="eastAsia" w:asciiTheme="minorEastAsia" w:hAnsiTheme="minorEastAsia" w:eastAsiaTheme="minorEastAsia" w:cstheme="minorEastAsia"/>
          <w:b/>
          <w:bCs/>
          <w:color w:val="auto"/>
          <w:szCs w:val="21"/>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8.5关于监狱企业（如有）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8.6关于促进残疾人就业政府采购政策（如有）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0650933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B93969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C251AD2">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85732AE">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BFE5FA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642ED51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5E0374C">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6F395E4">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4AA9C85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10F30E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C87010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1298F6B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6E0540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434203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E3BCE3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CEDD7A6">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21F3934">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供应商认为应该提交的其他证明文件</w:t>
      </w:r>
    </w:p>
    <w:p w14:paraId="6E2BE38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12C7CD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0AFD96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EC293D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4E6984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95870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D9DCD4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19F643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36B4C4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864393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46F3F9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1EBAF49">
      <w:pPr>
        <w:shd w:val="clear" w:color="auto" w:fill="FFFFFF"/>
        <w:spacing w:line="360" w:lineRule="auto"/>
        <w:rPr>
          <w:rStyle w:val="66"/>
          <w:rFonts w:ascii="‹ΟGB2312" w:eastAsia="‹ΟGB2312" w:cs="Times New Roman"/>
          <w:b/>
          <w:bCs/>
          <w:color w:val="auto"/>
          <w:kern w:val="0"/>
          <w:sz w:val="24"/>
          <w:highlight w:val="none"/>
        </w:rPr>
      </w:pPr>
    </w:p>
    <w:p w14:paraId="40DFDAD2">
      <w:pPr>
        <w:shd w:val="clear" w:color="auto" w:fill="FFFFFF"/>
        <w:spacing w:line="360" w:lineRule="auto"/>
        <w:rPr>
          <w:rStyle w:val="66"/>
          <w:rFonts w:ascii="‹ΟGB2312" w:eastAsia="‹ΟGB2312" w:cs="Times New Roman"/>
          <w:b/>
          <w:bCs/>
          <w:color w:val="auto"/>
          <w:kern w:val="0"/>
          <w:sz w:val="24"/>
          <w:highlight w:val="none"/>
        </w:rPr>
      </w:pPr>
    </w:p>
    <w:p w14:paraId="7A84C1C0">
      <w:pPr>
        <w:shd w:val="clear" w:color="auto" w:fill="FFFFFF"/>
        <w:spacing w:line="360" w:lineRule="auto"/>
        <w:rPr>
          <w:rStyle w:val="66"/>
          <w:rFonts w:ascii="‹ΟGB2312" w:eastAsia="‹ΟGB2312" w:cs="Times New Roman"/>
          <w:b/>
          <w:bCs/>
          <w:color w:val="auto"/>
          <w:kern w:val="0"/>
          <w:sz w:val="24"/>
          <w:highlight w:val="none"/>
        </w:rPr>
      </w:pPr>
    </w:p>
    <w:p w14:paraId="6AB3F218">
      <w:pPr>
        <w:shd w:val="clear" w:color="auto" w:fill="FFFFFF"/>
        <w:spacing w:line="360" w:lineRule="auto"/>
        <w:rPr>
          <w:rStyle w:val="66"/>
          <w:rFonts w:ascii="‹ΟGB2312" w:eastAsia="‹ΟGB2312" w:cs="Times New Roman"/>
          <w:b/>
          <w:bCs/>
          <w:color w:val="auto"/>
          <w:kern w:val="0"/>
          <w:sz w:val="24"/>
          <w:highlight w:val="none"/>
        </w:rPr>
      </w:pPr>
    </w:p>
    <w:p w14:paraId="022ABB8D">
      <w:pPr>
        <w:shd w:val="clear" w:color="auto" w:fill="FFFFFF"/>
        <w:spacing w:line="360" w:lineRule="auto"/>
        <w:rPr>
          <w:rStyle w:val="66"/>
          <w:rFonts w:ascii="‹ΟGB2312" w:eastAsia="‹ΟGB2312" w:cs="Times New Roman"/>
          <w:b/>
          <w:bCs/>
          <w:color w:val="auto"/>
          <w:kern w:val="0"/>
          <w:sz w:val="24"/>
          <w:highlight w:val="none"/>
        </w:rPr>
      </w:pPr>
    </w:p>
    <w:p w14:paraId="441FA912">
      <w:pPr>
        <w:shd w:val="clear" w:color="auto" w:fill="FFFFFF"/>
        <w:spacing w:line="360" w:lineRule="auto"/>
        <w:rPr>
          <w:rStyle w:val="66"/>
          <w:rFonts w:ascii="‹ΟGB2312" w:eastAsia="‹ΟGB2312" w:cs="Times New Roman"/>
          <w:b/>
          <w:bCs/>
          <w:color w:val="auto"/>
          <w:kern w:val="0"/>
          <w:sz w:val="24"/>
          <w:highlight w:val="none"/>
        </w:rPr>
      </w:pPr>
    </w:p>
    <w:p w14:paraId="7FC12B6A">
      <w:pPr>
        <w:shd w:val="clear" w:color="auto" w:fill="FFFFFF"/>
        <w:spacing w:line="360" w:lineRule="auto"/>
        <w:rPr>
          <w:rStyle w:val="66"/>
          <w:rFonts w:ascii="‹ΟGB2312" w:eastAsia="‹ΟGB2312" w:cs="Times New Roman"/>
          <w:b/>
          <w:bCs/>
          <w:color w:val="auto"/>
          <w:kern w:val="0"/>
          <w:sz w:val="24"/>
          <w:highlight w:val="none"/>
        </w:rPr>
      </w:pPr>
    </w:p>
    <w:p w14:paraId="1A26E04E">
      <w:pPr>
        <w:shd w:val="clear" w:color="auto" w:fill="FFFFFF"/>
        <w:spacing w:line="360" w:lineRule="auto"/>
        <w:rPr>
          <w:rStyle w:val="66"/>
          <w:rFonts w:ascii="‹ΟGB2312" w:eastAsia="‹ΟGB2312" w:cs="Times New Roman"/>
          <w:b/>
          <w:bCs/>
          <w:color w:val="auto"/>
          <w:kern w:val="0"/>
          <w:sz w:val="24"/>
          <w:highlight w:val="none"/>
        </w:rPr>
      </w:pPr>
    </w:p>
    <w:p w14:paraId="7F62C287">
      <w:pPr>
        <w:shd w:val="clear" w:color="auto" w:fill="FFFFFF"/>
        <w:spacing w:line="360" w:lineRule="auto"/>
        <w:rPr>
          <w:rStyle w:val="66"/>
          <w:rFonts w:ascii="‹ΟGB2312" w:eastAsia="‹ΟGB2312" w:cs="Times New Roman"/>
          <w:b/>
          <w:bCs/>
          <w:color w:val="auto"/>
          <w:kern w:val="0"/>
          <w:sz w:val="24"/>
          <w:highlight w:val="none"/>
        </w:rPr>
      </w:pPr>
    </w:p>
    <w:p w14:paraId="2E57AB38">
      <w:pPr>
        <w:shd w:val="clear" w:color="auto" w:fill="FFFFFF"/>
        <w:spacing w:line="360" w:lineRule="auto"/>
        <w:rPr>
          <w:rStyle w:val="66"/>
          <w:rFonts w:ascii="‹ΟGB2312" w:eastAsia="‹ΟGB2312" w:cs="Times New Roman"/>
          <w:b/>
          <w:bCs/>
          <w:color w:val="auto"/>
          <w:kern w:val="0"/>
          <w:sz w:val="24"/>
          <w:highlight w:val="none"/>
        </w:rPr>
      </w:pPr>
    </w:p>
    <w:p w14:paraId="5B1C4A2D">
      <w:pPr>
        <w:shd w:val="clear" w:color="auto" w:fill="FFFFFF"/>
        <w:spacing w:line="360" w:lineRule="auto"/>
        <w:rPr>
          <w:rStyle w:val="66"/>
          <w:rFonts w:ascii="‹ΟGB2312" w:eastAsia="‹ΟGB2312" w:cs="Times New Roman"/>
          <w:b/>
          <w:bCs/>
          <w:color w:val="auto"/>
          <w:kern w:val="0"/>
          <w:sz w:val="24"/>
          <w:highlight w:val="none"/>
        </w:rPr>
      </w:pPr>
    </w:p>
    <w:p w14:paraId="40FC50FB">
      <w:pPr>
        <w:shd w:val="clear" w:color="auto" w:fill="FFFFFF"/>
        <w:spacing w:line="360" w:lineRule="auto"/>
        <w:rPr>
          <w:rStyle w:val="66"/>
          <w:rFonts w:ascii="‹ΟGB2312" w:eastAsia="‹ΟGB2312" w:cs="Times New Roman"/>
          <w:b/>
          <w:bCs/>
          <w:color w:val="auto"/>
          <w:kern w:val="0"/>
          <w:sz w:val="24"/>
          <w:highlight w:val="none"/>
        </w:rPr>
      </w:pPr>
    </w:p>
    <w:p w14:paraId="7713ED63">
      <w:pPr>
        <w:shd w:val="clear" w:color="auto" w:fill="FFFFFF"/>
        <w:spacing w:line="360" w:lineRule="auto"/>
        <w:rPr>
          <w:rStyle w:val="66"/>
          <w:rFonts w:ascii="‹ΟGB2312" w:eastAsia="‹ΟGB2312" w:cs="Times New Roman"/>
          <w:b/>
          <w:bCs/>
          <w:color w:val="auto"/>
          <w:kern w:val="0"/>
          <w:sz w:val="24"/>
          <w:highlight w:val="none"/>
        </w:rPr>
      </w:pPr>
    </w:p>
    <w:p w14:paraId="3698B435">
      <w:pPr>
        <w:shd w:val="clear" w:color="auto" w:fill="FFFFFF"/>
        <w:spacing w:line="360" w:lineRule="auto"/>
        <w:rPr>
          <w:rStyle w:val="66"/>
          <w:rFonts w:ascii="‹ΟGB2312" w:eastAsia="‹ΟGB2312" w:cs="Times New Roman"/>
          <w:b/>
          <w:bCs/>
          <w:color w:val="auto"/>
          <w:kern w:val="0"/>
          <w:sz w:val="24"/>
          <w:highlight w:val="none"/>
        </w:rPr>
      </w:pPr>
    </w:p>
    <w:p w14:paraId="3A993B16">
      <w:pPr>
        <w:shd w:val="clear" w:color="auto" w:fill="FFFFFF"/>
        <w:spacing w:line="360" w:lineRule="auto"/>
        <w:rPr>
          <w:rStyle w:val="66"/>
          <w:rFonts w:ascii="‹ΟGB2312" w:eastAsia="‹ΟGB2312" w:cs="Times New Roman"/>
          <w:b/>
          <w:bCs/>
          <w:color w:val="auto"/>
          <w:kern w:val="0"/>
          <w:sz w:val="24"/>
          <w:highlight w:val="none"/>
        </w:rPr>
      </w:pPr>
    </w:p>
    <w:p w14:paraId="06B63E81">
      <w:pPr>
        <w:shd w:val="clear" w:color="auto" w:fill="FFFFFF"/>
        <w:spacing w:line="360" w:lineRule="auto"/>
        <w:rPr>
          <w:rStyle w:val="66"/>
          <w:rFonts w:ascii="‹ΟGB2312" w:eastAsia="‹ΟGB2312" w:cs="Times New Roman"/>
          <w:b/>
          <w:bCs/>
          <w:color w:val="auto"/>
          <w:kern w:val="0"/>
          <w:sz w:val="24"/>
          <w:highlight w:val="none"/>
        </w:rPr>
      </w:pPr>
    </w:p>
    <w:p w14:paraId="09B2C845">
      <w:pPr>
        <w:shd w:val="clear" w:color="auto" w:fill="FFFFFF"/>
        <w:spacing w:line="360" w:lineRule="auto"/>
        <w:rPr>
          <w:rStyle w:val="66"/>
          <w:rFonts w:ascii="‹ΟGB2312" w:eastAsia="‹ΟGB2312" w:cs="Times New Roman"/>
          <w:b/>
          <w:bCs/>
          <w:color w:val="auto"/>
          <w:kern w:val="0"/>
          <w:sz w:val="24"/>
          <w:highlight w:val="none"/>
        </w:rPr>
      </w:pPr>
    </w:p>
    <w:p w14:paraId="26CEFA6F">
      <w:pPr>
        <w:shd w:val="clear" w:color="auto" w:fill="FFFFFF"/>
        <w:spacing w:line="360" w:lineRule="auto"/>
        <w:rPr>
          <w:rStyle w:val="66"/>
          <w:rFonts w:ascii="‹ΟGB2312" w:eastAsia="‹ΟGB2312" w:cs="Times New Roman"/>
          <w:b/>
          <w:bCs/>
          <w:color w:val="auto"/>
          <w:kern w:val="0"/>
          <w:sz w:val="24"/>
          <w:highlight w:val="none"/>
        </w:rPr>
      </w:pPr>
    </w:p>
    <w:p w14:paraId="0E973542">
      <w:pPr>
        <w:shd w:val="clear" w:color="auto" w:fill="FFFFFF"/>
        <w:spacing w:line="360" w:lineRule="auto"/>
        <w:rPr>
          <w:rStyle w:val="66"/>
          <w:rFonts w:ascii="宋体" w:hAnsi="宋体" w:cs="Times New Roman"/>
          <w:b/>
          <w:bCs/>
          <w:color w:val="auto"/>
          <w:kern w:val="0"/>
          <w:sz w:val="24"/>
          <w:highlight w:val="none"/>
        </w:rPr>
      </w:pPr>
      <w:r>
        <w:rPr>
          <w:rStyle w:val="66"/>
          <w:rFonts w:ascii="‹ΟGB2312" w:eastAsia="‹ΟGB2312" w:cs="Times New Roman"/>
          <w:b/>
          <w:bCs/>
          <w:color w:val="auto"/>
          <w:kern w:val="0"/>
          <w:sz w:val="24"/>
          <w:highlight w:val="none"/>
        </w:rPr>
        <w:t>附件9</w:t>
      </w:r>
      <w:r>
        <w:rPr>
          <w:rStyle w:val="66"/>
          <w:rFonts w:ascii="宋体" w:hAnsi="宋体" w:cs="Times New Roman"/>
          <w:b/>
          <w:bCs/>
          <w:color w:val="auto"/>
          <w:kern w:val="0"/>
          <w:sz w:val="24"/>
          <w:highlight w:val="none"/>
        </w:rPr>
        <w:t>     </w:t>
      </w:r>
    </w:p>
    <w:p w14:paraId="601A9736">
      <w:pPr>
        <w:shd w:val="clear" w:color="auto" w:fill="FFFFFF"/>
        <w:spacing w:line="360" w:lineRule="auto"/>
        <w:jc w:val="center"/>
        <w:rPr>
          <w:rStyle w:val="66"/>
          <w:color w:val="auto"/>
          <w:kern w:val="0"/>
          <w:sz w:val="28"/>
          <w:szCs w:val="28"/>
          <w:highlight w:val="none"/>
        </w:rPr>
      </w:pPr>
      <w:r>
        <w:rPr>
          <w:rStyle w:val="66"/>
          <w:rFonts w:ascii="宋体" w:hAnsi="宋体" w:cs="Times New Roman"/>
          <w:b/>
          <w:bCs/>
          <w:color w:val="auto"/>
          <w:kern w:val="0"/>
          <w:sz w:val="24"/>
          <w:highlight w:val="none"/>
        </w:rPr>
        <w:t>供应商自觉抵制政府采购领域商业贿赂行为承诺书</w:t>
      </w:r>
    </w:p>
    <w:p w14:paraId="19868FF5">
      <w:pPr>
        <w:shd w:val="clear" w:color="auto" w:fill="FFFFFF"/>
        <w:spacing w:line="360" w:lineRule="auto"/>
        <w:rPr>
          <w:rStyle w:val="66"/>
          <w:color w:val="auto"/>
          <w:kern w:val="0"/>
          <w:szCs w:val="21"/>
          <w:highlight w:val="none"/>
        </w:rPr>
      </w:pPr>
      <w:r>
        <w:rPr>
          <w:rStyle w:val="66"/>
          <w:rFonts w:ascii="宋体" w:hAnsi="宋体"/>
          <w:color w:val="auto"/>
          <w:kern w:val="0"/>
          <w:szCs w:val="21"/>
          <w:highlight w:val="none"/>
        </w:rPr>
        <w:t>致：_____（采购人、采购代理机构名称）</w:t>
      </w:r>
      <w:r>
        <w:rPr>
          <w:rStyle w:val="66"/>
          <w:rFonts w:ascii="宋体" w:hAnsi="宋体" w:cs="Times New Roman"/>
          <w:b/>
          <w:bCs/>
          <w:color w:val="auto"/>
          <w:kern w:val="0"/>
          <w:szCs w:val="21"/>
          <w:highlight w:val="none"/>
        </w:rPr>
        <w:t> </w:t>
      </w:r>
      <w:r>
        <w:rPr>
          <w:rStyle w:val="66"/>
          <w:rFonts w:ascii="宋体" w:hAnsi="宋体"/>
          <w:color w:val="auto"/>
          <w:kern w:val="0"/>
          <w:szCs w:val="21"/>
          <w:highlight w:val="none"/>
        </w:rPr>
        <w:t>：</w:t>
      </w:r>
    </w:p>
    <w:p w14:paraId="3042B2C7">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为进一步规范政府采购行为，营造公平竞争的政府采购市场环境，维护政府采购制度良好声誉，在参与贵单位组织的竞争性谈判活动中，我方庄重承诺：</w:t>
      </w:r>
    </w:p>
    <w:p w14:paraId="33E5BD2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一、依法参与竞争性谈判活动，遵纪守法，诚信经营，公平竞争。</w:t>
      </w:r>
    </w:p>
    <w:p w14:paraId="04C40063">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二、不向采购人、采购代理机构和谈判小组成员提供任何形式的商业贿赂，对索取或接受商业贿赂的单位和个人，及时向财政部门和纪检监察机关举报。</w:t>
      </w:r>
    </w:p>
    <w:p w14:paraId="772B5B61">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三、不以提供虚假资质文件等形式参与竞争性谈判活动，不以虚假材料谋取成交。</w:t>
      </w:r>
    </w:p>
    <w:p w14:paraId="792F93AA">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四、不采取不正当手段诋毁、排挤其它供应商，与其它参与竞争性谈判活动的供应商保持良性的竞争关系。</w:t>
      </w:r>
    </w:p>
    <w:p w14:paraId="56D47265">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五、不与采购人、采购代理机构和谈判小组成员恶意串通，积极维护国家利益、社会公共利益和采购人的合法权益。</w:t>
      </w:r>
    </w:p>
    <w:p w14:paraId="0D97131D">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六、严格履行政府采购合同约定义务，不在政府采购合同执行过程中采取降低质量或标准、减少数量、拖延交付时间等方式损害采购人的利益，并自觉承担违约责任。</w:t>
      </w:r>
    </w:p>
    <w:p w14:paraId="2B470788">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七、自觉接受并积极配合相关监督部门实施的监督检查，如实反映情况，及时提供有关证明材料。</w:t>
      </w:r>
    </w:p>
    <w:p w14:paraId="29D7D297">
      <w:pPr>
        <w:shd w:val="clear" w:color="auto" w:fill="FFFFFF"/>
        <w:spacing w:line="360" w:lineRule="auto"/>
        <w:ind w:firstLine="2400"/>
        <w:rPr>
          <w:rStyle w:val="66"/>
          <w:color w:val="auto"/>
          <w:kern w:val="0"/>
          <w:szCs w:val="21"/>
          <w:highlight w:val="none"/>
        </w:rPr>
      </w:pPr>
      <w:r>
        <w:rPr>
          <w:rStyle w:val="66"/>
          <w:rFonts w:ascii="宋体" w:hAnsi="宋体"/>
          <w:color w:val="auto"/>
          <w:kern w:val="0"/>
          <w:szCs w:val="21"/>
          <w:highlight w:val="none"/>
        </w:rPr>
        <w:t>供应商被授权委托人签字： </w:t>
      </w:r>
      <w:r>
        <w:rPr>
          <w:rStyle w:val="66"/>
          <w:rFonts w:ascii="宋体" w:hAnsi="宋体"/>
          <w:color w:val="auto"/>
          <w:kern w:val="0"/>
          <w:szCs w:val="21"/>
          <w:highlight w:val="none"/>
          <w:u w:val="single" w:color="000000"/>
        </w:rPr>
        <w:t>        </w:t>
      </w:r>
    </w:p>
    <w:p w14:paraId="74F2F1DB">
      <w:pPr>
        <w:shd w:val="clear" w:color="auto" w:fill="FFFFFF"/>
        <w:spacing w:line="360" w:lineRule="auto"/>
        <w:ind w:firstLine="480"/>
        <w:rPr>
          <w:rStyle w:val="66"/>
          <w:color w:val="auto"/>
          <w:kern w:val="0"/>
          <w:szCs w:val="21"/>
          <w:highlight w:val="none"/>
        </w:rPr>
      </w:pPr>
      <w:r>
        <w:rPr>
          <w:rStyle w:val="66"/>
          <w:rFonts w:ascii="宋体" w:hAnsi="宋体"/>
          <w:color w:val="auto"/>
          <w:kern w:val="0"/>
          <w:szCs w:val="21"/>
          <w:highlight w:val="none"/>
        </w:rPr>
        <w:t>        供应商：</w:t>
      </w:r>
      <w:r>
        <w:rPr>
          <w:rStyle w:val="66"/>
          <w:rFonts w:ascii="宋体" w:hAnsi="宋体"/>
          <w:color w:val="auto"/>
          <w:kern w:val="0"/>
          <w:szCs w:val="21"/>
          <w:highlight w:val="none"/>
          <w:u w:val="single" w:color="000000"/>
        </w:rPr>
        <w:t>          </w:t>
      </w:r>
      <w:r>
        <w:rPr>
          <w:rStyle w:val="66"/>
          <w:rFonts w:ascii="宋体" w:hAnsi="宋体"/>
          <w:color w:val="auto"/>
          <w:kern w:val="0"/>
          <w:szCs w:val="21"/>
          <w:highlight w:val="none"/>
        </w:rPr>
        <w:t>（全称并加盖公章）</w:t>
      </w:r>
    </w:p>
    <w:p w14:paraId="35716074">
      <w:pPr>
        <w:tabs>
          <w:tab w:val="left" w:pos="2391"/>
        </w:tabs>
        <w:spacing w:line="360" w:lineRule="auto"/>
        <w:jc w:val="left"/>
        <w:rPr>
          <w:rStyle w:val="21"/>
          <w:color w:val="auto"/>
          <w:sz w:val="21"/>
          <w:szCs w:val="24"/>
          <w:highlight w:val="none"/>
        </w:rPr>
      </w:pPr>
      <w:r>
        <w:rPr>
          <w:rStyle w:val="66"/>
          <w:rFonts w:ascii="宋体" w:hAnsi="宋体"/>
          <w:color w:val="auto"/>
          <w:kern w:val="0"/>
          <w:szCs w:val="21"/>
          <w:highlight w:val="none"/>
        </w:rPr>
        <w:t>              </w:t>
      </w:r>
    </w:p>
    <w:sectPr>
      <w:headerReference r:id="rId10" w:type="default"/>
      <w:footerReference r:id="rId11"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6"/>
      </w:rPr>
    </w:pPr>
    <w:r>
      <w:rPr>
        <w:rStyle w:val="6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6"/>
                              <w:sz w:val="18"/>
                            </w:rPr>
                          </w:pPr>
                        </w:p>
                        <w:p w14:paraId="1B709C27">
                          <w:pPr>
                            <w:rPr>
                              <w:rStyle w:val="66"/>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6"/>
                        <w:sz w:val="18"/>
                      </w:rPr>
                    </w:pPr>
                  </w:p>
                  <w:p w14:paraId="1B709C27">
                    <w:pPr>
                      <w:rPr>
                        <w:rStyle w:val="66"/>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6"/>
      </w:rPr>
    </w:pP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6"/>
                              <w:sz w:val="18"/>
                            </w:rPr>
                          </w:pPr>
                        </w:p>
                        <w:p w14:paraId="66AE8485">
                          <w:pPr>
                            <w:rPr>
                              <w:rStyle w:val="66"/>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6"/>
                        <w:sz w:val="18"/>
                      </w:rPr>
                    </w:pPr>
                  </w:p>
                  <w:p w14:paraId="66AE8485">
                    <w:pPr>
                      <w:rPr>
                        <w:rStyle w:val="66"/>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6828">
    <w:pPr>
      <w:pStyle w:val="11"/>
      <w:ind w:right="360"/>
      <w:rPr>
        <w:rStyle w:val="66"/>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E1342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5E13420">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B3E418">
                          <w:pPr>
                            <w:rPr>
                              <w:rStyle w:val="21"/>
                              <w:rFonts w:hint="eastAsia"/>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AB3E418">
                    <w:pPr>
                      <w:rPr>
                        <w:rStyle w:val="21"/>
                        <w:rFonts w:hint="eastAsia"/>
                      </w:rPr>
                    </w:pPr>
                  </w:p>
                </w:txbxContent>
              </v:textbox>
            </v:shape>
          </w:pict>
        </mc:Fallback>
      </mc:AlternateContent>
    </w:r>
    <w:r>
      <w:rPr>
        <w:rStyle w:val="66"/>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0ECD6">
                          <w:pPr>
                            <w:snapToGrid w:val="0"/>
                            <w:rPr>
                              <w:rStyle w:val="66"/>
                              <w:sz w:val="18"/>
                            </w:rPr>
                          </w:pPr>
                        </w:p>
                        <w:p w14:paraId="4C1ACF3A">
                          <w:pPr>
                            <w:rPr>
                              <w:rStyle w:val="66"/>
                            </w:rPr>
                          </w:pPr>
                        </w:p>
                        <w:p w14:paraId="30FF1DC9">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7FD0ECD6">
                    <w:pPr>
                      <w:snapToGrid w:val="0"/>
                      <w:rPr>
                        <w:rStyle w:val="66"/>
                        <w:sz w:val="18"/>
                      </w:rPr>
                    </w:pPr>
                  </w:p>
                  <w:p w14:paraId="4C1ACF3A">
                    <w:pPr>
                      <w:rPr>
                        <w:rStyle w:val="66"/>
                      </w:rPr>
                    </w:pPr>
                  </w:p>
                  <w:p w14:paraId="30FF1DC9">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03D5">
    <w:pPr>
      <w:pStyle w:val="11"/>
      <w:rPr>
        <w:rStyle w:val="21"/>
        <w:sz w:val="18"/>
        <w:szCs w:val="18"/>
      </w:rPr>
    </w:pP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E237939">
                          <w:pPr>
                            <w:pStyle w:val="11"/>
                            <w:rPr>
                              <w:rStyle w:val="21"/>
                              <w:sz w:val="18"/>
                              <w:szCs w:val="18"/>
                            </w:rPr>
                          </w:pPr>
                        </w:p>
                        <w:p w14:paraId="66BB1F89">
                          <w:pPr>
                            <w:rPr>
                              <w:rStyle w:val="21"/>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0E237939">
                    <w:pPr>
                      <w:pStyle w:val="11"/>
                      <w:rPr>
                        <w:rStyle w:val="21"/>
                        <w:sz w:val="18"/>
                        <w:szCs w:val="18"/>
                      </w:rPr>
                    </w:pPr>
                  </w:p>
                  <w:p w14:paraId="66BB1F89">
                    <w:pPr>
                      <w:rPr>
                        <w:rStyle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6"/>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4BD15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64BD159">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6"/>
        <w:sz w:val="21"/>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6"/>
                              <w:sz w:val="18"/>
                            </w:rPr>
                          </w:pPr>
                        </w:p>
                        <w:p w14:paraId="747FCAE9">
                          <w:pPr>
                            <w:rPr>
                              <w:rStyle w:val="66"/>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6"/>
                        <w:sz w:val="18"/>
                      </w:rPr>
                    </w:pPr>
                  </w:p>
                  <w:p w14:paraId="747FCAE9">
                    <w:pPr>
                      <w:rPr>
                        <w:rStyle w:val="66"/>
                      </w:rPr>
                    </w:pPr>
                  </w:p>
                  <w:p w14:paraId="72DFA8CE">
                    <w:pPr>
                      <w:rPr>
                        <w:rStyle w:val="2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E9BC4A">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3DE9BC4A">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745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pPr>
        <w:textAlignment w:val="baseline"/>
      </w:pPr>
    </w:lvl>
  </w:abstractNum>
  <w:abstractNum w:abstractNumId="1">
    <w:nsid w:val="00000003"/>
    <w:multiLevelType w:val="singleLevel"/>
    <w:tmpl w:val="00000003"/>
    <w:lvl w:ilvl="0" w:tentative="0">
      <w:start w:val="12"/>
      <w:numFmt w:val="decimal"/>
      <w:lvlText w:val="%1."/>
      <w:lvlJc w:val="left"/>
      <w:pPr>
        <w:tabs>
          <w:tab w:val="left" w:pos="312"/>
        </w:tabs>
        <w:textAlignment w:val="baseline"/>
      </w:pPr>
    </w:lvl>
  </w:abstractNum>
  <w:abstractNum w:abstractNumId="2">
    <w:nsid w:val="69943951"/>
    <w:multiLevelType w:val="singleLevel"/>
    <w:tmpl w:val="69943951"/>
    <w:lvl w:ilvl="0" w:tentative="0">
      <w:start w:val="4"/>
      <w:numFmt w:val="decimal"/>
      <w:suff w:val="nothing"/>
      <w:lvlText w:val="%1、"/>
      <w:lvlJc w:val="left"/>
    </w:lvl>
  </w:abstractNum>
  <w:abstractNum w:abstractNumId="3">
    <w:nsid w:val="778C6A1E"/>
    <w:multiLevelType w:val="singleLevel"/>
    <w:tmpl w:val="778C6A1E"/>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AD29FE"/>
    <w:rsid w:val="01F66B96"/>
    <w:rsid w:val="02AE25E2"/>
    <w:rsid w:val="02CD5F02"/>
    <w:rsid w:val="03372A25"/>
    <w:rsid w:val="03DF146E"/>
    <w:rsid w:val="044C4AE4"/>
    <w:rsid w:val="04700A93"/>
    <w:rsid w:val="049C2668"/>
    <w:rsid w:val="05584034"/>
    <w:rsid w:val="055E50A5"/>
    <w:rsid w:val="056D52E8"/>
    <w:rsid w:val="059F6C32"/>
    <w:rsid w:val="061A75BF"/>
    <w:rsid w:val="06616F79"/>
    <w:rsid w:val="07035F04"/>
    <w:rsid w:val="071215ED"/>
    <w:rsid w:val="07133C6D"/>
    <w:rsid w:val="07365B23"/>
    <w:rsid w:val="07573CBB"/>
    <w:rsid w:val="077A251A"/>
    <w:rsid w:val="07A8496E"/>
    <w:rsid w:val="07B14263"/>
    <w:rsid w:val="08065C4D"/>
    <w:rsid w:val="083321ED"/>
    <w:rsid w:val="085B3B1D"/>
    <w:rsid w:val="089B2E2D"/>
    <w:rsid w:val="08C80B84"/>
    <w:rsid w:val="08CC0514"/>
    <w:rsid w:val="08EE4992"/>
    <w:rsid w:val="090D5650"/>
    <w:rsid w:val="095E2469"/>
    <w:rsid w:val="09B66351"/>
    <w:rsid w:val="0A792506"/>
    <w:rsid w:val="0B771A01"/>
    <w:rsid w:val="0C142961"/>
    <w:rsid w:val="0CC01FD6"/>
    <w:rsid w:val="0D832218"/>
    <w:rsid w:val="0DC67C8B"/>
    <w:rsid w:val="0E9078B8"/>
    <w:rsid w:val="0E9E615E"/>
    <w:rsid w:val="0EF14571"/>
    <w:rsid w:val="0F14530A"/>
    <w:rsid w:val="0F242028"/>
    <w:rsid w:val="0F753AE3"/>
    <w:rsid w:val="0F7B6853"/>
    <w:rsid w:val="102E3001"/>
    <w:rsid w:val="11020FDA"/>
    <w:rsid w:val="11162CD7"/>
    <w:rsid w:val="11490E5D"/>
    <w:rsid w:val="12C34799"/>
    <w:rsid w:val="1307093C"/>
    <w:rsid w:val="13230A07"/>
    <w:rsid w:val="13455791"/>
    <w:rsid w:val="13461037"/>
    <w:rsid w:val="136D3315"/>
    <w:rsid w:val="138C7281"/>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8E66BF6"/>
    <w:rsid w:val="19923117"/>
    <w:rsid w:val="19A96647"/>
    <w:rsid w:val="1A7840BB"/>
    <w:rsid w:val="1AA6397B"/>
    <w:rsid w:val="1B64140C"/>
    <w:rsid w:val="1BC7713A"/>
    <w:rsid w:val="1BD96DDB"/>
    <w:rsid w:val="1C3245F8"/>
    <w:rsid w:val="1CD1424B"/>
    <w:rsid w:val="1D413EDB"/>
    <w:rsid w:val="1D840FC9"/>
    <w:rsid w:val="1DAE523E"/>
    <w:rsid w:val="1DB73C2C"/>
    <w:rsid w:val="1DE6134E"/>
    <w:rsid w:val="1E5A4A3D"/>
    <w:rsid w:val="1E9B2A6E"/>
    <w:rsid w:val="1EA30FA9"/>
    <w:rsid w:val="1EEB18CF"/>
    <w:rsid w:val="1FB95432"/>
    <w:rsid w:val="1FD9514B"/>
    <w:rsid w:val="207812B9"/>
    <w:rsid w:val="207D46DD"/>
    <w:rsid w:val="20B16579"/>
    <w:rsid w:val="20B971DB"/>
    <w:rsid w:val="20F3093F"/>
    <w:rsid w:val="211B2136"/>
    <w:rsid w:val="213C03A9"/>
    <w:rsid w:val="222B5EB7"/>
    <w:rsid w:val="22A06C47"/>
    <w:rsid w:val="230321FB"/>
    <w:rsid w:val="23B109AB"/>
    <w:rsid w:val="23C61A67"/>
    <w:rsid w:val="23DB30CA"/>
    <w:rsid w:val="26490E0B"/>
    <w:rsid w:val="265E41EB"/>
    <w:rsid w:val="268D5392"/>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7A06F3"/>
    <w:rsid w:val="2DC75FF9"/>
    <w:rsid w:val="2E9C2EB6"/>
    <w:rsid w:val="2F0E197F"/>
    <w:rsid w:val="2F217AE1"/>
    <w:rsid w:val="2F2443BA"/>
    <w:rsid w:val="31543F59"/>
    <w:rsid w:val="31A01C4A"/>
    <w:rsid w:val="31ED4B77"/>
    <w:rsid w:val="320A0C1A"/>
    <w:rsid w:val="324C44CF"/>
    <w:rsid w:val="326D256D"/>
    <w:rsid w:val="32852EE6"/>
    <w:rsid w:val="32F01183"/>
    <w:rsid w:val="34AE1C8A"/>
    <w:rsid w:val="356B2D42"/>
    <w:rsid w:val="35A533BF"/>
    <w:rsid w:val="35BA2E49"/>
    <w:rsid w:val="35BD2EF5"/>
    <w:rsid w:val="372447C4"/>
    <w:rsid w:val="372501AD"/>
    <w:rsid w:val="37715AA0"/>
    <w:rsid w:val="3789032B"/>
    <w:rsid w:val="37B3452D"/>
    <w:rsid w:val="37C67446"/>
    <w:rsid w:val="37E54807"/>
    <w:rsid w:val="37ED3EE3"/>
    <w:rsid w:val="392F0061"/>
    <w:rsid w:val="3AB60EC8"/>
    <w:rsid w:val="3AE839BE"/>
    <w:rsid w:val="3B27181A"/>
    <w:rsid w:val="3BB71A7C"/>
    <w:rsid w:val="3BC45997"/>
    <w:rsid w:val="3BC4735F"/>
    <w:rsid w:val="3BD60236"/>
    <w:rsid w:val="3BE57C6E"/>
    <w:rsid w:val="3CCA47F2"/>
    <w:rsid w:val="3D567E34"/>
    <w:rsid w:val="3E0B2FD3"/>
    <w:rsid w:val="3EB92D70"/>
    <w:rsid w:val="3F16190C"/>
    <w:rsid w:val="3F793AA4"/>
    <w:rsid w:val="401E039E"/>
    <w:rsid w:val="403E177F"/>
    <w:rsid w:val="40451FF4"/>
    <w:rsid w:val="40614064"/>
    <w:rsid w:val="40F46F48"/>
    <w:rsid w:val="419F3A36"/>
    <w:rsid w:val="41D103D1"/>
    <w:rsid w:val="42472441"/>
    <w:rsid w:val="424E557E"/>
    <w:rsid w:val="4254303E"/>
    <w:rsid w:val="42A93609"/>
    <w:rsid w:val="42AF2AB7"/>
    <w:rsid w:val="445F300F"/>
    <w:rsid w:val="44767BDF"/>
    <w:rsid w:val="44C24A97"/>
    <w:rsid w:val="45857508"/>
    <w:rsid w:val="45AD2F03"/>
    <w:rsid w:val="45C048F7"/>
    <w:rsid w:val="460348D1"/>
    <w:rsid w:val="470365A9"/>
    <w:rsid w:val="47240146"/>
    <w:rsid w:val="47431429"/>
    <w:rsid w:val="47A75DF6"/>
    <w:rsid w:val="47E726FC"/>
    <w:rsid w:val="484474BE"/>
    <w:rsid w:val="4864522C"/>
    <w:rsid w:val="4A1277D9"/>
    <w:rsid w:val="4A642AD5"/>
    <w:rsid w:val="4CCD323F"/>
    <w:rsid w:val="4DDD797D"/>
    <w:rsid w:val="4DEB2042"/>
    <w:rsid w:val="4E75320F"/>
    <w:rsid w:val="4F161B19"/>
    <w:rsid w:val="4F334479"/>
    <w:rsid w:val="4FD63E9B"/>
    <w:rsid w:val="50602600"/>
    <w:rsid w:val="509C604E"/>
    <w:rsid w:val="50E75DCF"/>
    <w:rsid w:val="52750905"/>
    <w:rsid w:val="52EC7E95"/>
    <w:rsid w:val="532C36B9"/>
    <w:rsid w:val="53682217"/>
    <w:rsid w:val="537F744F"/>
    <w:rsid w:val="538E6019"/>
    <w:rsid w:val="53965C5E"/>
    <w:rsid w:val="53AC4159"/>
    <w:rsid w:val="53DE791F"/>
    <w:rsid w:val="53E861B9"/>
    <w:rsid w:val="5577150B"/>
    <w:rsid w:val="5588310A"/>
    <w:rsid w:val="55D46C6C"/>
    <w:rsid w:val="55E944A7"/>
    <w:rsid w:val="564017AA"/>
    <w:rsid w:val="564C6272"/>
    <w:rsid w:val="567C6706"/>
    <w:rsid w:val="57B8361A"/>
    <w:rsid w:val="57C10C34"/>
    <w:rsid w:val="581F559B"/>
    <w:rsid w:val="58D77C23"/>
    <w:rsid w:val="5936458D"/>
    <w:rsid w:val="5A5B046B"/>
    <w:rsid w:val="5AD51017"/>
    <w:rsid w:val="5B084A0C"/>
    <w:rsid w:val="5B6854AA"/>
    <w:rsid w:val="5B710993"/>
    <w:rsid w:val="5C080930"/>
    <w:rsid w:val="5C966031"/>
    <w:rsid w:val="5CEB3B1E"/>
    <w:rsid w:val="5D663C6C"/>
    <w:rsid w:val="5DB26EB1"/>
    <w:rsid w:val="5E464238"/>
    <w:rsid w:val="5E5E3C2D"/>
    <w:rsid w:val="5EA42342"/>
    <w:rsid w:val="5EAD24DD"/>
    <w:rsid w:val="5F074641"/>
    <w:rsid w:val="5F932943"/>
    <w:rsid w:val="6017273C"/>
    <w:rsid w:val="60602BF4"/>
    <w:rsid w:val="608E6F23"/>
    <w:rsid w:val="608F315A"/>
    <w:rsid w:val="60913E22"/>
    <w:rsid w:val="60CB5C8C"/>
    <w:rsid w:val="60CF044D"/>
    <w:rsid w:val="615F0D35"/>
    <w:rsid w:val="619106F6"/>
    <w:rsid w:val="61E737AA"/>
    <w:rsid w:val="61EB1344"/>
    <w:rsid w:val="63340B4D"/>
    <w:rsid w:val="63600520"/>
    <w:rsid w:val="63A8475B"/>
    <w:rsid w:val="645B35AB"/>
    <w:rsid w:val="64637041"/>
    <w:rsid w:val="64761478"/>
    <w:rsid w:val="64E449AF"/>
    <w:rsid w:val="65431B51"/>
    <w:rsid w:val="659273C7"/>
    <w:rsid w:val="6612673F"/>
    <w:rsid w:val="663C1392"/>
    <w:rsid w:val="66A33F48"/>
    <w:rsid w:val="66DF4E7B"/>
    <w:rsid w:val="67EB771F"/>
    <w:rsid w:val="68BC5088"/>
    <w:rsid w:val="690164B5"/>
    <w:rsid w:val="69180775"/>
    <w:rsid w:val="697678E2"/>
    <w:rsid w:val="6A2C1D99"/>
    <w:rsid w:val="6AFA4B5C"/>
    <w:rsid w:val="6B6675C1"/>
    <w:rsid w:val="6B693994"/>
    <w:rsid w:val="6BDA065F"/>
    <w:rsid w:val="6C491246"/>
    <w:rsid w:val="6DCF7C85"/>
    <w:rsid w:val="6DF61B5D"/>
    <w:rsid w:val="6E2D2133"/>
    <w:rsid w:val="6E511DCE"/>
    <w:rsid w:val="6E5458E3"/>
    <w:rsid w:val="6F775864"/>
    <w:rsid w:val="6FBC448C"/>
    <w:rsid w:val="70D02FDD"/>
    <w:rsid w:val="71432CFC"/>
    <w:rsid w:val="71A70ECA"/>
    <w:rsid w:val="72020B45"/>
    <w:rsid w:val="72023B0B"/>
    <w:rsid w:val="727859F5"/>
    <w:rsid w:val="72950908"/>
    <w:rsid w:val="7308610E"/>
    <w:rsid w:val="73827321"/>
    <w:rsid w:val="7386076C"/>
    <w:rsid w:val="73FE25CB"/>
    <w:rsid w:val="74650BA5"/>
    <w:rsid w:val="74746816"/>
    <w:rsid w:val="74D86DA5"/>
    <w:rsid w:val="75A90DE3"/>
    <w:rsid w:val="75C422FE"/>
    <w:rsid w:val="75F27239"/>
    <w:rsid w:val="77D23F80"/>
    <w:rsid w:val="77F57061"/>
    <w:rsid w:val="7825743C"/>
    <w:rsid w:val="789157B3"/>
    <w:rsid w:val="7A1545F8"/>
    <w:rsid w:val="7AA650F7"/>
    <w:rsid w:val="7B5F1FCE"/>
    <w:rsid w:val="7BB973DE"/>
    <w:rsid w:val="7C116D46"/>
    <w:rsid w:val="7C136915"/>
    <w:rsid w:val="7C3E7E36"/>
    <w:rsid w:val="7C511FEC"/>
    <w:rsid w:val="7CD1649F"/>
    <w:rsid w:val="7D6377BA"/>
    <w:rsid w:val="7D741FF4"/>
    <w:rsid w:val="7DE557B6"/>
    <w:rsid w:val="7E0F0A51"/>
    <w:rsid w:val="7E2272E3"/>
    <w:rsid w:val="7E4459A3"/>
    <w:rsid w:val="7E780F79"/>
    <w:rsid w:val="7E9A2D82"/>
    <w:rsid w:val="7F256F5F"/>
    <w:rsid w:val="7F5353CD"/>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纯文本1"/>
    <w:basedOn w:val="1"/>
    <w:autoRedefine/>
    <w:qFormat/>
    <w:uiPriority w:val="0"/>
    <w:pPr>
      <w:adjustRightInd w:val="0"/>
      <w:snapToGrid w:val="0"/>
      <w:spacing w:line="360" w:lineRule="auto"/>
    </w:pPr>
    <w:rPr>
      <w:rFonts w:ascii="宋体" w:hAnsi="Courier New"/>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10 Char Char Char Char"/>
    <w:basedOn w:val="1"/>
    <w:next w:val="37"/>
    <w:autoRedefine/>
    <w:qFormat/>
    <w:uiPriority w:val="0"/>
    <w:rPr>
      <w:rFonts w:ascii="Calibri" w:hAnsi="Calibri"/>
      <w:kern w:val="0"/>
    </w:rPr>
  </w:style>
  <w:style w:type="paragraph" w:customStyle="1" w:styleId="37">
    <w:name w:val="xl87"/>
    <w:basedOn w:val="1"/>
    <w:next w:val="38"/>
    <w:qFormat/>
    <w:uiPriority w:val="0"/>
    <w:pPr>
      <w:shd w:val="clear" w:color="FFFFFF" w:fill="FFFFFF"/>
      <w:spacing w:before="280" w:after="280"/>
      <w:jc w:val="right"/>
    </w:pPr>
    <w:rPr>
      <w:rFonts w:ascii="宋体"/>
      <w:kern w:val="0"/>
      <w:sz w:val="24"/>
    </w:rPr>
  </w:style>
  <w:style w:type="paragraph" w:customStyle="1" w:styleId="38">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0">
    <w:name w:val="BodyText1I"/>
    <w:basedOn w:val="41"/>
    <w:next w:val="43"/>
    <w:qFormat/>
    <w:uiPriority w:val="0"/>
  </w:style>
  <w:style w:type="paragraph" w:customStyle="1" w:styleId="41">
    <w:name w:val="BodyText"/>
    <w:basedOn w:val="1"/>
    <w:next w:val="42"/>
    <w:autoRedefine/>
    <w:qFormat/>
    <w:uiPriority w:val="0"/>
    <w:pPr>
      <w:spacing w:before="100" w:beforeAutospacing="1" w:after="100" w:afterAutospacing="1"/>
      <w:jc w:val="left"/>
    </w:pPr>
    <w:rPr>
      <w:rFonts w:ascii="宋体" w:hAnsi="宋体"/>
      <w:kern w:val="0"/>
      <w:sz w:val="24"/>
    </w:rPr>
  </w:style>
  <w:style w:type="paragraph" w:customStyle="1" w:styleId="42">
    <w:name w:val="BodyText2"/>
    <w:basedOn w:val="1"/>
    <w:next w:val="41"/>
    <w:autoRedefine/>
    <w:qFormat/>
    <w:uiPriority w:val="0"/>
    <w:pPr>
      <w:spacing w:after="120" w:line="480" w:lineRule="auto"/>
    </w:pPr>
  </w:style>
  <w:style w:type="paragraph" w:customStyle="1" w:styleId="43">
    <w:name w:val="BodyText1I2"/>
    <w:basedOn w:val="44"/>
    <w:next w:val="1"/>
    <w:qFormat/>
    <w:uiPriority w:val="0"/>
    <w:pPr>
      <w:ind w:firstLine="420" w:firstLineChars="200"/>
    </w:pPr>
  </w:style>
  <w:style w:type="paragraph" w:customStyle="1" w:styleId="44">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5">
    <w:name w:val="Heading2"/>
    <w:basedOn w:val="1"/>
    <w:next w:val="1"/>
    <w:link w:val="48"/>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6">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7">
    <w:name w:val="TableNormal"/>
    <w:autoRedefine/>
    <w:qFormat/>
    <w:uiPriority w:val="0"/>
    <w:tblPr>
      <w:tblCellMar>
        <w:top w:w="0" w:type="dxa"/>
        <w:left w:w="0" w:type="dxa"/>
        <w:bottom w:w="0" w:type="dxa"/>
        <w:right w:w="0" w:type="dxa"/>
      </w:tblCellMar>
    </w:tblPr>
  </w:style>
  <w:style w:type="character" w:customStyle="1" w:styleId="48">
    <w:name w:val="UserStyle_0"/>
    <w:link w:val="45"/>
    <w:autoRedefine/>
    <w:qFormat/>
    <w:uiPriority w:val="0"/>
    <w:rPr>
      <w:rFonts w:ascii="Arial" w:hAnsi="Arial" w:eastAsia="黑体" w:cs="Times New Roman"/>
      <w:b/>
      <w:bCs/>
      <w:sz w:val="32"/>
      <w:szCs w:val="32"/>
    </w:rPr>
  </w:style>
  <w:style w:type="paragraph" w:customStyle="1" w:styleId="49">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0">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1">
    <w:name w:val="BodyText3"/>
    <w:basedOn w:val="1"/>
    <w:autoRedefine/>
    <w:qFormat/>
    <w:uiPriority w:val="0"/>
    <w:pPr>
      <w:spacing w:after="120"/>
    </w:pPr>
    <w:rPr>
      <w:sz w:val="16"/>
      <w:szCs w:val="16"/>
    </w:rPr>
  </w:style>
  <w:style w:type="paragraph" w:customStyle="1" w:styleId="52">
    <w:name w:val="List2"/>
    <w:basedOn w:val="1"/>
    <w:autoRedefine/>
    <w:qFormat/>
    <w:uiPriority w:val="0"/>
    <w:pPr>
      <w:ind w:left="100" w:leftChars="200" w:hanging="200" w:hangingChars="200"/>
    </w:pPr>
  </w:style>
  <w:style w:type="paragraph" w:customStyle="1" w:styleId="53">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TOC1"/>
    <w:basedOn w:val="1"/>
    <w:next w:val="1"/>
    <w:autoRedefine/>
    <w:qFormat/>
    <w:uiPriority w:val="0"/>
  </w:style>
  <w:style w:type="paragraph" w:customStyle="1" w:styleId="55">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6">
    <w:name w:val="TableGrid"/>
    <w:basedOn w:val="47"/>
    <w:autoRedefine/>
    <w:qFormat/>
    <w:uiPriority w:val="0"/>
  </w:style>
  <w:style w:type="character" w:customStyle="1" w:styleId="57">
    <w:name w:val="PageNumber"/>
    <w:basedOn w:val="21"/>
    <w:autoRedefine/>
    <w:qFormat/>
    <w:uiPriority w:val="0"/>
    <w:rPr>
      <w:rFonts w:ascii="Tahoma" w:hAnsi="Tahoma"/>
      <w:spacing w:val="6"/>
      <w:sz w:val="24"/>
      <w:szCs w:val="20"/>
    </w:rPr>
  </w:style>
  <w:style w:type="character" w:customStyle="1" w:styleId="58">
    <w:name w:val="HtmlDfn"/>
    <w:basedOn w:val="21"/>
    <w:autoRedefine/>
    <w:qFormat/>
    <w:uiPriority w:val="0"/>
    <w:rPr>
      <w:rFonts w:ascii="Tahoma" w:hAnsi="Tahoma"/>
      <w:spacing w:val="6"/>
      <w:sz w:val="24"/>
      <w:szCs w:val="20"/>
    </w:rPr>
  </w:style>
  <w:style w:type="character" w:customStyle="1" w:styleId="59">
    <w:name w:val="HtmlTt"/>
    <w:basedOn w:val="21"/>
    <w:autoRedefine/>
    <w:qFormat/>
    <w:uiPriority w:val="0"/>
    <w:rPr>
      <w:rFonts w:ascii="monospace" w:hAnsi="monospace" w:eastAsia="monospace"/>
      <w:spacing w:val="6"/>
      <w:sz w:val="20"/>
      <w:szCs w:val="20"/>
    </w:rPr>
  </w:style>
  <w:style w:type="character" w:customStyle="1" w:styleId="60">
    <w:name w:val="HtmlAcronym"/>
    <w:basedOn w:val="21"/>
    <w:qFormat/>
    <w:uiPriority w:val="0"/>
    <w:rPr>
      <w:rFonts w:ascii="Tahoma" w:hAnsi="Tahoma"/>
      <w:spacing w:val="6"/>
      <w:sz w:val="24"/>
      <w:szCs w:val="20"/>
    </w:rPr>
  </w:style>
  <w:style w:type="character" w:customStyle="1" w:styleId="61">
    <w:name w:val="HtmlVar"/>
    <w:basedOn w:val="21"/>
    <w:qFormat/>
    <w:uiPriority w:val="0"/>
    <w:rPr>
      <w:rFonts w:ascii="Tahoma" w:hAnsi="Tahoma"/>
      <w:spacing w:val="6"/>
      <w:sz w:val="24"/>
      <w:szCs w:val="20"/>
    </w:rPr>
  </w:style>
  <w:style w:type="character" w:customStyle="1" w:styleId="62">
    <w:name w:val="HtmlCode"/>
    <w:basedOn w:val="21"/>
    <w:autoRedefine/>
    <w:qFormat/>
    <w:uiPriority w:val="0"/>
    <w:rPr>
      <w:rFonts w:ascii="monospace" w:hAnsi="monospace" w:eastAsia="monospace"/>
      <w:spacing w:val="6"/>
      <w:sz w:val="20"/>
      <w:szCs w:val="20"/>
    </w:rPr>
  </w:style>
  <w:style w:type="character" w:customStyle="1" w:styleId="63">
    <w:name w:val="HtmlCite"/>
    <w:basedOn w:val="21"/>
    <w:qFormat/>
    <w:uiPriority w:val="0"/>
    <w:rPr>
      <w:rFonts w:ascii="Tahoma" w:hAnsi="Tahoma"/>
      <w:spacing w:val="6"/>
      <w:sz w:val="24"/>
      <w:szCs w:val="20"/>
    </w:rPr>
  </w:style>
  <w:style w:type="character" w:customStyle="1" w:styleId="64">
    <w:name w:val="HtmlKbd"/>
    <w:basedOn w:val="21"/>
    <w:qFormat/>
    <w:uiPriority w:val="0"/>
    <w:rPr>
      <w:rFonts w:ascii="monospace" w:hAnsi="monospace" w:eastAsia="monospace"/>
      <w:spacing w:val="6"/>
      <w:sz w:val="20"/>
      <w:szCs w:val="20"/>
    </w:rPr>
  </w:style>
  <w:style w:type="character" w:customStyle="1" w:styleId="65">
    <w:name w:val="htmlSamp"/>
    <w:basedOn w:val="21"/>
    <w:qFormat/>
    <w:uiPriority w:val="0"/>
    <w:rPr>
      <w:rFonts w:ascii="monospace" w:hAnsi="monospace" w:eastAsia="monospace"/>
      <w:spacing w:val="6"/>
      <w:sz w:val="24"/>
      <w:szCs w:val="20"/>
    </w:rPr>
  </w:style>
  <w:style w:type="character" w:customStyle="1" w:styleId="66">
    <w:name w:val="UserStyle_2"/>
    <w:qFormat/>
    <w:uiPriority w:val="0"/>
    <w:rPr>
      <w:rFonts w:ascii="Calibri" w:hAnsi="Calibri" w:eastAsia="宋体"/>
    </w:rPr>
  </w:style>
  <w:style w:type="character" w:customStyle="1" w:styleId="67">
    <w:name w:val="UserStyle_3"/>
    <w:basedOn w:val="21"/>
    <w:qFormat/>
    <w:uiPriority w:val="0"/>
    <w:rPr>
      <w:rFonts w:ascii="Tahoma" w:hAnsi="Tahoma"/>
      <w:spacing w:val="6"/>
      <w:sz w:val="24"/>
      <w:szCs w:val="20"/>
    </w:rPr>
  </w:style>
  <w:style w:type="paragraph" w:customStyle="1" w:styleId="68">
    <w:name w:val="UserStyle_4"/>
    <w:qFormat/>
    <w:uiPriority w:val="0"/>
    <w:pPr>
      <w:textAlignment w:val="baseline"/>
    </w:pPr>
    <w:rPr>
      <w:rFonts w:ascii="Times New Roman" w:hAnsi="Times New Roman" w:eastAsia="宋体" w:cs="宋体"/>
      <w:lang w:val="en-US" w:eastAsia="zh-CN" w:bidi="ar-SA"/>
    </w:rPr>
  </w:style>
  <w:style w:type="paragraph" w:customStyle="1" w:styleId="69">
    <w:name w:val="UserStyle_5"/>
    <w:basedOn w:val="1"/>
    <w:qFormat/>
    <w:uiPriority w:val="0"/>
    <w:pPr>
      <w:ind w:firstLine="420"/>
      <w:jc w:val="left"/>
    </w:pPr>
    <w:rPr>
      <w:kern w:val="0"/>
      <w:szCs w:val="20"/>
    </w:rPr>
  </w:style>
  <w:style w:type="paragraph" w:customStyle="1" w:styleId="70">
    <w:name w:val="UserStyle_6"/>
    <w:basedOn w:val="1"/>
    <w:qFormat/>
    <w:uiPriority w:val="0"/>
    <w:pPr>
      <w:ind w:firstLine="420" w:firstLineChars="200"/>
    </w:pPr>
  </w:style>
  <w:style w:type="paragraph" w:customStyle="1" w:styleId="71">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2">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3">
    <w:name w:val="UserStyle_9"/>
    <w:basedOn w:val="1"/>
    <w:qFormat/>
    <w:uiPriority w:val="0"/>
    <w:pPr>
      <w:spacing w:line="400" w:lineRule="exact"/>
    </w:pPr>
    <w:rPr>
      <w:sz w:val="24"/>
    </w:rPr>
  </w:style>
  <w:style w:type="paragraph" w:customStyle="1" w:styleId="74">
    <w:name w:val="UserStyle_10"/>
    <w:basedOn w:val="1"/>
    <w:qFormat/>
    <w:uiPriority w:val="0"/>
    <w:rPr>
      <w:kern w:val="0"/>
      <w:szCs w:val="21"/>
    </w:rPr>
  </w:style>
  <w:style w:type="paragraph" w:customStyle="1" w:styleId="75">
    <w:name w:val="UserStyle_11"/>
    <w:basedOn w:val="1"/>
    <w:qFormat/>
    <w:uiPriority w:val="0"/>
    <w:pPr>
      <w:spacing w:before="100" w:beforeAutospacing="1" w:after="100" w:afterAutospacing="1"/>
      <w:jc w:val="left"/>
    </w:pPr>
    <w:rPr>
      <w:rFonts w:ascii="宋体" w:hAnsi="宋体"/>
      <w:kern w:val="0"/>
      <w:sz w:val="24"/>
    </w:rPr>
  </w:style>
  <w:style w:type="paragraph" w:customStyle="1" w:styleId="76">
    <w:name w:val="UserStyle_12"/>
    <w:basedOn w:val="1"/>
    <w:qFormat/>
    <w:uiPriority w:val="0"/>
    <w:pPr>
      <w:spacing w:before="100" w:beforeAutospacing="1" w:after="100" w:afterAutospacing="1"/>
      <w:jc w:val="left"/>
    </w:pPr>
    <w:rPr>
      <w:rFonts w:ascii="宋体" w:hAnsi="宋体"/>
      <w:kern w:val="0"/>
      <w:sz w:val="24"/>
    </w:rPr>
  </w:style>
  <w:style w:type="paragraph" w:customStyle="1" w:styleId="77">
    <w:name w:val="UserStyle_13"/>
    <w:basedOn w:val="1"/>
    <w:qFormat/>
    <w:uiPriority w:val="0"/>
    <w:pPr>
      <w:ind w:firstLine="420"/>
    </w:pPr>
    <w:rPr>
      <w:kern w:val="0"/>
      <w:szCs w:val="21"/>
    </w:rPr>
  </w:style>
  <w:style w:type="paragraph" w:customStyle="1" w:styleId="78">
    <w:name w:val="FormBottom"/>
    <w:basedOn w:val="1"/>
    <w:next w:val="1"/>
    <w:autoRedefine/>
    <w:qFormat/>
    <w:uiPriority w:val="0"/>
    <w:pPr>
      <w:pBdr>
        <w:top w:val="single" w:color="000000" w:sz="6" w:space="1"/>
      </w:pBdr>
      <w:jc w:val="center"/>
    </w:pPr>
    <w:rPr>
      <w:rFonts w:ascii="Arial"/>
      <w:vanish/>
      <w:sz w:val="16"/>
    </w:rPr>
  </w:style>
  <w:style w:type="paragraph" w:customStyle="1" w:styleId="79">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0">
    <w:name w:val="UserStyle_15"/>
    <w:basedOn w:val="1"/>
    <w:qFormat/>
    <w:uiPriority w:val="0"/>
    <w:pPr>
      <w:spacing w:line="400" w:lineRule="exact"/>
    </w:pPr>
    <w:rPr>
      <w:sz w:val="24"/>
    </w:rPr>
  </w:style>
  <w:style w:type="paragraph" w:customStyle="1" w:styleId="81">
    <w:name w:val="UserStyle_16"/>
    <w:basedOn w:val="1"/>
    <w:qFormat/>
    <w:uiPriority w:val="0"/>
    <w:pPr>
      <w:spacing w:before="100" w:beforeAutospacing="1" w:after="100" w:afterAutospacing="1"/>
      <w:jc w:val="left"/>
    </w:pPr>
    <w:rPr>
      <w:rFonts w:ascii="宋体" w:hAnsi="宋体"/>
      <w:kern w:val="0"/>
      <w:sz w:val="24"/>
    </w:rPr>
  </w:style>
  <w:style w:type="paragraph" w:customStyle="1" w:styleId="82">
    <w:name w:val="UserStyle_17"/>
    <w:basedOn w:val="1"/>
    <w:qFormat/>
    <w:uiPriority w:val="0"/>
    <w:pPr>
      <w:spacing w:before="100" w:beforeAutospacing="1" w:after="100" w:afterAutospacing="1"/>
      <w:jc w:val="left"/>
    </w:pPr>
    <w:rPr>
      <w:rFonts w:ascii="宋体" w:hAnsi="宋体"/>
      <w:kern w:val="0"/>
      <w:sz w:val="24"/>
    </w:rPr>
  </w:style>
  <w:style w:type="paragraph" w:customStyle="1" w:styleId="83">
    <w:name w:val="UserStyle_18"/>
    <w:basedOn w:val="1"/>
    <w:qFormat/>
    <w:uiPriority w:val="0"/>
    <w:pPr>
      <w:snapToGrid w:val="0"/>
      <w:spacing w:line="480" w:lineRule="atLeast"/>
      <w:ind w:firstLine="567"/>
    </w:pPr>
    <w:rPr>
      <w:sz w:val="28"/>
      <w:lang w:val="zh-CN"/>
    </w:rPr>
  </w:style>
  <w:style w:type="paragraph" w:customStyle="1" w:styleId="84">
    <w:name w:val="FormTop"/>
    <w:basedOn w:val="1"/>
    <w:next w:val="1"/>
    <w:qFormat/>
    <w:uiPriority w:val="0"/>
    <w:pPr>
      <w:pBdr>
        <w:bottom w:val="single" w:color="000000" w:sz="6" w:space="1"/>
      </w:pBdr>
      <w:jc w:val="center"/>
    </w:pPr>
    <w:rPr>
      <w:rFonts w:ascii="Arial"/>
      <w:vanish/>
      <w:sz w:val="16"/>
    </w:rPr>
  </w:style>
  <w:style w:type="paragraph" w:customStyle="1" w:styleId="85">
    <w:name w:val="UserStyle_19"/>
    <w:basedOn w:val="1"/>
    <w:qFormat/>
    <w:uiPriority w:val="0"/>
    <w:pPr>
      <w:spacing w:before="100" w:after="100"/>
      <w:jc w:val="left"/>
    </w:pPr>
    <w:rPr>
      <w:rFonts w:ascii="宋体" w:hAnsi="宋体"/>
      <w:kern w:val="0"/>
      <w:sz w:val="24"/>
      <w:szCs w:val="20"/>
    </w:rPr>
  </w:style>
  <w:style w:type="paragraph" w:customStyle="1" w:styleId="86">
    <w:name w:val="UserStyle_20"/>
    <w:basedOn w:val="1"/>
    <w:autoRedefine/>
    <w:qFormat/>
    <w:uiPriority w:val="0"/>
    <w:pPr>
      <w:ind w:firstLine="200" w:firstLineChars="200"/>
    </w:pPr>
    <w:rPr>
      <w:rFonts w:ascii="Calibri" w:hAnsi="Calibri"/>
      <w:szCs w:val="21"/>
    </w:rPr>
  </w:style>
  <w:style w:type="paragraph" w:customStyle="1" w:styleId="87">
    <w:name w:val="UserStyle_21"/>
    <w:basedOn w:val="1"/>
    <w:next w:val="1"/>
    <w:autoRedefine/>
    <w:qFormat/>
    <w:uiPriority w:val="0"/>
    <w:pPr>
      <w:ind w:firstLine="482"/>
    </w:pPr>
    <w:rPr>
      <w:rFonts w:ascii="微软雅黑" w:hAnsi="微软雅黑" w:eastAsia="微软雅黑"/>
      <w:kern w:val="0"/>
      <w:szCs w:val="20"/>
    </w:rPr>
  </w:style>
  <w:style w:type="character" w:customStyle="1" w:styleId="88">
    <w:name w:val="hover17"/>
    <w:basedOn w:val="19"/>
    <w:qFormat/>
    <w:uiPriority w:val="0"/>
  </w:style>
  <w:style w:type="paragraph" w:customStyle="1" w:styleId="89">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0">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1">
    <w:name w:val="icon_ds"/>
    <w:basedOn w:val="19"/>
    <w:qFormat/>
    <w:uiPriority w:val="0"/>
  </w:style>
  <w:style w:type="character" w:customStyle="1" w:styleId="92">
    <w:name w:val="icon_ds1"/>
    <w:basedOn w:val="19"/>
    <w:qFormat/>
    <w:uiPriority w:val="0"/>
    <w:rPr>
      <w:sz w:val="21"/>
      <w:szCs w:val="21"/>
    </w:rPr>
  </w:style>
  <w:style w:type="character" w:customStyle="1" w:styleId="93">
    <w:name w:val="fr"/>
    <w:basedOn w:val="19"/>
    <w:qFormat/>
    <w:uiPriority w:val="0"/>
  </w:style>
  <w:style w:type="character" w:customStyle="1" w:styleId="94">
    <w:name w:val="first-child"/>
    <w:basedOn w:val="19"/>
    <w:autoRedefine/>
    <w:qFormat/>
    <w:uiPriority w:val="0"/>
    <w:rPr>
      <w:color w:val="1F3149"/>
      <w:sz w:val="24"/>
      <w:szCs w:val="24"/>
    </w:rPr>
  </w:style>
  <w:style w:type="character" w:customStyle="1" w:styleId="95">
    <w:name w:val="first-child1"/>
    <w:basedOn w:val="19"/>
    <w:autoRedefine/>
    <w:qFormat/>
    <w:uiPriority w:val="0"/>
    <w:rPr>
      <w:color w:val="1F3149"/>
      <w:sz w:val="24"/>
      <w:szCs w:val="24"/>
    </w:rPr>
  </w:style>
  <w:style w:type="character" w:customStyle="1" w:styleId="96">
    <w:name w:val="icon_gys"/>
    <w:basedOn w:val="19"/>
    <w:autoRedefine/>
    <w:qFormat/>
    <w:uiPriority w:val="0"/>
    <w:rPr>
      <w:sz w:val="21"/>
      <w:szCs w:val="21"/>
    </w:rPr>
  </w:style>
  <w:style w:type="character" w:customStyle="1" w:styleId="97">
    <w:name w:val="xiadan"/>
    <w:basedOn w:val="19"/>
    <w:autoRedefine/>
    <w:qFormat/>
    <w:uiPriority w:val="0"/>
    <w:rPr>
      <w:shd w:val="clear" w:color="auto" w:fill="E4393C"/>
    </w:rPr>
  </w:style>
  <w:style w:type="paragraph" w:customStyle="1" w:styleId="98">
    <w:name w:val="List Paragraph1"/>
    <w:basedOn w:val="1"/>
    <w:next w:val="1"/>
    <w:autoRedefine/>
    <w:qFormat/>
    <w:uiPriority w:val="99"/>
    <w:pPr>
      <w:widowControl w:val="0"/>
      <w:ind w:left="420" w:firstLine="3748"/>
      <w:textAlignment w:val="auto"/>
    </w:pPr>
    <w:rPr>
      <w:rFonts w:cs="Times New Roman"/>
    </w:rPr>
  </w:style>
  <w:style w:type="paragraph" w:customStyle="1" w:styleId="99">
    <w:name w:val="List Paragraph"/>
    <w:basedOn w:val="1"/>
    <w:autoRedefine/>
    <w:unhideWhenUsed/>
    <w:qFormat/>
    <w:uiPriority w:val="99"/>
    <w:pPr>
      <w:ind w:firstLine="420" w:firstLineChars="200"/>
    </w:pPr>
  </w:style>
  <w:style w:type="paragraph" w:customStyle="1" w:styleId="100">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1">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21109</Words>
  <Characters>22844</Characters>
  <Lines>222</Lines>
  <Paragraphs>62</Paragraphs>
  <TotalTime>0</TotalTime>
  <ScaleCrop>false</ScaleCrop>
  <LinksUpToDate>false</LinksUpToDate>
  <CharactersWithSpaces>24161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2025-08-01T01:22:20Z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1EA0C62636D045548697FA32D16735D1_13</vt:lpwstr>
  </property>
  <property fmtid="{D5CDD505-2E9C-101B-9397-08002B2CF9AE}" pid="4" name="KSOTemplateDocerSaveRecord">
    <vt:lpwstr>eyJoZGlkIjoiMDAwMWZkMTVmYTYzNzk2ZTk2OTUxMzNmMDBiMTRmMWYiLCJ1c2VySWQiOiI0NTY4MjIxNzIifQ==</vt:lpwstr>
  </property>
</Properties>
</file>