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DEC02">
      <w:pPr>
        <w:rPr>
          <w:rFonts w:hint="eastAsia" w:ascii="宋体" w:hAnsi="宋体" w:cs="宋体"/>
          <w:b/>
          <w:kern w:val="0"/>
          <w:sz w:val="48"/>
          <w:szCs w:val="48"/>
          <w:u w:val="single"/>
        </w:rPr>
      </w:pPr>
      <w:bookmarkStart w:id="0" w:name="OLE_LINK2"/>
    </w:p>
    <w:p w14:paraId="6E33D8AC">
      <w:pPr>
        <w:spacing w:line="276" w:lineRule="auto"/>
        <w:jc w:val="center"/>
        <w:rPr>
          <w:rFonts w:hint="eastAsia" w:ascii="宋体" w:hAnsi="宋体" w:cs="宋体"/>
          <w:b/>
          <w:kern w:val="0"/>
          <w:sz w:val="48"/>
          <w:szCs w:val="48"/>
        </w:rPr>
      </w:pPr>
      <w:r>
        <w:rPr>
          <w:rFonts w:hint="eastAsia" w:ascii="宋体" w:hAnsi="宋体" w:cs="宋体"/>
          <w:b/>
          <w:kern w:val="0"/>
          <w:sz w:val="48"/>
          <w:szCs w:val="48"/>
        </w:rPr>
        <w:t xml:space="preserve">泌阳县住房和城乡建设局铜山湖大道遗留绿化工程项目 </w:t>
      </w:r>
    </w:p>
    <w:p w14:paraId="560C376B">
      <w:pPr>
        <w:spacing w:line="276" w:lineRule="auto"/>
        <w:jc w:val="center"/>
      </w:pPr>
      <w:r>
        <w:rPr>
          <w:rFonts w:hint="eastAsia" w:ascii="宋体" w:hAnsi="宋体"/>
          <w:b/>
          <w:sz w:val="28"/>
          <w:szCs w:val="28"/>
        </w:rPr>
        <w:t>项目编号：</w:t>
      </w:r>
      <w:bookmarkStart w:id="1" w:name="_Hlk205190223"/>
      <w:r>
        <w:rPr>
          <w:rFonts w:hint="eastAsia" w:ascii="宋体" w:hAnsi="宋体"/>
          <w:b/>
          <w:sz w:val="28"/>
          <w:szCs w:val="28"/>
        </w:rPr>
        <w:t>泌财竞谈采购-2025-108</w:t>
      </w:r>
      <w:bookmarkEnd w:id="1"/>
    </w:p>
    <w:p w14:paraId="2DB6E44E">
      <w:pPr>
        <w:pStyle w:val="36"/>
        <w:ind w:firstLine="640"/>
      </w:pPr>
    </w:p>
    <w:p w14:paraId="5C615568">
      <w:pPr>
        <w:pStyle w:val="36"/>
        <w:ind w:firstLine="640"/>
      </w:pPr>
    </w:p>
    <w:p w14:paraId="31C95E3D"/>
    <w:p w14:paraId="31F3E5DE"/>
    <w:p w14:paraId="771DBD7E"/>
    <w:p w14:paraId="2E2974EA"/>
    <w:p w14:paraId="1D166527">
      <w:pPr>
        <w:autoSpaceDE w:val="0"/>
        <w:autoSpaceDN w:val="0"/>
        <w:adjustRightInd w:val="0"/>
        <w:spacing w:line="240" w:lineRule="auto"/>
        <w:jc w:val="center"/>
        <w:rPr>
          <w:rFonts w:hint="eastAsia" w:ascii="宋体" w:hAnsi="宋体" w:cs="黑体"/>
          <w:b/>
          <w:kern w:val="0"/>
          <w:sz w:val="96"/>
          <w:szCs w:val="96"/>
        </w:rPr>
      </w:pPr>
      <w:r>
        <w:rPr>
          <w:rFonts w:hint="eastAsia" w:ascii="宋体" w:hAnsi="宋体" w:cs="黑体"/>
          <w:b/>
          <w:kern w:val="0"/>
          <w:sz w:val="96"/>
          <w:szCs w:val="96"/>
        </w:rPr>
        <w:t>竞争性谈判文件</w:t>
      </w:r>
    </w:p>
    <w:p w14:paraId="7F3351FF">
      <w:pPr>
        <w:widowControl/>
        <w:jc w:val="center"/>
        <w:rPr>
          <w:rFonts w:hint="eastAsia" w:ascii="宋体" w:hAnsi="宋体" w:cs="宋体"/>
          <w:kern w:val="0"/>
          <w:sz w:val="24"/>
        </w:rPr>
      </w:pPr>
    </w:p>
    <w:p w14:paraId="6EDD92C1">
      <w:pPr>
        <w:widowControl/>
        <w:jc w:val="center"/>
        <w:rPr>
          <w:rFonts w:hint="eastAsia" w:ascii="宋体" w:hAnsi="宋体" w:cs="宋体"/>
          <w:kern w:val="0"/>
          <w:sz w:val="24"/>
        </w:rPr>
      </w:pPr>
    </w:p>
    <w:p w14:paraId="4553DE57">
      <w:pPr>
        <w:widowControl/>
        <w:jc w:val="center"/>
        <w:rPr>
          <w:rFonts w:hint="eastAsia" w:ascii="宋体" w:hAnsi="宋体" w:cs="宋体"/>
          <w:kern w:val="0"/>
          <w:sz w:val="24"/>
        </w:rPr>
      </w:pPr>
    </w:p>
    <w:p w14:paraId="46DA17F3">
      <w:pPr>
        <w:spacing w:line="500" w:lineRule="exact"/>
        <w:ind w:firstLine="1606" w:firstLineChars="500"/>
        <w:rPr>
          <w:rFonts w:hint="eastAsia" w:ascii="宋体" w:hAnsi="宋体"/>
          <w:b/>
          <w:sz w:val="32"/>
          <w:szCs w:val="32"/>
        </w:rPr>
      </w:pPr>
    </w:p>
    <w:p w14:paraId="37D5AF4D">
      <w:pPr>
        <w:spacing w:line="500" w:lineRule="exact"/>
        <w:ind w:firstLine="1606" w:firstLineChars="500"/>
        <w:rPr>
          <w:rFonts w:hint="eastAsia" w:ascii="宋体" w:hAnsi="宋体"/>
          <w:b/>
          <w:sz w:val="32"/>
          <w:szCs w:val="32"/>
        </w:rPr>
      </w:pPr>
    </w:p>
    <w:p w14:paraId="1BB2F7A3">
      <w:pPr>
        <w:spacing w:line="500" w:lineRule="exact"/>
        <w:ind w:firstLine="1606" w:firstLineChars="500"/>
        <w:rPr>
          <w:rFonts w:hint="eastAsia" w:ascii="宋体" w:hAnsi="宋体"/>
          <w:b/>
          <w:sz w:val="32"/>
          <w:szCs w:val="32"/>
        </w:rPr>
      </w:pPr>
    </w:p>
    <w:p w14:paraId="3BD2F9D0">
      <w:pPr>
        <w:spacing w:line="500" w:lineRule="exact"/>
        <w:ind w:firstLine="1606" w:firstLineChars="500"/>
        <w:rPr>
          <w:rFonts w:hint="eastAsia" w:ascii="宋体" w:hAnsi="宋体"/>
          <w:b/>
          <w:sz w:val="32"/>
          <w:szCs w:val="32"/>
        </w:rPr>
      </w:pPr>
    </w:p>
    <w:p w14:paraId="1D10138B">
      <w:pPr>
        <w:spacing w:line="500" w:lineRule="exact"/>
        <w:ind w:firstLine="1285" w:firstLineChars="400"/>
        <w:rPr>
          <w:rFonts w:hint="eastAsia" w:ascii="宋体" w:hAnsi="宋体"/>
          <w:b/>
          <w:sz w:val="32"/>
          <w:szCs w:val="32"/>
        </w:rPr>
      </w:pPr>
    </w:p>
    <w:p w14:paraId="58E3254D">
      <w:pPr>
        <w:spacing w:line="500" w:lineRule="exact"/>
        <w:ind w:firstLine="1285" w:firstLineChars="400"/>
        <w:rPr>
          <w:rFonts w:hint="eastAsia" w:ascii="宋体" w:hAnsi="宋体"/>
          <w:b/>
          <w:sz w:val="32"/>
          <w:szCs w:val="32"/>
        </w:rPr>
      </w:pPr>
      <w:r>
        <w:rPr>
          <w:rFonts w:hint="eastAsia" w:ascii="宋体" w:hAnsi="宋体"/>
          <w:b/>
          <w:sz w:val="32"/>
          <w:szCs w:val="32"/>
        </w:rPr>
        <w:t xml:space="preserve">采 购 人：泌阳县住房和城乡建设局  </w:t>
      </w:r>
    </w:p>
    <w:p w14:paraId="1D1AF136">
      <w:pPr>
        <w:spacing w:line="500" w:lineRule="exact"/>
        <w:ind w:firstLine="1285" w:firstLineChars="400"/>
        <w:rPr>
          <w:rFonts w:hint="eastAsia" w:ascii="宋体" w:hAnsi="宋体"/>
          <w:b/>
          <w:sz w:val="32"/>
          <w:szCs w:val="32"/>
        </w:rPr>
      </w:pPr>
      <w:r>
        <w:rPr>
          <w:rFonts w:hint="eastAsia" w:ascii="宋体" w:hAnsi="宋体"/>
          <w:b/>
          <w:sz w:val="32"/>
          <w:szCs w:val="32"/>
        </w:rPr>
        <w:t>代理机构：河南金轮工程管理咨询有限公司</w:t>
      </w:r>
    </w:p>
    <w:p w14:paraId="2DA47039">
      <w:pPr>
        <w:spacing w:line="500" w:lineRule="exact"/>
        <w:ind w:firstLine="1285" w:firstLineChars="400"/>
        <w:rPr>
          <w:rFonts w:hint="eastAsia" w:ascii="宋体" w:hAnsi="宋体"/>
          <w:b/>
          <w:spacing w:val="70"/>
          <w:sz w:val="32"/>
          <w:szCs w:val="32"/>
        </w:rPr>
      </w:pPr>
      <w:r>
        <w:rPr>
          <w:rFonts w:hint="eastAsia" w:ascii="宋体" w:hAnsi="宋体"/>
          <w:b/>
          <w:sz w:val="32"/>
          <w:szCs w:val="32"/>
        </w:rPr>
        <w:t>日  期：</w:t>
      </w:r>
      <w:r>
        <w:rPr>
          <w:rFonts w:hint="eastAsia" w:ascii="宋体" w:hAnsi="宋体"/>
          <w:b/>
          <w:spacing w:val="70"/>
          <w:sz w:val="32"/>
          <w:szCs w:val="32"/>
        </w:rPr>
        <w:t>二 〇 二 五 年 八 月</w:t>
      </w:r>
    </w:p>
    <w:p w14:paraId="7CF24FB7">
      <w:pPr>
        <w:rPr>
          <w:rFonts w:hint="eastAsia" w:ascii="黑体" w:hAnsi="宋体" w:eastAsia="黑体"/>
          <w:sz w:val="36"/>
        </w:rPr>
      </w:pPr>
    </w:p>
    <w:p w14:paraId="76E90F7F">
      <w:pPr>
        <w:rPr>
          <w:rFonts w:hint="eastAsia" w:ascii="黑体" w:hAnsi="宋体" w:eastAsia="黑体"/>
          <w:sz w:val="36"/>
        </w:rPr>
      </w:pPr>
    </w:p>
    <w:p w14:paraId="66046A41">
      <w:pPr>
        <w:spacing w:after="240" w:line="420" w:lineRule="exact"/>
        <w:rPr>
          <w:rFonts w:hint="eastAsia" w:ascii="黑体" w:hAnsi="宋体" w:eastAsia="黑体"/>
          <w:sz w:val="36"/>
        </w:rPr>
      </w:pPr>
    </w:p>
    <w:p w14:paraId="526D27D6">
      <w:pPr>
        <w:spacing w:after="240" w:line="420" w:lineRule="exact"/>
        <w:ind w:firstLine="3534" w:firstLineChars="800"/>
        <w:rPr>
          <w:rFonts w:hint="eastAsia" w:ascii="宋体" w:hAnsi="宋体"/>
          <w:sz w:val="44"/>
          <w:szCs w:val="44"/>
        </w:rPr>
      </w:pPr>
      <w:r>
        <w:rPr>
          <w:rFonts w:hint="eastAsia" w:ascii="宋体" w:hAnsi="宋体"/>
          <w:b/>
          <w:bCs/>
          <w:sz w:val="44"/>
          <w:szCs w:val="44"/>
        </w:rPr>
        <w:t>目   录</w:t>
      </w:r>
    </w:p>
    <w:p w14:paraId="409E2FFB">
      <w:pPr>
        <w:pStyle w:val="27"/>
        <w:tabs>
          <w:tab w:val="right" w:leader="dot" w:pos="9061"/>
        </w:tabs>
        <w:ind w:firstLine="566" w:firstLineChars="235"/>
        <w:rPr>
          <w:sz w:val="21"/>
          <w:szCs w:val="22"/>
        </w:rPr>
      </w:pP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p>
    <w:p w14:paraId="0FA397F6">
      <w:pPr>
        <w:ind w:firstLine="705" w:firstLineChars="235"/>
      </w:pPr>
      <w:r>
        <w:rPr>
          <w:rFonts w:hint="eastAsia"/>
        </w:rPr>
        <w:t>第一章 竞争性谈判公告</w:t>
      </w:r>
    </w:p>
    <w:p w14:paraId="120981CD">
      <w:pPr>
        <w:ind w:firstLine="705" w:firstLineChars="235"/>
      </w:pPr>
      <w:r>
        <w:rPr>
          <w:rFonts w:hint="eastAsia"/>
        </w:rPr>
        <w:t>第二章 采购需求</w:t>
      </w:r>
    </w:p>
    <w:p w14:paraId="11C54940">
      <w:pPr>
        <w:ind w:firstLine="705" w:firstLineChars="235"/>
      </w:pPr>
      <w:r>
        <w:rPr>
          <w:rFonts w:hint="eastAsia"/>
        </w:rPr>
        <w:t>第三章 供应商须知</w:t>
      </w:r>
    </w:p>
    <w:p w14:paraId="5897E36E">
      <w:pPr>
        <w:ind w:firstLine="1416" w:firstLineChars="472"/>
      </w:pPr>
      <w:r>
        <w:rPr>
          <w:rFonts w:hint="eastAsia"/>
        </w:rPr>
        <w:t>一.说明</w:t>
      </w:r>
    </w:p>
    <w:p w14:paraId="55FCE23A">
      <w:pPr>
        <w:ind w:firstLine="1416" w:firstLineChars="472"/>
      </w:pPr>
      <w:r>
        <w:rPr>
          <w:rFonts w:hint="eastAsia"/>
        </w:rPr>
        <w:t>二.竞争性谈判文件</w:t>
      </w:r>
    </w:p>
    <w:p w14:paraId="617FC128">
      <w:pPr>
        <w:ind w:firstLine="1416" w:firstLineChars="472"/>
      </w:pPr>
      <w:r>
        <w:rPr>
          <w:rFonts w:hint="eastAsia"/>
        </w:rPr>
        <w:t>三.响应性文件的编制</w:t>
      </w:r>
    </w:p>
    <w:p w14:paraId="7D21FF8F">
      <w:pPr>
        <w:ind w:firstLine="1416" w:firstLineChars="472"/>
      </w:pPr>
      <w:r>
        <w:rPr>
          <w:rFonts w:hint="eastAsia"/>
        </w:rPr>
        <w:t>四.响应性文件的递交</w:t>
      </w:r>
    </w:p>
    <w:p w14:paraId="1C55FD99">
      <w:pPr>
        <w:ind w:firstLine="1416" w:firstLineChars="472"/>
      </w:pPr>
      <w:r>
        <w:rPr>
          <w:rFonts w:hint="eastAsia"/>
        </w:rPr>
        <w:t>五.谈判</w:t>
      </w:r>
    </w:p>
    <w:p w14:paraId="29EE98BF">
      <w:pPr>
        <w:ind w:firstLine="1416" w:firstLineChars="472"/>
      </w:pPr>
      <w:r>
        <w:rPr>
          <w:rFonts w:hint="eastAsia"/>
        </w:rPr>
        <w:t>六.确定成交供应商</w:t>
      </w:r>
    </w:p>
    <w:p w14:paraId="416699C6">
      <w:pPr>
        <w:ind w:firstLine="1416" w:firstLineChars="472"/>
      </w:pPr>
      <w:r>
        <w:rPr>
          <w:rFonts w:hint="eastAsia"/>
        </w:rPr>
        <w:t>七.合同授予</w:t>
      </w:r>
    </w:p>
    <w:p w14:paraId="18261839">
      <w:pPr>
        <w:ind w:firstLine="705" w:firstLineChars="235"/>
      </w:pPr>
      <w:r>
        <w:rPr>
          <w:rFonts w:hint="eastAsia"/>
        </w:rPr>
        <w:t>第四章 政府采购合同主要条款</w:t>
      </w:r>
    </w:p>
    <w:p w14:paraId="087C0DA4">
      <w:pPr>
        <w:ind w:firstLine="705" w:firstLineChars="235"/>
      </w:pPr>
      <w:r>
        <w:rPr>
          <w:rFonts w:hint="eastAsia"/>
        </w:rPr>
        <w:t>第五章 响应性文件格式</w:t>
      </w:r>
    </w:p>
    <w:p w14:paraId="1A23F245">
      <w:pPr>
        <w:pStyle w:val="2"/>
        <w:spacing w:line="460" w:lineRule="exact"/>
        <w:ind w:firstLine="564" w:firstLineChars="235"/>
        <w:rPr>
          <w:rFonts w:hint="eastAsia"/>
          <w:sz w:val="24"/>
          <w:szCs w:val="24"/>
          <w:lang w:val="en-US"/>
        </w:rPr>
      </w:pPr>
      <w:r>
        <w:rPr>
          <w:b w:val="0"/>
          <w:kern w:val="2"/>
          <w:sz w:val="24"/>
          <w:szCs w:val="24"/>
          <w:lang w:val="en-US"/>
        </w:rPr>
        <w:fldChar w:fldCharType="end"/>
      </w:r>
      <w:r>
        <w:rPr>
          <w:sz w:val="24"/>
          <w:szCs w:val="24"/>
          <w:lang w:val="en-US"/>
        </w:rPr>
        <w:br w:type="page"/>
      </w:r>
      <w:bookmarkStart w:id="2" w:name="_Toc495408415"/>
      <w:bookmarkStart w:id="3" w:name="_Toc496872589"/>
      <w:bookmarkStart w:id="4" w:name="_Toc12268171"/>
      <w:r>
        <w:rPr>
          <w:rFonts w:hint="eastAsia"/>
          <w:sz w:val="36"/>
          <w:szCs w:val="24"/>
        </w:rPr>
        <w:t>第一章  竞争性谈判公告</w:t>
      </w:r>
      <w:bookmarkEnd w:id="2"/>
      <w:bookmarkEnd w:id="3"/>
      <w:bookmarkEnd w:id="4"/>
    </w:p>
    <w:p w14:paraId="7012028D">
      <w:pPr>
        <w:widowControl/>
        <w:shd w:val="clear" w:color="auto" w:fill="FFFFFF"/>
        <w:spacing w:after="240" w:line="460" w:lineRule="exact"/>
        <w:ind w:left="-150" w:leftChars="-50"/>
        <w:jc w:val="center"/>
        <w:rPr>
          <w:rFonts w:hint="eastAsia" w:ascii="宋体" w:hAnsi="宋体" w:cs="新宋体"/>
          <w:b/>
          <w:kern w:val="0"/>
          <w:sz w:val="32"/>
          <w:shd w:val="clear" w:color="auto" w:fill="FFFFFF"/>
        </w:rPr>
      </w:pPr>
      <w:bookmarkStart w:id="5" w:name="OLE_LINK3"/>
      <w:bookmarkStart w:id="6" w:name="_Toc289848514"/>
      <w:bookmarkStart w:id="7" w:name="_Toc289848356"/>
      <w:bookmarkStart w:id="8" w:name="_Toc289848429"/>
      <w:bookmarkStart w:id="9" w:name="_Toc496872590"/>
      <w:bookmarkStart w:id="10" w:name="_Toc289848540"/>
      <w:bookmarkStart w:id="11" w:name="_Toc276646849"/>
      <w:bookmarkStart w:id="12" w:name="_Toc495408416"/>
    </w:p>
    <w:p w14:paraId="7DF8D1FB">
      <w:pPr>
        <w:widowControl/>
        <w:shd w:val="clear" w:color="auto" w:fill="FFFFFF"/>
        <w:spacing w:after="120" w:line="360" w:lineRule="auto"/>
        <w:ind w:right="-600" w:rightChars="-200"/>
        <w:rPr>
          <w:rFonts w:hint="eastAsia" w:ascii="宋体" w:hAnsi="宋体" w:cs="新宋体"/>
          <w:b/>
          <w:kern w:val="0"/>
          <w:sz w:val="32"/>
          <w:shd w:val="clear" w:color="auto" w:fill="FFFFFF"/>
        </w:rPr>
      </w:pPr>
      <w:bookmarkStart w:id="13" w:name="OLE_LINK1"/>
      <w:r>
        <w:rPr>
          <w:rFonts w:hint="eastAsia" w:ascii="宋体" w:hAnsi="宋体" w:cs="新宋体"/>
          <w:b/>
          <w:kern w:val="0"/>
          <w:sz w:val="32"/>
          <w:shd w:val="clear" w:color="auto" w:fill="FFFFFF"/>
        </w:rPr>
        <w:t>泌阳县住房和城乡建设局铜山湖大道遗留绿化工程项目</w:t>
      </w:r>
    </w:p>
    <w:p w14:paraId="4D9C86A4">
      <w:pPr>
        <w:widowControl/>
        <w:shd w:val="clear" w:color="auto" w:fill="FFFFFF"/>
        <w:spacing w:after="120" w:line="360" w:lineRule="auto"/>
        <w:ind w:right="-600" w:rightChars="-200" w:firstLine="2891" w:firstLineChars="900"/>
        <w:rPr>
          <w:rFonts w:hint="eastAsia" w:ascii="宋体" w:hAnsi="宋体" w:cs="新宋体"/>
          <w:b/>
          <w:kern w:val="0"/>
          <w:sz w:val="32"/>
          <w:shd w:val="clear" w:color="auto" w:fill="FFFFFF"/>
        </w:rPr>
      </w:pPr>
      <w:r>
        <w:rPr>
          <w:rFonts w:hint="eastAsia" w:ascii="宋体" w:hAnsi="宋体" w:cs="新宋体"/>
          <w:b/>
          <w:kern w:val="0"/>
          <w:sz w:val="32"/>
          <w:shd w:val="clear" w:color="auto" w:fill="FFFFFF"/>
        </w:rPr>
        <w:t>竞争性谈判公告</w:t>
      </w:r>
    </w:p>
    <w:bookmarkEnd w:id="5"/>
    <w:p w14:paraId="08E6102E">
      <w:pPr>
        <w:widowControl/>
        <w:shd w:val="clear" w:color="auto" w:fill="FFFFFF"/>
        <w:spacing w:line="276" w:lineRule="auto"/>
        <w:rPr>
          <w:rFonts w:ascii="Times New Roman" w:hAnsi="Times New Roman"/>
          <w:kern w:val="0"/>
          <w:szCs w:val="21"/>
        </w:rPr>
      </w:pPr>
      <w:r>
        <w:rPr>
          <w:rFonts w:hint="eastAsia" w:ascii="宋体" w:hAnsi="宋体"/>
          <w:kern w:val="0"/>
          <w:sz w:val="24"/>
        </w:rPr>
        <w:t>项目概况：</w:t>
      </w:r>
    </w:p>
    <w:p w14:paraId="7D077CF0">
      <w:pPr>
        <w:widowControl/>
        <w:shd w:val="clear" w:color="auto" w:fill="FFFFFF"/>
        <w:spacing w:after="240" w:line="460" w:lineRule="exact"/>
        <w:ind w:left="-150" w:leftChars="-50" w:firstLine="480" w:firstLineChars="200"/>
        <w:jc w:val="left"/>
        <w:rPr>
          <w:rFonts w:hint="eastAsia" w:ascii="宋体" w:hAnsi="宋体"/>
          <w:kern w:val="0"/>
          <w:sz w:val="24"/>
          <w:u w:val="single"/>
        </w:rPr>
      </w:pPr>
      <w:r>
        <w:rPr>
          <w:rFonts w:hint="eastAsia" w:ascii="宋体" w:hAnsi="宋体"/>
          <w:kern w:val="0"/>
          <w:sz w:val="24"/>
          <w:u w:val="single"/>
        </w:rPr>
        <w:t>泌阳县住房和城乡建设局铜山湖大道遗留绿化工程项目</w:t>
      </w:r>
      <w:r>
        <w:rPr>
          <w:rFonts w:hint="eastAsia" w:ascii="宋体" w:hAnsi="宋体"/>
          <w:kern w:val="0"/>
          <w:sz w:val="24"/>
        </w:rPr>
        <w:t>的潜在投标人应在驻马店市公共资源交易中心</w:t>
      </w:r>
      <w:bookmarkStart w:id="14" w:name="OLE_LINK4"/>
      <w:r>
        <w:rPr>
          <w:rFonts w:hint="eastAsia" w:ascii="宋体" w:hAnsi="宋体"/>
          <w:kern w:val="0"/>
          <w:sz w:val="24"/>
        </w:rPr>
        <w:t>（</w:t>
      </w:r>
      <w:bookmarkEnd w:id="14"/>
      <w:r>
        <w:rPr>
          <w:rFonts w:hint="eastAsia" w:ascii="宋体" w:hAnsi="宋体"/>
          <w:sz w:val="24"/>
        </w:rPr>
        <w:t>https://ggzy.zhumadian.gov.cn）获取采购文件，并于2025年08</w:t>
      </w:r>
      <w:r>
        <w:rPr>
          <w:rFonts w:hint="eastAsia" w:ascii="宋体" w:hAnsi="宋体"/>
          <w:kern w:val="0"/>
          <w:sz w:val="24"/>
        </w:rPr>
        <w:t>月</w:t>
      </w:r>
      <w:bookmarkStart w:id="15" w:name="OLE_LINK5"/>
      <w:r>
        <w:rPr>
          <w:rFonts w:hint="eastAsia" w:ascii="宋体" w:hAnsi="宋体"/>
          <w:kern w:val="0"/>
          <w:sz w:val="24"/>
          <w:lang w:val="en-US" w:eastAsia="zh-CN"/>
        </w:rPr>
        <w:t>19</w:t>
      </w:r>
      <w:r>
        <w:rPr>
          <w:rFonts w:hint="eastAsia" w:ascii="宋体" w:hAnsi="宋体"/>
          <w:kern w:val="0"/>
          <w:sz w:val="24"/>
        </w:rPr>
        <w:t>日09点00分（北京时间）前提交响应文件。</w:t>
      </w:r>
    </w:p>
    <w:bookmarkEnd w:id="15"/>
    <w:p w14:paraId="2351074A">
      <w:pPr>
        <w:widowControl/>
        <w:shd w:val="clear" w:color="auto" w:fill="FFFFFF"/>
        <w:spacing w:line="276" w:lineRule="auto"/>
        <w:outlineLvl w:val="1"/>
        <w:rPr>
          <w:rFonts w:hint="eastAsia" w:ascii="宋体" w:hAnsi="宋体" w:cs="宋体"/>
          <w:b/>
          <w:kern w:val="0"/>
          <w:sz w:val="18"/>
          <w:szCs w:val="18"/>
        </w:rPr>
      </w:pPr>
      <w:r>
        <w:rPr>
          <w:rFonts w:hint="eastAsia" w:ascii="宋体" w:hAnsi="宋体" w:cs="宋体"/>
          <w:b/>
          <w:kern w:val="0"/>
          <w:sz w:val="24"/>
        </w:rPr>
        <w:t>一、项目基本情况</w:t>
      </w:r>
      <w:r>
        <w:rPr>
          <w:rFonts w:ascii="宋体" w:hAnsi="宋体" w:cs="宋体"/>
          <w:b/>
          <w:kern w:val="0"/>
          <w:sz w:val="24"/>
        </w:rPr>
        <w:tab/>
      </w:r>
    </w:p>
    <w:p w14:paraId="76915E59">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1、项目编号：泌财竞谈采购-2025-108</w:t>
      </w:r>
      <w:r>
        <w:rPr>
          <w:rFonts w:hint="eastAsia" w:ascii="宋体" w:hAnsi="宋体"/>
          <w:color w:val="FF0000"/>
          <w:kern w:val="0"/>
          <w:sz w:val="24"/>
        </w:rPr>
        <w:t xml:space="preserve"> </w:t>
      </w:r>
    </w:p>
    <w:p w14:paraId="41DD6C93">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2、项目名称：泌阳县住房和城乡建设局铜山湖大道遗留绿化工程项目</w:t>
      </w:r>
    </w:p>
    <w:p w14:paraId="669B2123">
      <w:pPr>
        <w:widowControl/>
        <w:shd w:val="clear" w:color="auto" w:fill="FFFFFF"/>
        <w:spacing w:line="276" w:lineRule="auto"/>
        <w:ind w:left="-600" w:leftChars="-200" w:right="-1134" w:firstLine="1134"/>
        <w:rPr>
          <w:rFonts w:hint="eastAsia" w:ascii="宋体" w:hAnsi="宋体"/>
          <w:kern w:val="0"/>
          <w:sz w:val="24"/>
          <w:u w:val="single"/>
        </w:rPr>
      </w:pPr>
      <w:r>
        <w:rPr>
          <w:rFonts w:hint="eastAsia" w:ascii="宋体" w:hAnsi="宋体"/>
          <w:kern w:val="0"/>
          <w:sz w:val="24"/>
        </w:rPr>
        <w:t>3、采购方式：竞争性谈判</w:t>
      </w:r>
    </w:p>
    <w:p w14:paraId="68531E78">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4、预算金额：2284000元，最高限价：2284000元。</w:t>
      </w:r>
    </w:p>
    <w:tbl>
      <w:tblPr>
        <w:tblStyle w:val="3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177"/>
        <w:gridCol w:w="2042"/>
        <w:gridCol w:w="1245"/>
        <w:gridCol w:w="1195"/>
        <w:gridCol w:w="1195"/>
        <w:gridCol w:w="1195"/>
      </w:tblGrid>
      <w:tr w14:paraId="2807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57C4CADE">
            <w:pPr>
              <w:widowControl/>
              <w:spacing w:line="276" w:lineRule="auto"/>
              <w:jc w:val="center"/>
              <w:rPr>
                <w:rFonts w:ascii="Times New Roman" w:hAnsi="Times New Roman"/>
                <w:kern w:val="0"/>
                <w:sz w:val="24"/>
              </w:rPr>
            </w:pPr>
            <w:r>
              <w:rPr>
                <w:rFonts w:hint="eastAsia" w:ascii="Times New Roman" w:hAnsi="Times New Roman"/>
                <w:kern w:val="0"/>
                <w:sz w:val="24"/>
              </w:rPr>
              <w:t>序号</w:t>
            </w:r>
          </w:p>
        </w:tc>
        <w:tc>
          <w:tcPr>
            <w:tcW w:w="1177" w:type="dxa"/>
            <w:vAlign w:val="center"/>
          </w:tcPr>
          <w:p w14:paraId="33A7885B">
            <w:pPr>
              <w:widowControl/>
              <w:spacing w:line="276" w:lineRule="auto"/>
              <w:jc w:val="center"/>
              <w:rPr>
                <w:rFonts w:ascii="Times New Roman" w:hAnsi="Times New Roman"/>
                <w:kern w:val="0"/>
                <w:sz w:val="24"/>
              </w:rPr>
            </w:pPr>
            <w:r>
              <w:rPr>
                <w:rFonts w:hint="eastAsia" w:ascii="Times New Roman" w:hAnsi="Times New Roman"/>
                <w:kern w:val="0"/>
                <w:sz w:val="24"/>
              </w:rPr>
              <w:t>包号</w:t>
            </w:r>
          </w:p>
        </w:tc>
        <w:tc>
          <w:tcPr>
            <w:tcW w:w="2042" w:type="dxa"/>
            <w:vAlign w:val="center"/>
          </w:tcPr>
          <w:p w14:paraId="3D26DF81">
            <w:pPr>
              <w:widowControl/>
              <w:spacing w:line="276" w:lineRule="auto"/>
              <w:jc w:val="center"/>
              <w:rPr>
                <w:rFonts w:ascii="Times New Roman" w:hAnsi="Times New Roman"/>
                <w:kern w:val="0"/>
                <w:sz w:val="24"/>
              </w:rPr>
            </w:pPr>
            <w:r>
              <w:rPr>
                <w:rFonts w:hint="eastAsia" w:ascii="Times New Roman" w:hAnsi="Times New Roman"/>
                <w:kern w:val="0"/>
                <w:sz w:val="24"/>
              </w:rPr>
              <w:t>包名称</w:t>
            </w:r>
          </w:p>
        </w:tc>
        <w:tc>
          <w:tcPr>
            <w:tcW w:w="1245" w:type="dxa"/>
            <w:vAlign w:val="center"/>
          </w:tcPr>
          <w:p w14:paraId="1759268A">
            <w:pPr>
              <w:widowControl/>
              <w:spacing w:line="276" w:lineRule="auto"/>
              <w:jc w:val="center"/>
              <w:rPr>
                <w:rFonts w:ascii="Times New Roman" w:hAnsi="Times New Roman"/>
                <w:kern w:val="0"/>
                <w:sz w:val="24"/>
              </w:rPr>
            </w:pPr>
            <w:r>
              <w:rPr>
                <w:rFonts w:hint="eastAsia" w:ascii="Times New Roman" w:hAnsi="Times New Roman"/>
                <w:kern w:val="0"/>
                <w:sz w:val="24"/>
              </w:rPr>
              <w:t>包预算（元）</w:t>
            </w:r>
          </w:p>
        </w:tc>
        <w:tc>
          <w:tcPr>
            <w:tcW w:w="1195" w:type="dxa"/>
            <w:vAlign w:val="center"/>
          </w:tcPr>
          <w:p w14:paraId="52284B55">
            <w:pPr>
              <w:widowControl/>
              <w:spacing w:line="276" w:lineRule="auto"/>
              <w:jc w:val="center"/>
              <w:rPr>
                <w:rFonts w:ascii="Times New Roman" w:hAnsi="Times New Roman"/>
                <w:kern w:val="0"/>
                <w:sz w:val="24"/>
              </w:rPr>
            </w:pPr>
            <w:r>
              <w:rPr>
                <w:rFonts w:hint="eastAsia" w:ascii="Times New Roman" w:hAnsi="Times New Roman"/>
                <w:kern w:val="0"/>
                <w:sz w:val="24"/>
              </w:rPr>
              <w:t>包最高限价（元）</w:t>
            </w:r>
          </w:p>
        </w:tc>
        <w:tc>
          <w:tcPr>
            <w:tcW w:w="1195" w:type="dxa"/>
            <w:vAlign w:val="center"/>
          </w:tcPr>
          <w:p w14:paraId="6EDED57E">
            <w:pPr>
              <w:widowControl/>
              <w:spacing w:line="276" w:lineRule="auto"/>
              <w:jc w:val="center"/>
              <w:rPr>
                <w:rFonts w:ascii="Times New Roman" w:hAnsi="Times New Roman"/>
                <w:kern w:val="0"/>
                <w:sz w:val="24"/>
              </w:rPr>
            </w:pPr>
            <w:r>
              <w:rPr>
                <w:rFonts w:hint="eastAsia" w:ascii="Times New Roman" w:hAnsi="Times New Roman"/>
                <w:color w:val="000000" w:themeColor="text1"/>
                <w:kern w:val="0"/>
                <w:sz w:val="24"/>
                <w14:textFill>
                  <w14:solidFill>
                    <w14:schemeClr w14:val="tx1"/>
                  </w14:solidFill>
                </w14:textFill>
              </w:rPr>
              <w:t>是否面向中小企业</w:t>
            </w:r>
          </w:p>
        </w:tc>
        <w:tc>
          <w:tcPr>
            <w:tcW w:w="1195" w:type="dxa"/>
            <w:vAlign w:val="center"/>
          </w:tcPr>
          <w:p w14:paraId="75B125E7">
            <w:pPr>
              <w:widowControl/>
              <w:spacing w:line="276" w:lineRule="auto"/>
              <w:jc w:val="center"/>
              <w:rPr>
                <w:rFonts w:ascii="Times New Roman" w:hAnsi="Times New Roman"/>
                <w:kern w:val="0"/>
                <w:sz w:val="24"/>
              </w:rPr>
            </w:pPr>
            <w:r>
              <w:rPr>
                <w:rFonts w:hint="eastAsia" w:ascii="Times New Roman" w:hAnsi="Times New Roman"/>
                <w:color w:val="000000" w:themeColor="text1"/>
                <w:kern w:val="0"/>
                <w:sz w:val="24"/>
                <w14:textFill>
                  <w14:solidFill>
                    <w14:schemeClr w14:val="tx1"/>
                  </w14:solidFill>
                </w14:textFill>
              </w:rPr>
              <w:t>采购预留份额（元）</w:t>
            </w:r>
          </w:p>
        </w:tc>
      </w:tr>
      <w:tr w14:paraId="7C3D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54451788">
            <w:pPr>
              <w:widowControl/>
              <w:spacing w:line="276" w:lineRule="auto"/>
              <w:jc w:val="center"/>
              <w:rPr>
                <w:rFonts w:ascii="Times New Roman" w:hAnsi="Times New Roman"/>
                <w:kern w:val="0"/>
                <w:sz w:val="24"/>
              </w:rPr>
            </w:pPr>
          </w:p>
          <w:p w14:paraId="79A49591">
            <w:pPr>
              <w:widowControl/>
              <w:spacing w:line="276" w:lineRule="auto"/>
              <w:jc w:val="center"/>
              <w:rPr>
                <w:rFonts w:ascii="Times New Roman" w:hAnsi="Times New Roman"/>
                <w:kern w:val="0"/>
                <w:sz w:val="24"/>
              </w:rPr>
            </w:pPr>
            <w:r>
              <w:rPr>
                <w:rFonts w:hint="eastAsia" w:ascii="Times New Roman" w:hAnsi="Times New Roman"/>
                <w:kern w:val="0"/>
                <w:sz w:val="24"/>
              </w:rPr>
              <w:t>1</w:t>
            </w:r>
          </w:p>
        </w:tc>
        <w:tc>
          <w:tcPr>
            <w:tcW w:w="1177" w:type="dxa"/>
            <w:vAlign w:val="center"/>
          </w:tcPr>
          <w:p w14:paraId="3A0AE1B9">
            <w:pPr>
              <w:widowControl/>
              <w:spacing w:line="276" w:lineRule="auto"/>
              <w:jc w:val="center"/>
              <w:rPr>
                <w:rFonts w:hint="eastAsia" w:ascii="Times New Roman" w:hAnsi="Times New Roman" w:eastAsia="宋体"/>
                <w:kern w:val="0"/>
                <w:sz w:val="24"/>
                <w:lang w:val="en-US" w:eastAsia="zh-CN"/>
              </w:rPr>
            </w:pPr>
            <w:r>
              <w:rPr>
                <w:rFonts w:hint="eastAsia" w:ascii="Times New Roman" w:hAnsi="Times New Roman"/>
                <w:kern w:val="0"/>
                <w:sz w:val="24"/>
              </w:rPr>
              <w:t>泌财竞谈采购-2025-108</w:t>
            </w:r>
            <w:r>
              <w:rPr>
                <w:rFonts w:hint="eastAsia" w:ascii="Times New Roman" w:hAnsi="Times New Roman"/>
                <w:kern w:val="0"/>
                <w:sz w:val="24"/>
                <w:lang w:val="en-US" w:eastAsia="zh-CN"/>
              </w:rPr>
              <w:t>A</w:t>
            </w:r>
            <w:bookmarkStart w:id="114" w:name="_GoBack"/>
            <w:bookmarkEnd w:id="114"/>
          </w:p>
        </w:tc>
        <w:tc>
          <w:tcPr>
            <w:tcW w:w="2042" w:type="dxa"/>
            <w:vAlign w:val="center"/>
          </w:tcPr>
          <w:p w14:paraId="4E824E66">
            <w:pPr>
              <w:widowControl/>
              <w:spacing w:line="276" w:lineRule="auto"/>
              <w:jc w:val="center"/>
              <w:rPr>
                <w:rFonts w:ascii="Times New Roman" w:hAnsi="Times New Roman"/>
                <w:kern w:val="0"/>
                <w:sz w:val="24"/>
              </w:rPr>
            </w:pPr>
            <w:r>
              <w:rPr>
                <w:rFonts w:hint="eastAsia" w:ascii="Times New Roman" w:hAnsi="Times New Roman"/>
                <w:kern w:val="0"/>
                <w:sz w:val="24"/>
              </w:rPr>
              <w:t>泌阳县住房和城乡建设局铜山湖大道遗留绿化工程项目A包</w:t>
            </w:r>
          </w:p>
        </w:tc>
        <w:tc>
          <w:tcPr>
            <w:tcW w:w="1245" w:type="dxa"/>
            <w:vAlign w:val="center"/>
          </w:tcPr>
          <w:p w14:paraId="780670E0">
            <w:pPr>
              <w:tabs>
                <w:tab w:val="left" w:pos="120"/>
              </w:tabs>
              <w:jc w:val="center"/>
              <w:rPr>
                <w:rFonts w:ascii="Times New Roman" w:hAnsi="Times New Roman"/>
                <w:sz w:val="24"/>
              </w:rPr>
            </w:pPr>
          </w:p>
          <w:p w14:paraId="2A2528B4">
            <w:pPr>
              <w:tabs>
                <w:tab w:val="left" w:pos="120"/>
              </w:tabs>
              <w:jc w:val="center"/>
              <w:rPr>
                <w:rFonts w:ascii="Times New Roman" w:hAnsi="Times New Roman"/>
                <w:sz w:val="24"/>
              </w:rPr>
            </w:pPr>
            <w:r>
              <w:rPr>
                <w:rFonts w:hint="eastAsia" w:ascii="Times New Roman" w:hAnsi="Times New Roman"/>
                <w:sz w:val="24"/>
              </w:rPr>
              <w:t>2284000</w:t>
            </w:r>
          </w:p>
        </w:tc>
        <w:tc>
          <w:tcPr>
            <w:tcW w:w="1195" w:type="dxa"/>
            <w:vAlign w:val="center"/>
          </w:tcPr>
          <w:p w14:paraId="6E974772">
            <w:pPr>
              <w:widowControl/>
              <w:spacing w:line="276" w:lineRule="auto"/>
              <w:jc w:val="center"/>
              <w:rPr>
                <w:rFonts w:ascii="Times New Roman" w:hAnsi="Times New Roman"/>
                <w:kern w:val="0"/>
                <w:sz w:val="24"/>
              </w:rPr>
            </w:pPr>
          </w:p>
          <w:p w14:paraId="3C9CDA3F">
            <w:pPr>
              <w:widowControl/>
              <w:spacing w:line="276" w:lineRule="auto"/>
              <w:jc w:val="center"/>
              <w:rPr>
                <w:rFonts w:ascii="Times New Roman" w:hAnsi="Times New Roman"/>
                <w:kern w:val="0"/>
                <w:sz w:val="24"/>
              </w:rPr>
            </w:pPr>
            <w:r>
              <w:rPr>
                <w:rFonts w:hint="eastAsia" w:ascii="Times New Roman" w:hAnsi="Times New Roman"/>
                <w:kern w:val="0"/>
                <w:sz w:val="24"/>
              </w:rPr>
              <w:t>2284000</w:t>
            </w:r>
          </w:p>
        </w:tc>
        <w:tc>
          <w:tcPr>
            <w:tcW w:w="1195" w:type="dxa"/>
            <w:vAlign w:val="center"/>
          </w:tcPr>
          <w:p w14:paraId="686D8A36">
            <w:pPr>
              <w:widowControl/>
              <w:spacing w:line="276" w:lineRule="auto"/>
              <w:jc w:val="center"/>
              <w:rPr>
                <w:rFonts w:ascii="Times New Roman" w:hAnsi="Times New Roman"/>
                <w:kern w:val="0"/>
                <w:sz w:val="24"/>
              </w:rPr>
            </w:pPr>
          </w:p>
          <w:p w14:paraId="4D5C25F7">
            <w:pPr>
              <w:widowControl/>
              <w:spacing w:line="276" w:lineRule="auto"/>
              <w:jc w:val="center"/>
              <w:rPr>
                <w:rFonts w:ascii="Times New Roman" w:hAnsi="Times New Roman"/>
                <w:kern w:val="0"/>
                <w:sz w:val="24"/>
              </w:rPr>
            </w:pPr>
            <w:r>
              <w:rPr>
                <w:rFonts w:hint="eastAsia" w:ascii="Times New Roman" w:hAnsi="Times New Roman"/>
                <w:kern w:val="0"/>
                <w:sz w:val="24"/>
              </w:rPr>
              <w:t>是</w:t>
            </w:r>
          </w:p>
        </w:tc>
        <w:tc>
          <w:tcPr>
            <w:tcW w:w="1195" w:type="dxa"/>
            <w:vAlign w:val="center"/>
          </w:tcPr>
          <w:p w14:paraId="6329413B">
            <w:pPr>
              <w:widowControl/>
              <w:spacing w:line="276" w:lineRule="auto"/>
              <w:jc w:val="center"/>
              <w:rPr>
                <w:rFonts w:ascii="Times New Roman" w:hAnsi="Times New Roman"/>
                <w:kern w:val="0"/>
                <w:sz w:val="24"/>
              </w:rPr>
            </w:pPr>
          </w:p>
          <w:p w14:paraId="40B85FBB">
            <w:pPr>
              <w:widowControl/>
              <w:spacing w:line="276" w:lineRule="auto"/>
              <w:jc w:val="center"/>
              <w:rPr>
                <w:rFonts w:ascii="Times New Roman" w:hAnsi="Times New Roman"/>
                <w:kern w:val="0"/>
                <w:sz w:val="24"/>
              </w:rPr>
            </w:pPr>
            <w:r>
              <w:rPr>
                <w:rFonts w:hint="eastAsia" w:ascii="Times New Roman" w:hAnsi="Times New Roman"/>
                <w:kern w:val="0"/>
                <w:sz w:val="24"/>
              </w:rPr>
              <w:t>2284000</w:t>
            </w:r>
          </w:p>
        </w:tc>
      </w:tr>
    </w:tbl>
    <w:p w14:paraId="5AA4105C">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5、采购需求（包括但不限于标的的名称、数量、简要技术需求或服务要求等）</w:t>
      </w:r>
    </w:p>
    <w:p w14:paraId="6314725C">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（1）采购内容：详见竞争性谈判文件。</w:t>
      </w:r>
    </w:p>
    <w:p w14:paraId="22742491">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（2）采购范围：谈判文件和清单等所含的全部内容。</w:t>
      </w:r>
    </w:p>
    <w:p w14:paraId="5CAB8CCA">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（3）质量要求：合格</w:t>
      </w:r>
    </w:p>
    <w:p w14:paraId="3C45117A">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（4）工期要求：30日历天。</w:t>
      </w:r>
    </w:p>
    <w:p w14:paraId="40BC44F8">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6、合同履行期限：30日历天。</w:t>
      </w:r>
    </w:p>
    <w:p w14:paraId="11AEBB28">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7、</w:t>
      </w:r>
      <w:bookmarkStart w:id="16" w:name="_Hlk184802575"/>
      <w:r>
        <w:rPr>
          <w:rFonts w:hint="eastAsia" w:ascii="宋体" w:hAnsi="宋体"/>
          <w:kern w:val="0"/>
          <w:sz w:val="24"/>
        </w:rPr>
        <w:t>本项目是否接受联合体投标：否</w:t>
      </w:r>
      <w:bookmarkEnd w:id="16"/>
    </w:p>
    <w:p w14:paraId="774EB7EF">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8、是否接受进口产品：否</w:t>
      </w:r>
    </w:p>
    <w:p w14:paraId="21F333D4">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9、是否专门面向中小企业：是</w:t>
      </w:r>
    </w:p>
    <w:p w14:paraId="0A1803FE">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二、申请人资格要求：</w:t>
      </w:r>
    </w:p>
    <w:p w14:paraId="565DCEAF">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1、满足《中华人民共和国政府采购法》第二十二条规定；</w:t>
      </w:r>
    </w:p>
    <w:p w14:paraId="67CEFE3E">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2、落实政府采购政策满足的资格要求：本项目执行促进中小微企业、监狱企业及残疾人福利性单位发展等政府采购政策。</w:t>
      </w:r>
    </w:p>
    <w:p w14:paraId="0AFC753B">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3、本项目的特定资格要求：</w:t>
      </w:r>
    </w:p>
    <w:p w14:paraId="122A10B5">
      <w:pPr>
        <w:widowControl/>
        <w:shd w:val="clear" w:color="auto" w:fill="FFFFFF"/>
        <w:spacing w:line="276" w:lineRule="auto"/>
        <w:ind w:firstLine="48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3.1</w:t>
      </w:r>
      <w:bookmarkStart w:id="17" w:name="_Hlk83193752"/>
      <w:r>
        <w:rPr>
          <w:rFonts w:hint="eastAsia" w:ascii="宋体" w:hAnsi="宋体"/>
          <w:color w:val="000000" w:themeColor="text1"/>
          <w:kern w:val="0"/>
          <w:sz w:val="24"/>
          <w14:textFill>
            <w14:solidFill>
              <w14:schemeClr w14:val="tx1"/>
            </w14:solidFill>
          </w14:textFill>
        </w:rPr>
        <w:t>供应商须具有独立法人资格，具备有效的营业执照；</w:t>
      </w:r>
      <w:bookmarkEnd w:id="17"/>
      <w:r>
        <w:rPr>
          <w:rFonts w:hint="eastAsia" w:ascii="宋体" w:hAnsi="宋体"/>
          <w:color w:val="000000" w:themeColor="text1"/>
          <w:kern w:val="0"/>
          <w:sz w:val="24"/>
          <w14:textFill>
            <w14:solidFill>
              <w14:schemeClr w14:val="tx1"/>
            </w14:solidFill>
          </w14:textFill>
        </w:rPr>
        <w:t xml:space="preserve">须具备行政主管部门核发的市政公用工程总承包叁级（含叁级）以上资质，具有有效的安全生产许可证；                     </w:t>
      </w:r>
    </w:p>
    <w:p w14:paraId="72CFB309">
      <w:pPr>
        <w:widowControl/>
        <w:shd w:val="clear" w:color="auto" w:fill="FFFFFF"/>
        <w:spacing w:line="276" w:lineRule="auto"/>
        <w:ind w:firstLine="48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3.2供应商拟派项目经理须具有市政公用工程贰级及以上注册建造师资格，且未担任其他在建工程的项目经理，并具有有效的安全生产考核合格证。</w:t>
      </w:r>
    </w:p>
    <w:p w14:paraId="251464D2">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3.3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p w14:paraId="1A6C8C35">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三、获取采购文件</w:t>
      </w:r>
    </w:p>
    <w:p w14:paraId="514B7E68">
      <w:pPr>
        <w:widowControl/>
        <w:shd w:val="clear" w:color="auto" w:fill="FFFFFF"/>
        <w:spacing w:line="276" w:lineRule="auto"/>
        <w:ind w:firstLine="480"/>
        <w:rPr>
          <w:rFonts w:hint="eastAsia" w:ascii="宋体" w:hAnsi="宋体"/>
          <w:kern w:val="0"/>
          <w:sz w:val="24"/>
        </w:rPr>
      </w:pPr>
      <w:r>
        <w:rPr>
          <w:rFonts w:hint="eastAsia" w:ascii="宋体" w:hAnsi="宋体"/>
          <w:kern w:val="0"/>
          <w:sz w:val="24"/>
        </w:rPr>
        <w:t>1.时间：</w:t>
      </w:r>
      <w:r>
        <w:rPr>
          <w:rFonts w:hint="eastAsia" w:ascii="宋体" w:hAnsi="宋体"/>
          <w:color w:val="000000" w:themeColor="text1"/>
          <w:kern w:val="0"/>
          <w:sz w:val="24"/>
          <w14:textFill>
            <w14:solidFill>
              <w14:schemeClr w14:val="tx1"/>
            </w14:solidFill>
          </w14:textFill>
        </w:rPr>
        <w:t>2025年08月</w:t>
      </w:r>
      <w:r>
        <w:rPr>
          <w:rFonts w:hint="eastAsia" w:ascii="宋体" w:hAnsi="宋体"/>
          <w:color w:val="000000" w:themeColor="text1"/>
          <w:kern w:val="0"/>
          <w:sz w:val="24"/>
          <w:lang w:val="en-US" w:eastAsia="zh-CN"/>
          <w14:textFill>
            <w14:solidFill>
              <w14:schemeClr w14:val="tx1"/>
            </w14:solidFill>
          </w14:textFill>
        </w:rPr>
        <w:t>12</w:t>
      </w:r>
      <w:r>
        <w:rPr>
          <w:rFonts w:hint="eastAsia" w:ascii="宋体" w:hAnsi="宋体"/>
          <w:color w:val="000000" w:themeColor="text1"/>
          <w:kern w:val="0"/>
          <w:sz w:val="24"/>
          <w14:textFill>
            <w14:solidFill>
              <w14:schemeClr w14:val="tx1"/>
            </w14:solidFill>
          </w14:textFill>
        </w:rPr>
        <w:t>日 至 2025年08月1</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日，每</w:t>
      </w:r>
      <w:r>
        <w:rPr>
          <w:rFonts w:hint="eastAsia" w:ascii="宋体" w:hAnsi="宋体"/>
          <w:kern w:val="0"/>
          <w:sz w:val="24"/>
        </w:rPr>
        <w:t>天上午08:00至12:00，下午15:00至18:00（北京时间，法定节假日除外。）</w:t>
      </w:r>
    </w:p>
    <w:p w14:paraId="583D3B9D">
      <w:pPr>
        <w:widowControl/>
        <w:shd w:val="clear" w:color="auto" w:fill="FFFFFF"/>
        <w:spacing w:line="276" w:lineRule="auto"/>
        <w:ind w:firstLine="480"/>
        <w:rPr>
          <w:rFonts w:hint="eastAsia" w:ascii="宋体" w:hAnsi="宋体"/>
          <w:kern w:val="0"/>
          <w:szCs w:val="21"/>
        </w:rPr>
      </w:pPr>
      <w:r>
        <w:rPr>
          <w:rFonts w:hint="eastAsia" w:ascii="宋体" w:hAnsi="宋体"/>
          <w:kern w:val="0"/>
          <w:sz w:val="24"/>
        </w:rPr>
        <w:t>2.地点：驻马店市公共资源交易中心（https://ggzy.zhumadian.gov.cn）”网站</w:t>
      </w:r>
    </w:p>
    <w:p w14:paraId="4024DC16">
      <w:pPr>
        <w:pStyle w:val="104"/>
        <w:spacing w:line="276" w:lineRule="auto"/>
        <w:ind w:firstLine="448" w:firstLineChars="200"/>
        <w:rPr>
          <w:rFonts w:hint="eastAsia" w:ascii="宋体" w:hAnsi="宋体"/>
          <w:color w:val="auto"/>
          <w:szCs w:val="21"/>
        </w:rPr>
      </w:pPr>
      <w:r>
        <w:rPr>
          <w:rFonts w:hint="eastAsia" w:ascii="宋体" w:hAnsi="宋体"/>
          <w:color w:val="auto"/>
        </w:rPr>
        <w:t>3.方式：登录“驻马店市公共资源交易中心（https://ggzy.zhumadian.gov.cn）”网站，凭领取的企业身份认证锁（CA密钥）登录系统下载采购文件。</w:t>
      </w:r>
    </w:p>
    <w:p w14:paraId="611C20F7">
      <w:pPr>
        <w:widowControl/>
        <w:shd w:val="clear" w:color="auto" w:fill="FFFFFF"/>
        <w:spacing w:line="276" w:lineRule="auto"/>
        <w:ind w:firstLine="480"/>
        <w:rPr>
          <w:rFonts w:hint="eastAsia" w:ascii="宋体" w:hAnsi="宋体"/>
          <w:kern w:val="0"/>
          <w:szCs w:val="21"/>
        </w:rPr>
      </w:pPr>
      <w:r>
        <w:rPr>
          <w:rFonts w:hint="eastAsia" w:ascii="宋体" w:hAnsi="宋体"/>
          <w:kern w:val="0"/>
          <w:sz w:val="24"/>
        </w:rPr>
        <w:t>4.售价：0元。</w:t>
      </w:r>
    </w:p>
    <w:p w14:paraId="0F298FEE">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四、响应文件提交</w:t>
      </w:r>
    </w:p>
    <w:p w14:paraId="48835C07">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1、截止时间：2025年08月</w:t>
      </w:r>
      <w:r>
        <w:rPr>
          <w:rFonts w:hint="eastAsia" w:ascii="宋体" w:hAnsi="宋体"/>
          <w:kern w:val="0"/>
          <w:sz w:val="24"/>
          <w:lang w:val="en-US" w:eastAsia="zh-CN"/>
        </w:rPr>
        <w:t>19</w:t>
      </w:r>
      <w:r>
        <w:rPr>
          <w:rFonts w:hint="eastAsia" w:ascii="宋体" w:hAnsi="宋体"/>
          <w:kern w:val="0"/>
          <w:sz w:val="24"/>
        </w:rPr>
        <w:t>日09点00分（北京时间）</w:t>
      </w:r>
    </w:p>
    <w:p w14:paraId="726E45B7">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2、地点：泌阳县公共资源交易中心电子交易平台不见面开标2室</w:t>
      </w:r>
    </w:p>
    <w:p w14:paraId="0B758122">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五、响应文件开启</w:t>
      </w:r>
    </w:p>
    <w:p w14:paraId="35E7AE5F">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1、时间：2025年08月1</w:t>
      </w:r>
      <w:r>
        <w:rPr>
          <w:rFonts w:hint="eastAsia" w:ascii="宋体" w:hAnsi="宋体"/>
          <w:kern w:val="0"/>
          <w:sz w:val="24"/>
          <w:lang w:val="en-US" w:eastAsia="zh-CN"/>
        </w:rPr>
        <w:t>9</w:t>
      </w:r>
      <w:r>
        <w:rPr>
          <w:rFonts w:hint="eastAsia" w:ascii="宋体" w:hAnsi="宋体"/>
          <w:kern w:val="0"/>
          <w:sz w:val="24"/>
        </w:rPr>
        <w:t>日09点00分（北京时间）</w:t>
      </w:r>
    </w:p>
    <w:p w14:paraId="1419551F">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2、地点：泌阳县公共资源交易中心电子交易平台不见面开标2室</w:t>
      </w:r>
    </w:p>
    <w:p w14:paraId="2AE33B3D">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六、发布公告的媒介及招标公告期限</w:t>
      </w:r>
    </w:p>
    <w:p w14:paraId="6A6456BE">
      <w:pPr>
        <w:widowControl/>
        <w:snapToGrid w:val="0"/>
        <w:spacing w:line="360" w:lineRule="auto"/>
        <w:ind w:firstLine="470" w:firstLineChars="196"/>
        <w:jc w:val="left"/>
        <w:rPr>
          <w:rFonts w:hint="eastAsia" w:ascii="宋体" w:hAnsi="宋体" w:cs="Arial"/>
          <w:kern w:val="0"/>
          <w:sz w:val="24"/>
        </w:rPr>
      </w:pPr>
      <w:r>
        <w:rPr>
          <w:rFonts w:hint="eastAsia" w:ascii="宋体" w:hAnsi="宋体"/>
          <w:kern w:val="0"/>
          <w:sz w:val="24"/>
        </w:rPr>
        <w:t>本次招标公告在《河南省政府采购网》《驻马店市公共资源交易平台》上发布。 招标公告期限为三个工作日</w:t>
      </w:r>
      <w:r>
        <w:rPr>
          <w:rFonts w:hint="eastAsia" w:ascii="宋体" w:hAnsi="宋体" w:cs="Arial"/>
          <w:kern w:val="0"/>
          <w:sz w:val="24"/>
        </w:rPr>
        <w:t>。</w:t>
      </w:r>
    </w:p>
    <w:p w14:paraId="2660B115">
      <w:pPr>
        <w:widowControl/>
        <w:snapToGrid w:val="0"/>
        <w:spacing w:line="360" w:lineRule="auto"/>
        <w:jc w:val="left"/>
        <w:rPr>
          <w:rFonts w:hint="eastAsia" w:ascii="宋体" w:hAnsi="宋体" w:cs="宋体"/>
          <w:b/>
          <w:bCs/>
          <w:kern w:val="0"/>
          <w:sz w:val="24"/>
        </w:rPr>
      </w:pPr>
      <w:r>
        <w:rPr>
          <w:rFonts w:hint="eastAsia" w:ascii="宋体" w:hAnsi="宋体" w:cs="宋体"/>
          <w:b/>
          <w:bCs/>
          <w:kern w:val="0"/>
          <w:sz w:val="24"/>
        </w:rPr>
        <w:t>七、其他补充事宜</w:t>
      </w:r>
    </w:p>
    <w:p w14:paraId="66764858">
      <w:pPr>
        <w:spacing w:after="120" w:line="276" w:lineRule="auto"/>
        <w:rPr>
          <w:rFonts w:hint="eastAsia" w:ascii="宋体" w:hAnsi="宋体" w:cs="宋体"/>
          <w:kern w:val="0"/>
          <w:sz w:val="24"/>
        </w:rPr>
      </w:pPr>
      <w:r>
        <w:rPr>
          <w:rFonts w:ascii="Tahoma" w:hAnsi="Tahoma"/>
          <w:kern w:val="0"/>
          <w:sz w:val="24"/>
        </w:rPr>
        <w:t xml:space="preserve">  </w:t>
      </w:r>
      <w:r>
        <w:rPr>
          <w:rFonts w:hint="eastAsia" w:ascii="Tahoma" w:hAnsi="Tahoma"/>
          <w:kern w:val="0"/>
          <w:sz w:val="24"/>
        </w:rPr>
        <w:t xml:space="preserve"> </w:t>
      </w:r>
      <w:r>
        <w:rPr>
          <w:rFonts w:hint="eastAsia" w:ascii="宋体" w:hAnsi="宋体" w:cs="宋体"/>
          <w:kern w:val="0"/>
          <w:sz w:val="24"/>
        </w:rPr>
        <w:t xml:space="preserve">  1.本项目使用远程不见面交易的模式。供应商应于响应文件提交截止时间前将加密电子响应文件(.zmdtf格式)在驻马店市公共资源交易中心电子交易平台加密上传，逾期上传其响应将被拒绝。</w:t>
      </w:r>
    </w:p>
    <w:p w14:paraId="62C25060">
      <w:pPr>
        <w:spacing w:after="120" w:line="276" w:lineRule="auto"/>
        <w:ind w:firstLine="480" w:firstLineChars="200"/>
        <w:rPr>
          <w:rFonts w:hint="eastAsia" w:ascii="宋体" w:hAnsi="宋体" w:cs="宋体"/>
          <w:kern w:val="0"/>
          <w:sz w:val="24"/>
        </w:rPr>
      </w:pPr>
      <w:r>
        <w:rPr>
          <w:rFonts w:hint="eastAsia" w:ascii="宋体" w:hAnsi="宋体" w:cs="宋体"/>
          <w:kern w:val="0"/>
          <w:sz w:val="24"/>
        </w:rPr>
        <w:t>2.供应商注册:</w:t>
      </w:r>
    </w:p>
    <w:p w14:paraId="53926F1B">
      <w:pPr>
        <w:spacing w:after="120" w:line="276" w:lineRule="auto"/>
        <w:ind w:firstLine="480" w:firstLineChars="200"/>
        <w:rPr>
          <w:rFonts w:hint="eastAsia" w:ascii="宋体" w:hAnsi="宋体" w:cs="宋体"/>
          <w:kern w:val="0"/>
          <w:sz w:val="24"/>
        </w:rPr>
      </w:pPr>
      <w:r>
        <w:rPr>
          <w:rFonts w:hint="eastAsia" w:ascii="宋体" w:hAnsi="宋体" w:cs="宋体"/>
          <w:kern w:val="0"/>
          <w:sz w:val="24"/>
        </w:rPr>
        <w:t>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w:t>
      </w:r>
      <w:r>
        <w:rPr>
          <w:rFonts w:hint="eastAsia" w:ascii="宋体" w:hAnsi="宋体"/>
          <w:kern w:val="0"/>
          <w:sz w:val="24"/>
        </w:rPr>
        <w:t>到泌阳县政务服务中心二楼西区F03综合窗口</w:t>
      </w:r>
      <w:r>
        <w:rPr>
          <w:rFonts w:hint="eastAsia" w:ascii="宋体" w:hAnsi="宋体" w:cs="宋体"/>
          <w:kern w:val="0"/>
          <w:sz w:val="24"/>
        </w:rPr>
        <w:t>（联系人：吕女士，电话：18836077831）或驻马店市公共资源交易中心一楼大厅CA窗口（联系人：张先生，电话：17838648654）办理 CA 密钥，完成注册。</w:t>
      </w:r>
    </w:p>
    <w:p w14:paraId="33BD3ECB">
      <w:pPr>
        <w:spacing w:after="120" w:line="276" w:lineRule="auto"/>
        <w:ind w:firstLine="480" w:firstLineChars="200"/>
        <w:rPr>
          <w:rFonts w:hint="eastAsia" w:ascii="宋体" w:hAnsi="宋体" w:cs="宋体"/>
          <w:kern w:val="0"/>
          <w:sz w:val="24"/>
        </w:rPr>
      </w:pPr>
      <w:r>
        <w:rPr>
          <w:rFonts w:hint="eastAsia" w:ascii="宋体" w:hAnsi="宋体" w:cs="宋体"/>
          <w:kern w:val="0"/>
          <w:sz w:val="24"/>
        </w:rPr>
        <w:t xml:space="preserve">3.采购文件下载: </w:t>
      </w:r>
    </w:p>
    <w:p w14:paraId="7E1EBF5E">
      <w:pPr>
        <w:spacing w:after="120" w:line="276" w:lineRule="auto"/>
        <w:rPr>
          <w:rFonts w:hint="eastAsia" w:ascii="宋体" w:hAnsi="宋体" w:cs="宋体"/>
          <w:kern w:val="0"/>
          <w:sz w:val="24"/>
        </w:rPr>
      </w:pPr>
      <w:r>
        <w:rPr>
          <w:rFonts w:hint="eastAsia" w:ascii="宋体" w:hAnsi="宋体" w:cs="宋体"/>
          <w:kern w:val="0"/>
          <w:sz w:val="24"/>
        </w:rPr>
        <w:t>凡有意参加谈判者，登录“驻马店市公共资源交易中心（https://ggzy.zhumadian.gov.cn/）”网站，凭领取的企业身份认证锁（CA密钥）登录系统进行网上免费下载采购文件。供应商未按规定在网上下载采购文件的，其响应将被拒绝。</w:t>
      </w:r>
    </w:p>
    <w:p w14:paraId="7CA0803E">
      <w:pPr>
        <w:spacing w:after="120" w:line="240" w:lineRule="auto"/>
        <w:rPr>
          <w:rFonts w:ascii="Tahoma" w:hAnsi="Tahoma"/>
          <w:kern w:val="0"/>
          <w:sz w:val="24"/>
        </w:rPr>
      </w:pPr>
      <w:r>
        <w:rPr>
          <w:rFonts w:hint="eastAsia" w:ascii="宋体" w:hAnsi="宋体" w:cs="宋体"/>
          <w:b/>
          <w:bCs/>
          <w:kern w:val="0"/>
          <w:sz w:val="24"/>
        </w:rPr>
        <w:t>八、凡对本次招标提出询问，请按照以下方式联系</w:t>
      </w:r>
    </w:p>
    <w:p w14:paraId="3464B78C">
      <w:pPr>
        <w:spacing w:line="360" w:lineRule="auto"/>
        <w:ind w:firstLine="480" w:firstLineChars="200"/>
        <w:rPr>
          <w:rFonts w:hint="eastAsia" w:ascii="宋体" w:hAnsi="宋体" w:cs="宋体"/>
          <w:sz w:val="24"/>
        </w:rPr>
      </w:pPr>
      <w:bookmarkStart w:id="18" w:name="_Hlk135749378"/>
      <w:r>
        <w:rPr>
          <w:rFonts w:hint="eastAsia" w:ascii="宋体" w:hAnsi="宋体" w:cs="宋体"/>
          <w:sz w:val="24"/>
        </w:rPr>
        <w:t>1.采购人信息</w:t>
      </w:r>
    </w:p>
    <w:p w14:paraId="16E2346D">
      <w:pPr>
        <w:spacing w:line="360" w:lineRule="auto"/>
        <w:ind w:firstLine="480" w:firstLineChars="200"/>
        <w:rPr>
          <w:rFonts w:hint="eastAsia" w:ascii="宋体" w:hAnsi="宋体" w:cs="宋体"/>
          <w:sz w:val="24"/>
        </w:rPr>
      </w:pPr>
      <w:r>
        <w:rPr>
          <w:rFonts w:hint="eastAsia" w:ascii="宋体" w:hAnsi="宋体" w:cs="宋体"/>
          <w:sz w:val="24"/>
        </w:rPr>
        <w:t>名  称：泌阳县住房和城乡建设局</w:t>
      </w:r>
    </w:p>
    <w:p w14:paraId="7F0206C5">
      <w:pPr>
        <w:spacing w:line="360" w:lineRule="auto"/>
        <w:ind w:firstLine="480" w:firstLineChars="200"/>
        <w:rPr>
          <w:rFonts w:hint="eastAsia" w:ascii="宋体" w:hAnsi="宋体" w:cs="宋体"/>
          <w:sz w:val="24"/>
        </w:rPr>
      </w:pPr>
      <w:r>
        <w:rPr>
          <w:rFonts w:hint="eastAsia" w:ascii="宋体" w:hAnsi="宋体" w:cs="宋体"/>
          <w:sz w:val="24"/>
        </w:rPr>
        <w:t>地  址：泌阳县铜山湖大道</w:t>
      </w:r>
    </w:p>
    <w:p w14:paraId="0BCAB738">
      <w:pPr>
        <w:spacing w:line="360" w:lineRule="auto"/>
        <w:ind w:firstLine="480" w:firstLineChars="200"/>
        <w:rPr>
          <w:rFonts w:hint="eastAsia" w:ascii="宋体" w:hAnsi="宋体" w:cs="宋体"/>
          <w:sz w:val="24"/>
        </w:rPr>
      </w:pPr>
      <w:r>
        <w:rPr>
          <w:rFonts w:hint="eastAsia" w:ascii="宋体" w:hAnsi="宋体" w:cs="宋体"/>
          <w:sz w:val="24"/>
        </w:rPr>
        <w:t>联系人：张先生</w:t>
      </w:r>
    </w:p>
    <w:p w14:paraId="7AE3985C">
      <w:pPr>
        <w:spacing w:line="360" w:lineRule="auto"/>
        <w:ind w:firstLine="480" w:firstLineChars="200"/>
        <w:rPr>
          <w:rFonts w:hint="eastAsia" w:ascii="宋体" w:hAnsi="宋体" w:cs="宋体"/>
          <w:sz w:val="24"/>
        </w:rPr>
      </w:pPr>
      <w:r>
        <w:rPr>
          <w:rFonts w:hint="eastAsia" w:ascii="宋体" w:hAnsi="宋体" w:cs="宋体"/>
          <w:sz w:val="24"/>
        </w:rPr>
        <w:t>联系方式：0396-7997589</w:t>
      </w:r>
    </w:p>
    <w:p w14:paraId="08590A65">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2.采购代理机构信息</w:t>
      </w:r>
    </w:p>
    <w:p w14:paraId="5AF079AA">
      <w:pPr>
        <w:widowControl/>
        <w:shd w:val="clear" w:color="auto" w:fill="FFFFFF"/>
        <w:spacing w:line="360" w:lineRule="auto"/>
        <w:ind w:left="-450" w:leftChars="-150" w:right="-600" w:rightChars="-200" w:firstLine="960" w:firstLineChars="400"/>
        <w:rPr>
          <w:rFonts w:hint="eastAsia" w:ascii="宋体" w:hAnsi="宋体"/>
          <w:kern w:val="0"/>
          <w:sz w:val="24"/>
        </w:rPr>
      </w:pPr>
      <w:bookmarkStart w:id="19" w:name="_Hlk135749420"/>
      <w:r>
        <w:rPr>
          <w:rFonts w:hint="eastAsia" w:ascii="宋体" w:hAnsi="宋体"/>
          <w:kern w:val="0"/>
          <w:sz w:val="24"/>
        </w:rPr>
        <w:t>名 称：河南金轮工程管理咨询有限公司</w:t>
      </w:r>
    </w:p>
    <w:p w14:paraId="567858B5">
      <w:pPr>
        <w:widowControl/>
        <w:shd w:val="clear" w:color="auto" w:fill="FFFFFF"/>
        <w:spacing w:line="360" w:lineRule="auto"/>
        <w:ind w:left="-450" w:leftChars="-150" w:right="-600" w:rightChars="-200" w:firstLine="960" w:firstLineChars="400"/>
        <w:rPr>
          <w:rFonts w:hint="eastAsia" w:ascii="宋体" w:hAnsi="宋体"/>
          <w:kern w:val="0"/>
          <w:sz w:val="24"/>
        </w:rPr>
      </w:pPr>
      <w:r>
        <w:rPr>
          <w:rFonts w:hint="eastAsia" w:ascii="宋体" w:hAnsi="宋体"/>
          <w:kern w:val="0"/>
          <w:sz w:val="24"/>
        </w:rPr>
        <w:t>地 址：</w:t>
      </w:r>
      <w:r>
        <w:rPr>
          <w:rFonts w:hint="eastAsia" w:ascii="宋体" w:hAnsi="宋体"/>
          <w:sz w:val="24"/>
        </w:rPr>
        <w:t>河南省郑州市金水区红旗路25号3楼309室</w:t>
      </w:r>
    </w:p>
    <w:bookmarkEnd w:id="19"/>
    <w:p w14:paraId="61EFEB72">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联系人：张女士</w:t>
      </w:r>
    </w:p>
    <w:p w14:paraId="4C28707F">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联系方式：17796897262</w:t>
      </w:r>
    </w:p>
    <w:p w14:paraId="46708A2F">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3.项目联系方式</w:t>
      </w:r>
    </w:p>
    <w:p w14:paraId="667202F1">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项目联系人：张女士</w:t>
      </w:r>
    </w:p>
    <w:p w14:paraId="3EE7B789">
      <w:pPr>
        <w:spacing w:line="240" w:lineRule="auto"/>
        <w:ind w:right="-600" w:rightChars="-200" w:firstLine="480" w:firstLineChars="200"/>
        <w:rPr>
          <w:rFonts w:hint="eastAsia" w:ascii="宋体" w:hAnsi="宋体"/>
          <w:kern w:val="0"/>
          <w:sz w:val="24"/>
        </w:rPr>
      </w:pPr>
      <w:r>
        <w:rPr>
          <w:rFonts w:hint="eastAsia" w:ascii="宋体" w:hAnsi="宋体"/>
          <w:kern w:val="0"/>
          <w:sz w:val="24"/>
        </w:rPr>
        <w:t>联系方式：17796897262</w:t>
      </w:r>
    </w:p>
    <w:bookmarkEnd w:id="18"/>
    <w:p w14:paraId="5A78D065">
      <w:pPr>
        <w:widowControl/>
        <w:spacing w:line="440" w:lineRule="atLeast"/>
        <w:ind w:right="420" w:firstLine="360"/>
        <w:rPr>
          <w:rFonts w:hint="eastAsia" w:ascii="宋体" w:hAnsi="宋体"/>
          <w:kern w:val="0"/>
          <w:sz w:val="24"/>
          <w:szCs w:val="20"/>
        </w:rPr>
      </w:pPr>
    </w:p>
    <w:p w14:paraId="67DF936C">
      <w:pPr>
        <w:pStyle w:val="32"/>
        <w:shd w:val="clear" w:color="auto" w:fill="FFFFFF"/>
        <w:spacing w:before="0" w:beforeAutospacing="0" w:after="0" w:afterAutospacing="0" w:line="460" w:lineRule="exact"/>
        <w:ind w:firstLine="480" w:firstLineChars="200"/>
        <w:jc w:val="center"/>
        <w:rPr>
          <w:rFonts w:hint="eastAsia"/>
        </w:rPr>
      </w:pPr>
      <w:r>
        <w:br w:type="page"/>
      </w:r>
      <w:bookmarkEnd w:id="13"/>
      <w:bookmarkStart w:id="20" w:name="_Toc12268172"/>
      <w:r>
        <w:rPr>
          <w:rFonts w:hint="eastAsia"/>
          <w:b/>
          <w:sz w:val="36"/>
          <w:szCs w:val="36"/>
        </w:rPr>
        <w:t>第二章  采购需求</w:t>
      </w:r>
    </w:p>
    <w:p w14:paraId="0727832F">
      <w:pPr>
        <w:pStyle w:val="32"/>
        <w:shd w:val="clear" w:color="auto" w:fill="FFFFFF"/>
        <w:spacing w:line="460" w:lineRule="exact"/>
        <w:rPr>
          <w:rFonts w:hint="eastAsia"/>
          <w:b/>
          <w:bCs/>
        </w:rPr>
      </w:pPr>
      <w:r>
        <w:rPr>
          <w:rFonts w:hint="eastAsia"/>
          <w:b/>
          <w:bCs/>
        </w:rPr>
        <w:t>一、项目概况：</w:t>
      </w:r>
      <w:r>
        <w:rPr>
          <w:b/>
          <w:bCs/>
        </w:rPr>
        <w:t xml:space="preserve"> </w:t>
      </w:r>
    </w:p>
    <w:p w14:paraId="11E05999">
      <w:pPr>
        <w:pStyle w:val="36"/>
        <w:ind w:firstLine="560"/>
        <w:rPr>
          <w:rFonts w:hint="eastAsia" w:ascii="宋体" w:hAnsi="宋体"/>
          <w:sz w:val="28"/>
          <w:szCs w:val="28"/>
        </w:rPr>
      </w:pPr>
      <w:r>
        <w:rPr>
          <w:rFonts w:hint="eastAsia" w:ascii="宋体" w:hAnsi="宋体"/>
          <w:sz w:val="28"/>
          <w:szCs w:val="28"/>
        </w:rPr>
        <w:t>闫定庄:栽植雪松、樱花、女贞、老石楠、红叶石楠树、紫叶李、栾树、红叶石楠球、海棠、榆叶梅、白蜡、碧桃等苗木。</w:t>
      </w:r>
    </w:p>
    <w:p w14:paraId="66DA0CE9">
      <w:pPr>
        <w:pStyle w:val="36"/>
        <w:ind w:firstLine="560"/>
        <w:rPr>
          <w:rFonts w:hint="eastAsia" w:ascii="宋体" w:hAnsi="宋体"/>
          <w:sz w:val="28"/>
          <w:szCs w:val="28"/>
        </w:rPr>
      </w:pPr>
      <w:r>
        <w:rPr>
          <w:rFonts w:hint="eastAsia" w:ascii="宋体" w:hAnsi="宋体"/>
          <w:sz w:val="28"/>
          <w:szCs w:val="28"/>
        </w:rPr>
        <w:t>葛沟桥:栽植雪松、红叶石楠球等。</w:t>
      </w:r>
    </w:p>
    <w:p w14:paraId="562E27AD">
      <w:pPr>
        <w:pStyle w:val="36"/>
        <w:ind w:firstLine="560"/>
        <w:rPr>
          <w:rFonts w:hint="eastAsia" w:ascii="宋体" w:hAnsi="宋体"/>
          <w:sz w:val="28"/>
          <w:szCs w:val="28"/>
        </w:rPr>
      </w:pPr>
      <w:r>
        <w:rPr>
          <w:rFonts w:hint="eastAsia" w:ascii="宋体" w:hAnsi="宋体"/>
          <w:sz w:val="28"/>
          <w:szCs w:val="28"/>
        </w:rPr>
        <w:t>白岗:栽植老石楠、五角枫、雪松、栾树、海棠、红叶李、迎春、矮化海桐、金森女贞、红叶石楠、金边麦冬、撒播草籽等。</w:t>
      </w:r>
    </w:p>
    <w:p w14:paraId="43B4FA4E">
      <w:pPr>
        <w:pStyle w:val="36"/>
        <w:ind w:firstLine="560"/>
        <w:rPr>
          <w:rFonts w:hint="eastAsia" w:ascii="宋体" w:hAnsi="宋体"/>
          <w:sz w:val="28"/>
          <w:szCs w:val="28"/>
        </w:rPr>
      </w:pPr>
      <w:r>
        <w:rPr>
          <w:rFonts w:hint="eastAsia" w:ascii="宋体" w:hAnsi="宋体"/>
          <w:sz w:val="28"/>
          <w:szCs w:val="28"/>
        </w:rPr>
        <w:t>兴隆汽车城:栽植山杏、国槐、红叶石楠树、紫叶李、大叶女贞、栾树、石楠球、女贞球、鸢尾、红叶石楠、金叶女贞、细叶麦冬、红花酢浆草等。</w:t>
      </w:r>
    </w:p>
    <w:p w14:paraId="10F34FBD">
      <w:pPr>
        <w:pStyle w:val="36"/>
        <w:ind w:firstLine="560"/>
        <w:rPr>
          <w:rFonts w:hint="eastAsia" w:ascii="宋体" w:hAnsi="宋体"/>
          <w:sz w:val="28"/>
          <w:szCs w:val="28"/>
        </w:rPr>
      </w:pPr>
      <w:r>
        <w:rPr>
          <w:rFonts w:hint="eastAsia" w:ascii="宋体" w:hAnsi="宋体"/>
          <w:sz w:val="28"/>
          <w:szCs w:val="28"/>
        </w:rPr>
        <w:t>盛世江南:栽植大叶女贞、白蜡、海棠、红叶李、石楠、竹子、红叶石楠、金森女贞、夏娟、瓜子黄杨、龟甲冬青、矮化海桐、玉簪、矶根、韭莲、麦冬、草皮等。</w:t>
      </w:r>
    </w:p>
    <w:p w14:paraId="6146D17C">
      <w:pPr>
        <w:pStyle w:val="32"/>
        <w:shd w:val="clear" w:color="auto" w:fill="FFFFFF"/>
        <w:spacing w:line="460" w:lineRule="exact"/>
        <w:ind w:firstLine="2108" w:firstLineChars="700"/>
        <w:rPr>
          <w:rFonts w:hint="eastAsia"/>
          <w:sz w:val="30"/>
          <w:szCs w:val="30"/>
        </w:rPr>
      </w:pPr>
      <w:r>
        <w:rPr>
          <w:rFonts w:hint="eastAsia"/>
          <w:b/>
          <w:bCs/>
          <w:sz w:val="30"/>
          <w:szCs w:val="30"/>
        </w:rPr>
        <w:t>（具体情况详见清单附件）</w:t>
      </w:r>
    </w:p>
    <w:p w14:paraId="3C8C2ED2">
      <w:pPr>
        <w:pStyle w:val="32"/>
        <w:shd w:val="clear" w:color="auto" w:fill="FFFFFF"/>
        <w:spacing w:line="360" w:lineRule="auto"/>
        <w:rPr>
          <w:rFonts w:hint="eastAsia"/>
          <w:bCs/>
          <w:sz w:val="28"/>
          <w:szCs w:val="28"/>
        </w:rPr>
      </w:pPr>
      <w:r>
        <w:rPr>
          <w:rFonts w:hint="eastAsia"/>
          <w:b/>
          <w:bCs/>
        </w:rPr>
        <w:t>二、其他要求</w:t>
      </w:r>
    </w:p>
    <w:tbl>
      <w:tblPr>
        <w:tblStyle w:val="37"/>
        <w:tblW w:w="0" w:type="auto"/>
        <w:tblInd w:w="0" w:type="dxa"/>
        <w:shd w:val="clear" w:color="auto" w:fill="FFFFFF"/>
        <w:tblLayout w:type="fixed"/>
        <w:tblCellMar>
          <w:top w:w="0" w:type="dxa"/>
          <w:left w:w="0" w:type="dxa"/>
          <w:bottom w:w="0" w:type="dxa"/>
          <w:right w:w="0" w:type="dxa"/>
        </w:tblCellMar>
      </w:tblPr>
      <w:tblGrid>
        <w:gridCol w:w="1951"/>
        <w:gridCol w:w="6571"/>
      </w:tblGrid>
      <w:tr w14:paraId="5AF4D2C8">
        <w:tblPrEx>
          <w:shd w:val="clear" w:color="auto" w:fill="FFFFFF"/>
          <w:tblCellMar>
            <w:top w:w="0" w:type="dxa"/>
            <w:left w:w="0" w:type="dxa"/>
            <w:bottom w:w="0" w:type="dxa"/>
            <w:right w:w="0" w:type="dxa"/>
          </w:tblCellMar>
        </w:tblPrEx>
        <w:trPr>
          <w:trHeight w:val="680"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ED0355">
            <w:pPr>
              <w:widowControl/>
              <w:spacing w:line="270" w:lineRule="atLeast"/>
              <w:jc w:val="center"/>
              <w:rPr>
                <w:rFonts w:hint="eastAsia" w:ascii="宋体" w:hAnsi="宋体"/>
                <w:kern w:val="0"/>
                <w:sz w:val="24"/>
                <w:szCs w:val="28"/>
              </w:rPr>
            </w:pPr>
            <w:r>
              <w:rPr>
                <w:rFonts w:hint="eastAsia" w:ascii="宋体" w:hAnsi="宋体"/>
                <w:kern w:val="0"/>
                <w:sz w:val="24"/>
                <w:szCs w:val="28"/>
              </w:rPr>
              <w:t>工期</w:t>
            </w:r>
          </w:p>
        </w:tc>
        <w:tc>
          <w:tcPr>
            <w:tcW w:w="65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A5B3EF">
            <w:pPr>
              <w:widowControl/>
              <w:spacing w:line="270" w:lineRule="atLeast"/>
              <w:jc w:val="left"/>
              <w:rPr>
                <w:rFonts w:hint="eastAsia" w:ascii="宋体" w:hAnsi="宋体"/>
                <w:kern w:val="0"/>
                <w:sz w:val="24"/>
                <w:szCs w:val="28"/>
              </w:rPr>
            </w:pPr>
            <w:r>
              <w:rPr>
                <w:rFonts w:hint="eastAsia" w:ascii="宋体" w:hAnsi="宋体"/>
                <w:kern w:val="0"/>
                <w:sz w:val="24"/>
                <w:szCs w:val="28"/>
              </w:rPr>
              <w:t>30日历天</w:t>
            </w:r>
          </w:p>
        </w:tc>
      </w:tr>
      <w:tr w14:paraId="60A1FD9E">
        <w:tblPrEx>
          <w:shd w:val="clear" w:color="auto" w:fill="FFFFFF"/>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471F44">
            <w:pPr>
              <w:widowControl/>
              <w:spacing w:line="270" w:lineRule="atLeast"/>
              <w:jc w:val="center"/>
              <w:rPr>
                <w:rFonts w:hint="eastAsia" w:ascii="宋体" w:hAnsi="宋体"/>
                <w:kern w:val="0"/>
                <w:sz w:val="24"/>
                <w:szCs w:val="28"/>
              </w:rPr>
            </w:pPr>
            <w:r>
              <w:rPr>
                <w:rFonts w:hint="eastAsia" w:ascii="宋体" w:hAnsi="宋体"/>
                <w:kern w:val="0"/>
                <w:sz w:val="24"/>
                <w:szCs w:val="28"/>
              </w:rPr>
              <w:t>施工地点</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876106">
            <w:pPr>
              <w:widowControl/>
              <w:spacing w:line="270" w:lineRule="atLeast"/>
              <w:jc w:val="left"/>
              <w:rPr>
                <w:rFonts w:hint="eastAsia" w:ascii="宋体" w:hAnsi="宋体"/>
                <w:kern w:val="0"/>
                <w:sz w:val="24"/>
                <w:szCs w:val="28"/>
              </w:rPr>
            </w:pPr>
            <w:r>
              <w:rPr>
                <w:rFonts w:hint="eastAsia" w:ascii="宋体" w:hAnsi="宋体"/>
                <w:kern w:val="0"/>
                <w:sz w:val="24"/>
                <w:szCs w:val="28"/>
              </w:rPr>
              <w:t>泌阳县境内</w:t>
            </w:r>
          </w:p>
        </w:tc>
      </w:tr>
      <w:tr w14:paraId="28849652">
        <w:tblPrEx>
          <w:shd w:val="clear" w:color="auto" w:fill="FFFFFF"/>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8B7974">
            <w:pPr>
              <w:widowControl/>
              <w:spacing w:line="270" w:lineRule="atLeast"/>
              <w:jc w:val="center"/>
              <w:rPr>
                <w:rFonts w:hint="eastAsia" w:ascii="宋体" w:hAnsi="宋体"/>
                <w:kern w:val="0"/>
                <w:sz w:val="24"/>
                <w:szCs w:val="28"/>
              </w:rPr>
            </w:pPr>
            <w:r>
              <w:rPr>
                <w:rFonts w:hint="eastAsia" w:ascii="宋体" w:hAnsi="宋体"/>
                <w:kern w:val="0"/>
                <w:sz w:val="24"/>
                <w:szCs w:val="28"/>
              </w:rPr>
              <w:t>合同签订时间</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BF35ED">
            <w:pPr>
              <w:widowControl/>
              <w:snapToGrid w:val="0"/>
              <w:spacing w:line="360" w:lineRule="exact"/>
              <w:jc w:val="left"/>
              <w:rPr>
                <w:rFonts w:hint="eastAsia" w:ascii="宋体" w:hAnsi="宋体" w:cs="宋体"/>
                <w:kern w:val="0"/>
                <w:sz w:val="24"/>
                <w:szCs w:val="28"/>
              </w:rPr>
            </w:pPr>
            <w:r>
              <w:rPr>
                <w:rFonts w:hint="eastAsia" w:ascii="宋体" w:hAnsi="宋体" w:cs="宋体"/>
                <w:kern w:val="0"/>
                <w:sz w:val="24"/>
                <w:szCs w:val="28"/>
              </w:rPr>
              <w:t>成交通知书发出之日起</w:t>
            </w:r>
            <w:r>
              <w:rPr>
                <w:rFonts w:ascii="宋体" w:hAnsi="宋体" w:cs="宋体"/>
                <w:kern w:val="0"/>
                <w:sz w:val="24"/>
                <w:szCs w:val="28"/>
              </w:rPr>
              <w:t>1</w:t>
            </w:r>
            <w:r>
              <w:rPr>
                <w:rFonts w:hint="eastAsia" w:ascii="宋体" w:hAnsi="宋体" w:cs="宋体"/>
                <w:kern w:val="0"/>
                <w:sz w:val="24"/>
                <w:szCs w:val="28"/>
              </w:rPr>
              <w:t>个工作日内</w:t>
            </w:r>
          </w:p>
        </w:tc>
      </w:tr>
      <w:tr w14:paraId="0177CEFA">
        <w:tblPrEx>
          <w:shd w:val="clear" w:color="auto" w:fill="FFFFFF"/>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879DBC">
            <w:pPr>
              <w:widowControl/>
              <w:spacing w:line="270" w:lineRule="atLeast"/>
              <w:jc w:val="center"/>
              <w:rPr>
                <w:rFonts w:hint="eastAsia" w:ascii="宋体" w:hAnsi="宋体"/>
                <w:kern w:val="0"/>
                <w:sz w:val="24"/>
                <w:szCs w:val="28"/>
              </w:rPr>
            </w:pPr>
            <w:r>
              <w:rPr>
                <w:rFonts w:hint="eastAsia" w:ascii="宋体" w:hAnsi="宋体"/>
                <w:kern w:val="0"/>
                <w:sz w:val="24"/>
                <w:szCs w:val="28"/>
              </w:rPr>
              <w:t>付款方式</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BAF5E2">
            <w:pPr>
              <w:widowControl/>
              <w:spacing w:line="460" w:lineRule="atLeast"/>
              <w:jc w:val="left"/>
              <w:rPr>
                <w:rFonts w:hint="eastAsia" w:ascii="宋体" w:hAnsi="宋体"/>
                <w:kern w:val="0"/>
                <w:sz w:val="24"/>
                <w:szCs w:val="28"/>
              </w:rPr>
            </w:pPr>
            <w:r>
              <w:rPr>
                <w:rFonts w:hint="eastAsia" w:ascii="宋体" w:hAnsi="宋体" w:cs="宋体"/>
                <w:kern w:val="0"/>
                <w:sz w:val="24"/>
                <w:szCs w:val="28"/>
              </w:rPr>
              <w:t>合同另行约定</w:t>
            </w:r>
          </w:p>
        </w:tc>
      </w:tr>
      <w:tr w14:paraId="525C90BB">
        <w:tblPrEx>
          <w:shd w:val="clear" w:color="auto" w:fill="FFFFFF"/>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4BECAA">
            <w:pPr>
              <w:widowControl/>
              <w:spacing w:line="270" w:lineRule="atLeast"/>
              <w:jc w:val="center"/>
              <w:rPr>
                <w:rFonts w:hint="eastAsia" w:ascii="宋体" w:hAnsi="宋体" w:cs="宋体"/>
                <w:kern w:val="0"/>
                <w:sz w:val="24"/>
                <w:szCs w:val="28"/>
              </w:rPr>
            </w:pPr>
            <w:r>
              <w:rPr>
                <w:rFonts w:hint="eastAsia" w:ascii="宋体" w:hAnsi="宋体" w:cs="宋体"/>
                <w:kern w:val="0"/>
                <w:sz w:val="24"/>
                <w:szCs w:val="28"/>
              </w:rPr>
              <w:t>质量</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C3172B">
            <w:pPr>
              <w:widowControl/>
              <w:jc w:val="left"/>
              <w:rPr>
                <w:rFonts w:hint="eastAsia" w:ascii="宋体" w:hAnsi="宋体" w:cs="宋体"/>
                <w:kern w:val="0"/>
                <w:sz w:val="24"/>
                <w:szCs w:val="28"/>
              </w:rPr>
            </w:pPr>
            <w:r>
              <w:rPr>
                <w:rFonts w:hint="eastAsia" w:ascii="宋体" w:hAnsi="宋体" w:cs="宋体"/>
                <w:kern w:val="0"/>
                <w:sz w:val="24"/>
                <w:szCs w:val="28"/>
              </w:rPr>
              <w:t>合格</w:t>
            </w:r>
          </w:p>
        </w:tc>
      </w:tr>
    </w:tbl>
    <w:p w14:paraId="7BBE693A">
      <w:pPr>
        <w:pStyle w:val="32"/>
        <w:shd w:val="clear" w:color="auto" w:fill="FFFFFF"/>
        <w:spacing w:before="0" w:beforeAutospacing="0" w:after="0" w:afterAutospacing="0" w:line="460" w:lineRule="exact"/>
        <w:ind w:firstLine="2530" w:firstLineChars="700"/>
        <w:rPr>
          <w:rFonts w:hint="eastAsia" w:cs="新宋体"/>
          <w:b/>
          <w:sz w:val="36"/>
          <w:szCs w:val="36"/>
          <w:shd w:val="clear" w:color="auto" w:fill="FFFFFF"/>
        </w:rPr>
      </w:pPr>
      <w:r>
        <w:rPr>
          <w:rFonts w:hint="eastAsia"/>
          <w:b/>
          <w:sz w:val="36"/>
          <w:szCs w:val="36"/>
        </w:rPr>
        <w:t>第三章  供应商须知</w:t>
      </w:r>
      <w:bookmarkEnd w:id="6"/>
      <w:bookmarkEnd w:id="7"/>
      <w:bookmarkEnd w:id="8"/>
      <w:bookmarkEnd w:id="9"/>
      <w:bookmarkEnd w:id="10"/>
      <w:bookmarkEnd w:id="11"/>
      <w:bookmarkEnd w:id="12"/>
      <w:bookmarkEnd w:id="20"/>
    </w:p>
    <w:p w14:paraId="52D7D11A">
      <w:pPr>
        <w:pStyle w:val="3"/>
        <w:numPr>
          <w:ilvl w:val="1"/>
          <w:numId w:val="0"/>
        </w:numPr>
        <w:spacing w:before="0" w:after="0"/>
        <w:ind w:left="851" w:hanging="284"/>
        <w:rPr>
          <w:rFonts w:hint="eastAsia" w:ascii="宋体" w:hAnsi="宋体" w:eastAsia="宋体"/>
          <w:sz w:val="30"/>
          <w:szCs w:val="30"/>
        </w:rPr>
      </w:pPr>
      <w:bookmarkStart w:id="21" w:name="_Toc12268173"/>
      <w:bookmarkStart w:id="22" w:name="_Toc289848541"/>
      <w:bookmarkStart w:id="23" w:name="_Toc276646850"/>
      <w:bookmarkStart w:id="24" w:name="_Toc496872591"/>
      <w:bookmarkStart w:id="25" w:name="_Toc289848357"/>
      <w:bookmarkStart w:id="26" w:name="_Toc289848430"/>
      <w:bookmarkStart w:id="27" w:name="_Toc495408417"/>
      <w:bookmarkStart w:id="28" w:name="_Toc289848515"/>
      <w:bookmarkStart w:id="29" w:name="_Toc289848438"/>
      <w:bookmarkStart w:id="30" w:name="_Toc289848523"/>
      <w:bookmarkStart w:id="31" w:name="_Toc289848365"/>
      <w:bookmarkStart w:id="32" w:name="_Toc289848549"/>
      <w:bookmarkStart w:id="33" w:name="_Toc276646858"/>
      <w:r>
        <w:rPr>
          <w:rFonts w:hint="eastAsia" w:ascii="宋体" w:hAnsi="宋体" w:eastAsia="宋体"/>
          <w:sz w:val="30"/>
          <w:szCs w:val="30"/>
        </w:rPr>
        <w:t>供应商须知前附表</w:t>
      </w:r>
      <w:bookmarkEnd w:id="21"/>
      <w:bookmarkEnd w:id="22"/>
      <w:bookmarkEnd w:id="23"/>
      <w:bookmarkEnd w:id="24"/>
      <w:bookmarkEnd w:id="25"/>
      <w:bookmarkEnd w:id="26"/>
      <w:bookmarkEnd w:id="27"/>
      <w:bookmarkEnd w:id="28"/>
    </w:p>
    <w:tbl>
      <w:tblPr>
        <w:tblStyle w:val="37"/>
        <w:tblW w:w="8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950"/>
      </w:tblGrid>
      <w:tr w14:paraId="7078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trPr>
        <w:tc>
          <w:tcPr>
            <w:tcW w:w="990" w:type="dxa"/>
            <w:vAlign w:val="center"/>
          </w:tcPr>
          <w:p w14:paraId="3C7DB62D">
            <w:pPr>
              <w:autoSpaceDE w:val="0"/>
              <w:autoSpaceDN w:val="0"/>
              <w:adjustRightInd w:val="0"/>
              <w:spacing w:line="312" w:lineRule="auto"/>
              <w:jc w:val="center"/>
              <w:rPr>
                <w:rFonts w:hint="eastAsia" w:ascii="宋体" w:hAnsi="宋体"/>
                <w:b/>
                <w:kern w:val="0"/>
                <w:sz w:val="24"/>
              </w:rPr>
            </w:pPr>
            <w:r>
              <w:rPr>
                <w:rFonts w:hint="eastAsia" w:ascii="宋体" w:hAnsi="宋体"/>
                <w:b/>
                <w:kern w:val="0"/>
                <w:sz w:val="24"/>
              </w:rPr>
              <w:t>序号</w:t>
            </w:r>
          </w:p>
        </w:tc>
        <w:tc>
          <w:tcPr>
            <w:tcW w:w="7950" w:type="dxa"/>
            <w:vAlign w:val="center"/>
          </w:tcPr>
          <w:p w14:paraId="3DC2AD1F">
            <w:pPr>
              <w:autoSpaceDE w:val="0"/>
              <w:autoSpaceDN w:val="0"/>
              <w:adjustRightInd w:val="0"/>
              <w:snapToGrid w:val="0"/>
              <w:spacing w:line="288" w:lineRule="auto"/>
              <w:jc w:val="center"/>
              <w:rPr>
                <w:rFonts w:hint="eastAsia" w:ascii="宋体" w:hAnsi="宋体"/>
                <w:b/>
                <w:kern w:val="0"/>
                <w:sz w:val="24"/>
              </w:rPr>
            </w:pPr>
            <w:r>
              <w:rPr>
                <w:rFonts w:hint="eastAsia" w:ascii="宋体" w:hAnsi="宋体"/>
                <w:b/>
                <w:kern w:val="0"/>
                <w:sz w:val="24"/>
              </w:rPr>
              <w:t>内</w:t>
            </w:r>
            <w:r>
              <w:rPr>
                <w:rFonts w:ascii="宋体" w:hAnsi="宋体"/>
                <w:b/>
                <w:kern w:val="0"/>
                <w:sz w:val="24"/>
              </w:rPr>
              <w:t xml:space="preserve">      </w:t>
            </w:r>
            <w:r>
              <w:rPr>
                <w:rFonts w:hint="eastAsia" w:ascii="宋体" w:hAnsi="宋体"/>
                <w:b/>
                <w:kern w:val="0"/>
                <w:sz w:val="24"/>
              </w:rPr>
              <w:t>容</w:t>
            </w:r>
            <w:r>
              <w:rPr>
                <w:rFonts w:ascii="宋体" w:hAnsi="宋体"/>
                <w:b/>
                <w:kern w:val="0"/>
                <w:sz w:val="24"/>
              </w:rPr>
              <w:t xml:space="preserve">     </w:t>
            </w:r>
            <w:r>
              <w:rPr>
                <w:rFonts w:hint="eastAsia" w:ascii="宋体" w:hAnsi="宋体"/>
                <w:b/>
                <w:kern w:val="0"/>
                <w:sz w:val="24"/>
              </w:rPr>
              <w:t>规</w:t>
            </w:r>
            <w:r>
              <w:rPr>
                <w:rFonts w:ascii="宋体" w:hAnsi="宋体"/>
                <w:b/>
                <w:kern w:val="0"/>
                <w:sz w:val="24"/>
              </w:rPr>
              <w:t xml:space="preserve">     </w:t>
            </w:r>
            <w:r>
              <w:rPr>
                <w:rFonts w:hint="eastAsia" w:ascii="宋体" w:hAnsi="宋体"/>
                <w:b/>
                <w:kern w:val="0"/>
                <w:sz w:val="24"/>
              </w:rPr>
              <w:t>定</w:t>
            </w:r>
          </w:p>
        </w:tc>
      </w:tr>
      <w:tr w14:paraId="21FF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90" w:type="dxa"/>
            <w:vAlign w:val="center"/>
          </w:tcPr>
          <w:p w14:paraId="52BEFBCA">
            <w:pPr>
              <w:autoSpaceDE w:val="0"/>
              <w:autoSpaceDN w:val="0"/>
              <w:adjustRightInd w:val="0"/>
              <w:spacing w:line="312" w:lineRule="auto"/>
              <w:jc w:val="center"/>
              <w:rPr>
                <w:rFonts w:hint="eastAsia" w:ascii="宋体" w:hAnsi="宋体"/>
                <w:kern w:val="0"/>
                <w:sz w:val="24"/>
              </w:rPr>
            </w:pPr>
            <w:r>
              <w:rPr>
                <w:rFonts w:ascii="宋体" w:hAnsi="宋体"/>
                <w:kern w:val="0"/>
                <w:sz w:val="24"/>
              </w:rPr>
              <w:t>1</w:t>
            </w:r>
          </w:p>
        </w:tc>
        <w:tc>
          <w:tcPr>
            <w:tcW w:w="7950" w:type="dxa"/>
            <w:vAlign w:val="center"/>
          </w:tcPr>
          <w:p w14:paraId="03CE6202">
            <w:pPr>
              <w:widowControl/>
              <w:spacing w:line="460" w:lineRule="atLeast"/>
              <w:rPr>
                <w:rFonts w:hint="eastAsia" w:ascii="宋体" w:hAnsi="宋体"/>
                <w:kern w:val="0"/>
                <w:sz w:val="24"/>
                <w:u w:val="single"/>
              </w:rPr>
            </w:pPr>
            <w:r>
              <w:rPr>
                <w:rFonts w:hint="eastAsia" w:ascii="宋体" w:hAnsi="宋体"/>
                <w:sz w:val="24"/>
              </w:rPr>
              <w:t>1</w:t>
            </w:r>
            <w:r>
              <w:rPr>
                <w:rFonts w:hint="eastAsia" w:ascii="宋体" w:hAnsi="宋体"/>
                <w:kern w:val="0"/>
                <w:sz w:val="24"/>
              </w:rPr>
              <w:t>.1 项目名称：</w:t>
            </w:r>
            <w:r>
              <w:rPr>
                <w:rFonts w:hint="eastAsia" w:ascii="宋体" w:hAnsi="宋体"/>
                <w:kern w:val="0"/>
                <w:sz w:val="24"/>
                <w:u w:val="single"/>
              </w:rPr>
              <w:t>泌阳县住房和城乡建设局铜山湖大道遗留绿化工程项目</w:t>
            </w:r>
          </w:p>
          <w:p w14:paraId="1F92903D">
            <w:pPr>
              <w:widowControl/>
              <w:spacing w:line="460" w:lineRule="atLeast"/>
              <w:rPr>
                <w:rFonts w:hint="eastAsia"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kern w:val="0"/>
                <w:sz w:val="24"/>
              </w:rPr>
              <w:t xml:space="preserve">采购人名称：泌阳县住房和城乡建设局  </w:t>
            </w:r>
          </w:p>
          <w:p w14:paraId="54B43FC3">
            <w:pPr>
              <w:widowControl/>
              <w:spacing w:line="460" w:lineRule="atLeast"/>
              <w:rPr>
                <w:rFonts w:hint="eastAsia" w:ascii="宋体" w:hAnsi="宋体"/>
                <w:sz w:val="24"/>
              </w:rPr>
            </w:pPr>
            <w:r>
              <w:rPr>
                <w:rFonts w:hint="eastAsia" w:ascii="宋体" w:hAnsi="宋体"/>
                <w:kern w:val="0"/>
                <w:sz w:val="24"/>
              </w:rPr>
              <w:t>1.3</w:t>
            </w:r>
            <w:r>
              <w:rPr>
                <w:rFonts w:ascii="宋体" w:hAnsi="宋体"/>
                <w:kern w:val="0"/>
                <w:sz w:val="24"/>
              </w:rPr>
              <w:t xml:space="preserve"> </w:t>
            </w:r>
            <w:r>
              <w:rPr>
                <w:rFonts w:hint="eastAsia" w:ascii="宋体" w:hAnsi="宋体"/>
                <w:kern w:val="0"/>
                <w:sz w:val="24"/>
              </w:rPr>
              <w:t>项目编号：泌财竞谈采购-2025-108</w:t>
            </w:r>
            <w:r>
              <w:rPr>
                <w:rFonts w:hint="eastAsia" w:ascii="宋体" w:hAnsi="宋体"/>
                <w:color w:val="FF0000"/>
                <w:kern w:val="0"/>
                <w:sz w:val="24"/>
              </w:rPr>
              <w:t xml:space="preserve">   </w:t>
            </w:r>
          </w:p>
        </w:tc>
      </w:tr>
      <w:tr w14:paraId="278A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dxa"/>
            <w:vAlign w:val="center"/>
          </w:tcPr>
          <w:p w14:paraId="4EB933A6">
            <w:pPr>
              <w:autoSpaceDE w:val="0"/>
              <w:autoSpaceDN w:val="0"/>
              <w:adjustRightInd w:val="0"/>
              <w:spacing w:line="312" w:lineRule="auto"/>
              <w:jc w:val="center"/>
              <w:rPr>
                <w:rFonts w:hint="eastAsia" w:ascii="宋体" w:hAnsi="宋体"/>
                <w:kern w:val="0"/>
                <w:sz w:val="24"/>
              </w:rPr>
            </w:pPr>
            <w:r>
              <w:rPr>
                <w:rFonts w:hint="eastAsia" w:ascii="宋体" w:hAnsi="宋体"/>
                <w:kern w:val="0"/>
                <w:sz w:val="24"/>
              </w:rPr>
              <w:t>2</w:t>
            </w:r>
          </w:p>
        </w:tc>
        <w:tc>
          <w:tcPr>
            <w:tcW w:w="7950" w:type="dxa"/>
            <w:vAlign w:val="center"/>
          </w:tcPr>
          <w:p w14:paraId="31FF3B13">
            <w:pPr>
              <w:adjustRightInd w:val="0"/>
              <w:snapToGrid w:val="0"/>
              <w:spacing w:line="288" w:lineRule="auto"/>
              <w:rPr>
                <w:rFonts w:hint="eastAsia" w:ascii="宋体" w:hAnsi="宋体"/>
                <w:sz w:val="24"/>
              </w:rPr>
            </w:pPr>
            <w:r>
              <w:rPr>
                <w:rFonts w:hint="eastAsia" w:ascii="宋体" w:hAnsi="宋体"/>
                <w:kern w:val="0"/>
                <w:sz w:val="24"/>
              </w:rPr>
              <w:t>合格供应商：具备竞争性谈判公告第二项规定的条件。</w:t>
            </w:r>
          </w:p>
        </w:tc>
      </w:tr>
      <w:tr w14:paraId="7BD1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90" w:type="dxa"/>
            <w:vAlign w:val="center"/>
          </w:tcPr>
          <w:p w14:paraId="79AA82C7">
            <w:pPr>
              <w:widowControl/>
              <w:spacing w:line="460" w:lineRule="atLeast"/>
              <w:jc w:val="center"/>
              <w:rPr>
                <w:kern w:val="0"/>
                <w:sz w:val="28"/>
                <w:szCs w:val="28"/>
              </w:rPr>
            </w:pPr>
            <w:r>
              <w:rPr>
                <w:rFonts w:hint="eastAsia" w:ascii="宋体" w:hAnsi="宋体"/>
                <w:kern w:val="0"/>
                <w:sz w:val="24"/>
              </w:rPr>
              <w:t>3</w:t>
            </w:r>
          </w:p>
        </w:tc>
        <w:tc>
          <w:tcPr>
            <w:tcW w:w="7950" w:type="dxa"/>
            <w:vAlign w:val="center"/>
          </w:tcPr>
          <w:p w14:paraId="1D6808E7">
            <w:pPr>
              <w:widowControl/>
              <w:spacing w:line="460" w:lineRule="atLeast"/>
              <w:rPr>
                <w:kern w:val="0"/>
                <w:sz w:val="28"/>
                <w:szCs w:val="28"/>
              </w:rPr>
            </w:pPr>
            <w:r>
              <w:rPr>
                <w:rFonts w:hint="eastAsia" w:ascii="宋体" w:hAnsi="宋体"/>
                <w:kern w:val="0"/>
                <w:sz w:val="24"/>
              </w:rPr>
              <w:t>谈判报价及费用：</w:t>
            </w:r>
          </w:p>
          <w:p w14:paraId="3B2A3C17">
            <w:pPr>
              <w:widowControl/>
              <w:spacing w:line="460" w:lineRule="atLeast"/>
              <w:rPr>
                <w:kern w:val="0"/>
                <w:sz w:val="28"/>
                <w:szCs w:val="28"/>
              </w:rPr>
            </w:pPr>
            <w:r>
              <w:rPr>
                <w:rFonts w:hint="eastAsia" w:ascii="宋体" w:hAnsi="宋体"/>
                <w:kern w:val="0"/>
                <w:sz w:val="24"/>
              </w:rPr>
              <w:t>3.1本次谈判应以人民币报价。</w:t>
            </w:r>
          </w:p>
          <w:p w14:paraId="5E5024B5">
            <w:pPr>
              <w:widowControl/>
              <w:spacing w:line="460" w:lineRule="atLeast"/>
              <w:rPr>
                <w:rFonts w:hint="eastAsia" w:ascii="宋体" w:hAnsi="宋体"/>
                <w:kern w:val="0"/>
                <w:sz w:val="24"/>
              </w:rPr>
            </w:pPr>
            <w:r>
              <w:rPr>
                <w:rFonts w:hint="eastAsia" w:ascii="宋体" w:hAnsi="宋体"/>
                <w:kern w:val="0"/>
                <w:sz w:val="24"/>
              </w:rPr>
              <w:t>3.2供应商的最后一轮报价均超过采购预算，采购人不能支付的，本项目谈判废止。</w:t>
            </w:r>
          </w:p>
          <w:p w14:paraId="439D123D">
            <w:pPr>
              <w:pStyle w:val="36"/>
              <w:ind w:firstLine="0" w:firstLineChars="0"/>
              <w:rPr>
                <w:rFonts w:hint="eastAsia" w:ascii="宋体" w:hAnsi="宋体"/>
                <w:sz w:val="24"/>
                <w:szCs w:val="24"/>
              </w:rPr>
            </w:pPr>
            <w:r>
              <w:rPr>
                <w:rFonts w:hint="eastAsia" w:ascii="宋体" w:hAnsi="宋体"/>
                <w:sz w:val="24"/>
                <w:szCs w:val="24"/>
              </w:rPr>
              <w:t>3.3代理服务费按豫招协【2023】002号文指导意见收取，由中标人支付。</w:t>
            </w:r>
          </w:p>
        </w:tc>
      </w:tr>
      <w:tr w14:paraId="5DFB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0" w:type="dxa"/>
            <w:vAlign w:val="center"/>
          </w:tcPr>
          <w:p w14:paraId="30A31671">
            <w:pPr>
              <w:widowControl/>
              <w:spacing w:line="460" w:lineRule="atLeast"/>
              <w:jc w:val="center"/>
              <w:rPr>
                <w:kern w:val="0"/>
                <w:sz w:val="28"/>
                <w:szCs w:val="28"/>
              </w:rPr>
            </w:pPr>
            <w:r>
              <w:rPr>
                <w:rFonts w:hint="eastAsia" w:ascii="宋体" w:hAnsi="宋体"/>
                <w:kern w:val="0"/>
                <w:sz w:val="24"/>
              </w:rPr>
              <w:t>4</w:t>
            </w:r>
          </w:p>
        </w:tc>
        <w:tc>
          <w:tcPr>
            <w:tcW w:w="7950" w:type="dxa"/>
            <w:vAlign w:val="center"/>
          </w:tcPr>
          <w:p w14:paraId="7BA0AC36">
            <w:pPr>
              <w:widowControl/>
              <w:spacing w:line="460" w:lineRule="atLeast"/>
              <w:rPr>
                <w:kern w:val="0"/>
                <w:sz w:val="28"/>
                <w:szCs w:val="28"/>
              </w:rPr>
            </w:pPr>
            <w:r>
              <w:rPr>
                <w:rFonts w:hint="eastAsia" w:ascii="宋体" w:hAnsi="宋体"/>
                <w:kern w:val="0"/>
                <w:sz w:val="24"/>
              </w:rPr>
              <w:t>现场踏勘或标前答疑：本项目不组织现场踏勘或标前答疑会。</w:t>
            </w:r>
          </w:p>
        </w:tc>
      </w:tr>
      <w:tr w14:paraId="11FD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0" w:type="dxa"/>
            <w:vAlign w:val="center"/>
          </w:tcPr>
          <w:p w14:paraId="1817C8F7">
            <w:pPr>
              <w:widowControl/>
              <w:spacing w:line="460" w:lineRule="atLeast"/>
              <w:jc w:val="center"/>
              <w:rPr>
                <w:kern w:val="0"/>
                <w:sz w:val="28"/>
                <w:szCs w:val="28"/>
              </w:rPr>
            </w:pPr>
            <w:r>
              <w:rPr>
                <w:rFonts w:hint="eastAsia" w:ascii="宋体" w:hAnsi="宋体"/>
                <w:kern w:val="0"/>
                <w:sz w:val="24"/>
              </w:rPr>
              <w:t>5</w:t>
            </w:r>
          </w:p>
        </w:tc>
        <w:tc>
          <w:tcPr>
            <w:tcW w:w="7950" w:type="dxa"/>
            <w:vAlign w:val="center"/>
          </w:tcPr>
          <w:p w14:paraId="6385759C">
            <w:pPr>
              <w:widowControl/>
              <w:spacing w:line="460" w:lineRule="atLeast"/>
              <w:textAlignment w:val="bottom"/>
              <w:rPr>
                <w:kern w:val="0"/>
                <w:sz w:val="28"/>
                <w:szCs w:val="28"/>
              </w:rPr>
            </w:pPr>
            <w:r>
              <w:rPr>
                <w:rFonts w:hint="eastAsia" w:ascii="宋体" w:hAnsi="宋体" w:cs="宋体"/>
                <w:kern w:val="0"/>
                <w:sz w:val="24"/>
              </w:rPr>
              <w:t>响应性文件组成：加密电子响应性文件（ *.ZMDTF 格式）应在投标截止时间前通过驻马店市公共资源交易电子交易平台（https://ggzy.zhumadian.gov.cn:8820/TPBidder）上传完成。</w:t>
            </w:r>
          </w:p>
        </w:tc>
      </w:tr>
      <w:tr w14:paraId="4080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90" w:type="dxa"/>
            <w:vAlign w:val="center"/>
          </w:tcPr>
          <w:p w14:paraId="4E9F1BCB">
            <w:pPr>
              <w:widowControl/>
              <w:spacing w:line="460" w:lineRule="atLeast"/>
              <w:jc w:val="center"/>
              <w:rPr>
                <w:kern w:val="0"/>
                <w:sz w:val="28"/>
                <w:szCs w:val="28"/>
              </w:rPr>
            </w:pPr>
            <w:r>
              <w:rPr>
                <w:rFonts w:hint="eastAsia" w:ascii="宋体" w:hAnsi="宋体"/>
                <w:kern w:val="0"/>
                <w:sz w:val="24"/>
              </w:rPr>
              <w:t>6</w:t>
            </w:r>
          </w:p>
        </w:tc>
        <w:tc>
          <w:tcPr>
            <w:tcW w:w="7950" w:type="dxa"/>
            <w:vAlign w:val="center"/>
          </w:tcPr>
          <w:p w14:paraId="48FA2C43">
            <w:pPr>
              <w:widowControl/>
              <w:spacing w:line="460" w:lineRule="atLeast"/>
              <w:rPr>
                <w:kern w:val="0"/>
                <w:sz w:val="28"/>
                <w:szCs w:val="28"/>
              </w:rPr>
            </w:pPr>
            <w:r>
              <w:rPr>
                <w:rFonts w:hint="eastAsia" w:ascii="宋体" w:hAnsi="宋体"/>
                <w:kern w:val="0"/>
                <w:sz w:val="24"/>
              </w:rPr>
              <w:t>递交响应性文件截止时间及地点：详见竞争性谈判公告。</w:t>
            </w:r>
          </w:p>
        </w:tc>
      </w:tr>
      <w:tr w14:paraId="6F11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2C362A19">
            <w:pPr>
              <w:widowControl/>
              <w:spacing w:line="460" w:lineRule="atLeast"/>
              <w:jc w:val="center"/>
              <w:rPr>
                <w:kern w:val="0"/>
                <w:sz w:val="28"/>
                <w:szCs w:val="28"/>
              </w:rPr>
            </w:pPr>
            <w:r>
              <w:rPr>
                <w:rFonts w:hint="eastAsia" w:ascii="宋体" w:hAnsi="宋体"/>
                <w:kern w:val="0"/>
                <w:sz w:val="24"/>
              </w:rPr>
              <w:t>7</w:t>
            </w:r>
          </w:p>
        </w:tc>
        <w:tc>
          <w:tcPr>
            <w:tcW w:w="7950" w:type="dxa"/>
            <w:tcBorders>
              <w:bottom w:val="single" w:color="auto" w:sz="4" w:space="0"/>
            </w:tcBorders>
            <w:vAlign w:val="center"/>
          </w:tcPr>
          <w:p w14:paraId="34F9D29B">
            <w:pPr>
              <w:widowControl/>
              <w:spacing w:line="460" w:lineRule="atLeast"/>
              <w:rPr>
                <w:kern w:val="0"/>
                <w:sz w:val="28"/>
                <w:szCs w:val="28"/>
              </w:rPr>
            </w:pPr>
            <w:r>
              <w:rPr>
                <w:rFonts w:hint="eastAsia" w:ascii="宋体" w:hAnsi="宋体"/>
                <w:kern w:val="0"/>
                <w:sz w:val="24"/>
              </w:rPr>
              <w:t>谈判时间及地点：详见竞争性谈判公告。</w:t>
            </w:r>
          </w:p>
        </w:tc>
      </w:tr>
      <w:tr w14:paraId="7B2D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062DC250">
            <w:pPr>
              <w:widowControl/>
              <w:spacing w:line="460" w:lineRule="atLeast"/>
              <w:jc w:val="center"/>
              <w:rPr>
                <w:rFonts w:hint="eastAsia" w:ascii="宋体" w:hAnsi="宋体"/>
                <w:kern w:val="0"/>
                <w:sz w:val="24"/>
              </w:rPr>
            </w:pPr>
            <w:r>
              <w:rPr>
                <w:rFonts w:hint="eastAsia" w:ascii="宋体" w:hAnsi="宋体"/>
                <w:kern w:val="0"/>
                <w:sz w:val="24"/>
              </w:rPr>
              <w:t>8</w:t>
            </w:r>
          </w:p>
        </w:tc>
        <w:tc>
          <w:tcPr>
            <w:tcW w:w="7950" w:type="dxa"/>
            <w:tcBorders>
              <w:bottom w:val="single" w:color="auto" w:sz="4" w:space="0"/>
            </w:tcBorders>
            <w:vAlign w:val="center"/>
          </w:tcPr>
          <w:p w14:paraId="24841BDB">
            <w:pPr>
              <w:widowControl/>
              <w:spacing w:line="460" w:lineRule="atLeast"/>
              <w:rPr>
                <w:rFonts w:hint="eastAsia" w:ascii="宋体" w:hAnsi="宋体"/>
                <w:kern w:val="0"/>
                <w:sz w:val="24"/>
              </w:rPr>
            </w:pPr>
            <w:r>
              <w:rPr>
                <w:rFonts w:hint="eastAsia" w:ascii="宋体" w:hAnsi="宋体"/>
                <w:kern w:val="0"/>
                <w:sz w:val="24"/>
              </w:rPr>
              <w:t>质疑和投诉：详见第三章供应商须知第9条。</w:t>
            </w:r>
          </w:p>
        </w:tc>
      </w:tr>
      <w:tr w14:paraId="2EBB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160EC2A9">
            <w:pPr>
              <w:widowControl/>
              <w:spacing w:line="460" w:lineRule="atLeast"/>
              <w:jc w:val="center"/>
              <w:rPr>
                <w:rFonts w:hint="eastAsia" w:ascii="宋体" w:hAnsi="宋体"/>
                <w:kern w:val="0"/>
                <w:sz w:val="24"/>
              </w:rPr>
            </w:pPr>
            <w:r>
              <w:rPr>
                <w:rFonts w:hint="eastAsia" w:ascii="宋体" w:hAnsi="宋体"/>
                <w:kern w:val="0"/>
                <w:sz w:val="24"/>
              </w:rPr>
              <w:t>9</w:t>
            </w:r>
          </w:p>
        </w:tc>
        <w:tc>
          <w:tcPr>
            <w:tcW w:w="7950" w:type="dxa"/>
            <w:tcBorders>
              <w:bottom w:val="single" w:color="auto" w:sz="4" w:space="0"/>
            </w:tcBorders>
            <w:vAlign w:val="center"/>
          </w:tcPr>
          <w:p w14:paraId="4F4E78A1">
            <w:pPr>
              <w:widowControl/>
              <w:spacing w:line="460" w:lineRule="atLeast"/>
              <w:rPr>
                <w:rFonts w:hint="eastAsia" w:ascii="宋体" w:hAnsi="宋体"/>
                <w:kern w:val="0"/>
                <w:sz w:val="24"/>
              </w:rPr>
            </w:pPr>
            <w:r>
              <w:rPr>
                <w:rFonts w:hint="eastAsia" w:ascii="宋体" w:hAnsi="宋体"/>
                <w:kern w:val="0"/>
                <w:sz w:val="24"/>
              </w:rPr>
              <w:t>供应商注册:</w:t>
            </w:r>
          </w:p>
          <w:p w14:paraId="10768AEA">
            <w:pPr>
              <w:widowControl/>
              <w:spacing w:line="460" w:lineRule="atLeast"/>
              <w:rPr>
                <w:rFonts w:hint="eastAsia" w:ascii="宋体" w:hAnsi="宋体"/>
                <w:kern w:val="0"/>
                <w:sz w:val="24"/>
              </w:rPr>
            </w:pPr>
            <w:r>
              <w:rPr>
                <w:rFonts w:hint="eastAsia" w:ascii="宋体" w:hAnsi="宋体"/>
                <w:kern w:val="0"/>
                <w:sz w:val="24"/>
              </w:rPr>
              <w:t>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到泌阳县政务服务中心二楼西区F03综合窗口（联系人：吕女士，电话：18836077831）或驻马店市公共资源交易中心一楼大厅CA窗口（联系人：张先生，电话：17838648654）办理 CA 密钥，完成注册。</w:t>
            </w:r>
          </w:p>
        </w:tc>
      </w:tr>
      <w:tr w14:paraId="7826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786681A6">
            <w:pPr>
              <w:widowControl/>
              <w:spacing w:line="460" w:lineRule="atLeast"/>
              <w:jc w:val="center"/>
              <w:rPr>
                <w:rFonts w:hint="eastAsia" w:ascii="宋体" w:hAnsi="宋体"/>
                <w:kern w:val="0"/>
                <w:sz w:val="24"/>
              </w:rPr>
            </w:pPr>
            <w:r>
              <w:rPr>
                <w:rFonts w:hint="eastAsia" w:ascii="宋体" w:hAnsi="宋体"/>
                <w:kern w:val="0"/>
                <w:sz w:val="24"/>
              </w:rPr>
              <w:t>10</w:t>
            </w:r>
          </w:p>
        </w:tc>
        <w:tc>
          <w:tcPr>
            <w:tcW w:w="7950" w:type="dxa"/>
            <w:tcBorders>
              <w:bottom w:val="single" w:color="auto" w:sz="4" w:space="0"/>
            </w:tcBorders>
            <w:vAlign w:val="center"/>
          </w:tcPr>
          <w:p w14:paraId="0F88B32C">
            <w:pPr>
              <w:spacing w:line="360" w:lineRule="exact"/>
              <w:contextualSpacing/>
              <w:rPr>
                <w:rFonts w:hint="eastAsia" w:ascii="宋体" w:hAnsi="宋体"/>
                <w:sz w:val="24"/>
              </w:rPr>
            </w:pPr>
            <w:r>
              <w:rPr>
                <w:rFonts w:hint="eastAsia" w:cs="宋体"/>
                <w:kern w:val="0"/>
                <w:sz w:val="24"/>
              </w:rPr>
              <w:t>采购文件</w:t>
            </w:r>
            <w:r>
              <w:rPr>
                <w:rFonts w:hint="eastAsia" w:ascii="宋体" w:hAnsi="宋体"/>
                <w:sz w:val="24"/>
              </w:rPr>
              <w:t xml:space="preserve">下载: </w:t>
            </w:r>
          </w:p>
          <w:p w14:paraId="0A4E47D3">
            <w:pPr>
              <w:widowControl/>
              <w:spacing w:line="460" w:lineRule="atLeast"/>
              <w:rPr>
                <w:rFonts w:hint="eastAsia" w:ascii="宋体" w:hAnsi="宋体"/>
                <w:kern w:val="0"/>
                <w:sz w:val="24"/>
              </w:rPr>
            </w:pPr>
            <w:r>
              <w:rPr>
                <w:rFonts w:hint="eastAsia" w:ascii="宋体" w:hAnsi="宋体"/>
                <w:sz w:val="24"/>
              </w:rPr>
              <w:t>凡有意参加谈判者，登录“驻马店市公共资源交易中心（</w:t>
            </w:r>
            <w:r>
              <w:rPr>
                <w:rFonts w:ascii="宋体" w:hAnsi="宋体"/>
                <w:sz w:val="24"/>
              </w:rPr>
              <w:t>https://ggzy.zhumadian.gov.cn/</w:t>
            </w:r>
            <w:r>
              <w:rPr>
                <w:rFonts w:hint="eastAsia" w:ascii="宋体" w:hAnsi="宋体"/>
                <w:sz w:val="24"/>
              </w:rPr>
              <w:t>）”网站，凭领取的企业身份认证锁（CA密钥）登录系统进行网上免费下载</w:t>
            </w:r>
            <w:r>
              <w:rPr>
                <w:rFonts w:hint="eastAsia" w:cs="宋体"/>
                <w:kern w:val="0"/>
                <w:sz w:val="24"/>
              </w:rPr>
              <w:t>采购文件</w:t>
            </w:r>
            <w:r>
              <w:rPr>
                <w:rFonts w:hint="eastAsia" w:ascii="宋体" w:hAnsi="宋体"/>
                <w:sz w:val="24"/>
              </w:rPr>
              <w:t>。供应商未按规定在网上下载</w:t>
            </w:r>
            <w:r>
              <w:rPr>
                <w:rFonts w:hint="eastAsia" w:cs="宋体"/>
                <w:kern w:val="0"/>
                <w:sz w:val="24"/>
              </w:rPr>
              <w:t>采购文件</w:t>
            </w:r>
            <w:r>
              <w:rPr>
                <w:rFonts w:hint="eastAsia" w:ascii="宋体" w:hAnsi="宋体"/>
                <w:sz w:val="24"/>
              </w:rPr>
              <w:t>的，其谈判将被拒绝。</w:t>
            </w:r>
          </w:p>
        </w:tc>
      </w:tr>
      <w:tr w14:paraId="4708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692FAD0C">
            <w:pPr>
              <w:widowControl/>
              <w:spacing w:line="460" w:lineRule="atLeast"/>
              <w:jc w:val="center"/>
              <w:rPr>
                <w:rFonts w:hint="eastAsia" w:ascii="宋体" w:hAnsi="宋体"/>
                <w:kern w:val="0"/>
                <w:sz w:val="24"/>
              </w:rPr>
            </w:pPr>
            <w:r>
              <w:rPr>
                <w:rFonts w:hint="eastAsia" w:ascii="宋体" w:hAnsi="宋体"/>
                <w:kern w:val="0"/>
                <w:sz w:val="24"/>
              </w:rPr>
              <w:t>11</w:t>
            </w:r>
          </w:p>
        </w:tc>
        <w:tc>
          <w:tcPr>
            <w:tcW w:w="7950" w:type="dxa"/>
            <w:tcBorders>
              <w:bottom w:val="single" w:color="auto" w:sz="4" w:space="0"/>
            </w:tcBorders>
            <w:vAlign w:val="center"/>
          </w:tcPr>
          <w:p w14:paraId="650E8B2F">
            <w:pPr>
              <w:spacing w:line="360" w:lineRule="exact"/>
              <w:contextualSpacing/>
              <w:rPr>
                <w:rFonts w:hint="eastAsia" w:ascii="宋体" w:hAnsi="宋体"/>
                <w:sz w:val="24"/>
              </w:rPr>
            </w:pPr>
            <w:r>
              <w:rPr>
                <w:rFonts w:hint="eastAsia" w:ascii="宋体" w:hAnsi="宋体"/>
                <w:sz w:val="24"/>
              </w:rPr>
              <w:t xml:space="preserve">响应文件制作: </w:t>
            </w:r>
          </w:p>
          <w:p w14:paraId="79FE8481">
            <w:pPr>
              <w:spacing w:line="360" w:lineRule="exact"/>
              <w:contextualSpacing/>
              <w:rPr>
                <w:rFonts w:hint="eastAsia" w:ascii="宋体" w:hAnsi="宋体"/>
                <w:sz w:val="24"/>
              </w:rPr>
            </w:pPr>
            <w:r>
              <w:rPr>
                <w:rFonts w:hint="eastAsia" w:ascii="宋体" w:hAnsi="宋体"/>
                <w:sz w:val="24"/>
              </w:rPr>
              <w:t>1、供应商通过“驻马店市公共资源交易中心（</w:t>
            </w:r>
            <w:r>
              <w:rPr>
                <w:rFonts w:ascii="宋体" w:hAnsi="宋体"/>
                <w:sz w:val="24"/>
              </w:rPr>
              <w:t>https://ggzy.zhumadian.gov.cn/</w:t>
            </w:r>
            <w:r>
              <w:rPr>
                <w:rFonts w:hint="eastAsia" w:ascii="宋体" w:hAnsi="宋体"/>
                <w:sz w:val="24"/>
              </w:rPr>
              <w:t>）”网站下载中心（政府采购类）：下载“新点谈判文件制作软件（驻马店）”。</w:t>
            </w:r>
          </w:p>
          <w:p w14:paraId="342E416D">
            <w:pPr>
              <w:spacing w:line="360" w:lineRule="exact"/>
              <w:contextualSpacing/>
              <w:rPr>
                <w:rFonts w:hint="eastAsia" w:ascii="宋体" w:hAnsi="宋体"/>
                <w:sz w:val="24"/>
              </w:rPr>
            </w:pPr>
            <w:r>
              <w:rPr>
                <w:rFonts w:hint="eastAsia" w:ascii="宋体" w:hAnsi="宋体"/>
                <w:sz w:val="24"/>
              </w:rPr>
              <w:t>2、供应商凭 CA 密钥登陆交易系统下载采购文件(.zmdzf 格 式)。</w:t>
            </w:r>
          </w:p>
          <w:p w14:paraId="6D90B01D">
            <w:pPr>
              <w:spacing w:line="360" w:lineRule="exact"/>
              <w:contextualSpacing/>
              <w:rPr>
                <w:rFonts w:hint="eastAsia" w:ascii="宋体" w:hAnsi="宋体"/>
                <w:sz w:val="24"/>
              </w:rPr>
            </w:pPr>
            <w:r>
              <w:rPr>
                <w:rFonts w:hint="eastAsia" w:ascii="宋体" w:hAnsi="宋体"/>
                <w:sz w:val="24"/>
              </w:rPr>
              <w:t>3、供应商须在响应文件提交截止时间前制作并提交。加密的电子响应文件（.zmdtf 格式）,应在响应文件提交截止时间前通过“驻马店市公共资源交易中心（</w:t>
            </w:r>
            <w:r>
              <w:rPr>
                <w:rFonts w:ascii="宋体" w:hAnsi="宋体"/>
                <w:sz w:val="24"/>
              </w:rPr>
              <w:t>https://ggzy.zhumadian.gov.cn/</w:t>
            </w:r>
            <w:r>
              <w:rPr>
                <w:rFonts w:hint="eastAsia" w:ascii="宋体" w:hAnsi="宋体"/>
                <w:sz w:val="24"/>
              </w:rPr>
              <w:t>）”电子交易平台内上传；</w:t>
            </w:r>
          </w:p>
          <w:p w14:paraId="62C1273E">
            <w:pPr>
              <w:spacing w:line="360" w:lineRule="exact"/>
              <w:contextualSpacing/>
              <w:rPr>
                <w:rFonts w:hint="eastAsia" w:ascii="宋体" w:hAnsi="宋体"/>
                <w:sz w:val="24"/>
              </w:rPr>
            </w:pPr>
            <w:r>
              <w:rPr>
                <w:rFonts w:hint="eastAsia" w:ascii="宋体" w:hAnsi="宋体"/>
                <w:sz w:val="24"/>
              </w:rPr>
              <w:t>4、加密的电子响应文件为“驻马店市公共资源交易中心（</w:t>
            </w:r>
            <w:r>
              <w:rPr>
                <w:rFonts w:ascii="宋体" w:hAnsi="宋体"/>
                <w:sz w:val="24"/>
              </w:rPr>
              <w:t>https://ggzy.zhumadian.gov.cn/</w:t>
            </w:r>
            <w:r>
              <w:rPr>
                <w:rFonts w:hint="eastAsia" w:ascii="宋体" w:hAnsi="宋体"/>
                <w:sz w:val="24"/>
              </w:rPr>
              <w:t>）”网站提供的“新点谈判文件制作软件（驻马店）”制作生成的加密版响应文件。</w:t>
            </w:r>
          </w:p>
          <w:p w14:paraId="270B6624">
            <w:pPr>
              <w:spacing w:line="360" w:lineRule="exact"/>
              <w:contextualSpacing/>
              <w:rPr>
                <w:rFonts w:hint="eastAsia" w:ascii="宋体" w:hAnsi="宋体"/>
                <w:sz w:val="24"/>
              </w:rPr>
            </w:pPr>
            <w:r>
              <w:rPr>
                <w:rFonts w:hint="eastAsia" w:ascii="宋体" w:hAnsi="宋体"/>
                <w:sz w:val="24"/>
              </w:rPr>
              <w:t>5、供应商在编制电子响应文件时，生成后的电子响应文件须按采购文件的格式要求完成电子签字或盖章。无法</w:t>
            </w:r>
            <w:r>
              <w:rPr>
                <w:rFonts w:ascii="宋体" w:hAnsi="宋体"/>
                <w:sz w:val="24"/>
              </w:rPr>
              <w:t>直接完成电子签字或盖章</w:t>
            </w:r>
            <w:r>
              <w:rPr>
                <w:rFonts w:hint="eastAsia" w:ascii="宋体" w:hAnsi="宋体"/>
                <w:sz w:val="24"/>
              </w:rPr>
              <w:t>的响应文件格式内容，供应商须将盖章签字后的扫描图片替换到相应格式中。</w:t>
            </w:r>
          </w:p>
          <w:p w14:paraId="7B5A4D23">
            <w:pPr>
              <w:spacing w:line="360" w:lineRule="exact"/>
              <w:contextualSpacing/>
              <w:rPr>
                <w:rFonts w:hint="eastAsia" w:ascii="宋体" w:hAnsi="宋体"/>
                <w:sz w:val="24"/>
              </w:rPr>
            </w:pPr>
            <w:r>
              <w:rPr>
                <w:rFonts w:hint="eastAsia" w:ascii="宋体" w:hAnsi="宋体"/>
                <w:sz w:val="24"/>
              </w:rPr>
              <w:t>6、采购文件格式所要求包含的全部资料应全部制作在响应文件内，严格按照本项目采购文件所有格式如实填写（不涉及的内容除外），不应存在漏项或缺项，否则将存在响应文件被拒绝的风险。</w:t>
            </w:r>
          </w:p>
          <w:p w14:paraId="524E44A7">
            <w:pPr>
              <w:spacing w:line="360" w:lineRule="exact"/>
              <w:contextualSpacing/>
              <w:rPr>
                <w:rFonts w:hint="eastAsia" w:ascii="宋体" w:hAnsi="宋体"/>
                <w:sz w:val="24"/>
              </w:rPr>
            </w:pPr>
            <w:r>
              <w:rPr>
                <w:rFonts w:hint="eastAsia" w:ascii="宋体" w:hAnsi="宋体"/>
                <w:sz w:val="24"/>
              </w:rPr>
              <w:t>7、响应文件以外的任何资料采购人和采购代理机构将拒收。</w:t>
            </w:r>
          </w:p>
          <w:p w14:paraId="1FACAE22">
            <w:pPr>
              <w:spacing w:line="360" w:lineRule="exact"/>
              <w:contextualSpacing/>
              <w:rPr>
                <w:rFonts w:hint="eastAsia" w:ascii="宋体" w:hAnsi="宋体"/>
                <w:sz w:val="24"/>
              </w:rPr>
            </w:pPr>
            <w:r>
              <w:rPr>
                <w:rFonts w:hint="eastAsia" w:ascii="宋体" w:hAnsi="宋体"/>
                <w:sz w:val="24"/>
              </w:rPr>
              <w:t>8、供应商编辑电子响应文件时，根据采购文件要求用法人 CA 密钥和企业CA 密钥进行签章制作；最后一步生成电子响应文件（.zmdtf 格式和.nzmdtf 格式）时，只能用本单位的企业 CA 密钥。</w:t>
            </w:r>
          </w:p>
          <w:p w14:paraId="3EA124AB">
            <w:pPr>
              <w:spacing w:line="360" w:lineRule="exact"/>
              <w:contextualSpacing/>
              <w:rPr>
                <w:rFonts w:hint="eastAsia" w:ascii="宋体" w:hAnsi="宋体"/>
                <w:kern w:val="0"/>
                <w:sz w:val="24"/>
              </w:rPr>
            </w:pPr>
            <w:r>
              <w:rPr>
                <w:rFonts w:hint="eastAsia" w:ascii="宋体" w:hAnsi="宋体"/>
                <w:sz w:val="24"/>
              </w:rPr>
              <w:t>9、电子响应文件制作流程，可参考驻马店市公共资源交易中心官方网站的，下载中心板块的视频（</w:t>
            </w:r>
            <w:r>
              <w:rPr>
                <w:rFonts w:ascii="宋体" w:hAnsi="宋体"/>
                <w:sz w:val="24"/>
              </w:rPr>
              <w:t>https://ggzy.zhumadian.gov.cn/TPFront/InfoDetail/?InfoID=844e0ea7-2b6c-425d-99f6-91bd5b500e5e&amp;CategoryNum=026002</w:t>
            </w:r>
            <w:r>
              <w:rPr>
                <w:rFonts w:hint="eastAsia" w:ascii="宋体" w:hAnsi="宋体"/>
                <w:sz w:val="24"/>
              </w:rPr>
              <w:t>）</w:t>
            </w:r>
          </w:p>
        </w:tc>
      </w:tr>
      <w:tr w14:paraId="0EDD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2FAAD77D">
            <w:pPr>
              <w:widowControl/>
              <w:spacing w:line="460" w:lineRule="atLeast"/>
              <w:jc w:val="center"/>
              <w:rPr>
                <w:rFonts w:hint="eastAsia" w:ascii="宋体" w:hAnsi="宋体"/>
                <w:kern w:val="0"/>
                <w:sz w:val="24"/>
              </w:rPr>
            </w:pPr>
            <w:r>
              <w:rPr>
                <w:rFonts w:hint="eastAsia" w:ascii="宋体" w:hAnsi="宋体"/>
                <w:kern w:val="0"/>
                <w:sz w:val="24"/>
              </w:rPr>
              <w:t>12</w:t>
            </w:r>
          </w:p>
        </w:tc>
        <w:tc>
          <w:tcPr>
            <w:tcW w:w="7950" w:type="dxa"/>
            <w:tcBorders>
              <w:bottom w:val="single" w:color="auto" w:sz="4" w:space="0"/>
            </w:tcBorders>
            <w:vAlign w:val="center"/>
          </w:tcPr>
          <w:p w14:paraId="48199307">
            <w:pPr>
              <w:spacing w:line="360" w:lineRule="exact"/>
              <w:contextualSpacing/>
              <w:rPr>
                <w:rFonts w:hint="eastAsia" w:ascii="宋体" w:hAnsi="宋体"/>
                <w:sz w:val="24"/>
              </w:rPr>
            </w:pPr>
            <w:r>
              <w:rPr>
                <w:rFonts w:hint="eastAsia" w:ascii="宋体" w:hAnsi="宋体"/>
                <w:sz w:val="24"/>
              </w:rPr>
              <w:t xml:space="preserve">采购文件的澄清与变更: </w:t>
            </w:r>
          </w:p>
          <w:p w14:paraId="182A4B5D">
            <w:pPr>
              <w:spacing w:line="360" w:lineRule="exact"/>
              <w:contextualSpacing/>
              <w:rPr>
                <w:rFonts w:hint="eastAsia" w:ascii="宋体" w:hAnsi="宋体"/>
                <w:sz w:val="24"/>
              </w:rPr>
            </w:pPr>
            <w:r>
              <w:rPr>
                <w:rFonts w:hint="eastAsia" w:ascii="宋体" w:hAnsi="宋体"/>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2999DDC4">
            <w:pPr>
              <w:widowControl/>
              <w:spacing w:line="460" w:lineRule="atLeast"/>
              <w:textAlignment w:val="bottom"/>
              <w:rPr>
                <w:rFonts w:hint="eastAsia" w:ascii="宋体" w:hAnsi="宋体"/>
                <w:kern w:val="0"/>
                <w:sz w:val="24"/>
              </w:rPr>
            </w:pPr>
            <w:r>
              <w:rPr>
                <w:rFonts w:hint="eastAsia" w:ascii="宋体" w:hAnsi="宋体"/>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252C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0" w:type="dxa"/>
            <w:tcBorders>
              <w:bottom w:val="single" w:color="auto" w:sz="4" w:space="0"/>
            </w:tcBorders>
            <w:vAlign w:val="center"/>
          </w:tcPr>
          <w:p w14:paraId="622ED90A">
            <w:pPr>
              <w:widowControl/>
              <w:spacing w:line="460" w:lineRule="atLeast"/>
              <w:jc w:val="center"/>
              <w:rPr>
                <w:kern w:val="0"/>
                <w:sz w:val="28"/>
                <w:szCs w:val="28"/>
              </w:rPr>
            </w:pPr>
            <w:r>
              <w:rPr>
                <w:rFonts w:hint="eastAsia" w:ascii="宋体" w:hAnsi="宋体"/>
                <w:kern w:val="0"/>
                <w:sz w:val="24"/>
              </w:rPr>
              <w:t>13</w:t>
            </w:r>
          </w:p>
        </w:tc>
        <w:tc>
          <w:tcPr>
            <w:tcW w:w="7950" w:type="dxa"/>
            <w:tcBorders>
              <w:bottom w:val="single" w:color="auto" w:sz="4" w:space="0"/>
            </w:tcBorders>
            <w:vAlign w:val="center"/>
          </w:tcPr>
          <w:p w14:paraId="3A4932BE">
            <w:pPr>
              <w:widowControl/>
              <w:spacing w:line="460" w:lineRule="atLeast"/>
              <w:textAlignment w:val="bottom"/>
              <w:rPr>
                <w:kern w:val="0"/>
                <w:sz w:val="28"/>
                <w:szCs w:val="28"/>
              </w:rPr>
            </w:pPr>
            <w:r>
              <w:rPr>
                <w:rFonts w:hint="eastAsia" w:ascii="宋体" w:hAnsi="宋体"/>
                <w:kern w:val="0"/>
                <w:sz w:val="24"/>
              </w:rPr>
              <w:t>评定办法。本次谈判将按照最低评标价法，谈判小组会根据谈判文件对各供应商进行资格和符合性审查。通过全部审查的供应商在规定的时间内进行第二轮报价，以供应商第二轮的报价按政府采购相关规定调整后的最终评定价由低到高直接确定一名成交供应商。</w:t>
            </w:r>
          </w:p>
        </w:tc>
      </w:tr>
      <w:tr w14:paraId="0535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0" w:type="dxa"/>
            <w:tcBorders>
              <w:bottom w:val="single" w:color="auto" w:sz="4" w:space="0"/>
            </w:tcBorders>
            <w:vAlign w:val="center"/>
          </w:tcPr>
          <w:p w14:paraId="378DF2A5">
            <w:pPr>
              <w:widowControl/>
              <w:spacing w:line="460" w:lineRule="atLeast"/>
              <w:jc w:val="center"/>
              <w:rPr>
                <w:rFonts w:hint="eastAsia" w:ascii="宋体" w:hAnsi="宋体"/>
                <w:kern w:val="0"/>
                <w:sz w:val="24"/>
              </w:rPr>
            </w:pPr>
            <w:r>
              <w:rPr>
                <w:rFonts w:hint="eastAsia" w:ascii="宋体" w:hAnsi="宋体"/>
                <w:kern w:val="0"/>
                <w:sz w:val="24"/>
              </w:rPr>
              <w:t>14</w:t>
            </w:r>
          </w:p>
        </w:tc>
        <w:tc>
          <w:tcPr>
            <w:tcW w:w="7950" w:type="dxa"/>
            <w:tcBorders>
              <w:bottom w:val="single" w:color="auto" w:sz="4" w:space="0"/>
            </w:tcBorders>
            <w:vAlign w:val="center"/>
          </w:tcPr>
          <w:p w14:paraId="5BA28785">
            <w:pPr>
              <w:widowControl/>
              <w:spacing w:line="460" w:lineRule="atLeast"/>
              <w:textAlignment w:val="bottom"/>
              <w:rPr>
                <w:rFonts w:hint="eastAsia" w:ascii="宋体" w:hAnsi="宋体"/>
                <w:kern w:val="0"/>
                <w:sz w:val="24"/>
              </w:rPr>
            </w:pPr>
            <w:r>
              <w:rPr>
                <w:rFonts w:hint="eastAsia" w:ascii="宋体" w:hAnsi="宋体"/>
                <w:kern w:val="0"/>
                <w:sz w:val="24"/>
              </w:rPr>
              <w:t>开标程序：本项目使用远程不见面交易的模式。开标当日，供应商无需到达开标现场，仅需在任意地点通过驻马店不见面开标系统（https://ggzy.zhumadian.gov.cn:9190/BidOpening/bidopeninghallaction/hall/login）及相应的配套硬件设备（摄像头、话筒、麦克风等），完成远程解密、评标办法与系数抽取、文件传输、提疑澄清、开标唱标、结果公布等交互环节。供应商必须使用能正确解密投标文件的“CA锁”在规定的时间内完成签到、远程解密，因供应商原因未能签到、解密、解密失败或解密超时，视为供应商撤销其投标文件，系统内投标文件将被退回；因招标人原因或网上招投标平台发生故障，导致无法按时完成投标文件解密或开、评标工作无法进行的，可根据实际情况相应延迟解密时间或调整开、评标时间（友情提示：若供应商已领取副锁（含多把副锁）请注意正副锁的使用差别）。</w:t>
            </w:r>
          </w:p>
        </w:tc>
      </w:tr>
      <w:tr w14:paraId="0B45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990" w:type="dxa"/>
            <w:tcBorders>
              <w:bottom w:val="single" w:color="auto" w:sz="4" w:space="0"/>
            </w:tcBorders>
            <w:vAlign w:val="center"/>
          </w:tcPr>
          <w:p w14:paraId="7F3FBCB0">
            <w:pPr>
              <w:widowControl/>
              <w:spacing w:line="460" w:lineRule="atLeast"/>
              <w:jc w:val="center"/>
              <w:rPr>
                <w:kern w:val="0"/>
                <w:sz w:val="28"/>
                <w:szCs w:val="28"/>
              </w:rPr>
            </w:pPr>
            <w:r>
              <w:rPr>
                <w:rFonts w:hint="eastAsia" w:ascii="宋体" w:hAnsi="宋体"/>
                <w:kern w:val="0"/>
                <w:sz w:val="24"/>
              </w:rPr>
              <w:t>15</w:t>
            </w:r>
          </w:p>
        </w:tc>
        <w:tc>
          <w:tcPr>
            <w:tcW w:w="7950" w:type="dxa"/>
            <w:tcBorders>
              <w:bottom w:val="single" w:color="auto" w:sz="4" w:space="0"/>
            </w:tcBorders>
            <w:vAlign w:val="center"/>
          </w:tcPr>
          <w:p w14:paraId="4B36AADE">
            <w:pPr>
              <w:widowControl/>
              <w:spacing w:line="460" w:lineRule="atLeast"/>
              <w:textAlignment w:val="bottom"/>
              <w:rPr>
                <w:kern w:val="0"/>
                <w:sz w:val="28"/>
                <w:szCs w:val="28"/>
              </w:rPr>
            </w:pPr>
            <w:r>
              <w:rPr>
                <w:rFonts w:hint="eastAsia" w:ascii="宋体" w:hAnsi="宋体"/>
                <w:kern w:val="0"/>
                <w:sz w:val="24"/>
              </w:rPr>
              <w:t>成交公告及成交通知书：由采购人授权谈判小组直接确定成交供应商和成交候选人。谈判结束后，采购代理机构及时在河南省政府采购网</w:t>
            </w:r>
            <w:r>
              <w:fldChar w:fldCharType="begin"/>
            </w:r>
            <w:r>
              <w:instrText xml:space="preserve"> HYPERLINK "http://zhumadian.hngp.gov.cn/prx/000/http/www.sxztb.gov.cn/" </w:instrText>
            </w:r>
            <w:r>
              <w:fldChar w:fldCharType="separate"/>
            </w:r>
            <w:r>
              <w:fldChar w:fldCharType="end"/>
            </w:r>
            <w:r>
              <w:rPr>
                <w:rFonts w:hint="eastAsia" w:ascii="宋体" w:hAnsi="宋体"/>
                <w:kern w:val="0"/>
                <w:sz w:val="24"/>
              </w:rPr>
              <w:t>等相关媒体上发布成交公告，同时向成交供应商发出成交通知书。</w:t>
            </w:r>
          </w:p>
        </w:tc>
      </w:tr>
      <w:tr w14:paraId="13A3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990" w:type="dxa"/>
            <w:tcBorders>
              <w:bottom w:val="single" w:color="auto" w:sz="4" w:space="0"/>
            </w:tcBorders>
            <w:vAlign w:val="center"/>
          </w:tcPr>
          <w:p w14:paraId="110D00BE">
            <w:pPr>
              <w:widowControl/>
              <w:spacing w:line="460" w:lineRule="atLeast"/>
              <w:jc w:val="center"/>
              <w:rPr>
                <w:kern w:val="0"/>
                <w:sz w:val="28"/>
                <w:szCs w:val="28"/>
              </w:rPr>
            </w:pPr>
            <w:r>
              <w:rPr>
                <w:rFonts w:hint="eastAsia" w:ascii="宋体" w:hAnsi="宋体"/>
                <w:kern w:val="0"/>
                <w:sz w:val="24"/>
              </w:rPr>
              <w:t>16</w:t>
            </w:r>
          </w:p>
        </w:tc>
        <w:tc>
          <w:tcPr>
            <w:tcW w:w="7950" w:type="dxa"/>
            <w:tcBorders>
              <w:bottom w:val="single" w:color="auto" w:sz="4" w:space="0"/>
            </w:tcBorders>
            <w:vAlign w:val="center"/>
          </w:tcPr>
          <w:p w14:paraId="3AE238A3">
            <w:pPr>
              <w:widowControl/>
              <w:spacing w:line="460" w:lineRule="atLeast"/>
              <w:textAlignment w:val="bottom"/>
              <w:rPr>
                <w:kern w:val="0"/>
                <w:sz w:val="28"/>
                <w:szCs w:val="28"/>
              </w:rPr>
            </w:pPr>
            <w:r>
              <w:rPr>
                <w:rFonts w:hint="eastAsia" w:ascii="宋体" w:hAnsi="宋体" w:cs="宋体"/>
                <w:kern w:val="0"/>
                <w:sz w:val="24"/>
              </w:rPr>
              <w:t>谈判保证金：本项目不收取谈判保证金</w:t>
            </w:r>
          </w:p>
        </w:tc>
      </w:tr>
      <w:tr w14:paraId="34AA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90" w:type="dxa"/>
            <w:tcBorders>
              <w:bottom w:val="single" w:color="auto" w:sz="4" w:space="0"/>
            </w:tcBorders>
            <w:vAlign w:val="center"/>
          </w:tcPr>
          <w:p w14:paraId="0852FFAA">
            <w:pPr>
              <w:widowControl/>
              <w:spacing w:line="460" w:lineRule="atLeast"/>
              <w:jc w:val="center"/>
              <w:rPr>
                <w:kern w:val="0"/>
                <w:sz w:val="28"/>
                <w:szCs w:val="28"/>
              </w:rPr>
            </w:pPr>
            <w:r>
              <w:rPr>
                <w:rFonts w:hint="eastAsia" w:ascii="宋体" w:hAnsi="宋体"/>
                <w:kern w:val="0"/>
                <w:sz w:val="24"/>
              </w:rPr>
              <w:t>17</w:t>
            </w:r>
          </w:p>
        </w:tc>
        <w:tc>
          <w:tcPr>
            <w:tcW w:w="7950" w:type="dxa"/>
            <w:tcBorders>
              <w:bottom w:val="single" w:color="auto" w:sz="4" w:space="0"/>
            </w:tcBorders>
            <w:vAlign w:val="center"/>
          </w:tcPr>
          <w:p w14:paraId="7326DAF2">
            <w:pPr>
              <w:widowControl/>
              <w:spacing w:line="460" w:lineRule="atLeast"/>
              <w:textAlignment w:val="bottom"/>
              <w:rPr>
                <w:kern w:val="0"/>
                <w:sz w:val="28"/>
                <w:szCs w:val="28"/>
              </w:rPr>
            </w:pPr>
            <w:r>
              <w:rPr>
                <w:rFonts w:hint="eastAsia" w:ascii="宋体" w:hAnsi="宋体"/>
                <w:kern w:val="0"/>
                <w:sz w:val="24"/>
              </w:rPr>
              <w:t>签订合同：</w:t>
            </w:r>
            <w:r>
              <w:rPr>
                <w:rFonts w:hint="eastAsia" w:ascii="宋体" w:hAnsi="宋体" w:cs="宋体"/>
                <w:kern w:val="0"/>
                <w:sz w:val="24"/>
                <w:szCs w:val="28"/>
              </w:rPr>
              <w:t>成交通知书发出之日起</w:t>
            </w:r>
            <w:r>
              <w:rPr>
                <w:rFonts w:ascii="宋体" w:hAnsi="宋体" w:cs="宋体"/>
                <w:kern w:val="0"/>
                <w:sz w:val="24"/>
                <w:szCs w:val="28"/>
              </w:rPr>
              <w:t>1</w:t>
            </w:r>
            <w:r>
              <w:rPr>
                <w:rFonts w:hint="eastAsia" w:ascii="宋体" w:hAnsi="宋体" w:cs="宋体"/>
                <w:kern w:val="0"/>
                <w:sz w:val="24"/>
                <w:szCs w:val="28"/>
              </w:rPr>
              <w:t>个工作日内</w:t>
            </w:r>
          </w:p>
        </w:tc>
      </w:tr>
      <w:tr w14:paraId="286B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90" w:type="dxa"/>
            <w:tcBorders>
              <w:bottom w:val="single" w:color="auto" w:sz="4" w:space="0"/>
            </w:tcBorders>
            <w:vAlign w:val="center"/>
          </w:tcPr>
          <w:p w14:paraId="09237E6D">
            <w:pPr>
              <w:widowControl/>
              <w:spacing w:line="460" w:lineRule="atLeast"/>
              <w:jc w:val="center"/>
              <w:rPr>
                <w:rFonts w:hint="eastAsia" w:ascii="宋体" w:hAnsi="宋体"/>
                <w:kern w:val="0"/>
                <w:sz w:val="24"/>
              </w:rPr>
            </w:pPr>
            <w:r>
              <w:rPr>
                <w:rFonts w:hint="eastAsia" w:ascii="宋体" w:hAnsi="宋体"/>
                <w:kern w:val="0"/>
                <w:sz w:val="24"/>
              </w:rPr>
              <w:t>18</w:t>
            </w:r>
          </w:p>
        </w:tc>
        <w:tc>
          <w:tcPr>
            <w:tcW w:w="7950" w:type="dxa"/>
            <w:tcBorders>
              <w:bottom w:val="single" w:color="auto" w:sz="4" w:space="0"/>
            </w:tcBorders>
            <w:vAlign w:val="center"/>
          </w:tcPr>
          <w:p w14:paraId="31B5D9A4">
            <w:pPr>
              <w:widowControl/>
              <w:spacing w:line="460" w:lineRule="atLeast"/>
              <w:textAlignment w:val="bottom"/>
              <w:rPr>
                <w:rFonts w:hint="eastAsia" w:ascii="宋体" w:hAnsi="宋体"/>
                <w:kern w:val="0"/>
                <w:sz w:val="24"/>
              </w:rPr>
            </w:pPr>
            <w:r>
              <w:rPr>
                <w:rFonts w:hint="eastAsia" w:ascii="宋体" w:hAnsi="宋体" w:cs="宋体"/>
                <w:kern w:val="0"/>
                <w:sz w:val="24"/>
              </w:rPr>
              <w:t>履约保证金：本项目不收取履约保证金</w:t>
            </w:r>
          </w:p>
        </w:tc>
      </w:tr>
      <w:tr w14:paraId="3689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tcBorders>
              <w:bottom w:val="single" w:color="auto" w:sz="4" w:space="0"/>
            </w:tcBorders>
            <w:vAlign w:val="center"/>
          </w:tcPr>
          <w:p w14:paraId="326A7C60">
            <w:pPr>
              <w:widowControl/>
              <w:spacing w:line="460" w:lineRule="atLeast"/>
              <w:jc w:val="center"/>
              <w:rPr>
                <w:kern w:val="0"/>
                <w:sz w:val="28"/>
                <w:szCs w:val="28"/>
              </w:rPr>
            </w:pPr>
            <w:r>
              <w:rPr>
                <w:rFonts w:hint="eastAsia" w:ascii="宋体" w:hAnsi="宋体"/>
                <w:kern w:val="0"/>
                <w:sz w:val="24"/>
              </w:rPr>
              <w:t>19</w:t>
            </w:r>
          </w:p>
        </w:tc>
        <w:tc>
          <w:tcPr>
            <w:tcW w:w="7950" w:type="dxa"/>
            <w:vAlign w:val="center"/>
          </w:tcPr>
          <w:p w14:paraId="3A324B90">
            <w:pPr>
              <w:widowControl/>
              <w:spacing w:line="460" w:lineRule="atLeast"/>
              <w:textAlignment w:val="bottom"/>
              <w:rPr>
                <w:kern w:val="0"/>
                <w:sz w:val="28"/>
                <w:szCs w:val="28"/>
              </w:rPr>
            </w:pPr>
            <w:r>
              <w:rPr>
                <w:rFonts w:hint="eastAsia" w:ascii="宋体" w:hAnsi="宋体"/>
                <w:kern w:val="0"/>
                <w:sz w:val="24"/>
              </w:rPr>
              <w:t>采购资金来源：财政资金</w:t>
            </w:r>
          </w:p>
        </w:tc>
      </w:tr>
      <w:tr w14:paraId="74E3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90" w:type="dxa"/>
            <w:vAlign w:val="center"/>
          </w:tcPr>
          <w:p w14:paraId="58FB7767">
            <w:pPr>
              <w:widowControl/>
              <w:spacing w:line="460" w:lineRule="atLeast"/>
              <w:jc w:val="center"/>
              <w:rPr>
                <w:rFonts w:hint="eastAsia" w:ascii="宋体" w:hAnsi="宋体"/>
                <w:kern w:val="0"/>
                <w:sz w:val="24"/>
              </w:rPr>
            </w:pPr>
            <w:r>
              <w:rPr>
                <w:rFonts w:hint="eastAsia" w:ascii="宋体" w:hAnsi="宋体"/>
                <w:kern w:val="0"/>
                <w:sz w:val="24"/>
              </w:rPr>
              <w:t>20</w:t>
            </w:r>
          </w:p>
        </w:tc>
        <w:tc>
          <w:tcPr>
            <w:tcW w:w="7950" w:type="dxa"/>
            <w:tcBorders>
              <w:bottom w:val="single" w:color="auto" w:sz="4" w:space="0"/>
            </w:tcBorders>
            <w:vAlign w:val="center"/>
          </w:tcPr>
          <w:p w14:paraId="422086E1">
            <w:pPr>
              <w:widowControl/>
              <w:spacing w:line="460" w:lineRule="atLeast"/>
              <w:textAlignment w:val="bottom"/>
              <w:rPr>
                <w:rFonts w:hint="eastAsia" w:ascii="宋体" w:hAnsi="宋体"/>
                <w:kern w:val="0"/>
                <w:sz w:val="24"/>
              </w:rPr>
            </w:pPr>
            <w:r>
              <w:rPr>
                <w:rFonts w:hint="eastAsia" w:ascii="宋体" w:hAnsi="宋体"/>
                <w:kern w:val="0"/>
                <w:sz w:val="24"/>
              </w:rPr>
              <w:t>本项目所属行业：建筑业</w:t>
            </w:r>
          </w:p>
        </w:tc>
      </w:tr>
      <w:tr w14:paraId="7354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90" w:type="dxa"/>
            <w:vAlign w:val="center"/>
          </w:tcPr>
          <w:p w14:paraId="4DDF98DE">
            <w:pPr>
              <w:widowControl/>
              <w:spacing w:line="460" w:lineRule="atLeast"/>
              <w:jc w:val="center"/>
              <w:rPr>
                <w:kern w:val="0"/>
                <w:sz w:val="28"/>
                <w:szCs w:val="28"/>
              </w:rPr>
            </w:pPr>
            <w:r>
              <w:rPr>
                <w:rFonts w:hint="eastAsia" w:ascii="宋体" w:hAnsi="宋体"/>
                <w:kern w:val="0"/>
                <w:sz w:val="24"/>
              </w:rPr>
              <w:t>21</w:t>
            </w:r>
          </w:p>
        </w:tc>
        <w:tc>
          <w:tcPr>
            <w:tcW w:w="7950" w:type="dxa"/>
            <w:tcBorders>
              <w:bottom w:val="single" w:color="auto" w:sz="4" w:space="0"/>
            </w:tcBorders>
            <w:vAlign w:val="center"/>
          </w:tcPr>
          <w:p w14:paraId="15F857FD">
            <w:pPr>
              <w:widowControl/>
              <w:spacing w:line="460" w:lineRule="atLeast"/>
              <w:textAlignment w:val="bottom"/>
              <w:rPr>
                <w:kern w:val="0"/>
                <w:sz w:val="28"/>
                <w:szCs w:val="28"/>
              </w:rPr>
            </w:pPr>
            <w:r>
              <w:rPr>
                <w:rFonts w:hint="eastAsia" w:ascii="宋体" w:hAnsi="宋体"/>
                <w:kern w:val="0"/>
                <w:sz w:val="24"/>
              </w:rPr>
              <w:t>付款方式：</w:t>
            </w:r>
            <w:r>
              <w:rPr>
                <w:rFonts w:hint="eastAsia" w:ascii="宋体" w:hAnsi="宋体" w:cs="宋体"/>
                <w:kern w:val="0"/>
                <w:sz w:val="24"/>
              </w:rPr>
              <w:t>合同另行约定</w:t>
            </w:r>
          </w:p>
        </w:tc>
      </w:tr>
      <w:tr w14:paraId="4592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90" w:type="dxa"/>
            <w:vAlign w:val="center"/>
          </w:tcPr>
          <w:p w14:paraId="036E03D6">
            <w:pPr>
              <w:widowControl/>
              <w:spacing w:line="460" w:lineRule="atLeast"/>
              <w:jc w:val="center"/>
              <w:rPr>
                <w:rFonts w:hint="eastAsia" w:ascii="宋体" w:hAnsi="宋体"/>
                <w:kern w:val="0"/>
                <w:sz w:val="24"/>
              </w:rPr>
            </w:pPr>
            <w:r>
              <w:rPr>
                <w:rFonts w:hint="eastAsia" w:ascii="宋体" w:hAnsi="宋体"/>
                <w:kern w:val="0"/>
                <w:sz w:val="24"/>
              </w:rPr>
              <w:t>22</w:t>
            </w:r>
          </w:p>
        </w:tc>
        <w:tc>
          <w:tcPr>
            <w:tcW w:w="7950" w:type="dxa"/>
            <w:tcBorders>
              <w:bottom w:val="single" w:color="auto" w:sz="4" w:space="0"/>
            </w:tcBorders>
            <w:vAlign w:val="center"/>
          </w:tcPr>
          <w:p w14:paraId="2E95D82C">
            <w:pPr>
              <w:widowControl/>
              <w:spacing w:line="460" w:lineRule="atLeast"/>
              <w:textAlignment w:val="bottom"/>
              <w:rPr>
                <w:rFonts w:hint="eastAsia" w:ascii="宋体" w:hAnsi="宋体"/>
                <w:kern w:val="0"/>
                <w:sz w:val="24"/>
              </w:rPr>
            </w:pPr>
            <w:r>
              <w:rPr>
                <w:rFonts w:hint="eastAsia" w:ascii="宋体" w:hAnsi="宋体"/>
                <w:kern w:val="0"/>
                <w:sz w:val="24"/>
              </w:rPr>
              <w:t>成交供应商可以以政府采购合同为担保向金融机构进行贷款融资。</w:t>
            </w:r>
          </w:p>
        </w:tc>
      </w:tr>
      <w:tr w14:paraId="715A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90" w:type="dxa"/>
            <w:vAlign w:val="center"/>
          </w:tcPr>
          <w:p w14:paraId="300176C0">
            <w:pPr>
              <w:spacing w:line="460" w:lineRule="atLeast"/>
              <w:jc w:val="center"/>
              <w:rPr>
                <w:rFonts w:hint="eastAsia" w:ascii="宋体" w:hAnsi="宋体"/>
                <w:kern w:val="0"/>
                <w:sz w:val="24"/>
              </w:rPr>
            </w:pPr>
            <w:r>
              <w:rPr>
                <w:rFonts w:hint="eastAsia" w:ascii="宋体" w:hAnsi="宋体"/>
                <w:kern w:val="0"/>
                <w:sz w:val="24"/>
              </w:rPr>
              <w:t>23</w:t>
            </w:r>
          </w:p>
        </w:tc>
        <w:tc>
          <w:tcPr>
            <w:tcW w:w="7950" w:type="dxa"/>
            <w:vAlign w:val="center"/>
          </w:tcPr>
          <w:p w14:paraId="43355DBF">
            <w:pPr>
              <w:spacing w:line="460" w:lineRule="atLeast"/>
              <w:textAlignment w:val="bottom"/>
              <w:rPr>
                <w:rFonts w:hint="eastAsia" w:ascii="宋体" w:hAnsi="宋体"/>
                <w:kern w:val="0"/>
                <w:sz w:val="24"/>
              </w:rPr>
            </w:pPr>
            <w:r>
              <w:rPr>
                <w:rFonts w:hint="eastAsia" w:ascii="宋体" w:hAnsi="宋体"/>
                <w:kern w:val="0"/>
                <w:sz w:val="24"/>
              </w:rPr>
              <w:t>响应性文件有效期：递交响应性文件截止期结束后60日。成交供应商的响应性文件是合同的组成部分,有效期至合同完全履行止。</w:t>
            </w:r>
          </w:p>
        </w:tc>
      </w:tr>
      <w:tr w14:paraId="602B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90" w:type="dxa"/>
            <w:vAlign w:val="center"/>
          </w:tcPr>
          <w:p w14:paraId="2C4FD7E7">
            <w:pPr>
              <w:spacing w:line="460" w:lineRule="atLeast"/>
              <w:jc w:val="center"/>
              <w:rPr>
                <w:rFonts w:hint="eastAsia" w:ascii="宋体" w:hAnsi="宋体"/>
                <w:kern w:val="0"/>
                <w:sz w:val="24"/>
              </w:rPr>
            </w:pPr>
            <w:r>
              <w:rPr>
                <w:rFonts w:hint="eastAsia" w:ascii="宋体" w:hAnsi="宋体"/>
                <w:kern w:val="0"/>
                <w:sz w:val="24"/>
              </w:rPr>
              <w:t>24</w:t>
            </w:r>
          </w:p>
        </w:tc>
        <w:tc>
          <w:tcPr>
            <w:tcW w:w="7950" w:type="dxa"/>
            <w:vAlign w:val="center"/>
          </w:tcPr>
          <w:p w14:paraId="0E1A8161">
            <w:pPr>
              <w:spacing w:line="460" w:lineRule="atLeast"/>
              <w:textAlignment w:val="bottom"/>
              <w:rPr>
                <w:rFonts w:hint="eastAsia" w:ascii="宋体" w:hAnsi="宋体"/>
                <w:kern w:val="0"/>
                <w:sz w:val="24"/>
              </w:rPr>
            </w:pPr>
            <w:r>
              <w:rPr>
                <w:rFonts w:hint="eastAsia" w:ascii="宋体" w:hAnsi="宋体"/>
                <w:kern w:val="0"/>
                <w:sz w:val="24"/>
              </w:rPr>
              <w:t>根据《泌阳县财政局关于推行政府采购资格审查环节信用承诺制的通知》（泌财购〔2022〕6号）文件要求，对全县范围内推行政府采购资格审查环节信用承诺制。</w:t>
            </w:r>
          </w:p>
          <w:p w14:paraId="29E20C27">
            <w:pPr>
              <w:spacing w:line="460" w:lineRule="atLeast"/>
              <w:textAlignment w:val="bottom"/>
              <w:rPr>
                <w:rFonts w:hint="eastAsia" w:ascii="宋体" w:hAnsi="宋体"/>
                <w:kern w:val="0"/>
                <w:sz w:val="24"/>
              </w:rPr>
            </w:pPr>
            <w:r>
              <w:rPr>
                <w:rFonts w:hint="eastAsia" w:ascii="宋体" w:hAnsi="宋体"/>
                <w:kern w:val="0"/>
                <w:sz w:val="24"/>
              </w:rPr>
              <w:t>在政府采购活动中，供应商只需在资格审查环节提供满足相应条件的书面承诺书，不再需要提供以下证明材料：</w:t>
            </w:r>
          </w:p>
          <w:p w14:paraId="5FF90A8F">
            <w:pPr>
              <w:spacing w:line="460" w:lineRule="atLeast"/>
              <w:textAlignment w:val="bottom"/>
              <w:rPr>
                <w:rFonts w:hint="eastAsia" w:ascii="宋体" w:hAnsi="宋体"/>
                <w:kern w:val="0"/>
                <w:sz w:val="24"/>
              </w:rPr>
            </w:pPr>
            <w:r>
              <w:rPr>
                <w:rFonts w:hint="eastAsia" w:ascii="宋体" w:hAnsi="宋体"/>
                <w:kern w:val="0"/>
                <w:sz w:val="24"/>
              </w:rPr>
              <w:t>1、具有独立承担民事责任能力的证明材料；</w:t>
            </w:r>
          </w:p>
          <w:p w14:paraId="7016FA58">
            <w:pPr>
              <w:spacing w:line="460" w:lineRule="atLeast"/>
              <w:textAlignment w:val="bottom"/>
              <w:rPr>
                <w:rFonts w:hint="eastAsia" w:ascii="宋体" w:hAnsi="宋体"/>
                <w:kern w:val="0"/>
                <w:sz w:val="24"/>
              </w:rPr>
            </w:pPr>
            <w:r>
              <w:rPr>
                <w:rFonts w:hint="eastAsia" w:ascii="宋体" w:hAnsi="宋体"/>
                <w:kern w:val="0"/>
                <w:sz w:val="24"/>
              </w:rPr>
              <w:t>2、符合国家相关规定的财务状况报告；</w:t>
            </w:r>
          </w:p>
          <w:p w14:paraId="3C8EFF79">
            <w:pPr>
              <w:spacing w:line="460" w:lineRule="atLeast"/>
              <w:textAlignment w:val="bottom"/>
              <w:rPr>
                <w:rFonts w:hint="eastAsia" w:ascii="宋体" w:hAnsi="宋体"/>
                <w:kern w:val="0"/>
                <w:sz w:val="24"/>
              </w:rPr>
            </w:pPr>
            <w:r>
              <w:rPr>
                <w:rFonts w:hint="eastAsia" w:ascii="宋体" w:hAnsi="宋体"/>
                <w:kern w:val="0"/>
                <w:sz w:val="24"/>
              </w:rPr>
              <w:t>3、依法缴纳税收的证明材料；</w:t>
            </w:r>
          </w:p>
          <w:p w14:paraId="54EBA863">
            <w:pPr>
              <w:spacing w:line="460" w:lineRule="atLeast"/>
              <w:textAlignment w:val="bottom"/>
              <w:rPr>
                <w:rFonts w:hint="eastAsia" w:ascii="宋体" w:hAnsi="宋体"/>
                <w:kern w:val="0"/>
                <w:sz w:val="24"/>
              </w:rPr>
            </w:pPr>
            <w:r>
              <w:rPr>
                <w:rFonts w:hint="eastAsia" w:ascii="宋体" w:hAnsi="宋体"/>
                <w:kern w:val="0"/>
                <w:sz w:val="24"/>
              </w:rPr>
              <w:t>4、依法缴纳社会保障资金的证明材料；</w:t>
            </w:r>
          </w:p>
          <w:p w14:paraId="6FA7B93A">
            <w:pPr>
              <w:spacing w:line="460" w:lineRule="atLeast"/>
              <w:textAlignment w:val="bottom"/>
              <w:rPr>
                <w:rFonts w:hint="eastAsia" w:ascii="宋体" w:hAnsi="宋体"/>
                <w:kern w:val="0"/>
                <w:sz w:val="24"/>
              </w:rPr>
            </w:pPr>
            <w:r>
              <w:rPr>
                <w:rFonts w:hint="eastAsia" w:ascii="宋体" w:hAnsi="宋体"/>
                <w:kern w:val="0"/>
                <w:sz w:val="24"/>
              </w:rPr>
              <w:t>5、具备履行政府采购合同所必需的设备和专业技术能力的证明材料；</w:t>
            </w:r>
          </w:p>
          <w:p w14:paraId="1079C90E">
            <w:pPr>
              <w:spacing w:line="460" w:lineRule="atLeast"/>
              <w:textAlignment w:val="bottom"/>
              <w:rPr>
                <w:rFonts w:hint="eastAsia" w:ascii="宋体" w:hAnsi="宋体"/>
                <w:kern w:val="0"/>
                <w:sz w:val="24"/>
              </w:rPr>
            </w:pPr>
            <w:r>
              <w:rPr>
                <w:rFonts w:hint="eastAsia" w:ascii="宋体" w:hAnsi="宋体"/>
                <w:kern w:val="0"/>
                <w:sz w:val="24"/>
              </w:rPr>
              <w:t>6、参加政府采购活动前三年内在经营活动中没有重大违法记录的证明材料；</w:t>
            </w:r>
          </w:p>
          <w:p w14:paraId="2B22CF9D">
            <w:pPr>
              <w:spacing w:line="460" w:lineRule="atLeast"/>
              <w:textAlignment w:val="bottom"/>
              <w:rPr>
                <w:rFonts w:hint="eastAsia" w:ascii="宋体" w:hAnsi="宋体"/>
                <w:kern w:val="0"/>
                <w:sz w:val="24"/>
              </w:rPr>
            </w:pPr>
            <w:r>
              <w:rPr>
                <w:rFonts w:hint="eastAsia" w:ascii="宋体" w:hAnsi="宋体"/>
                <w:kern w:val="0"/>
                <w:sz w:val="24"/>
              </w:rPr>
              <w:t>7、未被列入严重失信主体名单、失信被执行人、重大税收违法失信主体、政府采购严重违法失信行为记录名单的证明材料。</w:t>
            </w:r>
          </w:p>
          <w:p w14:paraId="71839658">
            <w:pPr>
              <w:spacing w:line="460" w:lineRule="atLeast"/>
              <w:textAlignment w:val="bottom"/>
              <w:rPr>
                <w:rFonts w:hint="eastAsia" w:ascii="宋体" w:hAnsi="宋体"/>
                <w:kern w:val="0"/>
                <w:sz w:val="24"/>
              </w:rPr>
            </w:pPr>
          </w:p>
        </w:tc>
      </w:tr>
      <w:tr w14:paraId="4F7F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990" w:type="dxa"/>
            <w:vAlign w:val="center"/>
          </w:tcPr>
          <w:p w14:paraId="0583AE38">
            <w:pPr>
              <w:widowControl/>
              <w:spacing w:line="460" w:lineRule="atLeast"/>
              <w:jc w:val="center"/>
              <w:rPr>
                <w:kern w:val="0"/>
                <w:sz w:val="28"/>
                <w:szCs w:val="28"/>
              </w:rPr>
            </w:pPr>
            <w:r>
              <w:rPr>
                <w:rFonts w:hint="eastAsia" w:ascii="宋体" w:hAnsi="宋体"/>
                <w:kern w:val="0"/>
                <w:sz w:val="24"/>
              </w:rPr>
              <w:t>25</w:t>
            </w:r>
          </w:p>
        </w:tc>
        <w:tc>
          <w:tcPr>
            <w:tcW w:w="7950" w:type="dxa"/>
            <w:vAlign w:val="center"/>
          </w:tcPr>
          <w:p w14:paraId="27BF558A">
            <w:pPr>
              <w:widowControl/>
              <w:spacing w:line="420" w:lineRule="atLeast"/>
              <w:textAlignment w:val="bottom"/>
              <w:rPr>
                <w:kern w:val="0"/>
                <w:sz w:val="28"/>
                <w:szCs w:val="28"/>
              </w:rPr>
            </w:pPr>
            <w:r>
              <w:rPr>
                <w:rFonts w:hint="eastAsia" w:ascii="宋体" w:hAnsi="宋体"/>
                <w:kern w:val="0"/>
                <w:sz w:val="24"/>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w:t>
            </w:r>
            <w:r>
              <w:rPr>
                <w:rFonts w:hint="eastAsia" w:ascii="宋体" w:hAnsi="宋体"/>
                <w:kern w:val="0"/>
                <w:sz w:val="24"/>
                <w:shd w:val="clear" w:fill="FFFFFF" w:themeFill="background1"/>
              </w:rPr>
              <w:t>供应商自拟格式声明、响应承诺，均需加盖单位公章，由法定代表人签字否则视为不响应谈判文件；</w:t>
            </w:r>
            <w:r>
              <w:rPr>
                <w:rFonts w:hint="eastAsia" w:ascii="宋体" w:hAnsi="宋体"/>
                <w:kern w:val="0"/>
                <w:sz w:val="24"/>
              </w:rPr>
              <w:t>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724155A3">
            <w:pPr>
              <w:widowControl/>
              <w:spacing w:line="420" w:lineRule="atLeast"/>
              <w:textAlignment w:val="bottom"/>
              <w:rPr>
                <w:kern w:val="0"/>
                <w:sz w:val="28"/>
                <w:szCs w:val="28"/>
              </w:rPr>
            </w:pPr>
            <w:r>
              <w:rPr>
                <w:rFonts w:hint="eastAsia" w:ascii="宋体" w:hAnsi="宋体"/>
                <w:kern w:val="0"/>
                <w:sz w:val="24"/>
              </w:rPr>
              <w:t>按本款前述规定仍不能形成结论的，由采购人（采购代理机构）负责解释。</w:t>
            </w:r>
          </w:p>
        </w:tc>
      </w:tr>
    </w:tbl>
    <w:p w14:paraId="61801596">
      <w:pPr>
        <w:pStyle w:val="3"/>
        <w:numPr>
          <w:ilvl w:val="1"/>
          <w:numId w:val="0"/>
        </w:numPr>
        <w:snapToGrid w:val="0"/>
        <w:spacing w:before="0" w:after="0" w:line="360" w:lineRule="auto"/>
        <w:rPr>
          <w:rFonts w:hint="eastAsia" w:ascii="宋体" w:hAnsi="宋体" w:eastAsia="宋体"/>
          <w:sz w:val="30"/>
          <w:szCs w:val="30"/>
        </w:rPr>
      </w:pPr>
      <w:bookmarkStart w:id="34" w:name="_Toc289848542"/>
      <w:bookmarkStart w:id="35" w:name="_Toc496872592"/>
      <w:bookmarkStart w:id="36" w:name="_Toc276646851"/>
      <w:bookmarkStart w:id="37" w:name="_Toc289848358"/>
      <w:bookmarkStart w:id="38" w:name="_Toc495408418"/>
      <w:bookmarkStart w:id="39" w:name="_Toc289848431"/>
      <w:bookmarkStart w:id="40" w:name="_Toc12268174"/>
      <w:bookmarkStart w:id="41" w:name="_Toc289848516"/>
    </w:p>
    <w:p w14:paraId="09C8FC27">
      <w:pPr>
        <w:pStyle w:val="3"/>
        <w:numPr>
          <w:ilvl w:val="1"/>
          <w:numId w:val="0"/>
        </w:numPr>
        <w:snapToGrid w:val="0"/>
        <w:spacing w:before="0" w:after="0" w:line="360" w:lineRule="auto"/>
        <w:rPr>
          <w:rFonts w:hint="eastAsia" w:ascii="宋体" w:hAnsi="宋体" w:eastAsia="宋体"/>
          <w:sz w:val="30"/>
          <w:szCs w:val="30"/>
        </w:rPr>
      </w:pPr>
      <w:r>
        <w:rPr>
          <w:rFonts w:hint="eastAsia" w:ascii="宋体" w:hAnsi="宋体" w:eastAsia="宋体"/>
          <w:sz w:val="30"/>
          <w:szCs w:val="30"/>
        </w:rPr>
        <w:t>一、</w:t>
      </w:r>
      <w:bookmarkEnd w:id="34"/>
      <w:bookmarkEnd w:id="35"/>
      <w:bookmarkEnd w:id="36"/>
      <w:bookmarkEnd w:id="37"/>
      <w:bookmarkEnd w:id="38"/>
      <w:bookmarkEnd w:id="39"/>
      <w:bookmarkEnd w:id="40"/>
      <w:bookmarkEnd w:id="41"/>
      <w:r>
        <w:rPr>
          <w:rFonts w:hint="eastAsia" w:ascii="宋体" w:hAnsi="宋体" w:eastAsia="宋体"/>
          <w:sz w:val="30"/>
          <w:szCs w:val="30"/>
        </w:rPr>
        <w:t>说明</w:t>
      </w:r>
    </w:p>
    <w:p w14:paraId="7E7E23C7">
      <w:pPr>
        <w:rPr>
          <w:b/>
          <w:sz w:val="28"/>
          <w:szCs w:val="28"/>
        </w:rPr>
      </w:pPr>
      <w:bookmarkStart w:id="42" w:name="_Toc496872593"/>
      <w:r>
        <w:rPr>
          <w:rFonts w:hint="eastAsia"/>
          <w:b/>
          <w:sz w:val="28"/>
          <w:szCs w:val="28"/>
        </w:rPr>
        <w:t>1.</w:t>
      </w:r>
      <w:bookmarkEnd w:id="42"/>
      <w:r>
        <w:rPr>
          <w:rFonts w:hint="eastAsia"/>
          <w:b/>
          <w:sz w:val="28"/>
          <w:szCs w:val="28"/>
        </w:rPr>
        <w:t>适用范围</w:t>
      </w:r>
    </w:p>
    <w:p w14:paraId="482F91AA">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本竞争性谈判文件仅适用于竞争性谈判公告中所叙述项目的采购。</w:t>
      </w:r>
    </w:p>
    <w:p w14:paraId="63F3F0B6">
      <w:pPr>
        <w:rPr>
          <w:b/>
          <w:sz w:val="28"/>
          <w:szCs w:val="28"/>
        </w:rPr>
      </w:pPr>
      <w:bookmarkStart w:id="43" w:name="_Toc496872594"/>
      <w:r>
        <w:rPr>
          <w:rFonts w:hint="eastAsia"/>
          <w:b/>
          <w:sz w:val="28"/>
          <w:szCs w:val="28"/>
        </w:rPr>
        <w:t>2.</w:t>
      </w:r>
      <w:bookmarkEnd w:id="43"/>
      <w:r>
        <w:rPr>
          <w:rFonts w:hint="eastAsia"/>
          <w:b/>
          <w:sz w:val="28"/>
          <w:szCs w:val="28"/>
        </w:rPr>
        <w:t>定义</w:t>
      </w:r>
    </w:p>
    <w:p w14:paraId="20665AA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2.1“采购人”系指本次采购项目的业主方。</w:t>
      </w:r>
    </w:p>
    <w:p w14:paraId="11B1492F">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2.2“采购代理机构”系指本次采购项目活动组织方。</w:t>
      </w:r>
    </w:p>
    <w:p w14:paraId="59515B9A">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2.3“供应商”系指购买了本竞争性谈判文件，且已经提交本次响应性文件的投标人。</w:t>
      </w:r>
    </w:p>
    <w:p w14:paraId="21340062">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2.4“供应商代表”系指代表供应商参加本次谈判活动的供应商的法定代表人或其委托代理人。</w:t>
      </w:r>
    </w:p>
    <w:p w14:paraId="62FF767B">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2.5“竞争性谈判文件有效期”系指本次采购项目递交响应性文件截止之日起至合同签订之日止的期限。成交供应商的竞争性谈判文件有效期至合同完全履行止。</w:t>
      </w:r>
    </w:p>
    <w:p w14:paraId="7D714670">
      <w:pPr>
        <w:rPr>
          <w:b/>
          <w:sz w:val="28"/>
          <w:szCs w:val="28"/>
        </w:rPr>
      </w:pPr>
      <w:bookmarkStart w:id="44" w:name="_Toc496872595"/>
      <w:r>
        <w:rPr>
          <w:rFonts w:hint="eastAsia"/>
          <w:b/>
          <w:sz w:val="28"/>
          <w:szCs w:val="28"/>
        </w:rPr>
        <w:t>3.</w:t>
      </w:r>
      <w:bookmarkEnd w:id="44"/>
      <w:r>
        <w:rPr>
          <w:rFonts w:hint="eastAsia"/>
          <w:b/>
          <w:sz w:val="28"/>
          <w:szCs w:val="28"/>
        </w:rPr>
        <w:t>采购预算</w:t>
      </w:r>
    </w:p>
    <w:p w14:paraId="7DA83D41">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本次采购最高限价：228.4万元。</w:t>
      </w:r>
    </w:p>
    <w:p w14:paraId="3A42EF82">
      <w:pPr>
        <w:rPr>
          <w:b/>
          <w:sz w:val="28"/>
          <w:szCs w:val="28"/>
        </w:rPr>
      </w:pPr>
      <w:bookmarkStart w:id="45" w:name="_Toc496872596"/>
      <w:r>
        <w:rPr>
          <w:rFonts w:hint="eastAsia"/>
          <w:b/>
          <w:sz w:val="28"/>
          <w:szCs w:val="28"/>
        </w:rPr>
        <w:t>4.</w:t>
      </w:r>
      <w:r>
        <w:rPr>
          <w:rFonts w:hint="eastAsia"/>
        </w:rPr>
        <w:t xml:space="preserve"> </w:t>
      </w:r>
      <w:r>
        <w:rPr>
          <w:rFonts w:hint="eastAsia"/>
          <w:b/>
          <w:sz w:val="28"/>
          <w:szCs w:val="28"/>
        </w:rPr>
        <w:t>供应商应提交的证明文件</w:t>
      </w:r>
      <w:bookmarkEnd w:id="45"/>
    </w:p>
    <w:p w14:paraId="01B380BC">
      <w:pPr>
        <w:widowControl/>
        <w:shd w:val="clear" w:color="auto" w:fill="FFFFFF"/>
        <w:spacing w:line="276" w:lineRule="auto"/>
        <w:ind w:firstLine="480"/>
        <w:rPr>
          <w:rFonts w:hint="eastAsia" w:ascii="宋体" w:hAnsi="宋体" w:cs="宋体"/>
          <w:sz w:val="24"/>
        </w:rPr>
      </w:pPr>
      <w:r>
        <w:rPr>
          <w:rFonts w:hint="eastAsia" w:ascii="宋体" w:hAnsi="宋体" w:cs="宋体"/>
          <w:sz w:val="24"/>
        </w:rPr>
        <w:t>4.1供应商作出自身符合《政府采购法》第二十二条规定、按约定提交相关材料的承诺，以及违背承诺自愿承担相关责任的约定。（提供泌阳县政府采购供应商信用承诺函，格式详见附件）；</w:t>
      </w:r>
    </w:p>
    <w:p w14:paraId="5E5E63D1">
      <w:pPr>
        <w:widowControl/>
        <w:shd w:val="clear" w:color="auto" w:fill="FFFFFF"/>
        <w:spacing w:line="276" w:lineRule="auto"/>
        <w:ind w:firstLine="480"/>
        <w:rPr>
          <w:rFonts w:hint="eastAsia" w:ascii="宋体" w:hAnsi="宋体" w:cs="宋体"/>
          <w:sz w:val="24"/>
        </w:rPr>
      </w:pPr>
      <w:r>
        <w:rPr>
          <w:rFonts w:hint="eastAsia" w:ascii="宋体" w:hAnsi="宋体" w:cs="宋体"/>
          <w:sz w:val="24"/>
        </w:rPr>
        <w:t>4.2供应商须具有独立法人资格并具有有效的营业执照，具备行政主管部门核发的市政公用工程总承包叁级（含叁级）以上资质，具有有效的安全生产许可证；</w:t>
      </w:r>
    </w:p>
    <w:p w14:paraId="6628399E">
      <w:pPr>
        <w:widowControl/>
        <w:shd w:val="clear" w:color="auto" w:fill="FFFFFF"/>
        <w:spacing w:line="276" w:lineRule="auto"/>
        <w:ind w:firstLine="480"/>
        <w:rPr>
          <w:rFonts w:hint="eastAsia" w:ascii="宋体" w:hAnsi="宋体" w:cs="宋体"/>
          <w:sz w:val="24"/>
        </w:rPr>
      </w:pPr>
      <w:r>
        <w:rPr>
          <w:rFonts w:hint="eastAsia" w:ascii="宋体" w:hAnsi="宋体" w:cs="宋体"/>
          <w:sz w:val="24"/>
        </w:rPr>
        <w:t>4.3供应商拟派项目经理须具有市政公用工程贰级及以上注册建造师资格，并具有有效的安全生产考核合格证。</w:t>
      </w:r>
    </w:p>
    <w:p w14:paraId="7A9EBD54">
      <w:pPr>
        <w:widowControl/>
        <w:shd w:val="clear" w:color="auto" w:fill="FFFFFF"/>
        <w:spacing w:line="276" w:lineRule="auto"/>
        <w:ind w:firstLine="480"/>
        <w:rPr>
          <w:rFonts w:hint="eastAsia" w:ascii="宋体" w:hAnsi="宋体" w:cs="新宋体"/>
          <w:sz w:val="24"/>
          <w:shd w:val="clear" w:color="auto" w:fill="FFFFFF"/>
        </w:rPr>
      </w:pPr>
      <w:r>
        <w:rPr>
          <w:rFonts w:hint="eastAsia" w:ascii="宋体" w:hAnsi="宋体" w:cs="宋体"/>
          <w:sz w:val="24"/>
        </w:rPr>
        <w:t>4.4竞争性谈判文件要求的其他证明文件</w:t>
      </w:r>
      <w:r>
        <w:rPr>
          <w:rFonts w:hint="eastAsia" w:ascii="宋体" w:hAnsi="宋体" w:cs="新宋体"/>
          <w:sz w:val="24"/>
          <w:shd w:val="clear" w:color="auto" w:fill="FFFFFF"/>
        </w:rPr>
        <w:t>。</w:t>
      </w:r>
    </w:p>
    <w:p w14:paraId="36D24903">
      <w:pPr>
        <w:pStyle w:val="4"/>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以上为必须提供的材料。本项目采用不见面交易，供应商在响应文件提交截止时间前应及时完善主体诚信库中企业信息及扫描件，提交并自行核验通过。同时在“资格审查及评审材料”菜单下按分包挑选该包所用资格审查材料，以供评审过程中谈判小组查阅。供应商应确保主体诚信库信息与电子响应文件信息一致，上传的资料要真实并清晰可辨。评审时以电子响应文件及“资格审查及评审材料”菜单中选取的企业信息为准。</w:t>
      </w:r>
    </w:p>
    <w:p w14:paraId="3C47B78E">
      <w:pPr>
        <w:pStyle w:val="4"/>
        <w:shd w:val="clear" w:fill="FFFFFF" w:themeFill="background1"/>
        <w:snapToGrid w:val="0"/>
        <w:spacing w:line="360" w:lineRule="auto"/>
        <w:ind w:firstLine="562" w:firstLineChars="200"/>
        <w:rPr>
          <w:rFonts w:ascii="Calibri" w:eastAsia="宋体"/>
          <w:b/>
          <w:kern w:val="2"/>
          <w:szCs w:val="28"/>
        </w:rPr>
      </w:pPr>
      <w:r>
        <w:rPr>
          <w:rFonts w:hint="eastAsia" w:ascii="Calibri" w:eastAsia="宋体"/>
          <w:b/>
          <w:kern w:val="2"/>
          <w:szCs w:val="28"/>
        </w:rPr>
        <w:t>5.谈判费用</w:t>
      </w:r>
    </w:p>
    <w:p w14:paraId="265996A8">
      <w:pPr>
        <w:pStyle w:val="4"/>
        <w:shd w:val="clear" w:fill="FFFFFF" w:themeFill="background1"/>
        <w:snapToGrid w:val="0"/>
        <w:spacing w:line="360" w:lineRule="auto"/>
        <w:ind w:firstLine="482" w:firstLineChars="200"/>
        <w:rPr>
          <w:rFonts w:ascii="Calibri" w:eastAsia="宋体"/>
          <w:b/>
          <w:bCs/>
          <w:kern w:val="2"/>
          <w:sz w:val="24"/>
          <w:szCs w:val="24"/>
          <w:highlight w:val="none"/>
        </w:rPr>
      </w:pPr>
      <w:r>
        <w:rPr>
          <w:rFonts w:hint="eastAsia" w:ascii="Calibri" w:eastAsia="宋体"/>
          <w:b/>
          <w:bCs/>
          <w:kern w:val="2"/>
          <w:sz w:val="24"/>
          <w:szCs w:val="24"/>
          <w:highlight w:val="none"/>
        </w:rPr>
        <w:t>不论谈判结果如何，均应声明自行承担所有与投标有关的全部费用。</w:t>
      </w:r>
    </w:p>
    <w:p w14:paraId="55F57D3A">
      <w:pPr>
        <w:pStyle w:val="4"/>
        <w:snapToGrid w:val="0"/>
        <w:spacing w:line="360" w:lineRule="auto"/>
        <w:ind w:firstLine="562" w:firstLineChars="200"/>
        <w:rPr>
          <w:rFonts w:ascii="Calibri" w:eastAsia="宋体"/>
          <w:b/>
          <w:kern w:val="2"/>
          <w:szCs w:val="28"/>
        </w:rPr>
      </w:pPr>
      <w:r>
        <w:rPr>
          <w:rFonts w:hint="eastAsia" w:ascii="Calibri" w:eastAsia="宋体"/>
          <w:b/>
          <w:kern w:val="2"/>
          <w:szCs w:val="28"/>
        </w:rPr>
        <w:t>6.联合体参加谈判（不接受）</w:t>
      </w:r>
    </w:p>
    <w:p w14:paraId="45D1FDE0">
      <w:pPr>
        <w:pStyle w:val="4"/>
        <w:snapToGrid w:val="0"/>
        <w:spacing w:line="360" w:lineRule="auto"/>
        <w:ind w:firstLine="562" w:firstLineChars="200"/>
        <w:rPr>
          <w:rFonts w:ascii="Calibri" w:eastAsia="宋体"/>
          <w:b/>
          <w:kern w:val="2"/>
          <w:szCs w:val="28"/>
        </w:rPr>
      </w:pPr>
      <w:r>
        <w:rPr>
          <w:rFonts w:hint="eastAsia" w:ascii="Calibri" w:eastAsia="宋体"/>
          <w:b/>
          <w:kern w:val="2"/>
          <w:szCs w:val="28"/>
        </w:rPr>
        <w:t>7.转包与分包</w:t>
      </w:r>
    </w:p>
    <w:p w14:paraId="2405521E">
      <w:pPr>
        <w:pStyle w:val="4"/>
        <w:snapToGrid w:val="0"/>
        <w:spacing w:line="360" w:lineRule="auto"/>
        <w:ind w:firstLine="480" w:firstLineChars="200"/>
        <w:rPr>
          <w:rFonts w:ascii="Calibri" w:eastAsia="宋体"/>
          <w:bCs/>
          <w:kern w:val="2"/>
          <w:sz w:val="24"/>
          <w:szCs w:val="24"/>
        </w:rPr>
      </w:pPr>
      <w:r>
        <w:rPr>
          <w:rFonts w:hint="eastAsia" w:ascii="Calibri" w:eastAsia="宋体"/>
          <w:bCs/>
          <w:kern w:val="2"/>
          <w:sz w:val="24"/>
          <w:szCs w:val="24"/>
        </w:rPr>
        <w:t>本项目不允许转包与分包。</w:t>
      </w:r>
    </w:p>
    <w:p w14:paraId="7B2C1745">
      <w:pPr>
        <w:adjustRightInd w:val="0"/>
        <w:snapToGrid w:val="0"/>
        <w:spacing w:line="360" w:lineRule="auto"/>
        <w:ind w:left="480" w:leftChars="160"/>
        <w:rPr>
          <w:b/>
          <w:sz w:val="28"/>
          <w:szCs w:val="28"/>
        </w:rPr>
      </w:pPr>
      <w:r>
        <w:rPr>
          <w:rFonts w:hint="eastAsia"/>
          <w:b/>
          <w:sz w:val="28"/>
          <w:szCs w:val="28"/>
        </w:rPr>
        <w:t>8.特别说明：</w:t>
      </w:r>
    </w:p>
    <w:p w14:paraId="6585B21E">
      <w:pPr>
        <w:adjustRightInd w:val="0"/>
        <w:snapToGrid w:val="0"/>
        <w:spacing w:line="360" w:lineRule="auto"/>
        <w:ind w:firstLine="480" w:firstLineChars="200"/>
        <w:rPr>
          <w:sz w:val="24"/>
        </w:rPr>
      </w:pPr>
      <w:r>
        <w:rPr>
          <w:sz w:val="24"/>
        </w:rPr>
        <w:t>8.</w:t>
      </w:r>
      <w:r>
        <w:rPr>
          <w:rFonts w:hint="eastAsia"/>
          <w:sz w:val="24"/>
        </w:rPr>
        <w:t>1供应商参加谈判所使用的资格、信誉、荣誉、业绩与企业认证必须为本法人所拥有。</w:t>
      </w:r>
    </w:p>
    <w:p w14:paraId="550F1312">
      <w:pPr>
        <w:adjustRightInd w:val="0"/>
        <w:snapToGrid w:val="0"/>
        <w:spacing w:line="360" w:lineRule="auto"/>
        <w:ind w:left="480" w:leftChars="160"/>
        <w:rPr>
          <w:sz w:val="24"/>
        </w:rPr>
      </w:pPr>
      <w:r>
        <w:rPr>
          <w:rFonts w:hint="eastAsia"/>
          <w:sz w:val="24"/>
        </w:rPr>
        <w:t>8.2供应商代表只能接受一个供应商的委托参加谈判。</w:t>
      </w:r>
    </w:p>
    <w:p w14:paraId="3E5B8224">
      <w:pPr>
        <w:adjustRightInd w:val="0"/>
        <w:snapToGrid w:val="0"/>
        <w:spacing w:line="360" w:lineRule="auto"/>
        <w:ind w:firstLine="480" w:firstLineChars="200"/>
        <w:rPr>
          <w:sz w:val="24"/>
        </w:rPr>
      </w:pPr>
      <w:r>
        <w:rPr>
          <w:sz w:val="24"/>
        </w:rPr>
        <w:t>8.3</w:t>
      </w:r>
      <w:r>
        <w:rPr>
          <w:rFonts w:hint="eastAsia"/>
          <w:sz w:val="24"/>
        </w:rPr>
        <w:t>供应商在谈判活动中提供虚假材料或从事其他违法活动的,其响应无效，由相关部门查处。</w:t>
      </w:r>
    </w:p>
    <w:p w14:paraId="579C686F">
      <w:pPr>
        <w:adjustRightInd w:val="0"/>
        <w:snapToGrid w:val="0"/>
        <w:spacing w:line="360" w:lineRule="auto"/>
        <w:ind w:firstLine="562" w:firstLineChars="200"/>
        <w:rPr>
          <w:b/>
          <w:sz w:val="28"/>
          <w:szCs w:val="28"/>
        </w:rPr>
      </w:pPr>
      <w:r>
        <w:rPr>
          <w:rFonts w:hint="eastAsia"/>
          <w:b/>
          <w:sz w:val="28"/>
          <w:szCs w:val="28"/>
        </w:rPr>
        <w:t>9.质疑和投诉</w:t>
      </w:r>
    </w:p>
    <w:p w14:paraId="265F3D7F">
      <w:pPr>
        <w:adjustRightInd w:val="0"/>
        <w:snapToGrid w:val="0"/>
        <w:spacing w:line="360" w:lineRule="auto"/>
        <w:ind w:firstLine="480" w:firstLineChars="200"/>
        <w:rPr>
          <w:sz w:val="24"/>
        </w:rPr>
      </w:pPr>
      <w:r>
        <w:rPr>
          <w:sz w:val="24"/>
        </w:rPr>
        <w:t>9.1</w:t>
      </w:r>
      <w:r>
        <w:rPr>
          <w:rFonts w:hint="eastAsia"/>
          <w:sz w:val="24"/>
        </w:rPr>
        <w:t>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2EC6FC71">
      <w:pPr>
        <w:adjustRightInd w:val="0"/>
        <w:snapToGrid w:val="0"/>
        <w:spacing w:line="360" w:lineRule="auto"/>
        <w:ind w:firstLine="480" w:firstLineChars="200"/>
        <w:rPr>
          <w:sz w:val="24"/>
        </w:rPr>
      </w:pPr>
      <w:r>
        <w:rPr>
          <w:sz w:val="24"/>
        </w:rPr>
        <w:t>9.2</w:t>
      </w:r>
      <w:r>
        <w:rPr>
          <w:rFonts w:hint="eastAsia"/>
          <w:sz w:val="24"/>
        </w:rPr>
        <w:t>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22CF4395">
      <w:pPr>
        <w:adjustRightInd w:val="0"/>
        <w:snapToGrid w:val="0"/>
        <w:spacing w:line="360" w:lineRule="auto"/>
        <w:ind w:firstLine="562" w:firstLineChars="200"/>
        <w:rPr>
          <w:b/>
          <w:sz w:val="24"/>
        </w:rPr>
      </w:pPr>
      <w:r>
        <w:rPr>
          <w:rFonts w:hint="eastAsia"/>
          <w:b/>
          <w:sz w:val="28"/>
        </w:rPr>
        <w:t>10.供应商的风险</w:t>
      </w:r>
    </w:p>
    <w:p w14:paraId="04607E61">
      <w:pPr>
        <w:adjustRightInd w:val="0"/>
        <w:snapToGrid w:val="0"/>
        <w:spacing w:line="360" w:lineRule="auto"/>
        <w:ind w:firstLine="480" w:firstLineChars="200"/>
        <w:rPr>
          <w:sz w:val="24"/>
        </w:rPr>
      </w:pPr>
      <w:r>
        <w:rPr>
          <w:rFonts w:hint="eastAsia"/>
          <w:sz w:val="24"/>
        </w:rPr>
        <w:t>供应商没有按照竞争性谈判文件要求提供全部资料，或者供应商没有对响应性文件在各方面都作出实质性响应是供应商的风险，并可能导致其响应被拒绝。</w:t>
      </w:r>
    </w:p>
    <w:p w14:paraId="04DCFB26">
      <w:pPr>
        <w:pStyle w:val="3"/>
        <w:numPr>
          <w:ilvl w:val="1"/>
          <w:numId w:val="0"/>
        </w:numPr>
        <w:snapToGrid w:val="0"/>
        <w:spacing w:before="0" w:after="0" w:line="360" w:lineRule="auto"/>
        <w:rPr>
          <w:rFonts w:hint="eastAsia" w:ascii="宋体" w:hAnsi="宋体" w:eastAsia="宋体"/>
          <w:sz w:val="30"/>
          <w:szCs w:val="30"/>
        </w:rPr>
      </w:pPr>
      <w:bookmarkStart w:id="46" w:name="_Toc289848432"/>
      <w:bookmarkStart w:id="47" w:name="_Toc289848543"/>
      <w:bookmarkStart w:id="48" w:name="_Toc289848517"/>
      <w:bookmarkStart w:id="49" w:name="_Toc289848359"/>
      <w:bookmarkStart w:id="50" w:name="_Toc276646852"/>
      <w:bookmarkStart w:id="51" w:name="_Toc495408419"/>
      <w:bookmarkStart w:id="52" w:name="_Toc12268175"/>
      <w:bookmarkStart w:id="53" w:name="_Toc496872601"/>
      <w:r>
        <w:rPr>
          <w:rFonts w:hint="eastAsia" w:ascii="宋体" w:hAnsi="宋体" w:eastAsia="宋体"/>
          <w:sz w:val="30"/>
          <w:szCs w:val="30"/>
        </w:rPr>
        <w:t>二、</w:t>
      </w:r>
      <w:bookmarkEnd w:id="46"/>
      <w:bookmarkEnd w:id="47"/>
      <w:bookmarkEnd w:id="48"/>
      <w:bookmarkEnd w:id="49"/>
      <w:bookmarkEnd w:id="50"/>
      <w:r>
        <w:rPr>
          <w:rFonts w:hint="eastAsia" w:ascii="宋体" w:hAnsi="宋体" w:eastAsia="宋体"/>
          <w:sz w:val="30"/>
          <w:szCs w:val="30"/>
        </w:rPr>
        <w:t>竞争性谈判文件</w:t>
      </w:r>
      <w:bookmarkEnd w:id="51"/>
      <w:bookmarkEnd w:id="52"/>
      <w:bookmarkEnd w:id="53"/>
      <w:bookmarkStart w:id="54" w:name="_Toc496872602"/>
    </w:p>
    <w:p w14:paraId="2C9BA537">
      <w:pPr>
        <w:rPr>
          <w:b/>
          <w:sz w:val="24"/>
        </w:rPr>
      </w:pPr>
      <w:r>
        <w:rPr>
          <w:rFonts w:hint="eastAsia"/>
          <w:b/>
          <w:sz w:val="28"/>
        </w:rPr>
        <w:t>11.竞争性谈判文件的构成。本竞争性谈判文件由以下部分组成：</w:t>
      </w:r>
    </w:p>
    <w:p w14:paraId="6A1E0299">
      <w:pPr>
        <w:ind w:firstLine="424" w:firstLineChars="177"/>
        <w:rPr>
          <w:sz w:val="24"/>
        </w:rPr>
      </w:pPr>
      <w:r>
        <w:rPr>
          <w:rFonts w:hint="eastAsia"/>
          <w:sz w:val="24"/>
        </w:rPr>
        <w:t>11.1竞争性谈判公告</w:t>
      </w:r>
    </w:p>
    <w:p w14:paraId="1C569CB3">
      <w:pPr>
        <w:ind w:firstLine="424" w:firstLineChars="177"/>
        <w:rPr>
          <w:sz w:val="24"/>
        </w:rPr>
      </w:pPr>
      <w:r>
        <w:rPr>
          <w:rFonts w:hint="eastAsia"/>
          <w:sz w:val="24"/>
        </w:rPr>
        <w:t>11.2采购需求</w:t>
      </w:r>
    </w:p>
    <w:p w14:paraId="41C62ED5">
      <w:pPr>
        <w:ind w:firstLine="424" w:firstLineChars="177"/>
        <w:rPr>
          <w:sz w:val="24"/>
        </w:rPr>
      </w:pPr>
      <w:r>
        <w:rPr>
          <w:rFonts w:hint="eastAsia"/>
          <w:sz w:val="24"/>
        </w:rPr>
        <w:t>11.3供应商须知</w:t>
      </w:r>
    </w:p>
    <w:p w14:paraId="6AFF76DF">
      <w:pPr>
        <w:ind w:firstLine="424" w:firstLineChars="177"/>
        <w:rPr>
          <w:sz w:val="24"/>
        </w:rPr>
      </w:pPr>
      <w:r>
        <w:rPr>
          <w:rFonts w:hint="eastAsia"/>
          <w:sz w:val="24"/>
        </w:rPr>
        <w:t>11.4合同条款及格式</w:t>
      </w:r>
    </w:p>
    <w:p w14:paraId="65802C84">
      <w:pPr>
        <w:ind w:firstLine="424" w:firstLineChars="177"/>
        <w:rPr>
          <w:sz w:val="24"/>
        </w:rPr>
      </w:pPr>
      <w:r>
        <w:rPr>
          <w:rFonts w:hint="eastAsia"/>
          <w:sz w:val="24"/>
        </w:rPr>
        <w:t>11.5响应性文件格式</w:t>
      </w:r>
    </w:p>
    <w:bookmarkEnd w:id="54"/>
    <w:p w14:paraId="0138A630">
      <w:pPr>
        <w:rPr>
          <w:sz w:val="24"/>
        </w:rPr>
      </w:pPr>
      <w:r>
        <w:rPr>
          <w:rFonts w:hint="eastAsia" w:ascii="宋体" w:hAnsi="宋体"/>
          <w:b/>
          <w:bCs/>
          <w:sz w:val="28"/>
        </w:rPr>
        <w:t>12.竞争性谈判文件的澄清与修改</w:t>
      </w:r>
    </w:p>
    <w:p w14:paraId="754C37EE">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12.1</w:t>
      </w:r>
      <w:r>
        <w:rPr>
          <w:rFonts w:hint="eastAsia" w:ascii="宋体" w:hAnsi="宋体" w:eastAsia="宋体"/>
          <w:bCs/>
          <w:sz w:val="24"/>
          <w:szCs w:val="24"/>
        </w:rPr>
        <w:t>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等相关媒体上发布更正公告或变更公告。竞争性谈判文件公示期间对竞争性谈判文件进行的澄清、修改或补充不受上述限制。</w:t>
      </w:r>
    </w:p>
    <w:p w14:paraId="080AA405">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12.2</w:t>
      </w:r>
      <w:r>
        <w:rPr>
          <w:rFonts w:hint="eastAsia" w:ascii="宋体" w:hAnsi="宋体" w:eastAsia="宋体"/>
          <w:bCs/>
          <w:sz w:val="24"/>
          <w:szCs w:val="24"/>
        </w:rPr>
        <w:t>竞争性谈判文件澄清、修改或补充的内容为竞争性谈判文件的组成部分。</w:t>
      </w:r>
    </w:p>
    <w:p w14:paraId="1B430AE4">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12.3</w:t>
      </w:r>
      <w:r>
        <w:rPr>
          <w:rFonts w:hint="eastAsia" w:ascii="宋体" w:hAnsi="宋体" w:eastAsia="宋体"/>
          <w:bCs/>
          <w:sz w:val="24"/>
          <w:szCs w:val="24"/>
        </w:rPr>
        <w:t>竞争性谈判文件的澄清、修改或补充都应通过本代理机构以法定形式发布。采购人未通过本代理机构对竞争性谈判文件进行的澄清、修改或补充无效，谈判时不予认可。</w:t>
      </w:r>
    </w:p>
    <w:p w14:paraId="760593B5">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12.4</w:t>
      </w:r>
      <w:r>
        <w:rPr>
          <w:rFonts w:hint="eastAsia" w:ascii="宋体" w:hAnsi="宋体" w:eastAsia="宋体"/>
          <w:bCs/>
          <w:sz w:val="24"/>
          <w:szCs w:val="24"/>
        </w:rPr>
        <w:t>采购代理机构可以视采购具体情况延长递交响应性文件截止时间和开始谈判时间，但至少应当在竞争性谈判文件要求提交响应性文件的截止时间3个工作日前，将变更时间书面通知所有竞争性谈判文件收受人，并在《河南省政府采购网》、《驻马店市公共资源交易中心网》等相关媒体上发布更正公告。</w:t>
      </w:r>
    </w:p>
    <w:p w14:paraId="4F008083">
      <w:pPr>
        <w:pStyle w:val="3"/>
        <w:numPr>
          <w:ilvl w:val="1"/>
          <w:numId w:val="0"/>
        </w:numPr>
        <w:snapToGrid w:val="0"/>
        <w:spacing w:before="0" w:after="0" w:line="360" w:lineRule="auto"/>
        <w:ind w:left="851" w:hanging="284"/>
        <w:rPr>
          <w:rFonts w:hint="eastAsia" w:ascii="宋体" w:hAnsi="宋体" w:eastAsia="宋体"/>
          <w:sz w:val="30"/>
          <w:szCs w:val="30"/>
        </w:rPr>
      </w:pPr>
      <w:bookmarkStart w:id="55" w:name="_Toc276646853"/>
      <w:bookmarkStart w:id="56" w:name="_Toc289848433"/>
      <w:bookmarkStart w:id="57" w:name="_Toc289848360"/>
      <w:bookmarkStart w:id="58" w:name="_Toc289848544"/>
      <w:bookmarkStart w:id="59" w:name="_Toc495408420"/>
      <w:bookmarkStart w:id="60" w:name="_Toc289848518"/>
      <w:bookmarkStart w:id="61" w:name="_Toc496872603"/>
      <w:bookmarkStart w:id="62" w:name="_Toc12268176"/>
      <w:r>
        <w:rPr>
          <w:rFonts w:hint="eastAsia" w:ascii="宋体" w:hAnsi="宋体" w:eastAsia="宋体"/>
          <w:sz w:val="30"/>
          <w:szCs w:val="30"/>
        </w:rPr>
        <w:t>三、响应文件的编制</w:t>
      </w:r>
      <w:bookmarkEnd w:id="55"/>
      <w:bookmarkEnd w:id="56"/>
      <w:bookmarkEnd w:id="57"/>
      <w:bookmarkEnd w:id="58"/>
      <w:bookmarkEnd w:id="59"/>
      <w:bookmarkEnd w:id="60"/>
      <w:bookmarkEnd w:id="61"/>
      <w:bookmarkEnd w:id="62"/>
    </w:p>
    <w:p w14:paraId="614F01DF">
      <w:pPr>
        <w:adjustRightInd w:val="0"/>
        <w:snapToGrid w:val="0"/>
        <w:spacing w:line="360" w:lineRule="auto"/>
        <w:ind w:firstLine="562" w:firstLineChars="200"/>
        <w:rPr>
          <w:b/>
          <w:sz w:val="28"/>
        </w:rPr>
      </w:pPr>
      <w:r>
        <w:rPr>
          <w:rFonts w:hint="eastAsia"/>
          <w:b/>
          <w:sz w:val="28"/>
        </w:rPr>
        <w:t>13.要求</w:t>
      </w:r>
    </w:p>
    <w:p w14:paraId="2F07B183">
      <w:pPr>
        <w:adjustRightInd w:val="0"/>
        <w:snapToGrid w:val="0"/>
        <w:spacing w:line="360" w:lineRule="auto"/>
        <w:ind w:firstLine="480" w:firstLineChars="200"/>
        <w:rPr>
          <w:sz w:val="24"/>
          <w:highlight w:val="none"/>
        </w:rPr>
      </w:pPr>
      <w:r>
        <w:rPr>
          <w:sz w:val="24"/>
        </w:rPr>
        <w:t>13.1</w:t>
      </w:r>
      <w:r>
        <w:rPr>
          <w:rFonts w:hint="eastAsia"/>
          <w:sz w:val="24"/>
        </w:rPr>
        <w:t>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商务要求和响应性文件中对响应的要求等），</w:t>
      </w:r>
      <w:r>
        <w:rPr>
          <w:rFonts w:hint="eastAsia"/>
          <w:sz w:val="24"/>
          <w:highlight w:val="none"/>
        </w:rPr>
        <w:t>供应商对所提供的全部资料的合法性、真实性负责，并作出承诺附响应性文件中，否则将视为不响应谈判文件要求。</w:t>
      </w:r>
    </w:p>
    <w:p w14:paraId="5531BED6">
      <w:pPr>
        <w:adjustRightInd w:val="0"/>
        <w:snapToGrid w:val="0"/>
        <w:spacing w:line="360" w:lineRule="auto"/>
        <w:ind w:firstLine="480" w:firstLineChars="200"/>
        <w:rPr>
          <w:sz w:val="24"/>
        </w:rPr>
      </w:pPr>
      <w:r>
        <w:rPr>
          <w:sz w:val="24"/>
        </w:rPr>
        <w:t>13.2</w:t>
      </w:r>
      <w:r>
        <w:rPr>
          <w:rFonts w:hint="eastAsia"/>
          <w:sz w:val="24"/>
        </w:rPr>
        <w:t>供应商应完整签署响应性文件格式附件中《竞争性谈判响应书》和《抵制商业贿赂承诺》，不得随意增减或修改内容。否则视为对竞争性谈判文件未作出实质性响应。</w:t>
      </w:r>
    </w:p>
    <w:p w14:paraId="7073062F">
      <w:pPr>
        <w:adjustRightInd w:val="0"/>
        <w:snapToGrid w:val="0"/>
        <w:spacing w:line="360" w:lineRule="auto"/>
        <w:ind w:firstLine="562" w:firstLineChars="200"/>
        <w:rPr>
          <w:rFonts w:hint="eastAsia" w:ascii="宋体" w:hAnsi="宋体"/>
          <w:b/>
          <w:bCs/>
          <w:kern w:val="0"/>
          <w:sz w:val="28"/>
        </w:rPr>
      </w:pPr>
      <w:r>
        <w:rPr>
          <w:rFonts w:hint="eastAsia" w:ascii="宋体" w:hAnsi="宋体"/>
          <w:b/>
          <w:bCs/>
          <w:kern w:val="0"/>
          <w:sz w:val="28"/>
        </w:rPr>
        <w:t>14.响应性文件的语言和计量单位</w:t>
      </w:r>
    </w:p>
    <w:p w14:paraId="07C12F3D">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14.1</w:t>
      </w:r>
      <w:r>
        <w:rPr>
          <w:rFonts w:hint="eastAsia" w:ascii="宋体" w:hAnsi="宋体"/>
          <w:bCs/>
          <w:kern w:val="0"/>
          <w:sz w:val="24"/>
        </w:rPr>
        <w:t>响应性文件以及供应商与采购人、代理机构就有关谈判事宜的所有来往函电均应使用简体中文书写。</w:t>
      </w:r>
    </w:p>
    <w:p w14:paraId="193DFBDF">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14.2</w:t>
      </w:r>
      <w:r>
        <w:rPr>
          <w:rFonts w:hint="eastAsia" w:ascii="宋体" w:hAnsi="宋体"/>
          <w:bCs/>
          <w:kern w:val="0"/>
          <w:sz w:val="24"/>
        </w:rPr>
        <w:t>关于计量单位，竞争性谈判文件已有明确规定的，使用竞争性谈判文件规定的计量单位；竞争性谈判文件没有规定的，应采用中华人民共和国法定计量单位。否则视为对竞争性谈判文件未作出实质性响应。</w:t>
      </w:r>
    </w:p>
    <w:p w14:paraId="79F46323">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14.3</w:t>
      </w:r>
      <w:r>
        <w:rPr>
          <w:rFonts w:hint="eastAsia" w:ascii="宋体" w:hAnsi="宋体"/>
          <w:bCs/>
          <w:kern w:val="0"/>
          <w:sz w:val="24"/>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2F8C40B5">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15.响应性文件的组成。响应性文件应包括下列部分：</w:t>
      </w:r>
    </w:p>
    <w:p w14:paraId="329B377F">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15.1响应性谈判文件封面</w:t>
      </w:r>
    </w:p>
    <w:p w14:paraId="07ACD184">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15.2竞争性谈判响应书</w:t>
      </w:r>
    </w:p>
    <w:p w14:paraId="0BEE6848">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15.3初次报价一览表</w:t>
      </w:r>
    </w:p>
    <w:p w14:paraId="542355E4">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15.4法定代表人身份证明</w:t>
      </w:r>
    </w:p>
    <w:p w14:paraId="6AA2ED75">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15.5法定代表人授权书</w:t>
      </w:r>
    </w:p>
    <w:p w14:paraId="077C9559">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15.6预算书或已标价的工程量清单</w:t>
      </w:r>
    </w:p>
    <w:p w14:paraId="517A23C4">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15.7证明文件</w:t>
      </w:r>
    </w:p>
    <w:p w14:paraId="55BAE507">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15.8施工组织设计</w:t>
      </w:r>
    </w:p>
    <w:p w14:paraId="7DF11AAD">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15.9抵制商业贿赂承诺</w:t>
      </w:r>
    </w:p>
    <w:p w14:paraId="25995696">
      <w:pPr>
        <w:ind w:firstLine="480" w:firstLineChars="200"/>
      </w:pPr>
      <w:r>
        <w:rPr>
          <w:rFonts w:ascii="宋体" w:hAnsi="宋体"/>
          <w:sz w:val="24"/>
        </w:rPr>
        <w:t xml:space="preserve">15.10 </w:t>
      </w:r>
      <w:r>
        <w:rPr>
          <w:rFonts w:hint="eastAsia" w:ascii="宋体" w:hAnsi="宋体"/>
          <w:sz w:val="24"/>
        </w:rPr>
        <w:t>供应商信用承诺函</w:t>
      </w:r>
    </w:p>
    <w:p w14:paraId="069B7629">
      <w:pPr>
        <w:adjustRightInd w:val="0"/>
        <w:snapToGrid w:val="0"/>
        <w:spacing w:line="360" w:lineRule="auto"/>
        <w:ind w:firstLine="482" w:firstLineChars="200"/>
        <w:rPr>
          <w:rFonts w:hint="eastAsia" w:ascii="宋体" w:hAnsi="宋体"/>
          <w:b/>
          <w:bCs/>
          <w:kern w:val="0"/>
          <w:sz w:val="28"/>
          <w:szCs w:val="28"/>
        </w:rPr>
      </w:pPr>
      <w:r>
        <w:rPr>
          <w:rFonts w:hint="eastAsia" w:ascii="宋体" w:hAnsi="宋体"/>
          <w:b/>
          <w:bCs/>
          <w:kern w:val="0"/>
          <w:sz w:val="24"/>
        </w:rPr>
        <w:t>16.</w:t>
      </w:r>
      <w:r>
        <w:rPr>
          <w:rFonts w:hint="eastAsia" w:ascii="宋体" w:hAnsi="宋体"/>
          <w:b/>
          <w:bCs/>
          <w:kern w:val="0"/>
          <w:sz w:val="28"/>
          <w:szCs w:val="28"/>
        </w:rPr>
        <w:t>响应性文件有效期</w:t>
      </w:r>
    </w:p>
    <w:p w14:paraId="1510C92E">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16.1</w:t>
      </w:r>
      <w:r>
        <w:rPr>
          <w:rFonts w:hint="eastAsia" w:ascii="宋体" w:hAnsi="宋体"/>
          <w:bCs/>
          <w:kern w:val="0"/>
          <w:sz w:val="24"/>
        </w:rPr>
        <w:t>响应性文件从竞争性谈判公告所规定的递交响应性文件截止期之后开始生效，在供应商须知前附表所规定的期限内保持有效。有效期不足将导致其响应性文件被拒绝。成交供应商的响应性文件有效期至合同完全履行止。</w:t>
      </w:r>
    </w:p>
    <w:p w14:paraId="4002ABB9">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16.2</w:t>
      </w:r>
      <w:r>
        <w:rPr>
          <w:rFonts w:hint="eastAsia" w:ascii="宋体" w:hAnsi="宋体"/>
          <w:bCs/>
          <w:kern w:val="0"/>
          <w:sz w:val="24"/>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4182B305">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17.谈判报价</w:t>
      </w:r>
    </w:p>
    <w:p w14:paraId="4E1AA659">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17.1</w:t>
      </w:r>
      <w:r>
        <w:rPr>
          <w:rFonts w:hint="eastAsia" w:ascii="宋体" w:hAnsi="宋体"/>
          <w:bCs/>
          <w:kern w:val="0"/>
          <w:sz w:val="24"/>
        </w:rPr>
        <w:t>所有谈判报价均以人民币元为计算单位。供应商的报价为完成本项目工作且能达到政府相关主管部门的批复要求全部内容的报价。</w:t>
      </w:r>
    </w:p>
    <w:p w14:paraId="6F6C94DF">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17.2供应商要按初次报价一览表的内容填写。</w:t>
      </w:r>
    </w:p>
    <w:p w14:paraId="33982879">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17.3供应商投报多包的，应对每包分别报价并分别填报初次报价表。</w:t>
      </w:r>
    </w:p>
    <w:p w14:paraId="6F556E5D">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18.谈判保证金（本项目不收取投标保证金）</w:t>
      </w:r>
    </w:p>
    <w:p w14:paraId="3B77DFC5">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19.响应性文件的签署</w:t>
      </w:r>
    </w:p>
    <w:p w14:paraId="00D05752">
      <w:pPr>
        <w:snapToGrid w:val="0"/>
        <w:spacing w:line="360" w:lineRule="auto"/>
        <w:ind w:firstLine="480" w:firstLineChars="200"/>
        <w:rPr>
          <w:rFonts w:hint="eastAsia" w:ascii="仿宋_GB2312" w:hAnsi="宋体"/>
          <w:sz w:val="24"/>
          <w:highlight w:val="none"/>
        </w:rPr>
      </w:pPr>
      <w:r>
        <w:rPr>
          <w:rFonts w:hint="eastAsia" w:ascii="宋体" w:hAnsi="宋体"/>
          <w:kern w:val="0"/>
          <w:sz w:val="24"/>
        </w:rPr>
        <w:t>19.1</w:t>
      </w:r>
      <w:r>
        <w:rPr>
          <w:rFonts w:hint="eastAsia" w:ascii="仿宋_GB2312" w:hAnsi="宋体"/>
          <w:sz w:val="24"/>
        </w:rPr>
        <w:t>供应商应按本竞争性谈判文件规定的格式、要求和顺序编制、上传响应性文件</w:t>
      </w:r>
      <w:r>
        <w:rPr>
          <w:rFonts w:hint="eastAsia" w:ascii="宋体" w:hAnsi="宋体"/>
          <w:sz w:val="24"/>
        </w:rPr>
        <w:t>。除了响应性文件封面以外，</w:t>
      </w:r>
      <w:r>
        <w:rPr>
          <w:rFonts w:hint="eastAsia" w:ascii="宋体" w:hAnsi="宋体"/>
          <w:sz w:val="24"/>
          <w:highlight w:val="none"/>
        </w:rPr>
        <w:t>每个页面都要在明显位置编制页码，按流水顺序填写，字迹必须清晰可认，响应性文件的目录必须编序，目录上需设置编制人和审核人，及委托代理人签字并逐页加盖公章，否则视为对招标文件未作出实质性响应。响应性文件内容不完整、编排混乱导致被误读、漏读或者查找不到相关内容的，由供应商负责，并做出承诺。</w:t>
      </w:r>
    </w:p>
    <w:p w14:paraId="53B29498">
      <w:pPr>
        <w:snapToGrid w:val="0"/>
        <w:spacing w:line="360" w:lineRule="auto"/>
        <w:ind w:firstLine="480" w:firstLineChars="200"/>
        <w:rPr>
          <w:rFonts w:hint="eastAsia" w:ascii="宋体" w:hAnsi="宋体" w:cs="Arial"/>
          <w:sz w:val="24"/>
        </w:rPr>
      </w:pPr>
      <w:r>
        <w:rPr>
          <w:rFonts w:hint="eastAsia" w:ascii="宋体" w:hAnsi="宋体"/>
          <w:sz w:val="24"/>
        </w:rPr>
        <w:t>19.2</w:t>
      </w:r>
      <w:r>
        <w:rPr>
          <w:rFonts w:hint="eastAsia" w:ascii="宋体" w:hAnsi="宋体" w:cs="Arial"/>
          <w:sz w:val="24"/>
        </w:rPr>
        <w:t>加密的电子响应文件（.zmdtf格式）是根据“驻马店市公共资源交易中心电子交易平台”下载的电子采购文件，制作生成的加密版响应文件。</w:t>
      </w:r>
    </w:p>
    <w:p w14:paraId="04FB60B8">
      <w:pPr>
        <w:snapToGrid w:val="0"/>
        <w:spacing w:line="360" w:lineRule="auto"/>
        <w:ind w:firstLine="480" w:firstLineChars="200"/>
        <w:rPr>
          <w:rFonts w:hint="eastAsia" w:ascii="宋体" w:hAnsi="宋体"/>
          <w:sz w:val="24"/>
        </w:rPr>
      </w:pPr>
      <w:r>
        <w:rPr>
          <w:rFonts w:hint="eastAsia" w:ascii="宋体" w:hAnsi="宋体"/>
          <w:sz w:val="24"/>
        </w:rPr>
        <w:t>19.3 未按本文件规定的格式填写响应性文件或响应性文件字迹模糊不清，导致谈判小组无法认定是否实质性响应竞争性谈判文件的,其响应性文件将被作为无效</w:t>
      </w:r>
      <w:r>
        <w:rPr>
          <w:rFonts w:hint="eastAsia" w:ascii="Times New Roman" w:hAnsi="Times New Roman" w:cs="Lucida Sans Unicode"/>
          <w:sz w:val="24"/>
        </w:rPr>
        <w:t>响应</w:t>
      </w:r>
      <w:r>
        <w:rPr>
          <w:rFonts w:hint="eastAsia" w:ascii="宋体" w:hAnsi="宋体"/>
          <w:sz w:val="24"/>
        </w:rPr>
        <w:t>性文件。</w:t>
      </w:r>
    </w:p>
    <w:p w14:paraId="3ABA1516">
      <w:pPr>
        <w:snapToGrid w:val="0"/>
        <w:spacing w:line="360" w:lineRule="auto"/>
        <w:ind w:firstLine="480" w:firstLineChars="200"/>
        <w:rPr>
          <w:rFonts w:ascii="Times New Roman" w:hAnsi="Times New Roman"/>
          <w:sz w:val="24"/>
        </w:rPr>
      </w:pPr>
      <w:r>
        <w:rPr>
          <w:rFonts w:hint="eastAsia" w:ascii="宋体" w:hAnsi="宋体"/>
          <w:sz w:val="24"/>
        </w:rPr>
        <w:t>19.4 供应商在编制电子响应文件时，根据采购文件的要求用法人CA密钥和企业CA密钥进行签章制作。生成电子响应文件时，只能用本单位的企业CA密钥。生成后的电子响应文件须按采购文件的格式</w:t>
      </w:r>
      <w:r>
        <w:rPr>
          <w:rFonts w:hint="eastAsia" w:ascii="Times New Roman" w:hAnsi="Times New Roman"/>
          <w:sz w:val="24"/>
        </w:rPr>
        <w:t xml:space="preserve">要求完成电子签字并盖章。 </w:t>
      </w:r>
      <w:r>
        <w:rPr>
          <w:rFonts w:ascii="Times New Roman" w:hAnsi="Times New Roman"/>
          <w:sz w:val="24"/>
        </w:rPr>
        <w:t xml:space="preserve">    </w:t>
      </w:r>
    </w:p>
    <w:p w14:paraId="0FC7C736">
      <w:pPr>
        <w:snapToGrid w:val="0"/>
        <w:spacing w:line="360" w:lineRule="auto"/>
        <w:ind w:firstLine="480" w:firstLineChars="200"/>
        <w:rPr>
          <w:rFonts w:hint="eastAsia" w:ascii="宋体" w:hAnsi="宋体"/>
          <w:sz w:val="24"/>
        </w:rPr>
      </w:pPr>
      <w:r>
        <w:rPr>
          <w:rFonts w:ascii="宋体" w:hAnsi="宋体"/>
          <w:sz w:val="24"/>
        </w:rPr>
        <w:t>19.5</w:t>
      </w:r>
      <w:r>
        <w:rPr>
          <w:rFonts w:hint="eastAsia" w:ascii="宋体" w:hAnsi="宋体"/>
          <w:sz w:val="24"/>
        </w:rPr>
        <w:t xml:space="preserve"> 不接受电报、电传和传真的响应文件。</w:t>
      </w:r>
      <w:r>
        <w:rPr>
          <w:rFonts w:ascii="Times New Roman" w:hAnsi="Times New Roman"/>
          <w:sz w:val="24"/>
        </w:rPr>
        <w:t xml:space="preserve"> </w:t>
      </w:r>
      <w:r>
        <w:rPr>
          <w:rFonts w:ascii="宋体" w:hAnsi="宋体"/>
          <w:sz w:val="24"/>
        </w:rPr>
        <w:t xml:space="preserve">                </w:t>
      </w:r>
    </w:p>
    <w:p w14:paraId="7E320A67">
      <w:pPr>
        <w:snapToGrid w:val="0"/>
        <w:spacing w:line="360" w:lineRule="auto"/>
        <w:ind w:firstLine="480" w:firstLineChars="200"/>
        <w:rPr>
          <w:rFonts w:hint="eastAsia" w:ascii="宋体" w:hAnsi="宋体"/>
          <w:sz w:val="24"/>
        </w:rPr>
      </w:pPr>
      <w:r>
        <w:rPr>
          <w:rFonts w:hint="eastAsia" w:ascii="宋体" w:hAnsi="宋体"/>
          <w:sz w:val="24"/>
        </w:rPr>
        <w:t>19.6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60C5FC90">
      <w:pPr>
        <w:snapToGrid w:val="0"/>
        <w:spacing w:line="360" w:lineRule="auto"/>
        <w:ind w:firstLine="480" w:firstLineChars="200"/>
        <w:jc w:val="left"/>
        <w:rPr>
          <w:rFonts w:hint="eastAsia" w:ascii="宋体" w:hAnsi="宋体"/>
          <w:sz w:val="24"/>
        </w:rPr>
      </w:pPr>
      <w:r>
        <w:rPr>
          <w:rFonts w:hint="eastAsia" w:ascii="宋体" w:hAnsi="宋体"/>
          <w:sz w:val="24"/>
        </w:rPr>
        <w:t>19.</w:t>
      </w:r>
      <w:r>
        <w:rPr>
          <w:rFonts w:ascii="宋体" w:hAnsi="宋体"/>
          <w:sz w:val="24"/>
        </w:rPr>
        <w:t>7</w:t>
      </w:r>
      <w:r>
        <w:rPr>
          <w:rFonts w:hint="eastAsia" w:ascii="宋体" w:hAnsi="宋体"/>
          <w:sz w:val="24"/>
        </w:rPr>
        <w:t xml:space="preserve"> 电子响应文件制作流程。可参考驻马店市公共资源交易中心官方网站的下载中心板块的视频（https://ggzy.zhumadian.gov.cnTPFront/InfoDetail/? InfoID=844e0ea7-2b6c-425d-99f6-91bd5b500e5e&amp;CategoryNum=026002）</w:t>
      </w:r>
    </w:p>
    <w:p w14:paraId="267716ED">
      <w:pPr>
        <w:pStyle w:val="3"/>
        <w:numPr>
          <w:ilvl w:val="1"/>
          <w:numId w:val="0"/>
        </w:numPr>
        <w:snapToGrid w:val="0"/>
        <w:spacing w:before="0" w:after="0" w:line="360" w:lineRule="auto"/>
        <w:ind w:left="851" w:hanging="284"/>
        <w:rPr>
          <w:rFonts w:hint="eastAsia" w:ascii="宋体" w:hAnsi="宋体" w:eastAsia="宋体"/>
          <w:sz w:val="30"/>
          <w:szCs w:val="30"/>
          <w:lang w:val="en-US"/>
        </w:rPr>
      </w:pPr>
      <w:bookmarkStart w:id="63" w:name="_Toc289848519"/>
      <w:bookmarkStart w:id="64" w:name="_Toc289848545"/>
      <w:bookmarkStart w:id="65" w:name="_Toc495408421"/>
      <w:bookmarkStart w:id="66" w:name="_Toc276646854"/>
      <w:bookmarkStart w:id="67" w:name="_Toc12268177"/>
      <w:bookmarkStart w:id="68" w:name="_Toc496872606"/>
      <w:bookmarkStart w:id="69" w:name="_Toc289848434"/>
      <w:bookmarkStart w:id="70" w:name="_Toc289848361"/>
      <w:r>
        <w:rPr>
          <w:rFonts w:hint="eastAsia" w:ascii="宋体" w:hAnsi="宋体" w:eastAsia="宋体"/>
          <w:sz w:val="30"/>
          <w:szCs w:val="30"/>
        </w:rPr>
        <w:t>四、响应文件的递交</w:t>
      </w:r>
      <w:bookmarkEnd w:id="63"/>
      <w:bookmarkEnd w:id="64"/>
      <w:bookmarkEnd w:id="65"/>
      <w:bookmarkEnd w:id="66"/>
      <w:bookmarkEnd w:id="67"/>
      <w:bookmarkEnd w:id="68"/>
      <w:bookmarkEnd w:id="69"/>
      <w:bookmarkEnd w:id="70"/>
    </w:p>
    <w:p w14:paraId="41B74A2E">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20.响应性文件的加密、密封、标记</w:t>
      </w:r>
    </w:p>
    <w:p w14:paraId="2FA59683">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20.1网上上传的电子响应性文件应使用数字证书认证并加密；如网上上传的响应文件未按要求加密和数字证书认证的，采购人将不予受理。</w:t>
      </w:r>
    </w:p>
    <w:p w14:paraId="7E8BE438">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21.响应性文件的上传、递交</w:t>
      </w:r>
    </w:p>
    <w:p w14:paraId="57BF473B">
      <w:pPr>
        <w:adjustRightInd w:val="0"/>
        <w:snapToGrid w:val="0"/>
        <w:spacing w:line="360" w:lineRule="auto"/>
        <w:ind w:firstLine="480" w:firstLineChars="200"/>
        <w:textAlignment w:val="baseline"/>
        <w:rPr>
          <w:rFonts w:hint="eastAsia" w:ascii="宋体" w:hAnsi="宋体"/>
          <w:bCs/>
          <w:kern w:val="0"/>
          <w:sz w:val="24"/>
        </w:rPr>
      </w:pPr>
      <w:r>
        <w:rPr>
          <w:rFonts w:hint="eastAsia" w:ascii="宋体" w:hAnsi="宋体"/>
          <w:bCs/>
          <w:sz w:val="24"/>
        </w:rPr>
        <w:t>21.1</w:t>
      </w:r>
      <w:r>
        <w:rPr>
          <w:rFonts w:hint="eastAsia" w:ascii="宋体" w:hAnsi="宋体"/>
          <w:bCs/>
          <w:kern w:val="0"/>
          <w:sz w:val="24"/>
        </w:rPr>
        <w:t>供应商应在竞争性谈判公告中规定的响应文件提交截止时间前将制作好的电子响应文件加密上传至驻马店市公共资源交易中心电子交易平台，逾期上传其响应将被拒绝。</w:t>
      </w:r>
    </w:p>
    <w:p w14:paraId="601C8B42">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kern w:val="2"/>
          <w:sz w:val="24"/>
          <w:szCs w:val="24"/>
        </w:rPr>
        <w:t>21.2供应商因驻马店市公共资源交易平台投标系统出现问题无法上传电子响应性文件时，请与江苏国泰新点软件有限公司联系，联系电话：0396-2613088</w:t>
      </w:r>
      <w:r>
        <w:rPr>
          <w:rFonts w:hint="eastAsia" w:ascii="宋体" w:hAnsi="宋体" w:eastAsia="宋体"/>
          <w:bCs/>
          <w:sz w:val="24"/>
          <w:szCs w:val="24"/>
        </w:rPr>
        <w:t>。</w:t>
      </w:r>
    </w:p>
    <w:p w14:paraId="4217413D">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22.响应性文件的修改和撤回</w:t>
      </w:r>
    </w:p>
    <w:p w14:paraId="112E87F8">
      <w:pPr>
        <w:spacing w:line="360" w:lineRule="auto"/>
        <w:ind w:firstLine="480" w:firstLineChars="200"/>
        <w:rPr>
          <w:rFonts w:ascii="Times New Roman" w:hAnsi="Times New Roman"/>
          <w:strike/>
          <w:sz w:val="24"/>
        </w:rPr>
      </w:pPr>
      <w:r>
        <w:rPr>
          <w:rFonts w:ascii="宋体" w:hAnsi="宋体"/>
          <w:bCs/>
          <w:sz w:val="24"/>
        </w:rPr>
        <w:t>22.1</w:t>
      </w:r>
      <w:r>
        <w:rPr>
          <w:rFonts w:hint="eastAsia" w:ascii="宋体" w:hAnsi="宋体"/>
          <w:bCs/>
          <w:sz w:val="24"/>
        </w:rPr>
        <w:t>在供应商须知前附表规定的响应性文件递交截止时间前，供应商可以多次修改或撤回已递交的响应性文件，最终响应性文件以响应性截止时间前完成上传至驻马店市公共资源交易中心交易系统最后一份响应性文件为准。</w:t>
      </w:r>
    </w:p>
    <w:p w14:paraId="41230185">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22.2供应商在响应文件提交截止期后不得修改、撤回响应文件。供应商在响应文件提交截止时间后修改响应文件的，将被拒绝接受。</w:t>
      </w:r>
    </w:p>
    <w:p w14:paraId="76FE2FA4">
      <w:pPr>
        <w:pStyle w:val="3"/>
        <w:numPr>
          <w:ilvl w:val="1"/>
          <w:numId w:val="0"/>
        </w:numPr>
        <w:snapToGrid w:val="0"/>
        <w:spacing w:before="0" w:after="0" w:line="360" w:lineRule="auto"/>
        <w:ind w:left="851" w:hanging="284"/>
        <w:rPr>
          <w:rFonts w:hint="eastAsia" w:ascii="宋体" w:hAnsi="宋体" w:eastAsia="宋体"/>
          <w:szCs w:val="32"/>
        </w:rPr>
      </w:pPr>
      <w:bookmarkStart w:id="71" w:name="_Toc276646855"/>
      <w:bookmarkStart w:id="72" w:name="_Toc289848546"/>
      <w:bookmarkStart w:id="73" w:name="_Toc496872611"/>
      <w:bookmarkStart w:id="74" w:name="_Toc289848520"/>
      <w:bookmarkStart w:id="75" w:name="_Toc495408422"/>
      <w:bookmarkStart w:id="76" w:name="_Toc289848362"/>
      <w:bookmarkStart w:id="77" w:name="_Toc289848435"/>
      <w:bookmarkStart w:id="78" w:name="_Toc12268178"/>
      <w:r>
        <w:rPr>
          <w:rFonts w:hint="eastAsia" w:ascii="宋体" w:hAnsi="宋体" w:eastAsia="宋体"/>
          <w:szCs w:val="32"/>
        </w:rPr>
        <w:t>五、</w:t>
      </w:r>
      <w:bookmarkEnd w:id="71"/>
      <w:bookmarkEnd w:id="72"/>
      <w:bookmarkEnd w:id="73"/>
      <w:bookmarkEnd w:id="74"/>
      <w:bookmarkEnd w:id="75"/>
      <w:bookmarkEnd w:id="76"/>
      <w:bookmarkEnd w:id="77"/>
      <w:r>
        <w:rPr>
          <w:rFonts w:hint="eastAsia" w:ascii="宋体" w:hAnsi="宋体" w:eastAsia="宋体"/>
          <w:szCs w:val="32"/>
        </w:rPr>
        <w:t>谈判</w:t>
      </w:r>
      <w:bookmarkEnd w:id="78"/>
    </w:p>
    <w:p w14:paraId="1076AF1A">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23.组建谈判小组</w:t>
      </w:r>
    </w:p>
    <w:p w14:paraId="34282A20">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采购代理机构根据采购项目的特点依法组建谈判小组。谈判小组由采购人代表和评审专家组成，成员为3人（其中：评审专家不能少于谈判小组成员的2/3）。</w:t>
      </w:r>
    </w:p>
    <w:p w14:paraId="03E4D184">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24.响应性文件的初审</w:t>
      </w:r>
    </w:p>
    <w:p w14:paraId="7C4657CB">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24.1</w:t>
      </w:r>
      <w:r>
        <w:rPr>
          <w:rFonts w:hint="eastAsia" w:ascii="宋体" w:hAnsi="宋体" w:eastAsia="宋体"/>
          <w:bCs/>
          <w:sz w:val="24"/>
          <w:szCs w:val="24"/>
        </w:rPr>
        <w:t>谈判小组会将对响应性文件进行检查，以确定响应性文件是否完整、有无计算上的错误、是否已正确签署等。响应性文件如果出现计算或表达上的错误，修正错误的原则如下：</w:t>
      </w:r>
    </w:p>
    <w:p w14:paraId="31A2F258">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投标报价的内容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5337ED83">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24.2资格性检查和符合性检查。</w:t>
      </w:r>
    </w:p>
    <w:p w14:paraId="239FA8BD">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24.2.1资格性检查。谈判小组将依据响应性文件所述的资格标准对供应商进行资格审查,以确定其是否具备谈判资格。如果供应商不具备资格、不满足竞争性谈判文件所规定的资格标准或提供资格证明文件不全,将被视为未实质性响应竞争性谈判文件。</w:t>
      </w:r>
    </w:p>
    <w:p w14:paraId="3F190E96">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24.2.2</w:t>
      </w:r>
      <w:r>
        <w:rPr>
          <w:rFonts w:hint="eastAsia" w:ascii="宋体" w:hAnsi="宋体" w:eastAsia="宋体"/>
          <w:bCs/>
          <w:sz w:val="24"/>
          <w:szCs w:val="24"/>
        </w:rPr>
        <w:t>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3F51659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(1)响应性文件未按规定签字、盖章的。</w:t>
      </w:r>
    </w:p>
    <w:p w14:paraId="30B3F8B3">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(2)资格证明文件不全的，或不符合竞争性谈判文件标明的资格要求的。</w:t>
      </w:r>
    </w:p>
    <w:p w14:paraId="0358BB81">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(3)响应性文件有效期不满足竞争性谈判文件要求的。</w:t>
      </w:r>
    </w:p>
    <w:p w14:paraId="7E1DFA7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(4)未按竞争性谈判文件提供的格式填列、项目不齐全或内容虚假的。</w:t>
      </w:r>
    </w:p>
    <w:p w14:paraId="5F1F50D8">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(5)响应性文件的实质性内容未使用中文表述，或意思表述不明确，或前后矛盾，或使用计量单位不符合竞争性谈判文件要求的。</w:t>
      </w:r>
    </w:p>
    <w:p w14:paraId="4F6D5A97">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(6)施工组织设计不符合项目实际或不切实可行或没有针对性。</w:t>
      </w:r>
    </w:p>
    <w:p w14:paraId="313930D1">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(7)响应性文件的关键内容字迹模糊、无法辨认,或响应性文件中经修正的内容字迹模糊无法辩认，或修改处未按规定签名盖章的。</w:t>
      </w:r>
    </w:p>
    <w:p w14:paraId="7A129338">
      <w:pPr>
        <w:pStyle w:val="4"/>
        <w:snapToGrid w:val="0"/>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(8)未附政府采购投标报名确认单的。</w:t>
      </w:r>
    </w:p>
    <w:p w14:paraId="35A6CE9E">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(9)</w:t>
      </w:r>
      <w:r>
        <w:rPr>
          <w:rFonts w:hint="eastAsia" w:ascii="宋体" w:hAnsi="宋体"/>
          <w:bCs/>
          <w:sz w:val="24"/>
        </w:rPr>
        <w:t xml:space="preserve"> </w:t>
      </w:r>
      <w:r>
        <w:rPr>
          <w:rFonts w:hint="eastAsia" w:ascii="宋体" w:hAnsi="宋体" w:eastAsia="宋体"/>
          <w:bCs/>
          <w:sz w:val="24"/>
          <w:szCs w:val="24"/>
        </w:rPr>
        <w:t>施工组织设计内容未突出项目特色，不完整、不具体、不合理、不科学、没有针对性，不符合本次采购需求的。</w:t>
      </w:r>
    </w:p>
    <w:p w14:paraId="5B51663A">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(10)</w:t>
      </w:r>
      <w:r>
        <w:rPr>
          <w:rFonts w:hint="eastAsia" w:ascii="宋体" w:hAnsi="宋体" w:eastAsia="宋体"/>
          <w:bCs/>
          <w:sz w:val="24"/>
          <w:szCs w:val="24"/>
        </w:rPr>
        <w:t>不符合竞争性谈判文件中规定的其它实质性条款。</w:t>
      </w:r>
    </w:p>
    <w:p w14:paraId="5CCBAF50">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谈判小组将拒绝被确定为没有实质性响应竞争性谈判文件的响应性文件。谈判小组决定供应商示范实质性响应竞争性谈判文件只根据响应性文件本身的内容，而不寻求其他的外部证据。</w:t>
      </w:r>
    </w:p>
    <w:p w14:paraId="0D116DA7">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24.2.3对资格性检查和符合性检查不合格的供应商，将现场告知其理由。</w:t>
      </w:r>
    </w:p>
    <w:p w14:paraId="70A84E1F">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24.3</w:t>
      </w:r>
      <w:r>
        <w:rPr>
          <w:rFonts w:hint="eastAsia" w:ascii="宋体" w:hAnsi="宋体" w:eastAsia="宋体"/>
          <w:bCs/>
          <w:sz w:val="24"/>
          <w:szCs w:val="24"/>
        </w:rPr>
        <w:t>在评审过程中，谈判小组发现供应商有下列情形之一的，视为供应商相互串通。具体表现形式如下：</w:t>
      </w:r>
    </w:p>
    <w:p w14:paraId="03C9ECC8">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24.3.1不同供应商的响应性文件异常一致的。</w:t>
      </w:r>
    </w:p>
    <w:p w14:paraId="748D6F52">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24.3.2不同供应商的响应性文件由同一单位或个人编制的。</w:t>
      </w:r>
    </w:p>
    <w:p w14:paraId="70F4A59B">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24.3.4不同供应商的响应性文件载明的项目管理成员为同一人的。</w:t>
      </w:r>
    </w:p>
    <w:p w14:paraId="74821F38">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24.3.5不同供应商授权同一人作为供应商代表的。</w:t>
      </w:r>
    </w:p>
    <w:p w14:paraId="3EF4A78C">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24.3.</w:t>
      </w:r>
      <w:r>
        <w:rPr>
          <w:rFonts w:hint="eastAsia" w:ascii="宋体" w:hAnsi="宋体" w:eastAsia="宋体"/>
          <w:bCs/>
          <w:sz w:val="24"/>
          <w:szCs w:val="24"/>
        </w:rPr>
        <w:t>6有证据证明供应商与采购人、采购代理机构或其他供应商串通的其他情形的。</w:t>
      </w:r>
    </w:p>
    <w:p w14:paraId="4ACC779B">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24.3.7谈判小组认定的其他串通情形。</w:t>
      </w:r>
    </w:p>
    <w:p w14:paraId="211555AB">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25.响应性文件的澄清</w:t>
      </w:r>
    </w:p>
    <w:p w14:paraId="4A844B3A">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对响应性文件中含义不明确、同类问题表述不一致或者有明显文字和计算错误的内容，谈判小组可以要求供应商作出必要的澄清。供应商的澄清应当在谈判小组规定的时间内作出。但澄清事项不得超出响应性文件的范围，不得实质性改变响应性文件的内容，不得通过澄清等方式对供应商实行差别对待。谈判小组不得接受供应商主动提出的澄清和解释。</w:t>
      </w:r>
    </w:p>
    <w:p w14:paraId="5046BC32">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26.谈判</w:t>
      </w:r>
    </w:p>
    <w:p w14:paraId="44AEB8F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26.1对资格性检查和符合性检查合格的供应商，进入本次谈判程序。</w:t>
      </w:r>
    </w:p>
    <w:p w14:paraId="7DFB67D2">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26.2</w:t>
      </w:r>
      <w:r>
        <w:rPr>
          <w:rFonts w:hint="eastAsia" w:ascii="宋体" w:hAnsi="宋体" w:eastAsia="宋体"/>
          <w:bCs/>
          <w:sz w:val="24"/>
          <w:szCs w:val="24"/>
        </w:rPr>
        <w:t>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30CAE00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26.3本次谈判进行2轮次报价，并给予每个供应商相同的机会。响应文件报价为第一轮报价，以后轮次报价不得高于上一轮次报价（除谈判文件有实质性变动外），否则将被视为未实质性响应竞争性谈判文件。谈判报价以供应商的最后一轮次报价为准，供应商应开标当天通过驻马店市公共资源交易中心平台进行二轮报价（谈判小组告知通过资格性检查和符合性检查的供应商进行网上二轮报价）。</w:t>
      </w:r>
    </w:p>
    <w:p w14:paraId="7201F077">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26.4</w:t>
      </w:r>
      <w:r>
        <w:rPr>
          <w:rFonts w:hint="eastAsia" w:ascii="宋体" w:hAnsi="宋体" w:eastAsia="宋体"/>
          <w:bCs/>
          <w:sz w:val="24"/>
          <w:szCs w:val="24"/>
        </w:rPr>
        <w:t>在确定成交供应商之前，谈判小组认为排在前面的成交候选人的最低报价或某些分项报价明显不合理或者低于成本，有可能影响商品质量和不能诚信履约的，应当要求其在规定的期限内提供书面文件予以解释说明，并提交相关证明村料。不能合理说明并提供相关证明材料的，谈判小组可以取消该供应商的成交候选人资格，按顺序由排在后面的供应商递补，以此类推。</w:t>
      </w:r>
    </w:p>
    <w:p w14:paraId="4F7309B4">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27.谈判过程及保密原则</w:t>
      </w:r>
    </w:p>
    <w:p w14:paraId="0B481DA1">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27.1</w:t>
      </w:r>
      <w:r>
        <w:rPr>
          <w:rFonts w:hint="eastAsia" w:ascii="宋体" w:hAnsi="宋体" w:eastAsia="宋体"/>
          <w:bCs/>
          <w:sz w:val="24"/>
          <w:szCs w:val="24"/>
        </w:rPr>
        <w:t>凡与本次谈判有关人员对属于审查、澄清、评价和谈判中的有关资料等，均不得向供应商或其他人员透露。否则,将按有关规定追究相关人员的责任。</w:t>
      </w:r>
    </w:p>
    <w:p w14:paraId="68A557CB">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27.2</w:t>
      </w:r>
      <w:r>
        <w:rPr>
          <w:rFonts w:hint="eastAsia" w:ascii="宋体" w:hAnsi="宋体" w:eastAsia="宋体"/>
          <w:bCs/>
          <w:sz w:val="24"/>
          <w:szCs w:val="24"/>
        </w:rPr>
        <w:t>在谈判期间，供应商试图影响或干预评审的任何行为，将导致其丧失参加谈判的资格，并承担相应的法律责任。</w:t>
      </w:r>
    </w:p>
    <w:p w14:paraId="2A25EA54">
      <w:pPr>
        <w:keepNext/>
        <w:keepLines/>
        <w:numPr>
          <w:ilvl w:val="1"/>
          <w:numId w:val="0"/>
        </w:numPr>
        <w:adjustRightInd w:val="0"/>
        <w:spacing w:line="240" w:lineRule="auto"/>
        <w:jc w:val="center"/>
        <w:textAlignment w:val="baseline"/>
        <w:outlineLvl w:val="0"/>
        <w:rPr>
          <w:rFonts w:hint="eastAsia" w:ascii="宋体" w:hAnsi="宋体"/>
          <w:b/>
          <w:bCs/>
          <w:kern w:val="0"/>
          <w:sz w:val="24"/>
          <w:szCs w:val="32"/>
        </w:rPr>
      </w:pPr>
      <w:r>
        <w:rPr>
          <w:rFonts w:hint="eastAsia" w:ascii="宋体" w:hAnsi="宋体"/>
          <w:b/>
          <w:bCs/>
          <w:kern w:val="0"/>
          <w:szCs w:val="30"/>
        </w:rPr>
        <w:t>六 确定成交供应商</w:t>
      </w:r>
    </w:p>
    <w:p w14:paraId="0B9B5B5B">
      <w:pPr>
        <w:adjustRightInd w:val="0"/>
        <w:snapToGrid w:val="0"/>
        <w:spacing w:line="360" w:lineRule="auto"/>
        <w:ind w:firstLine="482" w:firstLineChars="200"/>
        <w:textAlignment w:val="baseline"/>
        <w:rPr>
          <w:rFonts w:hint="eastAsia" w:ascii="宋体" w:hAnsi="宋体"/>
          <w:b/>
          <w:bCs/>
          <w:kern w:val="0"/>
          <w:sz w:val="24"/>
        </w:rPr>
      </w:pPr>
      <w:r>
        <w:rPr>
          <w:rFonts w:hint="eastAsia" w:ascii="宋体" w:hAnsi="宋体"/>
          <w:b/>
          <w:bCs/>
          <w:kern w:val="0"/>
          <w:sz w:val="24"/>
        </w:rPr>
        <w:t>28.成交原则</w:t>
      </w:r>
    </w:p>
    <w:p w14:paraId="620C666F">
      <w:pPr>
        <w:adjustRightInd w:val="0"/>
        <w:snapToGrid w:val="0"/>
        <w:spacing w:line="360" w:lineRule="auto"/>
        <w:ind w:firstLine="480" w:firstLineChars="200"/>
        <w:textAlignment w:val="baseline"/>
        <w:rPr>
          <w:rFonts w:hint="eastAsia" w:ascii="宋体" w:hAnsi="宋体"/>
          <w:bCs/>
          <w:kern w:val="0"/>
          <w:sz w:val="24"/>
          <w:szCs w:val="22"/>
        </w:rPr>
      </w:pPr>
      <w:r>
        <w:rPr>
          <w:rFonts w:ascii="宋体" w:hAnsi="宋体"/>
          <w:bCs/>
          <w:kern w:val="0"/>
          <w:sz w:val="24"/>
          <w:szCs w:val="22"/>
        </w:rPr>
        <w:t>本次谈判将按照最低评标价法确定成交供应商，即在符合采购需求、质量和服务相 等的前提下，以供应商最后一轮报价按政府采购相关规定调整后的最终评定价作为成交 供应商的依据，按最终评定价由低到高排列。最终评定价相同的，按最后一轮报价由低 到高排列。最终评定价与最后一轮的报价均相同的，按技术指标优劣排列。以上全部相 同的，通过随机抽取产生。</w:t>
      </w:r>
    </w:p>
    <w:p w14:paraId="10C288E5">
      <w:pPr>
        <w:adjustRightInd w:val="0"/>
        <w:snapToGrid w:val="0"/>
        <w:spacing w:line="360" w:lineRule="auto"/>
        <w:ind w:firstLine="482" w:firstLineChars="200"/>
        <w:textAlignment w:val="baseline"/>
        <w:rPr>
          <w:rFonts w:ascii="宋体"/>
          <w:b/>
          <w:bCs/>
          <w:kern w:val="0"/>
          <w:sz w:val="24"/>
          <w:szCs w:val="22"/>
        </w:rPr>
      </w:pPr>
      <w:r>
        <w:rPr>
          <w:rFonts w:ascii="宋体" w:hAnsi="宋体"/>
          <w:b/>
          <w:bCs/>
          <w:kern w:val="0"/>
          <w:sz w:val="24"/>
          <w:szCs w:val="22"/>
        </w:rPr>
        <w:t>29.</w:t>
      </w:r>
      <w:r>
        <w:rPr>
          <w:rFonts w:hint="eastAsia" w:ascii="宋体" w:hAnsi="宋体"/>
          <w:b/>
          <w:bCs/>
          <w:kern w:val="0"/>
          <w:sz w:val="24"/>
          <w:szCs w:val="22"/>
        </w:rPr>
        <w:t>价格调整</w:t>
      </w:r>
    </w:p>
    <w:p w14:paraId="120A6122">
      <w:pPr>
        <w:widowControl/>
        <w:shd w:val="clear" w:color="auto" w:fill="FFFFFF"/>
        <w:spacing w:line="460" w:lineRule="atLeast"/>
        <w:ind w:firstLine="480"/>
        <w:rPr>
          <w:rFonts w:ascii="宋体" w:cs="宋体"/>
          <w:kern w:val="0"/>
          <w:sz w:val="24"/>
          <w:szCs w:val="22"/>
        </w:rPr>
      </w:pPr>
      <w:r>
        <w:rPr>
          <w:rFonts w:ascii="宋体" w:hAnsi="宋体" w:cs="宋体"/>
          <w:kern w:val="0"/>
          <w:sz w:val="24"/>
          <w:szCs w:val="22"/>
        </w:rPr>
        <w:t>29.1</w:t>
      </w:r>
      <w:r>
        <w:rPr>
          <w:rFonts w:hint="eastAsia" w:ascii="宋体" w:hAnsi="宋体" w:cs="宋体"/>
          <w:kern w:val="0"/>
          <w:sz w:val="24"/>
          <w:szCs w:val="22"/>
        </w:rPr>
        <w:t>谈判小组根据政府采购相关规定，对供应商符合价格折扣条件的，按照“价格调整要素及价格折扣幅度列表”对供应商报价进行调整。</w:t>
      </w:r>
    </w:p>
    <w:p w14:paraId="333D01B6">
      <w:pPr>
        <w:widowControl/>
        <w:shd w:val="clear" w:color="auto" w:fill="FFFFFF"/>
        <w:spacing w:before="156" w:after="156" w:line="460" w:lineRule="atLeast"/>
        <w:ind w:firstLine="470"/>
        <w:rPr>
          <w:rFonts w:hint="eastAsia" w:ascii="宋体" w:hAnsi="宋体" w:cs="宋体"/>
          <w:kern w:val="0"/>
          <w:sz w:val="24"/>
          <w:szCs w:val="22"/>
        </w:rPr>
      </w:pPr>
      <w:r>
        <w:rPr>
          <w:rFonts w:ascii="宋体" w:hAnsi="宋体" w:cs="宋体"/>
          <w:kern w:val="0"/>
          <w:sz w:val="24"/>
          <w:szCs w:val="22"/>
        </w:rPr>
        <w:t>29.2</w:t>
      </w:r>
      <w:r>
        <w:rPr>
          <w:rFonts w:hint="eastAsia" w:ascii="宋体" w:hAnsi="宋体" w:cs="宋体"/>
          <w:kern w:val="0"/>
          <w:sz w:val="24"/>
          <w:szCs w:val="22"/>
        </w:rPr>
        <w:t>价格调整要素及价格折扣幅度列表：</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14:paraId="02AE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4" w:type="dxa"/>
            <w:tcBorders>
              <w:top w:val="single" w:color="auto" w:sz="4" w:space="0"/>
              <w:left w:val="single" w:color="auto" w:sz="4" w:space="0"/>
              <w:bottom w:val="single" w:color="auto" w:sz="4" w:space="0"/>
              <w:right w:val="single" w:color="auto" w:sz="4" w:space="0"/>
            </w:tcBorders>
            <w:vAlign w:val="center"/>
          </w:tcPr>
          <w:p w14:paraId="46776AF9">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价格要素</w:t>
            </w:r>
          </w:p>
        </w:tc>
        <w:tc>
          <w:tcPr>
            <w:tcW w:w="5528" w:type="dxa"/>
            <w:tcBorders>
              <w:top w:val="single" w:color="auto" w:sz="4" w:space="0"/>
              <w:left w:val="single" w:color="auto" w:sz="4" w:space="0"/>
              <w:bottom w:val="single" w:color="auto" w:sz="4" w:space="0"/>
              <w:right w:val="single" w:color="auto" w:sz="4" w:space="0"/>
            </w:tcBorders>
            <w:vAlign w:val="center"/>
          </w:tcPr>
          <w:p w14:paraId="6E4FB3B6">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价格折扣幅度</w:t>
            </w:r>
          </w:p>
        </w:tc>
      </w:tr>
      <w:tr w14:paraId="0BAC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3544" w:type="dxa"/>
            <w:tcBorders>
              <w:top w:val="single" w:color="auto" w:sz="4" w:space="0"/>
              <w:left w:val="single" w:color="auto" w:sz="4" w:space="0"/>
              <w:bottom w:val="single" w:color="auto" w:sz="4" w:space="0"/>
              <w:right w:val="single" w:color="auto" w:sz="4" w:space="0"/>
            </w:tcBorders>
            <w:vAlign w:val="center"/>
          </w:tcPr>
          <w:p w14:paraId="7285E3CB">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小微企业参加谈判，且提供产品出自小型或微型企业。监狱企业、残疾人福利性单位视同小型、微型企业。</w:t>
            </w:r>
          </w:p>
        </w:tc>
        <w:tc>
          <w:tcPr>
            <w:tcW w:w="5528" w:type="dxa"/>
            <w:tcBorders>
              <w:top w:val="single" w:color="auto" w:sz="4" w:space="0"/>
              <w:left w:val="single" w:color="auto" w:sz="4" w:space="0"/>
              <w:bottom w:val="single" w:color="auto" w:sz="4" w:space="0"/>
              <w:right w:val="single" w:color="auto" w:sz="4" w:space="0"/>
            </w:tcBorders>
            <w:vAlign w:val="center"/>
          </w:tcPr>
          <w:p w14:paraId="1580DD09">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注：《专门面向中小型企业采购的项目不再执行价格评审优惠政策》</w:t>
            </w:r>
          </w:p>
        </w:tc>
      </w:tr>
    </w:tbl>
    <w:p w14:paraId="6D9BCF78">
      <w:pPr>
        <w:adjustRightInd w:val="0"/>
        <w:snapToGrid w:val="0"/>
        <w:spacing w:line="360" w:lineRule="auto"/>
        <w:ind w:firstLine="480" w:firstLineChars="200"/>
        <w:textAlignment w:val="baseline"/>
        <w:rPr>
          <w:rFonts w:hint="eastAsia" w:ascii="宋体" w:hAnsi="宋体"/>
          <w:kern w:val="0"/>
          <w:sz w:val="24"/>
          <w:szCs w:val="22"/>
        </w:rPr>
      </w:pPr>
      <w:r>
        <w:rPr>
          <w:rFonts w:ascii="宋体" w:hAnsi="宋体"/>
          <w:kern w:val="0"/>
          <w:sz w:val="24"/>
          <w:szCs w:val="22"/>
        </w:rPr>
        <w:t xml:space="preserve">最终评定价=最后一轮报价×（1-∑价格折扣幅度） </w:t>
      </w:r>
    </w:p>
    <w:p w14:paraId="0D7328A8">
      <w:pPr>
        <w:adjustRightInd w:val="0"/>
        <w:snapToGrid w:val="0"/>
        <w:spacing w:line="360" w:lineRule="auto"/>
        <w:ind w:firstLine="482" w:firstLineChars="200"/>
        <w:textAlignment w:val="baseline"/>
        <w:rPr>
          <w:rFonts w:ascii="宋体"/>
          <w:b/>
          <w:bCs/>
          <w:kern w:val="0"/>
          <w:sz w:val="24"/>
        </w:rPr>
      </w:pPr>
      <w:r>
        <w:rPr>
          <w:rFonts w:ascii="宋体" w:hAnsi="宋体"/>
          <w:b/>
          <w:bCs/>
          <w:kern w:val="0"/>
          <w:sz w:val="24"/>
        </w:rPr>
        <w:t>30.</w:t>
      </w:r>
      <w:r>
        <w:rPr>
          <w:rFonts w:hint="eastAsia" w:ascii="宋体" w:hAnsi="宋体"/>
          <w:b/>
          <w:bCs/>
          <w:kern w:val="0"/>
          <w:sz w:val="24"/>
        </w:rPr>
        <w:t>确定成交供应商和成交候选人</w:t>
      </w:r>
    </w:p>
    <w:p w14:paraId="15EB6477">
      <w:pPr>
        <w:adjustRightInd w:val="0"/>
        <w:snapToGrid w:val="0"/>
        <w:spacing w:line="360" w:lineRule="auto"/>
        <w:ind w:firstLine="480" w:firstLineChars="200"/>
        <w:textAlignment w:val="baseline"/>
        <w:rPr>
          <w:rFonts w:ascii="宋体"/>
          <w:bCs/>
          <w:kern w:val="0"/>
          <w:sz w:val="24"/>
        </w:rPr>
      </w:pPr>
      <w:r>
        <w:rPr>
          <w:rFonts w:hint="eastAsia" w:ascii="宋体" w:hAnsi="宋体"/>
          <w:bCs/>
          <w:kern w:val="0"/>
          <w:sz w:val="24"/>
        </w:rPr>
        <w:t>本项目由采购人授权谈判小组直接确定成交供应商和成交候选供应商。</w:t>
      </w:r>
    </w:p>
    <w:p w14:paraId="0279DBE3">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31.成交通知书及成交公告</w:t>
      </w:r>
    </w:p>
    <w:p w14:paraId="17F53EDA">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31.1</w:t>
      </w:r>
      <w:r>
        <w:rPr>
          <w:rFonts w:hint="eastAsia" w:ascii="宋体" w:hAnsi="宋体" w:eastAsia="宋体"/>
          <w:bCs/>
          <w:sz w:val="24"/>
          <w:szCs w:val="24"/>
        </w:rPr>
        <w:t>谈判结束后，采购代理机构当即在《河南省政府采购网》、《驻马店市公共资源交易中心网》等相关媒体上发布成交公告，同时向成交供应商发出成交通知书。成交供应商在领取成交通知书时缴纳服务费。</w:t>
      </w:r>
    </w:p>
    <w:p w14:paraId="3678EB31">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31.2</w:t>
      </w:r>
      <w:r>
        <w:rPr>
          <w:rFonts w:hint="eastAsia" w:ascii="宋体" w:hAnsi="宋体" w:eastAsia="宋体"/>
          <w:bCs/>
          <w:sz w:val="24"/>
          <w:szCs w:val="24"/>
        </w:rPr>
        <w:t>成交供应商在规定的时间内不领取成交通知书的，视为成交后自动放弃成交资格，承担由此引起的一切后果。成交供应商在有效的最后一轮报价中报价最低,非不可抗力放弃成交资格的，视为供应商恶意串通。</w:t>
      </w:r>
    </w:p>
    <w:p w14:paraId="57E397E8">
      <w:pPr>
        <w:pStyle w:val="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宋体" w:hAnsi="宋体" w:eastAsia="宋体"/>
          <w:bCs/>
          <w:sz w:val="24"/>
          <w:szCs w:val="24"/>
        </w:rPr>
      </w:pPr>
      <w:r>
        <w:rPr>
          <w:rFonts w:ascii="宋体" w:hAnsi="宋体" w:eastAsia="宋体"/>
          <w:bCs/>
          <w:sz w:val="24"/>
          <w:szCs w:val="24"/>
        </w:rPr>
        <w:t>31.3</w:t>
      </w:r>
      <w:r>
        <w:rPr>
          <w:rFonts w:hint="eastAsia" w:ascii="宋体" w:hAnsi="宋体" w:eastAsia="宋体"/>
          <w:bCs/>
          <w:sz w:val="24"/>
          <w:szCs w:val="24"/>
        </w:rPr>
        <w:t>成交通知书对采购人和成交供应商具有同等法律效力。成交通知书发出后，采购人改变成交结果，或者成交供应商放弃成交，应按相关法律、规章、规范性文件的要求承担相应的法律责任。</w:t>
      </w:r>
    </w:p>
    <w:p w14:paraId="514788B4">
      <w:pPr>
        <w:pStyle w:val="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宋体" w:hAnsi="宋体" w:eastAsia="宋体"/>
          <w:bCs/>
          <w:sz w:val="24"/>
          <w:szCs w:val="24"/>
        </w:rPr>
      </w:pPr>
      <w:r>
        <w:rPr>
          <w:rFonts w:ascii="宋体" w:hAnsi="宋体" w:eastAsia="宋体"/>
          <w:bCs/>
          <w:sz w:val="24"/>
          <w:szCs w:val="24"/>
        </w:rPr>
        <w:t>31.4</w:t>
      </w:r>
      <w:r>
        <w:rPr>
          <w:rFonts w:hint="eastAsia" w:ascii="宋体" w:hAnsi="宋体" w:eastAsia="宋体"/>
          <w:bCs/>
          <w:sz w:val="24"/>
          <w:szCs w:val="24"/>
        </w:rPr>
        <w:t>成交通知书将作为签订合同的依据。合同签订后，成交通知书成为合同的一部分。</w:t>
      </w:r>
    </w:p>
    <w:p w14:paraId="40545109">
      <w:pPr>
        <w:pStyle w:val="4"/>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baseline"/>
        <w:rPr>
          <w:rFonts w:hint="eastAsia" w:ascii="宋体" w:hAnsi="宋体" w:eastAsia="宋体"/>
          <w:b/>
          <w:bCs/>
          <w:sz w:val="24"/>
          <w:szCs w:val="24"/>
        </w:rPr>
      </w:pPr>
      <w:r>
        <w:rPr>
          <w:rFonts w:hint="eastAsia" w:ascii="宋体" w:hAnsi="宋体" w:eastAsia="宋体"/>
          <w:b/>
          <w:bCs/>
          <w:sz w:val="24"/>
          <w:szCs w:val="24"/>
        </w:rPr>
        <w:t>32.采购代理机构宣布谈判废止的权利</w:t>
      </w:r>
    </w:p>
    <w:p w14:paraId="7DB59278">
      <w:pPr>
        <w:pStyle w:val="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宋体" w:hAnsi="宋体" w:eastAsia="宋体"/>
          <w:bCs/>
          <w:sz w:val="24"/>
          <w:szCs w:val="24"/>
        </w:rPr>
      </w:pPr>
      <w:r>
        <w:rPr>
          <w:rFonts w:ascii="宋体" w:hAnsi="宋体" w:eastAsia="宋体"/>
          <w:bCs/>
          <w:sz w:val="24"/>
          <w:szCs w:val="24"/>
        </w:rPr>
        <w:t>32.1</w:t>
      </w:r>
      <w:r>
        <w:rPr>
          <w:rFonts w:hint="eastAsia" w:ascii="宋体" w:hAnsi="宋体" w:eastAsia="宋体"/>
          <w:bCs/>
          <w:sz w:val="24"/>
          <w:szCs w:val="24"/>
        </w:rPr>
        <w:t>出现下列情况之一时，采购代理机构有权宣布谈判废止，并将理由通知所有供应商：</w:t>
      </w:r>
    </w:p>
    <w:p w14:paraId="39C0FB62">
      <w:pPr>
        <w:pStyle w:val="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宋体" w:hAnsi="宋体" w:eastAsia="宋体"/>
          <w:bCs/>
          <w:sz w:val="24"/>
          <w:szCs w:val="24"/>
        </w:rPr>
      </w:pPr>
      <w:r>
        <w:rPr>
          <w:rFonts w:hint="eastAsia" w:ascii="宋体" w:hAnsi="宋体" w:eastAsia="宋体"/>
          <w:bCs/>
          <w:sz w:val="24"/>
          <w:szCs w:val="24"/>
        </w:rPr>
        <w:t>32.1.1出现影响采购公正的违法、违规行为的。</w:t>
      </w:r>
    </w:p>
    <w:p w14:paraId="3B78A6C2">
      <w:pPr>
        <w:pStyle w:val="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宋体" w:hAnsi="宋体" w:eastAsia="宋体"/>
          <w:bCs/>
          <w:sz w:val="24"/>
          <w:szCs w:val="24"/>
        </w:rPr>
      </w:pPr>
      <w:r>
        <w:rPr>
          <w:rFonts w:ascii="宋体" w:hAnsi="宋体" w:eastAsia="宋体"/>
          <w:bCs/>
          <w:sz w:val="24"/>
          <w:szCs w:val="24"/>
        </w:rPr>
        <w:t>32.1.2</w:t>
      </w:r>
      <w:r>
        <w:rPr>
          <w:rFonts w:hint="eastAsia" w:ascii="宋体" w:hAnsi="宋体" w:eastAsia="宋体"/>
          <w:bCs/>
          <w:sz w:val="24"/>
          <w:szCs w:val="24"/>
        </w:rPr>
        <w:t>供应商的最后一轮报价均超过了采购控制价，采购人不能支付的。</w:t>
      </w:r>
    </w:p>
    <w:p w14:paraId="1EA2373F">
      <w:pPr>
        <w:pStyle w:val="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宋体" w:hAnsi="宋体" w:eastAsia="宋体"/>
          <w:bCs/>
          <w:sz w:val="24"/>
          <w:szCs w:val="24"/>
        </w:rPr>
      </w:pPr>
      <w:r>
        <w:rPr>
          <w:rFonts w:hint="eastAsia" w:ascii="宋体" w:hAnsi="宋体" w:eastAsia="宋体"/>
          <w:bCs/>
          <w:sz w:val="24"/>
          <w:szCs w:val="24"/>
        </w:rPr>
        <w:t>32.1.3因重大变故，采购任务取消的。</w:t>
      </w:r>
    </w:p>
    <w:p w14:paraId="502E2C66">
      <w:pPr>
        <w:pStyle w:val="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宋体" w:hAnsi="宋体" w:eastAsia="宋体"/>
          <w:bCs/>
          <w:sz w:val="24"/>
          <w:szCs w:val="24"/>
        </w:rPr>
      </w:pPr>
      <w:r>
        <w:rPr>
          <w:rFonts w:hint="eastAsia" w:ascii="宋体" w:hAnsi="宋体" w:eastAsia="宋体"/>
          <w:bCs/>
          <w:sz w:val="24"/>
          <w:szCs w:val="24"/>
        </w:rPr>
        <w:t>32.1.4谈判截止时间结束后参加供应商不足3家的，评审期间符合专业条件的供应商或者对谈判文件作出实质响应的供应商不足3家的。</w:t>
      </w:r>
    </w:p>
    <w:p w14:paraId="166A2DF5">
      <w:pPr>
        <w:pStyle w:val="4"/>
        <w:snapToGrid w:val="0"/>
        <w:spacing w:line="360" w:lineRule="auto"/>
        <w:ind w:firstLine="0"/>
        <w:jc w:val="center"/>
        <w:rPr>
          <w:rFonts w:hint="eastAsia" w:ascii="宋体" w:hAnsi="宋体" w:eastAsia="宋体"/>
          <w:b/>
          <w:bCs/>
          <w:sz w:val="30"/>
          <w:szCs w:val="30"/>
        </w:rPr>
      </w:pPr>
      <w:r>
        <w:rPr>
          <w:rFonts w:hint="eastAsia" w:ascii="宋体" w:hAnsi="宋体" w:eastAsia="宋体"/>
          <w:b/>
          <w:bCs/>
          <w:sz w:val="30"/>
          <w:szCs w:val="30"/>
        </w:rPr>
        <w:t>七 合同授予</w:t>
      </w:r>
    </w:p>
    <w:p w14:paraId="0271CEDF">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33.签订合同</w:t>
      </w:r>
    </w:p>
    <w:p w14:paraId="631A03B2">
      <w:pPr>
        <w:pStyle w:val="4"/>
        <w:snapToGrid w:val="0"/>
        <w:spacing w:line="440" w:lineRule="exact"/>
        <w:ind w:firstLine="480" w:firstLineChars="200"/>
        <w:rPr>
          <w:rFonts w:hint="eastAsia" w:ascii="宋体" w:hAnsi="宋体" w:eastAsia="宋体"/>
          <w:bCs/>
          <w:sz w:val="24"/>
          <w:szCs w:val="24"/>
        </w:rPr>
      </w:pPr>
      <w:r>
        <w:rPr>
          <w:rFonts w:hint="eastAsia" w:ascii="宋体" w:hAnsi="宋体" w:eastAsia="宋体"/>
          <w:bCs/>
          <w:sz w:val="24"/>
          <w:szCs w:val="24"/>
        </w:rPr>
        <w:t>33.1采购人、成交供应商在成交通知书发出之日起</w:t>
      </w:r>
      <w:r>
        <w:rPr>
          <w:rFonts w:ascii="宋体" w:hAnsi="宋体" w:eastAsia="宋体"/>
          <w:bCs/>
          <w:sz w:val="24"/>
          <w:szCs w:val="24"/>
        </w:rPr>
        <w:t>1</w:t>
      </w:r>
      <w:r>
        <w:rPr>
          <w:rFonts w:hint="eastAsia" w:ascii="宋体" w:hAnsi="宋体" w:eastAsia="宋体"/>
          <w:bCs/>
          <w:sz w:val="24"/>
          <w:szCs w:val="24"/>
        </w:rPr>
        <w:t>个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并按照有关法律规定承担相应的法律责任。采购人逾期不与成交供应商签订合同的，按政府采购的有关规定处理。</w:t>
      </w:r>
    </w:p>
    <w:p w14:paraId="780CB6D4">
      <w:pPr>
        <w:pStyle w:val="4"/>
        <w:snapToGrid w:val="0"/>
        <w:spacing w:line="440" w:lineRule="exact"/>
        <w:ind w:firstLine="480" w:firstLineChars="200"/>
        <w:rPr>
          <w:rFonts w:hint="eastAsia" w:ascii="宋体" w:hAnsi="宋体" w:eastAsia="宋体"/>
          <w:bCs/>
          <w:sz w:val="24"/>
          <w:szCs w:val="24"/>
        </w:rPr>
      </w:pPr>
      <w:r>
        <w:rPr>
          <w:rFonts w:ascii="宋体" w:hAnsi="宋体" w:eastAsia="宋体"/>
          <w:bCs/>
          <w:sz w:val="24"/>
          <w:szCs w:val="24"/>
        </w:rPr>
        <w:t>33.2</w:t>
      </w:r>
      <w:r>
        <w:rPr>
          <w:rFonts w:hint="eastAsia" w:ascii="宋体" w:hAnsi="宋体" w:eastAsia="宋体"/>
          <w:bCs/>
          <w:sz w:val="24"/>
          <w:szCs w:val="24"/>
        </w:rPr>
        <w:t>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r>
        <w:rPr>
          <w:rFonts w:ascii="宋体" w:hAnsi="宋体" w:eastAsia="宋体"/>
          <w:bCs/>
          <w:sz w:val="24"/>
          <w:szCs w:val="24"/>
        </w:rPr>
        <w:t>。</w:t>
      </w:r>
    </w:p>
    <w:p w14:paraId="1ACEDAD4">
      <w:pPr>
        <w:pStyle w:val="4"/>
        <w:snapToGrid w:val="0"/>
        <w:spacing w:line="440" w:lineRule="exact"/>
        <w:ind w:firstLine="480" w:firstLineChars="200"/>
        <w:rPr>
          <w:rFonts w:hint="eastAsia" w:ascii="宋体" w:hAnsi="宋体" w:eastAsia="宋体"/>
          <w:bCs/>
          <w:sz w:val="24"/>
          <w:szCs w:val="24"/>
        </w:rPr>
      </w:pPr>
      <w:r>
        <w:rPr>
          <w:rFonts w:ascii="宋体" w:hAnsi="宋体" w:eastAsia="宋体"/>
          <w:bCs/>
          <w:sz w:val="24"/>
          <w:szCs w:val="24"/>
        </w:rPr>
        <w:t>33.3</w:t>
      </w:r>
      <w:r>
        <w:rPr>
          <w:rFonts w:hint="eastAsia" w:ascii="宋体" w:hAnsi="宋体" w:eastAsia="宋体"/>
          <w:bCs/>
          <w:sz w:val="24"/>
          <w:szCs w:val="24"/>
        </w:rPr>
        <w:t>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0CADBB94">
      <w:pPr>
        <w:pStyle w:val="4"/>
        <w:snapToGrid w:val="0"/>
        <w:spacing w:line="440" w:lineRule="exact"/>
        <w:ind w:firstLine="480" w:firstLineChars="200"/>
        <w:rPr>
          <w:rFonts w:hint="eastAsia" w:ascii="宋体" w:hAnsi="宋体"/>
        </w:rPr>
      </w:pPr>
      <w:r>
        <w:rPr>
          <w:rFonts w:hint="eastAsia" w:ascii="宋体" w:hAnsi="宋体" w:eastAsia="宋体"/>
          <w:bCs/>
          <w:sz w:val="24"/>
          <w:szCs w:val="24"/>
        </w:rPr>
        <w:t>33.4采购人应在采购合同签订之日起1个工作日内将合同副本报同级财政部门备案。</w:t>
      </w:r>
      <w:bookmarkEnd w:id="29"/>
      <w:bookmarkEnd w:id="30"/>
      <w:bookmarkEnd w:id="31"/>
      <w:bookmarkEnd w:id="32"/>
      <w:bookmarkEnd w:id="33"/>
      <w:bookmarkStart w:id="79" w:name="_Toc289848524"/>
      <w:bookmarkStart w:id="80" w:name="_Toc289848439"/>
      <w:bookmarkStart w:id="81" w:name="_Toc289848366"/>
      <w:bookmarkStart w:id="82" w:name="_Toc276646859"/>
      <w:bookmarkStart w:id="83" w:name="_Toc289848550"/>
    </w:p>
    <w:bookmarkEnd w:id="79"/>
    <w:bookmarkEnd w:id="80"/>
    <w:bookmarkEnd w:id="81"/>
    <w:bookmarkEnd w:id="82"/>
    <w:bookmarkEnd w:id="83"/>
    <w:p w14:paraId="0001D7F7">
      <w:pPr>
        <w:pStyle w:val="2"/>
        <w:rPr>
          <w:rFonts w:hint="eastAsia"/>
        </w:rPr>
      </w:pPr>
      <w:bookmarkStart w:id="84" w:name="_Toc289848525"/>
      <w:bookmarkStart w:id="85" w:name="_Toc289848367"/>
      <w:bookmarkStart w:id="86" w:name="_Toc496872626"/>
      <w:bookmarkStart w:id="87" w:name="_Toc289848440"/>
      <w:bookmarkStart w:id="88" w:name="_Toc495408425"/>
      <w:bookmarkStart w:id="89" w:name="_Toc276646860"/>
      <w:bookmarkStart w:id="90" w:name="_Toc289848551"/>
      <w:r>
        <w:rPr>
          <w:rFonts w:ascii="黑体" w:eastAsia="黑体"/>
          <w:bCs/>
          <w:kern w:val="0"/>
        </w:rPr>
        <w:br w:type="page"/>
      </w:r>
      <w:bookmarkStart w:id="91" w:name="_Toc13341"/>
      <w:bookmarkStart w:id="92" w:name="_Toc256519755"/>
      <w:bookmarkStart w:id="93" w:name="_Toc19656"/>
      <w:bookmarkStart w:id="94" w:name="_Toc254788523"/>
      <w:bookmarkStart w:id="95" w:name="_Toc271556721"/>
      <w:r>
        <w:rPr>
          <w:rFonts w:hint="eastAsia"/>
        </w:rPr>
        <w:t>第五章 合同条款及格式</w:t>
      </w:r>
      <w:bookmarkEnd w:id="91"/>
      <w:bookmarkEnd w:id="92"/>
      <w:bookmarkEnd w:id="93"/>
      <w:bookmarkEnd w:id="94"/>
      <w:bookmarkEnd w:id="95"/>
    </w:p>
    <w:p w14:paraId="61C6BEDF">
      <w:pPr>
        <w:spacing w:line="360" w:lineRule="auto"/>
        <w:jc w:val="center"/>
        <w:rPr>
          <w:rFonts w:hint="eastAsia" w:ascii="宋体" w:hAnsi="宋体" w:cs="宋体"/>
          <w:sz w:val="24"/>
        </w:rPr>
      </w:pPr>
      <w:r>
        <w:rPr>
          <w:rFonts w:hint="eastAsia" w:ascii="宋体" w:hAnsi="宋体" w:cs="宋体"/>
          <w:sz w:val="24"/>
        </w:rPr>
        <w:t>（采购人可根据采购项目的实际情况增减条款和内容）</w:t>
      </w:r>
    </w:p>
    <w:p w14:paraId="20956E4C">
      <w:pPr>
        <w:ind w:firstLine="2771" w:firstLineChars="1150"/>
        <w:rPr>
          <w:rFonts w:hint="eastAsia" w:ascii="宋体" w:hAnsi="宋体"/>
          <w:b/>
          <w:sz w:val="24"/>
        </w:rPr>
      </w:pPr>
      <w:r>
        <w:rPr>
          <w:rFonts w:ascii="宋体" w:hAnsi="宋体"/>
          <w:b/>
          <w:sz w:val="24"/>
        </w:rPr>
        <w:t>合同</w:t>
      </w:r>
      <w:r>
        <w:rPr>
          <w:rFonts w:hint="eastAsia" w:ascii="宋体" w:hAnsi="宋体"/>
          <w:b/>
          <w:sz w:val="24"/>
        </w:rPr>
        <w:t>格式（参考合同）</w:t>
      </w:r>
    </w:p>
    <w:p w14:paraId="1FB50F8F">
      <w:pPr>
        <w:adjustRightInd w:val="0"/>
        <w:snapToGrid w:val="0"/>
        <w:spacing w:before="60" w:after="60" w:line="300" w:lineRule="auto"/>
        <w:ind w:firstLine="3096" w:firstLineChars="1290"/>
        <w:rPr>
          <w:rFonts w:hint="eastAsia" w:ascii="宋体" w:hAnsi="宋体"/>
          <w:sz w:val="24"/>
        </w:rPr>
      </w:pPr>
      <w:r>
        <w:rPr>
          <w:rFonts w:hint="eastAsia" w:ascii="宋体" w:hAnsi="宋体"/>
          <w:sz w:val="24"/>
        </w:rPr>
        <w:t>第一部分  协议书格式</w:t>
      </w:r>
    </w:p>
    <w:p w14:paraId="0022B267">
      <w:pPr>
        <w:adjustRightInd w:val="0"/>
        <w:snapToGrid w:val="0"/>
        <w:spacing w:line="300" w:lineRule="auto"/>
        <w:ind w:firstLine="480" w:firstLineChars="200"/>
        <w:rPr>
          <w:rFonts w:hint="eastAsia" w:ascii="宋体" w:hAnsi="宋体"/>
          <w:sz w:val="24"/>
        </w:rPr>
      </w:pPr>
      <w:r>
        <w:rPr>
          <w:rFonts w:hint="eastAsia" w:ascii="宋体" w:hAnsi="宋体"/>
          <w:sz w:val="24"/>
        </w:rPr>
        <w:t>发包人（全称）</w:t>
      </w:r>
      <w:r>
        <w:rPr>
          <w:rFonts w:hint="eastAsia" w:ascii="宋体" w:hAnsi="宋体"/>
          <w:b/>
          <w:bCs/>
          <w:sz w:val="24"/>
          <w:u w:val="single"/>
        </w:rPr>
        <w:t xml:space="preserve">                         </w:t>
      </w:r>
      <w:r>
        <w:rPr>
          <w:rFonts w:hint="eastAsia" w:ascii="宋体" w:hAnsi="宋体"/>
          <w:sz w:val="24"/>
        </w:rPr>
        <w:t>（简称发包人）</w:t>
      </w:r>
    </w:p>
    <w:p w14:paraId="4E22B78A">
      <w:pPr>
        <w:tabs>
          <w:tab w:val="left" w:pos="630"/>
        </w:tabs>
        <w:adjustRightInd w:val="0"/>
        <w:snapToGrid w:val="0"/>
        <w:spacing w:line="300" w:lineRule="auto"/>
        <w:ind w:firstLine="480" w:firstLineChars="200"/>
        <w:rPr>
          <w:rFonts w:hint="eastAsia" w:ascii="宋体" w:hAnsi="宋体"/>
          <w:sz w:val="24"/>
        </w:rPr>
      </w:pPr>
      <w:r>
        <w:rPr>
          <w:rFonts w:hint="eastAsia" w:ascii="宋体" w:hAnsi="宋体"/>
          <w:sz w:val="24"/>
        </w:rPr>
        <w:t>承包人（全称）</w:t>
      </w:r>
      <w:r>
        <w:rPr>
          <w:rFonts w:ascii="宋体" w:hAnsi="宋体"/>
          <w:sz w:val="24"/>
        </w:rPr>
        <w:t>_________________________</w:t>
      </w:r>
      <w:r>
        <w:rPr>
          <w:rFonts w:hint="eastAsia" w:ascii="宋体" w:hAnsi="宋体"/>
          <w:sz w:val="24"/>
        </w:rPr>
        <w:t xml:space="preserve">（简称承包人） </w:t>
      </w:r>
    </w:p>
    <w:p w14:paraId="24E803B9">
      <w:pPr>
        <w:pStyle w:val="28"/>
        <w:spacing w:line="300" w:lineRule="auto"/>
        <w:ind w:left="600" w:firstLine="480" w:firstLineChars="200"/>
        <w:rPr>
          <w:rFonts w:hint="eastAsia" w:ascii="宋体" w:hAnsi="宋体"/>
          <w:sz w:val="24"/>
          <w:szCs w:val="24"/>
        </w:rPr>
      </w:pPr>
      <w:r>
        <w:rPr>
          <w:rFonts w:hint="eastAsia" w:ascii="宋体" w:hAnsi="宋体"/>
          <w:sz w:val="24"/>
          <w:szCs w:val="24"/>
        </w:rPr>
        <w:t>依照《中华人民共和国民法典》及其他有关法律、行政法规，遵循平等、自愿、公平和诚实信用的原则，双方就本建设工程施工事项协商一致，订立本合同。</w:t>
      </w:r>
    </w:p>
    <w:p w14:paraId="73E3A938">
      <w:pPr>
        <w:adjustRightInd w:val="0"/>
        <w:snapToGrid w:val="0"/>
        <w:spacing w:before="160" w:line="300" w:lineRule="auto"/>
        <w:ind w:firstLine="480" w:firstLineChars="200"/>
        <w:rPr>
          <w:rFonts w:hint="eastAsia" w:ascii="宋体" w:hAnsi="宋体"/>
          <w:sz w:val="24"/>
        </w:rPr>
      </w:pPr>
      <w:r>
        <w:rPr>
          <w:rFonts w:hint="eastAsia" w:ascii="宋体" w:hAnsi="宋体"/>
          <w:sz w:val="24"/>
        </w:rPr>
        <w:t>一、工程概况</w:t>
      </w:r>
    </w:p>
    <w:p w14:paraId="7FDFC173">
      <w:pPr>
        <w:adjustRightInd w:val="0"/>
        <w:snapToGrid w:val="0"/>
        <w:spacing w:line="300" w:lineRule="auto"/>
        <w:ind w:firstLine="480" w:firstLineChars="200"/>
        <w:rPr>
          <w:rFonts w:hint="eastAsia" w:ascii="宋体" w:hAnsi="宋体"/>
          <w:sz w:val="24"/>
        </w:rPr>
      </w:pPr>
      <w:r>
        <w:rPr>
          <w:rFonts w:hint="eastAsia" w:ascii="宋体" w:hAnsi="宋体"/>
          <w:sz w:val="24"/>
        </w:rPr>
        <w:t>工程名称：</w:t>
      </w:r>
    </w:p>
    <w:p w14:paraId="460D5F93">
      <w:pPr>
        <w:adjustRightInd w:val="0"/>
        <w:snapToGrid w:val="0"/>
        <w:spacing w:line="300" w:lineRule="auto"/>
        <w:ind w:firstLine="480" w:firstLineChars="200"/>
        <w:rPr>
          <w:rFonts w:hint="eastAsia" w:ascii="宋体" w:hAnsi="宋体"/>
          <w:sz w:val="24"/>
        </w:rPr>
      </w:pPr>
      <w:r>
        <w:rPr>
          <w:rFonts w:hint="eastAsia" w:ascii="宋体" w:hAnsi="宋体"/>
          <w:sz w:val="24"/>
        </w:rPr>
        <w:t>工程地点：</w:t>
      </w:r>
    </w:p>
    <w:p w14:paraId="0A185B8E">
      <w:pPr>
        <w:adjustRightInd w:val="0"/>
        <w:snapToGrid w:val="0"/>
        <w:spacing w:line="300" w:lineRule="auto"/>
        <w:ind w:firstLine="480" w:firstLineChars="200"/>
        <w:rPr>
          <w:rFonts w:hint="eastAsia" w:ascii="宋体" w:hAnsi="宋体"/>
          <w:sz w:val="24"/>
        </w:rPr>
      </w:pPr>
      <w:r>
        <w:rPr>
          <w:rFonts w:hint="eastAsia" w:ascii="宋体" w:hAnsi="宋体"/>
          <w:sz w:val="24"/>
        </w:rPr>
        <w:t>工程内容：</w:t>
      </w:r>
      <w:r>
        <w:rPr>
          <w:rFonts w:hint="eastAsia" w:ascii="宋体" w:hAnsi="宋体"/>
          <w:b/>
          <w:sz w:val="24"/>
        </w:rPr>
        <w:t xml:space="preserve"> </w:t>
      </w:r>
    </w:p>
    <w:p w14:paraId="637CFF32">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资金来源：     </w:t>
      </w:r>
    </w:p>
    <w:p w14:paraId="4D570C3C">
      <w:pPr>
        <w:adjustRightInd w:val="0"/>
        <w:snapToGrid w:val="0"/>
        <w:spacing w:before="160" w:line="300" w:lineRule="auto"/>
        <w:ind w:firstLine="480" w:firstLineChars="200"/>
        <w:rPr>
          <w:rFonts w:hint="eastAsia" w:ascii="宋体" w:hAnsi="宋体"/>
          <w:sz w:val="24"/>
        </w:rPr>
      </w:pPr>
      <w:r>
        <w:rPr>
          <w:rFonts w:hint="eastAsia" w:ascii="宋体" w:hAnsi="宋体"/>
          <w:sz w:val="24"/>
        </w:rPr>
        <w:t xml:space="preserve">二、工程承包范围 </w:t>
      </w:r>
    </w:p>
    <w:p w14:paraId="1F7D494B">
      <w:pPr>
        <w:adjustRightInd w:val="0"/>
        <w:snapToGrid w:val="0"/>
        <w:spacing w:line="300" w:lineRule="auto"/>
        <w:ind w:left="-40" w:firstLine="480" w:firstLineChars="200"/>
        <w:rPr>
          <w:rFonts w:hint="eastAsia" w:ascii="宋体" w:hAnsi="宋体"/>
          <w:b/>
          <w:bCs/>
          <w:sz w:val="24"/>
          <w:u w:val="single"/>
        </w:rPr>
      </w:pPr>
      <w:r>
        <w:rPr>
          <w:rFonts w:hint="eastAsia" w:ascii="宋体" w:hAnsi="宋体"/>
          <w:sz w:val="24"/>
        </w:rPr>
        <w:t>承包范围：</w:t>
      </w:r>
    </w:p>
    <w:p w14:paraId="24718083">
      <w:pPr>
        <w:adjustRightInd w:val="0"/>
        <w:snapToGrid w:val="0"/>
        <w:spacing w:before="160" w:line="300" w:lineRule="auto"/>
        <w:ind w:firstLine="480" w:firstLineChars="200"/>
        <w:rPr>
          <w:rFonts w:hint="eastAsia" w:ascii="宋体" w:hAnsi="宋体"/>
          <w:sz w:val="24"/>
        </w:rPr>
      </w:pPr>
      <w:r>
        <w:rPr>
          <w:rFonts w:hint="eastAsia" w:ascii="宋体" w:hAnsi="宋体"/>
          <w:sz w:val="24"/>
        </w:rPr>
        <w:t>三、合同工期</w:t>
      </w:r>
    </w:p>
    <w:p w14:paraId="315BF942">
      <w:pPr>
        <w:adjustRightInd w:val="0"/>
        <w:snapToGrid w:val="0"/>
        <w:spacing w:line="300" w:lineRule="auto"/>
        <w:ind w:firstLine="480" w:firstLineChars="200"/>
        <w:rPr>
          <w:rFonts w:hint="eastAsia" w:ascii="宋体" w:hAnsi="宋体"/>
          <w:b/>
          <w:bCs/>
          <w:sz w:val="24"/>
        </w:rPr>
      </w:pPr>
      <w:r>
        <w:rPr>
          <w:rFonts w:hint="eastAsia" w:ascii="宋体" w:hAnsi="宋体"/>
          <w:sz w:val="24"/>
        </w:rPr>
        <w:t>开工日期：</w:t>
      </w:r>
      <w:r>
        <w:rPr>
          <w:rFonts w:hint="eastAsia" w:ascii="宋体" w:hAnsi="宋体"/>
          <w:b/>
          <w:sz w:val="24"/>
          <w:u w:val="single"/>
        </w:rPr>
        <w:t xml:space="preserve"> </w:t>
      </w:r>
      <w:r>
        <w:rPr>
          <w:rFonts w:hint="eastAsia" w:ascii="宋体" w:hAnsi="宋体"/>
          <w:b/>
          <w:bCs/>
          <w:sz w:val="24"/>
          <w:u w:val="single"/>
        </w:rPr>
        <w:t xml:space="preserve">     </w:t>
      </w:r>
      <w:r>
        <w:rPr>
          <w:rFonts w:hint="eastAsia" w:ascii="宋体" w:hAnsi="宋体"/>
          <w:b/>
          <w:bCs/>
          <w:sz w:val="24"/>
        </w:rPr>
        <w:t>年</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月</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日</w:t>
      </w:r>
    </w:p>
    <w:p w14:paraId="30762062">
      <w:pPr>
        <w:adjustRightInd w:val="0"/>
        <w:snapToGrid w:val="0"/>
        <w:spacing w:line="300" w:lineRule="auto"/>
        <w:ind w:firstLine="480" w:firstLineChars="200"/>
        <w:rPr>
          <w:rFonts w:hint="eastAsia" w:ascii="宋体" w:hAnsi="宋体"/>
          <w:b/>
          <w:bCs/>
          <w:sz w:val="24"/>
        </w:rPr>
      </w:pPr>
      <w:r>
        <w:rPr>
          <w:rFonts w:hint="eastAsia" w:ascii="宋体" w:hAnsi="宋体"/>
          <w:sz w:val="24"/>
        </w:rPr>
        <w:t>竣工日期：</w:t>
      </w:r>
      <w:r>
        <w:rPr>
          <w:rFonts w:hint="eastAsia" w:ascii="宋体" w:hAnsi="宋体"/>
          <w:b/>
          <w:sz w:val="24"/>
          <w:u w:val="single"/>
        </w:rPr>
        <w:t xml:space="preserve"> </w:t>
      </w:r>
      <w:r>
        <w:rPr>
          <w:rFonts w:hint="eastAsia" w:ascii="宋体" w:hAnsi="宋体"/>
          <w:b/>
          <w:bCs/>
          <w:sz w:val="24"/>
          <w:u w:val="single"/>
        </w:rPr>
        <w:t xml:space="preserve">    </w:t>
      </w:r>
      <w:r>
        <w:rPr>
          <w:rFonts w:hint="eastAsia" w:ascii="宋体" w:hAnsi="宋体"/>
          <w:b/>
          <w:bCs/>
          <w:sz w:val="24"/>
        </w:rPr>
        <w:t>年</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月</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日</w:t>
      </w:r>
    </w:p>
    <w:p w14:paraId="3EC52D6A">
      <w:pPr>
        <w:adjustRightInd w:val="0"/>
        <w:snapToGrid w:val="0"/>
        <w:spacing w:line="300" w:lineRule="auto"/>
        <w:ind w:firstLine="480" w:firstLineChars="200"/>
        <w:rPr>
          <w:rFonts w:hint="eastAsia" w:ascii="宋体" w:hAnsi="宋体"/>
          <w:sz w:val="24"/>
        </w:rPr>
      </w:pPr>
      <w:r>
        <w:rPr>
          <w:rFonts w:hint="eastAsia" w:ascii="宋体" w:hAnsi="宋体"/>
          <w:sz w:val="24"/>
        </w:rPr>
        <w:t>合同工期总日历天数</w:t>
      </w:r>
      <w:r>
        <w:rPr>
          <w:rFonts w:hint="eastAsia" w:ascii="宋体" w:hAnsi="宋体"/>
          <w:b/>
          <w:bCs/>
          <w:sz w:val="24"/>
          <w:u w:val="single"/>
        </w:rPr>
        <w:t xml:space="preserve">       </w:t>
      </w:r>
      <w:r>
        <w:rPr>
          <w:rFonts w:hint="eastAsia" w:ascii="宋体" w:hAnsi="宋体"/>
          <w:b/>
          <w:bCs/>
          <w:sz w:val="24"/>
        </w:rPr>
        <w:t>天。</w:t>
      </w:r>
    </w:p>
    <w:p w14:paraId="2D6BFEDF">
      <w:pPr>
        <w:adjustRightInd w:val="0"/>
        <w:snapToGrid w:val="0"/>
        <w:spacing w:line="300" w:lineRule="auto"/>
        <w:ind w:firstLine="480" w:firstLineChars="200"/>
        <w:rPr>
          <w:rFonts w:hint="eastAsia" w:ascii="宋体" w:hAnsi="宋体"/>
          <w:sz w:val="24"/>
        </w:rPr>
      </w:pPr>
      <w:r>
        <w:rPr>
          <w:rFonts w:hint="eastAsia" w:ascii="宋体" w:hAnsi="宋体"/>
          <w:sz w:val="24"/>
        </w:rPr>
        <w:t>四、质量标准</w:t>
      </w:r>
    </w:p>
    <w:p w14:paraId="231D6FCE">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工程质量标准：</w:t>
      </w:r>
      <w:r>
        <w:rPr>
          <w:rFonts w:hint="eastAsia" w:ascii="宋体" w:hAnsi="宋体"/>
          <w:b/>
          <w:bCs/>
          <w:sz w:val="24"/>
          <w:u w:val="single"/>
        </w:rPr>
        <w:t>符合国家验收标准及地方有关验收合格标准</w:t>
      </w:r>
    </w:p>
    <w:p w14:paraId="3B56ED8E">
      <w:pPr>
        <w:adjustRightInd w:val="0"/>
        <w:snapToGrid w:val="0"/>
        <w:spacing w:before="160" w:line="300" w:lineRule="auto"/>
        <w:ind w:firstLine="480" w:firstLineChars="200"/>
        <w:rPr>
          <w:rFonts w:hint="eastAsia" w:ascii="宋体" w:hAnsi="宋体"/>
          <w:sz w:val="24"/>
        </w:rPr>
      </w:pPr>
      <w:r>
        <w:rPr>
          <w:rFonts w:hint="eastAsia" w:ascii="宋体" w:hAnsi="宋体"/>
          <w:sz w:val="24"/>
        </w:rPr>
        <w:t>五、合同价款</w:t>
      </w:r>
    </w:p>
    <w:p w14:paraId="10E43183">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金额（大写） ： </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人民币)</w:t>
      </w:r>
    </w:p>
    <w:p w14:paraId="1D4C28A9">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          ￥ ： </w:t>
      </w:r>
      <w:r>
        <w:rPr>
          <w:rFonts w:hint="eastAsia" w:ascii="宋体" w:hAnsi="宋体"/>
          <w:sz w:val="24"/>
          <w:u w:val="single"/>
        </w:rPr>
        <w:t xml:space="preserve">             </w:t>
      </w:r>
      <w:r>
        <w:rPr>
          <w:rFonts w:hint="eastAsia" w:ascii="宋体" w:hAnsi="宋体"/>
          <w:sz w:val="24"/>
        </w:rPr>
        <w:t>万元</w:t>
      </w:r>
    </w:p>
    <w:p w14:paraId="0DC0AC78">
      <w:pPr>
        <w:adjustRightInd w:val="0"/>
        <w:snapToGrid w:val="0"/>
        <w:spacing w:before="160" w:line="300" w:lineRule="auto"/>
        <w:ind w:firstLine="480" w:firstLineChars="200"/>
        <w:rPr>
          <w:rFonts w:hint="eastAsia" w:ascii="宋体" w:hAnsi="宋体"/>
          <w:sz w:val="24"/>
        </w:rPr>
      </w:pPr>
      <w:r>
        <w:rPr>
          <w:rFonts w:hint="eastAsia" w:ascii="宋体" w:hAnsi="宋体"/>
          <w:sz w:val="24"/>
        </w:rPr>
        <w:t>六、组成合同的文件</w:t>
      </w:r>
    </w:p>
    <w:p w14:paraId="33A53F9A">
      <w:pPr>
        <w:adjustRightInd w:val="0"/>
        <w:snapToGrid w:val="0"/>
        <w:spacing w:line="300" w:lineRule="auto"/>
        <w:ind w:firstLine="480" w:firstLineChars="200"/>
        <w:rPr>
          <w:rFonts w:hint="eastAsia" w:ascii="宋体" w:hAnsi="宋体"/>
          <w:sz w:val="24"/>
        </w:rPr>
      </w:pPr>
      <w:r>
        <w:rPr>
          <w:rFonts w:hint="eastAsia" w:ascii="宋体" w:hAnsi="宋体"/>
          <w:sz w:val="24"/>
        </w:rPr>
        <w:t>组成本合同的文件包括：</w:t>
      </w:r>
    </w:p>
    <w:p w14:paraId="6585BFC6">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1、本合同协议书 </w:t>
      </w:r>
    </w:p>
    <w:p w14:paraId="571AFE0C">
      <w:pPr>
        <w:adjustRightInd w:val="0"/>
        <w:snapToGrid w:val="0"/>
        <w:spacing w:line="300" w:lineRule="auto"/>
        <w:ind w:firstLine="480" w:firstLineChars="200"/>
        <w:rPr>
          <w:rFonts w:hint="eastAsia" w:ascii="宋体" w:hAnsi="宋体"/>
          <w:sz w:val="24"/>
        </w:rPr>
      </w:pPr>
      <w:r>
        <w:rPr>
          <w:rFonts w:hint="eastAsia" w:ascii="宋体" w:hAnsi="宋体"/>
          <w:sz w:val="24"/>
        </w:rPr>
        <w:t>2、本合同专用条款</w:t>
      </w:r>
    </w:p>
    <w:p w14:paraId="4190FA83">
      <w:pPr>
        <w:adjustRightInd w:val="0"/>
        <w:snapToGrid w:val="0"/>
        <w:spacing w:line="300" w:lineRule="auto"/>
        <w:ind w:firstLine="480" w:firstLineChars="200"/>
        <w:rPr>
          <w:rFonts w:hint="eastAsia" w:ascii="宋体" w:hAnsi="宋体"/>
          <w:sz w:val="24"/>
        </w:rPr>
      </w:pPr>
      <w:r>
        <w:rPr>
          <w:rFonts w:hint="eastAsia" w:ascii="宋体" w:hAnsi="宋体"/>
          <w:sz w:val="24"/>
        </w:rPr>
        <w:t>3、明确双方权利、义务的纪要、协议</w:t>
      </w:r>
    </w:p>
    <w:p w14:paraId="71E7397F">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4、本合同通用条款 </w:t>
      </w:r>
    </w:p>
    <w:p w14:paraId="4E95A908">
      <w:pPr>
        <w:adjustRightInd w:val="0"/>
        <w:snapToGrid w:val="0"/>
        <w:spacing w:line="300" w:lineRule="auto"/>
        <w:ind w:firstLine="480" w:firstLineChars="200"/>
        <w:rPr>
          <w:rFonts w:hint="eastAsia" w:ascii="宋体" w:hAnsi="宋体"/>
          <w:sz w:val="24"/>
        </w:rPr>
      </w:pPr>
      <w:r>
        <w:rPr>
          <w:rFonts w:hint="eastAsia" w:ascii="宋体" w:hAnsi="宋体"/>
          <w:sz w:val="24"/>
        </w:rPr>
        <w:t>5、投标书、招标文件和中标通知书</w:t>
      </w:r>
    </w:p>
    <w:p w14:paraId="5E828753">
      <w:pPr>
        <w:adjustRightInd w:val="0"/>
        <w:snapToGrid w:val="0"/>
        <w:spacing w:line="300" w:lineRule="auto"/>
        <w:ind w:firstLine="480" w:firstLineChars="200"/>
        <w:rPr>
          <w:rFonts w:hint="eastAsia" w:ascii="宋体" w:hAnsi="宋体"/>
          <w:sz w:val="24"/>
        </w:rPr>
      </w:pPr>
      <w:r>
        <w:rPr>
          <w:rFonts w:hint="eastAsia" w:ascii="宋体" w:hAnsi="宋体"/>
          <w:sz w:val="24"/>
        </w:rPr>
        <w:t>6、施工图纸</w:t>
      </w:r>
    </w:p>
    <w:p w14:paraId="508E58D0">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7、标准、规范及有关技术文件、技术要求 </w:t>
      </w:r>
    </w:p>
    <w:p w14:paraId="7FF1FF59">
      <w:pPr>
        <w:adjustRightInd w:val="0"/>
        <w:snapToGrid w:val="0"/>
        <w:spacing w:line="300" w:lineRule="auto"/>
        <w:ind w:firstLine="480" w:firstLineChars="200"/>
        <w:rPr>
          <w:rFonts w:hint="eastAsia" w:ascii="宋体" w:hAnsi="宋体"/>
          <w:sz w:val="24"/>
        </w:rPr>
      </w:pPr>
      <w:r>
        <w:rPr>
          <w:rFonts w:hint="eastAsia" w:ascii="宋体" w:hAnsi="宋体"/>
          <w:sz w:val="24"/>
        </w:rPr>
        <w:t>8、工程报价表</w:t>
      </w:r>
    </w:p>
    <w:p w14:paraId="01DDE6BB">
      <w:pPr>
        <w:adjustRightInd w:val="0"/>
        <w:snapToGrid w:val="0"/>
        <w:spacing w:line="300" w:lineRule="auto"/>
        <w:ind w:firstLine="480" w:firstLineChars="200"/>
        <w:rPr>
          <w:rFonts w:hint="eastAsia" w:ascii="宋体" w:hAnsi="宋体"/>
          <w:b/>
          <w:sz w:val="24"/>
        </w:rPr>
      </w:pPr>
      <w:r>
        <w:rPr>
          <w:rFonts w:hint="eastAsia" w:ascii="宋体" w:hAnsi="宋体"/>
          <w:sz w:val="24"/>
        </w:rPr>
        <w:t>双方有关工程的洽商、变更等书面协议或文件视为本合同的组成部分。</w:t>
      </w:r>
    </w:p>
    <w:p w14:paraId="38E94EE7">
      <w:pPr>
        <w:adjustRightInd w:val="0"/>
        <w:snapToGrid w:val="0"/>
        <w:spacing w:before="120" w:after="60" w:line="300" w:lineRule="auto"/>
        <w:ind w:firstLine="480" w:firstLineChars="200"/>
        <w:rPr>
          <w:rFonts w:hint="eastAsia" w:ascii="宋体" w:hAnsi="宋体"/>
          <w:sz w:val="24"/>
        </w:rPr>
      </w:pPr>
      <w:r>
        <w:rPr>
          <w:rFonts w:hint="eastAsia" w:ascii="宋体" w:hAnsi="宋体"/>
          <w:sz w:val="24"/>
        </w:rPr>
        <w:t>七、本协议书中有关词语含义与本合同第二部分《通用条款》中分别赋予它们的定义相同。</w:t>
      </w:r>
    </w:p>
    <w:p w14:paraId="6984CBE2">
      <w:pPr>
        <w:adjustRightInd w:val="0"/>
        <w:snapToGrid w:val="0"/>
        <w:spacing w:before="120" w:after="60" w:line="300" w:lineRule="auto"/>
        <w:ind w:firstLine="480" w:firstLineChars="200"/>
        <w:rPr>
          <w:rFonts w:hint="eastAsia" w:ascii="宋体" w:hAnsi="宋体"/>
          <w:sz w:val="24"/>
        </w:rPr>
      </w:pPr>
      <w:r>
        <w:rPr>
          <w:rFonts w:hint="eastAsia" w:ascii="宋体" w:hAnsi="宋体"/>
          <w:sz w:val="24"/>
        </w:rPr>
        <w:t>八、承包人向发包人承诺按照合同约定进行施工、竣工并在质量保修期内承担工程质量保修责任。</w:t>
      </w:r>
    </w:p>
    <w:p w14:paraId="268E9763">
      <w:pPr>
        <w:adjustRightInd w:val="0"/>
        <w:snapToGrid w:val="0"/>
        <w:spacing w:before="120" w:after="60" w:line="300" w:lineRule="auto"/>
        <w:ind w:firstLine="480" w:firstLineChars="200"/>
        <w:rPr>
          <w:rFonts w:hint="eastAsia" w:ascii="宋体" w:hAnsi="宋体"/>
          <w:sz w:val="24"/>
        </w:rPr>
      </w:pPr>
      <w:r>
        <w:rPr>
          <w:rFonts w:hint="eastAsia" w:ascii="宋体" w:hAnsi="宋体"/>
          <w:sz w:val="24"/>
        </w:rPr>
        <w:t>九、发包人向承包人承诺按照合同约定的期限和方式支付合同价款及其他应当支付的款项。</w:t>
      </w:r>
    </w:p>
    <w:p w14:paraId="47527539">
      <w:pPr>
        <w:adjustRightInd w:val="0"/>
        <w:snapToGrid w:val="0"/>
        <w:spacing w:before="240" w:line="300" w:lineRule="auto"/>
        <w:ind w:firstLine="480" w:firstLineChars="200"/>
        <w:rPr>
          <w:rFonts w:hint="eastAsia" w:ascii="宋体" w:hAnsi="宋体"/>
          <w:sz w:val="24"/>
        </w:rPr>
      </w:pPr>
      <w:r>
        <w:rPr>
          <w:rFonts w:hint="eastAsia" w:ascii="宋体" w:hAnsi="宋体"/>
          <w:sz w:val="24"/>
        </w:rPr>
        <w:t>十、合同生效</w:t>
      </w:r>
    </w:p>
    <w:p w14:paraId="4167F7C1">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合同订立时间：</w:t>
      </w:r>
      <w:r>
        <w:rPr>
          <w:rFonts w:hint="eastAsia" w:ascii="宋体" w:hAnsi="宋体"/>
          <w:sz w:val="24"/>
          <w:u w:val="single"/>
        </w:rPr>
        <w:t xml:space="preserve">  </w:t>
      </w:r>
      <w:r>
        <w:rPr>
          <w:rFonts w:hint="eastAsia" w:ascii="宋体" w:hAnsi="宋体"/>
          <w:b/>
          <w:bCs/>
          <w:sz w:val="24"/>
          <w:u w:val="single"/>
        </w:rPr>
        <w:t xml:space="preserve">                       </w:t>
      </w:r>
    </w:p>
    <w:p w14:paraId="4C987E1B">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合同订立地点：</w:t>
      </w:r>
      <w:r>
        <w:rPr>
          <w:rFonts w:hint="eastAsia" w:ascii="宋体" w:hAnsi="宋体"/>
          <w:b/>
          <w:bCs/>
          <w:sz w:val="24"/>
          <w:u w:val="single"/>
        </w:rPr>
        <w:t xml:space="preserve">                         </w:t>
      </w:r>
    </w:p>
    <w:p w14:paraId="112AA73B">
      <w:pPr>
        <w:adjustRightInd w:val="0"/>
        <w:snapToGrid w:val="0"/>
        <w:spacing w:line="300" w:lineRule="auto"/>
        <w:ind w:firstLine="480" w:firstLineChars="200"/>
        <w:rPr>
          <w:rFonts w:hint="eastAsia" w:ascii="宋体" w:hAnsi="宋体"/>
          <w:sz w:val="24"/>
        </w:rPr>
      </w:pPr>
      <w:r>
        <w:rPr>
          <w:rFonts w:hint="eastAsia" w:ascii="宋体" w:hAnsi="宋体"/>
          <w:sz w:val="24"/>
        </w:rPr>
        <w:t>本合同双方约定：</w:t>
      </w:r>
      <w:r>
        <w:rPr>
          <w:rFonts w:hint="eastAsia" w:ascii="宋体" w:hAnsi="宋体"/>
          <w:b/>
          <w:bCs/>
          <w:sz w:val="24"/>
          <w:u w:val="single"/>
        </w:rPr>
        <w:t>签字、盖章</w:t>
      </w:r>
      <w:r>
        <w:rPr>
          <w:rFonts w:hint="eastAsia" w:ascii="宋体" w:hAnsi="宋体"/>
          <w:sz w:val="24"/>
          <w:u w:val="single"/>
        </w:rPr>
        <w:t xml:space="preserve"> </w:t>
      </w:r>
      <w:r>
        <w:rPr>
          <w:rFonts w:hint="eastAsia" w:ascii="宋体" w:hAnsi="宋体"/>
          <w:b/>
          <w:sz w:val="24"/>
        </w:rPr>
        <w:t xml:space="preserve"> </w:t>
      </w:r>
      <w:r>
        <w:rPr>
          <w:rFonts w:hint="eastAsia" w:ascii="宋体" w:hAnsi="宋体"/>
          <w:sz w:val="24"/>
        </w:rPr>
        <w:t>后生效。</w:t>
      </w:r>
    </w:p>
    <w:p w14:paraId="2C5E389C">
      <w:pPr>
        <w:adjustRightInd w:val="0"/>
        <w:snapToGrid w:val="0"/>
        <w:spacing w:line="300" w:lineRule="auto"/>
        <w:ind w:firstLine="480" w:firstLineChars="200"/>
        <w:rPr>
          <w:rFonts w:hint="eastAsia" w:ascii="宋体" w:hAnsi="宋体"/>
          <w:sz w:val="24"/>
        </w:rPr>
      </w:pPr>
      <w:r>
        <w:rPr>
          <w:rFonts w:hint="eastAsia" w:ascii="宋体" w:hAnsi="宋体"/>
          <w:sz w:val="24"/>
        </w:rPr>
        <w:t>发  包  人：（公章）                承  包  人：（公章）</w:t>
      </w:r>
    </w:p>
    <w:p w14:paraId="35AE78A9">
      <w:pPr>
        <w:adjustRightInd w:val="0"/>
        <w:snapToGrid w:val="0"/>
        <w:spacing w:line="300" w:lineRule="auto"/>
        <w:ind w:firstLine="480" w:firstLineChars="200"/>
        <w:rPr>
          <w:rFonts w:hint="eastAsia" w:ascii="宋体" w:hAnsi="宋体"/>
          <w:sz w:val="24"/>
        </w:rPr>
      </w:pPr>
      <w:r>
        <w:rPr>
          <w:rFonts w:hint="eastAsia" w:ascii="宋体" w:hAnsi="宋体"/>
          <w:sz w:val="24"/>
        </w:rPr>
        <w:t>住      所：</w:t>
      </w:r>
      <w:r>
        <w:rPr>
          <w:rFonts w:ascii="宋体" w:hAnsi="宋体"/>
          <w:sz w:val="24"/>
        </w:rPr>
        <w:t xml:space="preserve">                </w:t>
      </w:r>
      <w:r>
        <w:rPr>
          <w:rFonts w:hint="eastAsia" w:ascii="宋体" w:hAnsi="宋体"/>
          <w:sz w:val="24"/>
        </w:rPr>
        <w:t xml:space="preserve">       住      所：</w:t>
      </w:r>
    </w:p>
    <w:p w14:paraId="0157C9E2">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法定代表人：                       法定代表人：          </w:t>
      </w:r>
    </w:p>
    <w:p w14:paraId="1FE89874">
      <w:pPr>
        <w:tabs>
          <w:tab w:val="left" w:pos="3900"/>
        </w:tabs>
        <w:adjustRightInd w:val="0"/>
        <w:snapToGrid w:val="0"/>
        <w:spacing w:line="300" w:lineRule="auto"/>
        <w:ind w:firstLine="480" w:firstLineChars="200"/>
        <w:rPr>
          <w:rFonts w:hint="eastAsia" w:ascii="宋体" w:hAnsi="宋体"/>
          <w:sz w:val="24"/>
        </w:rPr>
      </w:pPr>
      <w:r>
        <w:rPr>
          <w:rFonts w:hint="eastAsia" w:ascii="宋体" w:hAnsi="宋体"/>
          <w:sz w:val="24"/>
        </w:rPr>
        <w:t xml:space="preserve">委托代表人：                        委托代表人：          </w:t>
      </w:r>
    </w:p>
    <w:p w14:paraId="392D5A35">
      <w:pPr>
        <w:adjustRightInd w:val="0"/>
        <w:snapToGrid w:val="0"/>
        <w:spacing w:line="300" w:lineRule="auto"/>
        <w:ind w:firstLine="480" w:firstLineChars="200"/>
        <w:rPr>
          <w:rFonts w:hint="eastAsia" w:ascii="宋体" w:hAnsi="宋体"/>
          <w:sz w:val="24"/>
        </w:rPr>
      </w:pPr>
      <w:r>
        <w:rPr>
          <w:rFonts w:hint="eastAsia" w:ascii="宋体" w:hAnsi="宋体"/>
          <w:sz w:val="24"/>
        </w:rPr>
        <w:t>电      话：</w:t>
      </w:r>
      <w:r>
        <w:rPr>
          <w:rFonts w:ascii="宋体" w:hAnsi="宋体"/>
          <w:sz w:val="24"/>
        </w:rPr>
        <w:t xml:space="preserve">                    </w:t>
      </w:r>
      <w:r>
        <w:rPr>
          <w:rFonts w:hint="eastAsia" w:ascii="宋体" w:hAnsi="宋体"/>
          <w:sz w:val="24"/>
        </w:rPr>
        <w:t xml:space="preserve">    电      话：</w:t>
      </w:r>
    </w:p>
    <w:p w14:paraId="1BEA6DD9">
      <w:pPr>
        <w:adjustRightInd w:val="0"/>
        <w:snapToGrid w:val="0"/>
        <w:spacing w:line="300" w:lineRule="auto"/>
        <w:ind w:firstLine="480" w:firstLineChars="200"/>
        <w:rPr>
          <w:rFonts w:hint="eastAsia" w:ascii="宋体" w:hAnsi="宋体"/>
          <w:sz w:val="24"/>
        </w:rPr>
      </w:pPr>
      <w:r>
        <w:rPr>
          <w:rFonts w:hint="eastAsia" w:ascii="宋体" w:hAnsi="宋体"/>
          <w:sz w:val="24"/>
        </w:rPr>
        <w:t>传      真：                        传      真：</w:t>
      </w:r>
    </w:p>
    <w:p w14:paraId="0B84DDAD">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开户银行：                      </w:t>
      </w:r>
      <w:r>
        <w:rPr>
          <w:rFonts w:ascii="宋体" w:hAnsi="宋体"/>
          <w:sz w:val="24"/>
        </w:rPr>
        <w:t xml:space="preserve"> </w:t>
      </w:r>
      <w:r>
        <w:rPr>
          <w:rFonts w:hint="eastAsia" w:ascii="宋体" w:hAnsi="宋体"/>
          <w:sz w:val="24"/>
        </w:rPr>
        <w:t xml:space="preserve">   开户银行：</w:t>
      </w:r>
    </w:p>
    <w:p w14:paraId="0338E009">
      <w:pPr>
        <w:adjustRightInd w:val="0"/>
        <w:snapToGrid w:val="0"/>
        <w:spacing w:line="300" w:lineRule="auto"/>
        <w:ind w:firstLine="480" w:firstLineChars="200"/>
        <w:rPr>
          <w:rFonts w:hint="eastAsia" w:ascii="宋体" w:hAnsi="宋体"/>
          <w:sz w:val="24"/>
        </w:rPr>
      </w:pPr>
      <w:r>
        <w:rPr>
          <w:rFonts w:hint="eastAsia" w:ascii="宋体" w:hAnsi="宋体"/>
          <w:sz w:val="24"/>
        </w:rPr>
        <w:t xml:space="preserve">帐     号：                         帐     号：    </w:t>
      </w:r>
    </w:p>
    <w:p w14:paraId="37F776DD">
      <w:pPr>
        <w:adjustRightInd w:val="0"/>
        <w:snapToGrid w:val="0"/>
        <w:spacing w:line="300" w:lineRule="auto"/>
        <w:ind w:firstLine="480" w:firstLineChars="200"/>
        <w:rPr>
          <w:rFonts w:hint="eastAsia" w:ascii="宋体" w:hAnsi="宋体"/>
          <w:sz w:val="24"/>
        </w:rPr>
      </w:pPr>
      <w:r>
        <w:rPr>
          <w:rFonts w:hint="eastAsia" w:ascii="宋体" w:hAnsi="宋体"/>
          <w:sz w:val="24"/>
        </w:rPr>
        <w:t>邮政编码：                           邮政编码：</w:t>
      </w:r>
    </w:p>
    <w:p w14:paraId="2B97BB9A">
      <w:pPr>
        <w:snapToGrid w:val="0"/>
        <w:spacing w:line="400" w:lineRule="exact"/>
        <w:jc w:val="center"/>
        <w:rPr>
          <w:rFonts w:hint="eastAsia" w:ascii="宋体" w:hAnsi="宋体"/>
          <w:sz w:val="24"/>
        </w:rPr>
      </w:pPr>
      <w:r>
        <w:rPr>
          <w:rFonts w:hint="eastAsia" w:ascii="宋体" w:hAnsi="宋体"/>
          <w:sz w:val="24"/>
        </w:rPr>
        <w:t xml:space="preserve">                                    </w:t>
      </w:r>
    </w:p>
    <w:p w14:paraId="7704E014">
      <w:pPr>
        <w:snapToGrid w:val="0"/>
        <w:spacing w:line="400" w:lineRule="exact"/>
        <w:jc w:val="center"/>
        <w:rPr>
          <w:rFonts w:hint="eastAsia" w:ascii="宋体" w:hAnsi="宋体"/>
          <w:sz w:val="24"/>
        </w:rPr>
      </w:pPr>
      <w:r>
        <w:rPr>
          <w:rFonts w:hint="eastAsia" w:ascii="宋体" w:hAnsi="宋体"/>
          <w:sz w:val="24"/>
        </w:rPr>
        <w:t xml:space="preserve">                                                               </w:t>
      </w:r>
    </w:p>
    <w:p w14:paraId="11155701">
      <w:pPr>
        <w:snapToGrid w:val="0"/>
        <w:spacing w:line="400" w:lineRule="exact"/>
        <w:jc w:val="center"/>
        <w:rPr>
          <w:rFonts w:hint="eastAsia" w:ascii="宋体" w:hAnsi="宋体"/>
          <w:sz w:val="24"/>
        </w:rPr>
      </w:pP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7AB77F07">
      <w:pPr>
        <w:adjustRightInd w:val="0"/>
        <w:snapToGrid w:val="0"/>
        <w:spacing w:before="120" w:after="60" w:line="300" w:lineRule="auto"/>
        <w:ind w:firstLine="480" w:firstLineChars="200"/>
        <w:jc w:val="center"/>
        <w:rPr>
          <w:rFonts w:hint="eastAsia" w:ascii="宋体" w:hAnsi="宋体"/>
          <w:sz w:val="24"/>
        </w:rPr>
      </w:pPr>
    </w:p>
    <w:p w14:paraId="6C911C30">
      <w:pPr>
        <w:adjustRightInd w:val="0"/>
        <w:snapToGrid w:val="0"/>
        <w:spacing w:before="120" w:after="60" w:line="300" w:lineRule="auto"/>
        <w:ind w:firstLine="560" w:firstLineChars="200"/>
        <w:jc w:val="center"/>
        <w:rPr>
          <w:rFonts w:hint="eastAsia" w:ascii="宋体" w:hAnsi="宋体"/>
          <w:sz w:val="28"/>
          <w:szCs w:val="28"/>
        </w:rPr>
      </w:pPr>
    </w:p>
    <w:p w14:paraId="15F345F7">
      <w:pPr>
        <w:adjustRightInd w:val="0"/>
        <w:snapToGrid w:val="0"/>
        <w:spacing w:before="120" w:after="60" w:line="300" w:lineRule="auto"/>
        <w:ind w:firstLine="560" w:firstLineChars="200"/>
        <w:jc w:val="center"/>
        <w:rPr>
          <w:rFonts w:hint="eastAsia" w:ascii="宋体" w:hAnsi="宋体"/>
          <w:sz w:val="28"/>
          <w:szCs w:val="28"/>
        </w:rPr>
      </w:pPr>
    </w:p>
    <w:p w14:paraId="30CFD731">
      <w:pPr>
        <w:adjustRightInd w:val="0"/>
        <w:snapToGrid w:val="0"/>
        <w:spacing w:before="120" w:after="60" w:line="300" w:lineRule="auto"/>
        <w:ind w:firstLine="560" w:firstLineChars="200"/>
        <w:jc w:val="center"/>
        <w:rPr>
          <w:rFonts w:hint="eastAsia" w:ascii="宋体" w:hAnsi="宋体"/>
          <w:sz w:val="28"/>
          <w:szCs w:val="28"/>
        </w:rPr>
      </w:pPr>
    </w:p>
    <w:p w14:paraId="307F5110">
      <w:pPr>
        <w:adjustRightInd w:val="0"/>
        <w:snapToGrid w:val="0"/>
        <w:spacing w:before="120" w:after="60" w:line="300" w:lineRule="auto"/>
        <w:ind w:firstLine="560" w:firstLineChars="200"/>
        <w:jc w:val="center"/>
        <w:rPr>
          <w:rFonts w:hint="eastAsia" w:ascii="宋体" w:hAnsi="宋体"/>
          <w:sz w:val="28"/>
          <w:szCs w:val="28"/>
        </w:rPr>
      </w:pPr>
    </w:p>
    <w:p w14:paraId="1F55999F">
      <w:pPr>
        <w:pStyle w:val="16"/>
        <w:ind w:right="63"/>
        <w:rPr>
          <w:rFonts w:hint="eastAsia" w:ascii="宋体" w:hAnsi="宋体"/>
          <w:szCs w:val="28"/>
        </w:rPr>
      </w:pPr>
    </w:p>
    <w:p w14:paraId="31F33531">
      <w:pPr>
        <w:adjustRightInd w:val="0"/>
        <w:snapToGrid w:val="0"/>
        <w:spacing w:before="120" w:after="60" w:line="300" w:lineRule="auto"/>
        <w:ind w:firstLine="480" w:firstLineChars="200"/>
        <w:jc w:val="center"/>
        <w:rPr>
          <w:rFonts w:hint="eastAsia" w:ascii="宋体" w:hAnsi="宋体"/>
          <w:sz w:val="24"/>
        </w:rPr>
      </w:pPr>
      <w:r>
        <w:rPr>
          <w:rFonts w:hint="eastAsia" w:ascii="宋体" w:hAnsi="宋体"/>
          <w:sz w:val="24"/>
        </w:rPr>
        <w:t>第二部分  通用条款</w:t>
      </w:r>
    </w:p>
    <w:p w14:paraId="5A4C56C4">
      <w:pPr>
        <w:pStyle w:val="21"/>
        <w:adjustRightInd w:val="0"/>
        <w:snapToGrid w:val="0"/>
        <w:spacing w:line="300" w:lineRule="auto"/>
        <w:ind w:firstLine="480" w:firstLineChars="200"/>
        <w:rPr>
          <w:rFonts w:hint="eastAsia" w:hAnsi="宋体" w:eastAsia="宋体"/>
          <w:sz w:val="24"/>
          <w:szCs w:val="24"/>
        </w:rPr>
      </w:pPr>
    </w:p>
    <w:p w14:paraId="3DA97F5C">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此部分采用《建设工程施工合同》范本（</w:t>
      </w:r>
      <w:r>
        <w:rPr>
          <w:rFonts w:hAnsi="宋体" w:eastAsia="宋体"/>
          <w:sz w:val="24"/>
          <w:szCs w:val="24"/>
        </w:rPr>
        <w:t>GF</w:t>
      </w:r>
      <w:r>
        <w:rPr>
          <w:rFonts w:hint="eastAsia" w:hAnsi="宋体" w:eastAsia="宋体"/>
          <w:sz w:val="24"/>
          <w:szCs w:val="24"/>
        </w:rPr>
        <w:t>-1999-0201）中《第二部分  通用条款》</w:t>
      </w:r>
    </w:p>
    <w:p w14:paraId="2A87C450">
      <w:pPr>
        <w:pStyle w:val="21"/>
        <w:adjustRightInd w:val="0"/>
        <w:snapToGrid w:val="0"/>
        <w:spacing w:line="300" w:lineRule="auto"/>
        <w:ind w:firstLine="480" w:firstLineChars="200"/>
        <w:rPr>
          <w:rFonts w:hint="eastAsia" w:hAnsi="宋体" w:eastAsia="宋体"/>
          <w:sz w:val="24"/>
          <w:szCs w:val="24"/>
        </w:rPr>
      </w:pPr>
    </w:p>
    <w:p w14:paraId="35830D60">
      <w:pPr>
        <w:pStyle w:val="21"/>
        <w:adjustRightInd w:val="0"/>
        <w:snapToGrid w:val="0"/>
        <w:spacing w:before="60" w:after="60" w:line="300" w:lineRule="auto"/>
        <w:ind w:firstLine="480" w:firstLineChars="200"/>
        <w:jc w:val="center"/>
        <w:rPr>
          <w:rFonts w:hint="eastAsia" w:hAnsi="宋体" w:eastAsia="宋体"/>
          <w:sz w:val="24"/>
          <w:szCs w:val="24"/>
        </w:rPr>
      </w:pPr>
      <w:r>
        <w:rPr>
          <w:rFonts w:hint="eastAsia" w:hAnsi="宋体" w:eastAsia="宋体"/>
          <w:sz w:val="24"/>
          <w:szCs w:val="24"/>
        </w:rPr>
        <w:t>第三部分  专用条款</w:t>
      </w:r>
    </w:p>
    <w:p w14:paraId="7FA4ED52">
      <w:pPr>
        <w:pStyle w:val="21"/>
        <w:adjustRightInd w:val="0"/>
        <w:snapToGrid w:val="0"/>
        <w:spacing w:before="60" w:after="60" w:line="300" w:lineRule="auto"/>
        <w:ind w:firstLine="480" w:firstLineChars="200"/>
        <w:jc w:val="center"/>
        <w:rPr>
          <w:rFonts w:hint="eastAsia" w:hAnsi="宋体" w:eastAsia="宋体"/>
          <w:sz w:val="24"/>
          <w:szCs w:val="24"/>
        </w:rPr>
      </w:pPr>
    </w:p>
    <w:p w14:paraId="75314DA2">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一、词语定义及合同文件</w:t>
      </w:r>
    </w:p>
    <w:p w14:paraId="7F7C40F3">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2.合同文件及解释顺序</w:t>
      </w:r>
    </w:p>
    <w:p w14:paraId="5CD4A948">
      <w:pPr>
        <w:adjustRightInd w:val="0"/>
        <w:snapToGrid w:val="0"/>
        <w:spacing w:line="300" w:lineRule="auto"/>
        <w:ind w:firstLine="482" w:firstLineChars="200"/>
        <w:rPr>
          <w:rFonts w:hint="eastAsia" w:ascii="宋体" w:hAnsi="宋体"/>
          <w:b/>
          <w:bCs/>
          <w:sz w:val="24"/>
          <w:u w:val="single"/>
        </w:rPr>
      </w:pPr>
      <w:r>
        <w:rPr>
          <w:rFonts w:hint="eastAsia" w:ascii="宋体" w:hAnsi="宋体"/>
          <w:b/>
          <w:bCs/>
          <w:sz w:val="24"/>
          <w:u w:val="single"/>
        </w:rPr>
        <w:t>本合同协议书；本合同专用条款；合同通用条款；招标文件；中标通知书；投标书及其附件；标准、规范及有关技术文件、技术要求；图纸；工程报价单或预算书。</w:t>
      </w:r>
    </w:p>
    <w:p w14:paraId="656F047F">
      <w:pPr>
        <w:adjustRightInd w:val="0"/>
        <w:snapToGrid w:val="0"/>
        <w:spacing w:line="300" w:lineRule="auto"/>
        <w:ind w:firstLine="482" w:firstLineChars="200"/>
        <w:rPr>
          <w:rFonts w:hint="eastAsia" w:ascii="宋体" w:hAnsi="宋体"/>
          <w:b/>
          <w:bCs/>
          <w:sz w:val="24"/>
          <w:u w:val="single"/>
        </w:rPr>
      </w:pPr>
      <w:r>
        <w:rPr>
          <w:rFonts w:hint="eastAsia" w:ascii="宋体" w:hAnsi="宋体"/>
          <w:b/>
          <w:bCs/>
          <w:sz w:val="24"/>
          <w:u w:val="single"/>
        </w:rPr>
        <w:t>合同履行中，发包人与承包人有关工程的洽商、变更等书面协议或文件视为本合同的组成部分。</w:t>
      </w:r>
    </w:p>
    <w:p w14:paraId="6F0C7811">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3.语言文字和适用法律、标准及规范</w:t>
      </w:r>
    </w:p>
    <w:p w14:paraId="4C670EA6">
      <w:pPr>
        <w:pStyle w:val="21"/>
        <w:adjustRightInd w:val="0"/>
        <w:snapToGrid w:val="0"/>
        <w:spacing w:line="300" w:lineRule="auto"/>
        <w:ind w:firstLine="480" w:firstLineChars="200"/>
        <w:rPr>
          <w:rFonts w:hint="eastAsia" w:hAnsi="宋体" w:eastAsia="宋体"/>
          <w:sz w:val="24"/>
          <w:szCs w:val="24"/>
        </w:rPr>
      </w:pPr>
      <w:r>
        <w:rPr>
          <w:rFonts w:hAnsi="宋体" w:eastAsia="宋体"/>
          <w:sz w:val="24"/>
          <w:szCs w:val="24"/>
        </w:rPr>
        <w:t>3.1</w:t>
      </w:r>
      <w:r>
        <w:rPr>
          <w:rFonts w:hint="eastAsia" w:hAnsi="宋体" w:eastAsia="宋体"/>
          <w:sz w:val="24"/>
          <w:szCs w:val="24"/>
        </w:rPr>
        <w:t xml:space="preserve"> 本合同除使用汉语外，不使用其它语言文字。</w:t>
      </w:r>
    </w:p>
    <w:p w14:paraId="28A9D47E">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3.2适用法律和法规</w:t>
      </w:r>
    </w:p>
    <w:p w14:paraId="1649A59D">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需要明示的法律、行政法规：</w:t>
      </w:r>
      <w:r>
        <w:rPr>
          <w:rFonts w:hint="eastAsia" w:hAnsi="宋体" w:eastAsia="宋体"/>
          <w:b/>
          <w:bCs/>
          <w:kern w:val="0"/>
          <w:sz w:val="24"/>
          <w:szCs w:val="24"/>
          <w:u w:val="single"/>
        </w:rPr>
        <w:t>《中华人民共和国民法典》、《中华人民共和国政府采购法》、《建设工程质量管理条例》及其他有关法律、法规。</w:t>
      </w:r>
    </w:p>
    <w:p w14:paraId="22634896">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3.3适用标准、规范的名称：</w:t>
      </w:r>
      <w:r>
        <w:rPr>
          <w:rFonts w:hint="eastAsia" w:hAnsi="宋体" w:eastAsia="宋体"/>
          <w:b/>
          <w:bCs/>
          <w:kern w:val="0"/>
          <w:sz w:val="24"/>
          <w:szCs w:val="24"/>
          <w:u w:val="single"/>
        </w:rPr>
        <w:t>现行的规范和质量标准要求。</w:t>
      </w:r>
    </w:p>
    <w:p w14:paraId="55E46015">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发包人提供标准、规范的时间：</w:t>
      </w:r>
      <w:r>
        <w:rPr>
          <w:rFonts w:hint="eastAsia" w:hAnsi="宋体" w:eastAsia="宋体"/>
          <w:b/>
          <w:bCs/>
          <w:kern w:val="0"/>
          <w:sz w:val="24"/>
          <w:szCs w:val="24"/>
          <w:u w:val="single"/>
        </w:rPr>
        <w:t>承包人按国内适用的标准、规范。</w:t>
      </w:r>
    </w:p>
    <w:p w14:paraId="3546EB4F">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国内没有相应标准、规范时的约定：</w:t>
      </w:r>
      <w:r>
        <w:rPr>
          <w:rFonts w:hint="eastAsia" w:hAnsi="宋体" w:eastAsia="宋体"/>
          <w:b/>
          <w:bCs/>
          <w:kern w:val="0"/>
          <w:sz w:val="24"/>
          <w:szCs w:val="24"/>
          <w:u w:val="single"/>
        </w:rPr>
        <w:t>另行商定</w:t>
      </w:r>
    </w:p>
    <w:p w14:paraId="7CBDFBD4">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4</w:t>
      </w:r>
      <w:r>
        <w:rPr>
          <w:rFonts w:hAnsi="宋体" w:eastAsia="宋体"/>
          <w:sz w:val="24"/>
          <w:szCs w:val="24"/>
        </w:rPr>
        <w:t>.</w:t>
      </w:r>
      <w:r>
        <w:rPr>
          <w:rFonts w:hint="eastAsia" w:hAnsi="宋体" w:eastAsia="宋体"/>
          <w:sz w:val="24"/>
          <w:szCs w:val="24"/>
        </w:rPr>
        <w:t>图纸</w:t>
      </w:r>
    </w:p>
    <w:p w14:paraId="1F72F4D2">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4.1 发包人向承包人提供图纸日期和套数：</w:t>
      </w:r>
      <w:r>
        <w:rPr>
          <w:rFonts w:hint="eastAsia" w:hAnsi="宋体" w:eastAsia="宋体"/>
          <w:b/>
          <w:bCs/>
          <w:kern w:val="0"/>
          <w:sz w:val="24"/>
          <w:szCs w:val="24"/>
          <w:u w:val="single"/>
        </w:rPr>
        <w:t xml:space="preserve">           </w:t>
      </w:r>
    </w:p>
    <w:p w14:paraId="1826D90F">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发包人对图纸的保密要求：</w:t>
      </w:r>
      <w:r>
        <w:rPr>
          <w:rFonts w:hint="eastAsia" w:hAnsi="宋体" w:eastAsia="宋体"/>
          <w:b/>
          <w:bCs/>
          <w:kern w:val="0"/>
          <w:sz w:val="24"/>
          <w:szCs w:val="24"/>
          <w:u w:val="single"/>
        </w:rPr>
        <w:t>未经发包人同意，不得复制，不得向承包人以外的人员泄露。</w:t>
      </w:r>
    </w:p>
    <w:p w14:paraId="2561D3D7">
      <w:pPr>
        <w:pStyle w:val="21"/>
        <w:adjustRightInd w:val="0"/>
        <w:snapToGrid w:val="0"/>
        <w:spacing w:line="300" w:lineRule="auto"/>
        <w:ind w:left="-100" w:firstLine="480" w:firstLineChars="200"/>
        <w:rPr>
          <w:rFonts w:hint="eastAsia" w:hAnsi="宋体" w:eastAsia="宋体"/>
          <w:b/>
          <w:bCs/>
          <w:kern w:val="0"/>
          <w:sz w:val="24"/>
          <w:szCs w:val="24"/>
          <w:u w:val="single"/>
        </w:rPr>
      </w:pPr>
      <w:r>
        <w:rPr>
          <w:rFonts w:hint="eastAsia" w:hAnsi="宋体" w:eastAsia="宋体"/>
          <w:sz w:val="24"/>
          <w:szCs w:val="24"/>
        </w:rPr>
        <w:t>使用国外图纸的要求及费用承担：</w:t>
      </w:r>
      <w:r>
        <w:rPr>
          <w:rFonts w:hint="eastAsia" w:hAnsi="宋体" w:eastAsia="宋体"/>
          <w:b/>
          <w:bCs/>
          <w:kern w:val="0"/>
          <w:sz w:val="24"/>
          <w:szCs w:val="24"/>
          <w:u w:val="single"/>
        </w:rPr>
        <w:t>无</w:t>
      </w:r>
    </w:p>
    <w:p w14:paraId="3508AC35">
      <w:pPr>
        <w:pStyle w:val="21"/>
        <w:adjustRightInd w:val="0"/>
        <w:snapToGrid w:val="0"/>
        <w:spacing w:before="240" w:line="300" w:lineRule="auto"/>
        <w:ind w:firstLine="482" w:firstLineChars="200"/>
        <w:rPr>
          <w:rFonts w:hint="eastAsia" w:hAnsi="宋体" w:eastAsia="宋体"/>
          <w:sz w:val="24"/>
          <w:szCs w:val="24"/>
        </w:rPr>
      </w:pPr>
      <w:r>
        <w:rPr>
          <w:rFonts w:hint="eastAsia" w:hAnsi="宋体" w:eastAsia="宋体"/>
          <w:b/>
          <w:bCs/>
          <w:sz w:val="24"/>
          <w:szCs w:val="24"/>
        </w:rPr>
        <w:t>二</w:t>
      </w:r>
      <w:r>
        <w:rPr>
          <w:rFonts w:hint="eastAsia" w:hAnsi="宋体" w:eastAsia="宋体"/>
          <w:sz w:val="24"/>
          <w:szCs w:val="24"/>
        </w:rPr>
        <w:t>、双方一般权利和义务</w:t>
      </w:r>
    </w:p>
    <w:p w14:paraId="28C34393">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5</w:t>
      </w:r>
      <w:r>
        <w:rPr>
          <w:rFonts w:hAnsi="宋体" w:eastAsia="宋体"/>
          <w:sz w:val="24"/>
          <w:szCs w:val="24"/>
        </w:rPr>
        <w:t>.</w:t>
      </w:r>
      <w:r>
        <w:rPr>
          <w:rFonts w:hint="eastAsia" w:hAnsi="宋体" w:eastAsia="宋体"/>
          <w:sz w:val="24"/>
          <w:szCs w:val="24"/>
        </w:rPr>
        <w:t>工程师</w:t>
      </w:r>
    </w:p>
    <w:p w14:paraId="66041B78">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5.2监理单位委派的工程师</w:t>
      </w:r>
    </w:p>
    <w:p w14:paraId="469EA5DB">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姓名：</w:t>
      </w:r>
      <w:r>
        <w:rPr>
          <w:rFonts w:hint="eastAsia" w:hAnsi="宋体" w:eastAsia="宋体"/>
          <w:sz w:val="24"/>
          <w:szCs w:val="24"/>
          <w:u w:val="single"/>
        </w:rPr>
        <w:t xml:space="preserve">               </w:t>
      </w:r>
      <w:r>
        <w:rPr>
          <w:rFonts w:hint="eastAsia" w:hAnsi="宋体" w:eastAsia="宋体"/>
          <w:sz w:val="24"/>
          <w:szCs w:val="24"/>
        </w:rPr>
        <w:t xml:space="preserve"> 职务：</w:t>
      </w:r>
      <w:r>
        <w:rPr>
          <w:rFonts w:hint="eastAsia" w:hAnsi="宋体" w:eastAsia="宋体"/>
          <w:sz w:val="24"/>
          <w:szCs w:val="24"/>
          <w:u w:val="single"/>
        </w:rPr>
        <w:t xml:space="preserve"> </w:t>
      </w:r>
      <w:r>
        <w:rPr>
          <w:rFonts w:hint="eastAsia" w:hAnsi="宋体" w:eastAsia="宋体"/>
          <w:b/>
          <w:bCs/>
          <w:kern w:val="0"/>
          <w:sz w:val="24"/>
          <w:szCs w:val="24"/>
          <w:u w:val="single"/>
        </w:rPr>
        <w:t xml:space="preserve">         </w:t>
      </w:r>
    </w:p>
    <w:p w14:paraId="4F4DA58A">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发包人委托的职权：</w:t>
      </w:r>
      <w:r>
        <w:rPr>
          <w:rFonts w:hint="eastAsia" w:hAnsi="宋体" w:eastAsia="宋体"/>
          <w:b/>
          <w:bCs/>
          <w:sz w:val="24"/>
          <w:szCs w:val="24"/>
          <w:u w:val="single"/>
        </w:rPr>
        <w:t xml:space="preserve">                   </w:t>
      </w:r>
    </w:p>
    <w:p w14:paraId="70D476F2">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需要取得发包人批准才能行使的职权：</w:t>
      </w:r>
      <w:r>
        <w:rPr>
          <w:rFonts w:hint="eastAsia" w:hAnsi="宋体" w:eastAsia="宋体"/>
          <w:b/>
          <w:bCs/>
          <w:kern w:val="0"/>
          <w:sz w:val="24"/>
          <w:szCs w:val="24"/>
          <w:u w:val="single"/>
        </w:rPr>
        <w:t xml:space="preserve">                          </w:t>
      </w:r>
    </w:p>
    <w:p w14:paraId="21E41D9F">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5.3发包人派驻的工程师</w:t>
      </w:r>
    </w:p>
    <w:p w14:paraId="47513268">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姓名：</w:t>
      </w:r>
      <w:r>
        <w:rPr>
          <w:rFonts w:hint="eastAsia" w:hAnsi="宋体" w:eastAsia="宋体"/>
          <w:sz w:val="24"/>
          <w:szCs w:val="24"/>
          <w:u w:val="single"/>
        </w:rPr>
        <w:t xml:space="preserve">   </w:t>
      </w:r>
      <w:r>
        <w:rPr>
          <w:rFonts w:hint="eastAsia" w:hAnsi="宋体" w:eastAsia="宋体"/>
          <w:b/>
          <w:sz w:val="24"/>
          <w:szCs w:val="24"/>
          <w:u w:val="single"/>
        </w:rPr>
        <w:t xml:space="preserve">   </w:t>
      </w:r>
      <w:r>
        <w:rPr>
          <w:rFonts w:hint="eastAsia" w:hAnsi="宋体" w:eastAsia="宋体"/>
          <w:sz w:val="24"/>
          <w:szCs w:val="24"/>
        </w:rPr>
        <w:t>职务：</w:t>
      </w:r>
      <w:r>
        <w:rPr>
          <w:rFonts w:hint="eastAsia" w:hAnsi="宋体" w:eastAsia="宋体"/>
          <w:sz w:val="24"/>
          <w:szCs w:val="24"/>
          <w:u w:val="single"/>
        </w:rPr>
        <w:t xml:space="preserve">  </w:t>
      </w:r>
      <w:r>
        <w:rPr>
          <w:rFonts w:hint="eastAsia" w:hAnsi="宋体" w:eastAsia="宋体"/>
          <w:b/>
          <w:bCs/>
          <w:kern w:val="0"/>
          <w:sz w:val="24"/>
          <w:szCs w:val="24"/>
          <w:u w:val="single"/>
        </w:rPr>
        <w:t xml:space="preserve">           </w:t>
      </w:r>
    </w:p>
    <w:p w14:paraId="11078ADD">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职权：</w:t>
      </w:r>
      <w:r>
        <w:rPr>
          <w:rFonts w:hint="eastAsia" w:hAnsi="宋体" w:eastAsia="宋体"/>
          <w:b/>
          <w:bCs/>
          <w:kern w:val="0"/>
          <w:sz w:val="24"/>
          <w:szCs w:val="24"/>
          <w:u w:val="single"/>
        </w:rPr>
        <w:t xml:space="preserve">                          </w:t>
      </w:r>
    </w:p>
    <w:p w14:paraId="6966F3E9">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5.6不实行监理的，工程师职权：</w:t>
      </w:r>
      <w:r>
        <w:rPr>
          <w:rFonts w:hAnsi="宋体" w:eastAsia="宋体"/>
          <w:sz w:val="24"/>
          <w:szCs w:val="24"/>
        </w:rPr>
        <w:t>________________</w:t>
      </w:r>
      <w:r>
        <w:rPr>
          <w:rFonts w:hint="eastAsia" w:hAnsi="宋体" w:eastAsia="宋体"/>
          <w:sz w:val="24"/>
          <w:szCs w:val="24"/>
        </w:rPr>
        <w:t xml:space="preserve">  </w:t>
      </w:r>
    </w:p>
    <w:p w14:paraId="2DA81141">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7.项目负责人</w:t>
      </w:r>
    </w:p>
    <w:p w14:paraId="23AABBC3">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姓名：</w:t>
      </w:r>
      <w:r>
        <w:rPr>
          <w:rFonts w:hint="eastAsia" w:hAnsi="宋体" w:eastAsia="宋体"/>
          <w:sz w:val="24"/>
          <w:szCs w:val="24"/>
          <w:u w:val="single"/>
        </w:rPr>
        <w:t xml:space="preserve">                           </w:t>
      </w:r>
      <w:r>
        <w:rPr>
          <w:rFonts w:hint="eastAsia" w:hAnsi="宋体" w:eastAsia="宋体"/>
          <w:sz w:val="24"/>
          <w:szCs w:val="24"/>
        </w:rPr>
        <w:t xml:space="preserve"> 职务：</w:t>
      </w:r>
      <w:r>
        <w:rPr>
          <w:rFonts w:hAnsi="宋体" w:eastAsia="宋体"/>
          <w:sz w:val="24"/>
          <w:szCs w:val="24"/>
        </w:rPr>
        <w:t>__________________</w:t>
      </w:r>
    </w:p>
    <w:p w14:paraId="67F1F6D0">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8.发包人工作</w:t>
      </w:r>
    </w:p>
    <w:p w14:paraId="489674A3">
      <w:pPr>
        <w:pStyle w:val="21"/>
        <w:adjustRightInd w:val="0"/>
        <w:snapToGrid w:val="0"/>
        <w:spacing w:line="300" w:lineRule="auto"/>
        <w:ind w:firstLine="480" w:firstLineChars="200"/>
        <w:rPr>
          <w:rFonts w:hint="eastAsia" w:hAnsi="宋体" w:eastAsia="宋体"/>
          <w:sz w:val="24"/>
          <w:szCs w:val="24"/>
        </w:rPr>
      </w:pPr>
      <w:r>
        <w:rPr>
          <w:rFonts w:hAnsi="宋体" w:eastAsia="宋体"/>
          <w:sz w:val="24"/>
          <w:szCs w:val="24"/>
        </w:rPr>
        <w:t>8.1</w:t>
      </w:r>
      <w:r>
        <w:rPr>
          <w:rFonts w:hint="eastAsia" w:hAnsi="宋体" w:eastAsia="宋体"/>
          <w:sz w:val="24"/>
          <w:szCs w:val="24"/>
        </w:rPr>
        <w:t xml:space="preserve">发包人应按约定的时间和要求完成以下工作： </w:t>
      </w:r>
    </w:p>
    <w:p w14:paraId="4F055A58">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8.1.1施工场地具备施工条件的要求及完成的时间：</w:t>
      </w:r>
      <w:r>
        <w:rPr>
          <w:rFonts w:hint="eastAsia" w:hAnsi="宋体" w:eastAsia="宋体"/>
          <w:b/>
          <w:bCs/>
          <w:kern w:val="0"/>
          <w:sz w:val="24"/>
          <w:szCs w:val="24"/>
          <w:u w:val="single"/>
        </w:rPr>
        <w:t>开工前。</w:t>
      </w:r>
    </w:p>
    <w:p w14:paraId="1B67C69A">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8.1.2</w:t>
      </w:r>
      <w:r>
        <w:rPr>
          <w:rFonts w:hint="eastAsia" w:hAnsi="宋体" w:eastAsia="宋体"/>
          <w:spacing w:val="-4"/>
          <w:sz w:val="24"/>
          <w:szCs w:val="24"/>
        </w:rPr>
        <w:t>将施工所需的水、电、电讯线路接至施工场地的时间、地点和供应要求：</w:t>
      </w:r>
      <w:r>
        <w:rPr>
          <w:rFonts w:hint="eastAsia" w:hAnsi="宋体" w:eastAsia="宋体"/>
          <w:b/>
          <w:bCs/>
          <w:kern w:val="0"/>
          <w:sz w:val="24"/>
          <w:szCs w:val="24"/>
          <w:u w:val="single"/>
        </w:rPr>
        <w:t>开工前。</w:t>
      </w:r>
    </w:p>
    <w:p w14:paraId="773AB33F">
      <w:pPr>
        <w:pStyle w:val="21"/>
        <w:adjustRightInd w:val="0"/>
        <w:snapToGrid w:val="0"/>
        <w:spacing w:line="300" w:lineRule="auto"/>
        <w:ind w:firstLine="480" w:firstLineChars="200"/>
        <w:rPr>
          <w:rFonts w:hint="eastAsia" w:hAnsi="宋体" w:eastAsia="宋体"/>
          <w:b/>
          <w:bCs/>
          <w:kern w:val="0"/>
          <w:sz w:val="24"/>
          <w:szCs w:val="24"/>
          <w:u w:val="single"/>
        </w:rPr>
      </w:pPr>
      <w:r>
        <w:rPr>
          <w:rFonts w:hint="eastAsia" w:hAnsi="宋体" w:eastAsia="宋体"/>
          <w:sz w:val="24"/>
          <w:szCs w:val="24"/>
        </w:rPr>
        <w:t>8.1.3施工场地与公共道路的通道开通时间和要求：</w:t>
      </w:r>
      <w:r>
        <w:rPr>
          <w:rFonts w:hint="eastAsia" w:hAnsi="宋体" w:eastAsia="宋体"/>
          <w:b/>
          <w:bCs/>
          <w:kern w:val="0"/>
          <w:sz w:val="24"/>
          <w:szCs w:val="24"/>
          <w:u w:val="single"/>
        </w:rPr>
        <w:t>开工前。</w:t>
      </w:r>
    </w:p>
    <w:p w14:paraId="21FB65A9">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8.1.4工程地质和地下管线资料的提供时间：</w:t>
      </w:r>
      <w:r>
        <w:rPr>
          <w:rFonts w:hint="eastAsia" w:hAnsi="宋体" w:eastAsia="宋体"/>
          <w:b/>
          <w:bCs/>
          <w:sz w:val="24"/>
          <w:szCs w:val="24"/>
          <w:u w:val="single"/>
        </w:rPr>
        <w:t>开工前由发包人以书面形式提供给承包人，如施工中发现有地下管线应及时向发包人汇报。</w:t>
      </w:r>
    </w:p>
    <w:p w14:paraId="4477BBEB">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8.1.5由发包人办理的施工所需证件、批件的名称和完成时间：</w:t>
      </w:r>
      <w:r>
        <w:rPr>
          <w:rFonts w:hint="eastAsia" w:hAnsi="宋体" w:eastAsia="宋体"/>
          <w:b/>
          <w:bCs/>
          <w:sz w:val="24"/>
          <w:szCs w:val="24"/>
          <w:u w:val="single"/>
        </w:rPr>
        <w:t>开工前。</w:t>
      </w:r>
    </w:p>
    <w:p w14:paraId="4070F0B3">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8.1.6水准点与坐标控制点交验要求：</w:t>
      </w:r>
      <w:r>
        <w:rPr>
          <w:rFonts w:hint="eastAsia" w:hAnsi="宋体" w:eastAsia="宋体"/>
          <w:b/>
          <w:bCs/>
          <w:sz w:val="24"/>
          <w:szCs w:val="24"/>
          <w:u w:val="single"/>
        </w:rPr>
        <w:t>开工前现场书面交底，向承包人提供水准点，坐标控制点及有关参照物和数据。</w:t>
      </w:r>
    </w:p>
    <w:p w14:paraId="47CEE40F">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8.1.7图纸会审和设计交底时间：</w:t>
      </w:r>
      <w:r>
        <w:rPr>
          <w:rFonts w:hint="eastAsia" w:hAnsi="宋体" w:eastAsia="宋体"/>
          <w:b/>
          <w:bCs/>
          <w:sz w:val="24"/>
          <w:szCs w:val="24"/>
          <w:u w:val="single"/>
        </w:rPr>
        <w:t>开工前。</w:t>
      </w:r>
    </w:p>
    <w:p w14:paraId="670FF5E7">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8.1.8协调处理施工场地周围地下管线和邻近建筑物、构筑物（含文物保护建筑）、古树名木的保护工作：</w:t>
      </w:r>
      <w:r>
        <w:rPr>
          <w:rFonts w:hint="eastAsia" w:hAnsi="宋体" w:eastAsia="宋体"/>
          <w:b/>
          <w:sz w:val="24"/>
          <w:szCs w:val="24"/>
          <w:u w:val="single"/>
        </w:rPr>
        <w:t>督促承包人做好保护工作。</w:t>
      </w:r>
    </w:p>
    <w:p w14:paraId="6A5992AE">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8.1.9双方约定发包人应做的其它工作：</w:t>
      </w:r>
      <w:r>
        <w:rPr>
          <w:rFonts w:hint="eastAsia" w:hAnsi="宋体" w:eastAsia="宋体"/>
          <w:b/>
          <w:bCs/>
          <w:sz w:val="24"/>
          <w:szCs w:val="24"/>
          <w:u w:val="single"/>
        </w:rPr>
        <w:t>协商处理。</w:t>
      </w:r>
    </w:p>
    <w:p w14:paraId="095D0F68">
      <w:pPr>
        <w:pStyle w:val="21"/>
        <w:adjustRightInd w:val="0"/>
        <w:snapToGrid w:val="0"/>
        <w:spacing w:before="60" w:line="300" w:lineRule="auto"/>
        <w:ind w:firstLine="480" w:firstLineChars="200"/>
        <w:rPr>
          <w:rFonts w:hint="eastAsia" w:hAnsi="宋体" w:eastAsia="宋体"/>
          <w:b/>
          <w:sz w:val="24"/>
          <w:szCs w:val="24"/>
        </w:rPr>
      </w:pPr>
      <w:r>
        <w:rPr>
          <w:rFonts w:hint="eastAsia" w:hAnsi="宋体" w:eastAsia="宋体"/>
          <w:sz w:val="24"/>
          <w:szCs w:val="24"/>
        </w:rPr>
        <w:t>9.承包人工作</w:t>
      </w:r>
    </w:p>
    <w:p w14:paraId="5224B55D">
      <w:pPr>
        <w:pStyle w:val="21"/>
        <w:adjustRightInd w:val="0"/>
        <w:snapToGrid w:val="0"/>
        <w:spacing w:line="300" w:lineRule="auto"/>
        <w:ind w:firstLine="480" w:firstLineChars="200"/>
        <w:rPr>
          <w:rFonts w:hint="eastAsia" w:hAnsi="宋体" w:eastAsia="宋体"/>
          <w:sz w:val="24"/>
          <w:szCs w:val="24"/>
        </w:rPr>
      </w:pPr>
      <w:r>
        <w:rPr>
          <w:rFonts w:hAnsi="宋体" w:eastAsia="宋体"/>
          <w:sz w:val="24"/>
          <w:szCs w:val="24"/>
        </w:rPr>
        <w:t>9.1</w:t>
      </w:r>
      <w:r>
        <w:rPr>
          <w:rFonts w:hint="eastAsia" w:hAnsi="宋体" w:eastAsia="宋体"/>
          <w:sz w:val="24"/>
          <w:szCs w:val="24"/>
        </w:rPr>
        <w:t>承包人应按约定的时间和要求，完成以下工作：</w:t>
      </w:r>
    </w:p>
    <w:p w14:paraId="654E8D8B">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9.1.1</w:t>
      </w:r>
      <w:r>
        <w:rPr>
          <w:rFonts w:hint="eastAsia" w:ascii="宋体" w:hAnsi="宋体"/>
          <w:spacing w:val="-22"/>
          <w:sz w:val="24"/>
        </w:rPr>
        <w:t xml:space="preserve"> </w:t>
      </w:r>
      <w:r>
        <w:rPr>
          <w:rFonts w:hint="eastAsia" w:ascii="宋体" w:hAnsi="宋体"/>
          <w:sz w:val="24"/>
        </w:rPr>
        <w:t>需由设计资质等级和业务范围允许的承包人完成的设计文件提交时间：</w:t>
      </w:r>
      <w:r>
        <w:rPr>
          <w:rFonts w:hint="eastAsia" w:ascii="宋体" w:hAnsi="宋体"/>
          <w:b/>
          <w:bCs/>
          <w:sz w:val="24"/>
          <w:u w:val="single"/>
        </w:rPr>
        <w:t>无。</w:t>
      </w:r>
    </w:p>
    <w:p w14:paraId="119908C2">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9.1.2应提供计划、报表的名称及完成时间：</w:t>
      </w:r>
      <w:r>
        <w:rPr>
          <w:rFonts w:hint="eastAsia" w:ascii="宋体" w:hAnsi="宋体"/>
          <w:b/>
          <w:bCs/>
          <w:sz w:val="24"/>
          <w:u w:val="single"/>
        </w:rPr>
        <w:t>合同正式签定7天内分别向发包人提供详细的施工进度计划、供应采购材料清单，材料进场计划，劳动力及用款计划书等。</w:t>
      </w:r>
    </w:p>
    <w:p w14:paraId="36F1A63C">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9.1.3承担施工安全保卫工作及非夜间施工照明的责任和要求：</w:t>
      </w:r>
      <w:r>
        <w:rPr>
          <w:rFonts w:hint="eastAsia" w:ascii="宋体" w:hAnsi="宋体"/>
          <w:b/>
          <w:bCs/>
          <w:sz w:val="24"/>
          <w:u w:val="single"/>
        </w:rPr>
        <w:t>承包人按照规定负责施工现场的安全及保卫工作及施工照明，负责施工人员的治安教育和管理工作。由此发生事故，均由承包人负责。</w:t>
      </w:r>
    </w:p>
    <w:p w14:paraId="6F8328A1">
      <w:pPr>
        <w:adjustRightInd w:val="0"/>
        <w:snapToGrid w:val="0"/>
        <w:spacing w:line="300" w:lineRule="auto"/>
        <w:ind w:firstLine="480" w:firstLineChars="200"/>
        <w:rPr>
          <w:rFonts w:hint="eastAsia" w:ascii="宋体" w:hAnsi="宋体"/>
          <w:sz w:val="24"/>
        </w:rPr>
      </w:pPr>
      <w:r>
        <w:rPr>
          <w:rFonts w:hint="eastAsia" w:ascii="宋体" w:hAnsi="宋体"/>
          <w:sz w:val="24"/>
        </w:rPr>
        <w:t>9.1.4向发包人提供的办公和生活房屋及设施的要求：</w:t>
      </w:r>
      <w:r>
        <w:rPr>
          <w:rFonts w:hint="eastAsia" w:ascii="宋体" w:hAnsi="宋体"/>
          <w:b/>
          <w:bCs/>
          <w:sz w:val="24"/>
          <w:u w:val="single"/>
        </w:rPr>
        <w:t xml:space="preserve">                            。</w:t>
      </w:r>
    </w:p>
    <w:p w14:paraId="15BAAAB7">
      <w:pPr>
        <w:adjustRightInd w:val="0"/>
        <w:snapToGrid w:val="0"/>
        <w:spacing w:line="300" w:lineRule="auto"/>
        <w:ind w:firstLine="480" w:firstLineChars="200"/>
        <w:rPr>
          <w:rFonts w:hint="eastAsia" w:ascii="宋体" w:hAnsi="宋体"/>
          <w:sz w:val="24"/>
        </w:rPr>
      </w:pPr>
      <w:r>
        <w:rPr>
          <w:rFonts w:hint="eastAsia" w:ascii="宋体" w:hAnsi="宋体"/>
          <w:sz w:val="24"/>
        </w:rPr>
        <w:t>9.1.5需承包人办理的有关施工场地交通、环卫和施工噪音管理等手续：</w:t>
      </w:r>
      <w:r>
        <w:rPr>
          <w:rFonts w:hint="eastAsia" w:ascii="宋体" w:hAnsi="宋体"/>
          <w:b/>
          <w:bCs/>
          <w:sz w:val="24"/>
          <w:u w:val="single"/>
        </w:rPr>
        <w:t>由承包人负责，发包人协助。</w:t>
      </w:r>
    </w:p>
    <w:p w14:paraId="3533FCA2">
      <w:pPr>
        <w:adjustRightInd w:val="0"/>
        <w:snapToGrid w:val="0"/>
        <w:spacing w:line="300" w:lineRule="auto"/>
        <w:ind w:firstLine="424" w:firstLineChars="200"/>
        <w:rPr>
          <w:rFonts w:hint="eastAsia" w:ascii="宋体" w:hAnsi="宋体"/>
          <w:b/>
          <w:bCs/>
          <w:sz w:val="24"/>
          <w:u w:val="single"/>
        </w:rPr>
      </w:pPr>
      <w:r>
        <w:rPr>
          <w:rFonts w:hint="eastAsia" w:ascii="宋体" w:hAnsi="宋体"/>
          <w:spacing w:val="-14"/>
          <w:sz w:val="24"/>
        </w:rPr>
        <w:t>9.1.6</w:t>
      </w:r>
      <w:r>
        <w:rPr>
          <w:rFonts w:hint="eastAsia" w:ascii="宋体" w:hAnsi="宋体"/>
          <w:sz w:val="24"/>
        </w:rPr>
        <w:t>已完工程成品保护的特殊要求及费用承担：交付前成品保护由</w:t>
      </w:r>
      <w:r>
        <w:rPr>
          <w:rFonts w:hint="eastAsia" w:ascii="宋体" w:hAnsi="宋体"/>
          <w:b/>
          <w:bCs/>
          <w:sz w:val="24"/>
          <w:u w:val="single"/>
        </w:rPr>
        <w:t>承包人负责，费用由承包人承担。工程交付由发包人负责。</w:t>
      </w:r>
    </w:p>
    <w:p w14:paraId="266F97A3">
      <w:pPr>
        <w:adjustRightInd w:val="0"/>
        <w:snapToGrid w:val="0"/>
        <w:spacing w:line="300" w:lineRule="auto"/>
        <w:ind w:firstLine="480" w:firstLineChars="200"/>
        <w:rPr>
          <w:rFonts w:hint="eastAsia" w:ascii="宋体" w:hAnsi="宋体"/>
          <w:sz w:val="24"/>
        </w:rPr>
      </w:pPr>
      <w:r>
        <w:rPr>
          <w:rFonts w:hint="eastAsia" w:ascii="宋体" w:hAnsi="宋体"/>
          <w:sz w:val="24"/>
        </w:rPr>
        <w:t>9.1.7施工场地周围地下管线和邻近建筑物、构筑物（含文物保护建筑）、古树名木的保护要求及费用承担：</w:t>
      </w:r>
      <w:r>
        <w:rPr>
          <w:rFonts w:hint="eastAsia" w:ascii="宋体" w:hAnsi="宋体"/>
          <w:b/>
          <w:bCs/>
          <w:sz w:val="24"/>
          <w:u w:val="single"/>
        </w:rPr>
        <w:t>由承包人承担，如因承包人责任原因赞成地下管线和邻近建筑物、构筑物损坏，其损失费用应由承包人予以赔偿。</w:t>
      </w:r>
    </w:p>
    <w:p w14:paraId="22191851">
      <w:pPr>
        <w:adjustRightInd w:val="0"/>
        <w:snapToGrid w:val="0"/>
        <w:spacing w:line="300" w:lineRule="auto"/>
        <w:ind w:firstLine="480" w:firstLineChars="200"/>
        <w:rPr>
          <w:rFonts w:hint="eastAsia" w:ascii="宋体" w:hAnsi="宋体"/>
          <w:sz w:val="24"/>
        </w:rPr>
      </w:pPr>
      <w:r>
        <w:rPr>
          <w:rFonts w:hint="eastAsia" w:ascii="宋体" w:hAnsi="宋体"/>
          <w:sz w:val="24"/>
        </w:rPr>
        <w:t>9.1.8施工场地清洁卫生的要求：承包人所有人员进入工地后必须做到文明施工</w:t>
      </w:r>
      <w:r>
        <w:rPr>
          <w:rFonts w:hint="eastAsia" w:ascii="宋体" w:hAnsi="宋体"/>
          <w:b/>
          <w:bCs/>
          <w:sz w:val="24"/>
          <w:u w:val="single"/>
        </w:rPr>
        <w:t>，规范施工，发扬工程高速、优质、安全、廉洁的精神，确保工程保质保量完成。</w:t>
      </w:r>
    </w:p>
    <w:p w14:paraId="37C69592">
      <w:pPr>
        <w:adjustRightInd w:val="0"/>
        <w:snapToGrid w:val="0"/>
        <w:spacing w:line="300" w:lineRule="auto"/>
        <w:ind w:firstLine="480" w:firstLineChars="200"/>
        <w:rPr>
          <w:rFonts w:hint="eastAsia" w:ascii="宋体" w:hAnsi="宋体"/>
          <w:sz w:val="24"/>
        </w:rPr>
      </w:pPr>
      <w:r>
        <w:rPr>
          <w:rFonts w:hint="eastAsia" w:ascii="宋体" w:hAnsi="宋体"/>
          <w:sz w:val="24"/>
        </w:rPr>
        <w:t>9.1.9双方约定承包人应做的其它工作：</w:t>
      </w:r>
      <w:r>
        <w:rPr>
          <w:rFonts w:hint="eastAsia" w:ascii="宋体" w:hAnsi="宋体"/>
          <w:b/>
          <w:bCs/>
          <w:sz w:val="24"/>
          <w:u w:val="single"/>
        </w:rPr>
        <w:t>负责市容、环保、交通、街道等部门和周边居民的协调工作，发包人协助，费用由承包人承担。</w:t>
      </w:r>
    </w:p>
    <w:p w14:paraId="5864DA14">
      <w:pPr>
        <w:pStyle w:val="21"/>
        <w:adjustRightInd w:val="0"/>
        <w:snapToGrid w:val="0"/>
        <w:spacing w:before="240" w:line="300" w:lineRule="auto"/>
        <w:ind w:firstLine="482" w:firstLineChars="200"/>
        <w:rPr>
          <w:rFonts w:hint="eastAsia" w:hAnsi="宋体" w:eastAsia="宋体"/>
          <w:sz w:val="24"/>
          <w:szCs w:val="24"/>
        </w:rPr>
      </w:pPr>
      <w:r>
        <w:rPr>
          <w:rFonts w:hint="eastAsia" w:hAnsi="宋体" w:eastAsia="宋体"/>
          <w:b/>
          <w:bCs/>
          <w:sz w:val="24"/>
          <w:szCs w:val="24"/>
        </w:rPr>
        <w:t>三</w:t>
      </w:r>
      <w:r>
        <w:rPr>
          <w:rFonts w:hint="eastAsia" w:hAnsi="宋体" w:eastAsia="宋体"/>
          <w:sz w:val="24"/>
          <w:szCs w:val="24"/>
        </w:rPr>
        <w:t>、施工组织设计和工期</w:t>
      </w:r>
    </w:p>
    <w:p w14:paraId="300F1B84">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10.进度计划</w:t>
      </w:r>
    </w:p>
    <w:p w14:paraId="4E9F6028">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10</w:t>
      </w:r>
      <w:r>
        <w:rPr>
          <w:rFonts w:ascii="宋体" w:hAnsi="宋体"/>
          <w:sz w:val="24"/>
        </w:rPr>
        <w:t>.1</w:t>
      </w:r>
      <w:r>
        <w:rPr>
          <w:rFonts w:hint="eastAsia" w:ascii="宋体" w:hAnsi="宋体"/>
          <w:sz w:val="24"/>
        </w:rPr>
        <w:t>承包人提供施工组织设计</w:t>
      </w:r>
      <w:r>
        <w:rPr>
          <w:rFonts w:ascii="宋体" w:hAnsi="宋体"/>
          <w:sz w:val="24"/>
        </w:rPr>
        <w:t>(</w:t>
      </w:r>
      <w:r>
        <w:rPr>
          <w:rFonts w:hint="eastAsia" w:ascii="宋体" w:hAnsi="宋体"/>
          <w:sz w:val="24"/>
        </w:rPr>
        <w:t>施工方案</w:t>
      </w:r>
      <w:r>
        <w:rPr>
          <w:rFonts w:ascii="宋体" w:hAnsi="宋体"/>
          <w:sz w:val="24"/>
        </w:rPr>
        <w:t>)</w:t>
      </w:r>
      <w:r>
        <w:rPr>
          <w:rFonts w:hint="eastAsia" w:ascii="宋体" w:hAnsi="宋体"/>
          <w:sz w:val="24"/>
        </w:rPr>
        <w:t>和进度计划的时间：</w:t>
      </w:r>
      <w:r>
        <w:rPr>
          <w:rFonts w:hint="eastAsia" w:ascii="宋体" w:hAnsi="宋体"/>
          <w:b/>
          <w:bCs/>
          <w:sz w:val="24"/>
          <w:u w:val="single"/>
        </w:rPr>
        <w:t>合同正式签定后一周内。</w:t>
      </w:r>
    </w:p>
    <w:p w14:paraId="5338CA21">
      <w:pPr>
        <w:adjustRightInd w:val="0"/>
        <w:snapToGrid w:val="0"/>
        <w:spacing w:line="300" w:lineRule="auto"/>
        <w:ind w:firstLine="480" w:firstLineChars="200"/>
        <w:rPr>
          <w:rFonts w:hint="eastAsia" w:ascii="宋体" w:hAnsi="宋体"/>
          <w:b/>
          <w:bCs/>
          <w:sz w:val="24"/>
          <w:u w:val="single"/>
        </w:rPr>
      </w:pPr>
      <w:r>
        <w:rPr>
          <w:rFonts w:hint="eastAsia" w:ascii="宋体" w:hAnsi="宋体"/>
          <w:sz w:val="24"/>
        </w:rPr>
        <w:t>工程师确定的时间：</w:t>
      </w:r>
      <w:r>
        <w:rPr>
          <w:rFonts w:hint="eastAsia" w:ascii="宋体" w:hAnsi="宋体"/>
          <w:b/>
          <w:bCs/>
          <w:sz w:val="24"/>
          <w:u w:val="single"/>
        </w:rPr>
        <w:t>承包人提交后三天。</w:t>
      </w:r>
    </w:p>
    <w:p w14:paraId="44AF2789">
      <w:pPr>
        <w:pStyle w:val="21"/>
        <w:adjustRightInd w:val="0"/>
        <w:snapToGrid w:val="0"/>
        <w:spacing w:before="60" w:line="300" w:lineRule="auto"/>
        <w:ind w:firstLine="480" w:firstLineChars="200"/>
        <w:rPr>
          <w:rFonts w:hint="eastAsia" w:hAnsi="宋体" w:eastAsia="宋体"/>
          <w:sz w:val="24"/>
          <w:szCs w:val="24"/>
        </w:rPr>
      </w:pPr>
      <w:r>
        <w:rPr>
          <w:rFonts w:hAnsi="宋体" w:eastAsia="宋体"/>
          <w:sz w:val="24"/>
          <w:szCs w:val="24"/>
        </w:rPr>
        <w:t>13.</w:t>
      </w:r>
      <w:r>
        <w:rPr>
          <w:rFonts w:hint="eastAsia" w:hAnsi="宋体" w:eastAsia="宋体"/>
          <w:sz w:val="24"/>
          <w:szCs w:val="24"/>
        </w:rPr>
        <w:t>工期延误</w:t>
      </w:r>
    </w:p>
    <w:p w14:paraId="0E8C7A8E">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13.1 双方约定工期顺延的其他情况：</w:t>
      </w:r>
      <w:r>
        <w:rPr>
          <w:rFonts w:hint="eastAsia" w:hAnsi="宋体" w:eastAsia="宋体"/>
          <w:b/>
          <w:bCs/>
          <w:sz w:val="24"/>
          <w:szCs w:val="24"/>
          <w:u w:val="single"/>
        </w:rPr>
        <w:t>无论工程量增减，工期不可改变。工期每延期一天，承包人赔偿2000元，赔偿额最多不超过合同总价的10%。</w:t>
      </w:r>
    </w:p>
    <w:p w14:paraId="3E464D83">
      <w:pPr>
        <w:pStyle w:val="21"/>
        <w:adjustRightInd w:val="0"/>
        <w:snapToGrid w:val="0"/>
        <w:spacing w:before="240" w:line="300" w:lineRule="auto"/>
        <w:ind w:firstLine="482" w:firstLineChars="200"/>
        <w:rPr>
          <w:rFonts w:hint="eastAsia" w:hAnsi="宋体" w:eastAsia="宋体"/>
          <w:b/>
          <w:sz w:val="24"/>
          <w:szCs w:val="24"/>
        </w:rPr>
      </w:pPr>
      <w:r>
        <w:rPr>
          <w:rFonts w:hint="eastAsia" w:hAnsi="宋体" w:eastAsia="宋体"/>
          <w:b/>
          <w:sz w:val="24"/>
          <w:szCs w:val="24"/>
        </w:rPr>
        <w:t>四、</w:t>
      </w:r>
      <w:r>
        <w:rPr>
          <w:rFonts w:hint="eastAsia" w:hAnsi="宋体" w:eastAsia="宋体"/>
          <w:sz w:val="24"/>
          <w:szCs w:val="24"/>
        </w:rPr>
        <w:t>质量与验收</w:t>
      </w:r>
    </w:p>
    <w:p w14:paraId="2A186FB6">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15.工程质量</w:t>
      </w:r>
      <w:r>
        <w:rPr>
          <w:rFonts w:hint="eastAsia" w:hAnsi="宋体" w:eastAsia="宋体"/>
          <w:snapToGrid w:val="0"/>
          <w:sz w:val="24"/>
          <w:szCs w:val="24"/>
        </w:rPr>
        <w:t>必须达到国家现行标准的规定。</w:t>
      </w:r>
    </w:p>
    <w:p w14:paraId="068259C9">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17.隐蔽工程和中间验收</w:t>
      </w:r>
    </w:p>
    <w:p w14:paraId="51BB1E21">
      <w:pPr>
        <w:pStyle w:val="21"/>
        <w:adjustRightInd w:val="0"/>
        <w:snapToGrid w:val="0"/>
        <w:spacing w:line="300" w:lineRule="auto"/>
        <w:ind w:left="1" w:firstLine="480" w:firstLineChars="200"/>
        <w:rPr>
          <w:rFonts w:hint="eastAsia" w:hAnsi="宋体" w:eastAsia="宋体"/>
          <w:spacing w:val="8"/>
          <w:sz w:val="24"/>
          <w:szCs w:val="24"/>
          <w:u w:val="single"/>
        </w:rPr>
      </w:pPr>
      <w:r>
        <w:rPr>
          <w:rFonts w:hint="eastAsia" w:hAnsi="宋体" w:eastAsia="宋体"/>
          <w:sz w:val="24"/>
          <w:szCs w:val="24"/>
        </w:rPr>
        <w:t>17.1</w:t>
      </w:r>
      <w:r>
        <w:rPr>
          <w:rFonts w:hint="eastAsia" w:hAnsi="宋体" w:eastAsia="宋体"/>
          <w:spacing w:val="8"/>
          <w:sz w:val="24"/>
          <w:szCs w:val="24"/>
        </w:rPr>
        <w:t>双方约定中间验收部位</w:t>
      </w:r>
      <w:r>
        <w:rPr>
          <w:rFonts w:hAnsi="宋体" w:eastAsia="宋体"/>
          <w:spacing w:val="8"/>
          <w:sz w:val="24"/>
          <w:szCs w:val="24"/>
        </w:rPr>
        <w:t>:</w:t>
      </w:r>
      <w:r>
        <w:rPr>
          <w:rFonts w:hint="eastAsia" w:hAnsi="宋体" w:eastAsia="宋体"/>
          <w:b/>
          <w:bCs/>
          <w:sz w:val="24"/>
          <w:szCs w:val="24"/>
          <w:u w:val="single"/>
        </w:rPr>
        <w:t xml:space="preserve">                        。</w:t>
      </w:r>
    </w:p>
    <w:p w14:paraId="127FB4FA">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19.工程试车</w:t>
      </w:r>
    </w:p>
    <w:p w14:paraId="484E9E41">
      <w:pPr>
        <w:adjustRightInd w:val="0"/>
        <w:snapToGrid w:val="0"/>
        <w:spacing w:line="300" w:lineRule="auto"/>
        <w:ind w:firstLine="480" w:firstLineChars="200"/>
        <w:rPr>
          <w:rFonts w:hint="eastAsia" w:ascii="宋体" w:hAnsi="宋体"/>
          <w:sz w:val="24"/>
        </w:rPr>
      </w:pPr>
      <w:r>
        <w:rPr>
          <w:rFonts w:hint="eastAsia" w:ascii="宋体" w:hAnsi="宋体"/>
          <w:sz w:val="24"/>
        </w:rPr>
        <w:t>19.5 试车费用的承担：</w:t>
      </w:r>
      <w:r>
        <w:rPr>
          <w:rFonts w:hint="eastAsia" w:ascii="宋体" w:hAnsi="宋体"/>
          <w:b/>
          <w:bCs/>
          <w:sz w:val="24"/>
          <w:u w:val="single"/>
        </w:rPr>
        <w:t xml:space="preserve">            。</w:t>
      </w:r>
    </w:p>
    <w:p w14:paraId="0B1A0FBD">
      <w:pPr>
        <w:pStyle w:val="21"/>
        <w:adjustRightInd w:val="0"/>
        <w:snapToGrid w:val="0"/>
        <w:spacing w:before="240" w:line="300" w:lineRule="auto"/>
        <w:ind w:firstLine="482" w:firstLineChars="200"/>
        <w:jc w:val="left"/>
        <w:rPr>
          <w:rFonts w:hint="eastAsia" w:hAnsi="宋体" w:eastAsia="宋体"/>
          <w:sz w:val="24"/>
          <w:szCs w:val="24"/>
        </w:rPr>
      </w:pPr>
      <w:r>
        <w:rPr>
          <w:rFonts w:hint="eastAsia" w:hAnsi="宋体" w:eastAsia="宋体"/>
          <w:b/>
          <w:sz w:val="24"/>
          <w:szCs w:val="24"/>
        </w:rPr>
        <w:t>五、</w:t>
      </w:r>
      <w:r>
        <w:rPr>
          <w:rFonts w:hint="eastAsia" w:hAnsi="宋体" w:eastAsia="宋体"/>
          <w:sz w:val="24"/>
          <w:szCs w:val="24"/>
        </w:rPr>
        <w:t>安全施工：</w:t>
      </w:r>
    </w:p>
    <w:p w14:paraId="01DA7D43">
      <w:pPr>
        <w:pStyle w:val="21"/>
        <w:adjustRightInd w:val="0"/>
        <w:snapToGrid w:val="0"/>
        <w:spacing w:line="300" w:lineRule="auto"/>
        <w:ind w:left="1" w:firstLine="480" w:firstLineChars="200"/>
        <w:rPr>
          <w:rFonts w:hint="eastAsia" w:hAnsi="宋体" w:eastAsia="宋体"/>
          <w:bCs/>
          <w:sz w:val="24"/>
          <w:szCs w:val="24"/>
          <w:u w:val="single"/>
        </w:rPr>
      </w:pPr>
      <w:r>
        <w:rPr>
          <w:rFonts w:hint="eastAsia" w:hAnsi="宋体" w:eastAsia="宋体"/>
          <w:bCs/>
          <w:sz w:val="24"/>
          <w:szCs w:val="24"/>
        </w:rPr>
        <w:t>（1）</w:t>
      </w:r>
      <w:r>
        <w:rPr>
          <w:rFonts w:hint="eastAsia" w:hAnsi="宋体" w:eastAsia="宋体"/>
          <w:bCs/>
          <w:sz w:val="24"/>
          <w:szCs w:val="24"/>
          <w:u w:val="single"/>
        </w:rPr>
        <w:t>工程项目由承包人按发包人的要求自行编制施工组织设计，并制定有针对性的安全技术措施计划、严格按施工组织设计和有关安全要求施工。承包人应落实本工程安全生产的管理体系，管理体系中的人员名单上报发包人项目部备案，以便发包人监督管理。工地安全员必须持证上岗。</w:t>
      </w:r>
    </w:p>
    <w:p w14:paraId="36041E46">
      <w:pPr>
        <w:pStyle w:val="21"/>
        <w:adjustRightInd w:val="0"/>
        <w:snapToGrid w:val="0"/>
        <w:spacing w:line="300" w:lineRule="auto"/>
        <w:ind w:left="1" w:firstLine="480" w:firstLineChars="200"/>
        <w:rPr>
          <w:rFonts w:hint="eastAsia" w:hAnsi="宋体" w:eastAsia="宋体"/>
          <w:bCs/>
          <w:sz w:val="24"/>
          <w:szCs w:val="24"/>
        </w:rPr>
      </w:pPr>
      <w:r>
        <w:rPr>
          <w:rFonts w:hint="eastAsia" w:hAnsi="宋体" w:eastAsia="宋体"/>
          <w:bCs/>
          <w:sz w:val="24"/>
          <w:szCs w:val="24"/>
        </w:rPr>
        <w:t>（2）</w:t>
      </w:r>
      <w:r>
        <w:rPr>
          <w:rFonts w:hint="eastAsia" w:hAnsi="宋体" w:eastAsia="宋体"/>
          <w:bCs/>
          <w:sz w:val="24"/>
          <w:szCs w:val="24"/>
          <w:u w:val="single"/>
        </w:rPr>
        <w:t>承包人在施工期间必须严格执行和遵守发包人的安全生产、人身安全管理的各项规定，接受发包人的督促、检查和指导。发包人有协助承包人搞好安全生产、人身安全管理以及督促检查的义务，对于查出的隐患，承包人必须限期整改。</w:t>
      </w:r>
    </w:p>
    <w:p w14:paraId="570A4058">
      <w:pPr>
        <w:pStyle w:val="21"/>
        <w:adjustRightInd w:val="0"/>
        <w:snapToGrid w:val="0"/>
        <w:spacing w:line="300" w:lineRule="auto"/>
        <w:ind w:left="1" w:firstLine="480" w:firstLineChars="200"/>
        <w:rPr>
          <w:rFonts w:hint="eastAsia" w:hAnsi="宋体" w:eastAsia="宋体"/>
          <w:bCs/>
          <w:sz w:val="24"/>
          <w:szCs w:val="24"/>
          <w:u w:val="single"/>
        </w:rPr>
      </w:pPr>
      <w:r>
        <w:rPr>
          <w:rFonts w:hint="eastAsia" w:hAnsi="宋体" w:eastAsia="宋体"/>
          <w:bCs/>
          <w:sz w:val="24"/>
          <w:szCs w:val="24"/>
        </w:rPr>
        <w:t>（3）</w:t>
      </w:r>
      <w:r>
        <w:rPr>
          <w:rFonts w:hint="eastAsia" w:hAnsi="宋体" w:eastAsia="宋体"/>
          <w:bCs/>
          <w:sz w:val="24"/>
          <w:szCs w:val="24"/>
          <w:u w:val="single"/>
        </w:rPr>
        <w:t>贯彻谁施工谁负责安全的原则。承包人在施工过程中发生的人身伤死、火警、火灾等一切事故，均由承包人自己负责。</w:t>
      </w:r>
    </w:p>
    <w:p w14:paraId="3F534370">
      <w:pPr>
        <w:pStyle w:val="21"/>
        <w:adjustRightInd w:val="0"/>
        <w:snapToGrid w:val="0"/>
        <w:spacing w:before="240" w:line="300" w:lineRule="auto"/>
        <w:ind w:firstLine="482" w:firstLineChars="200"/>
        <w:jc w:val="left"/>
        <w:rPr>
          <w:rFonts w:hint="eastAsia" w:hAnsi="宋体" w:eastAsia="宋体"/>
          <w:b/>
          <w:sz w:val="24"/>
          <w:szCs w:val="24"/>
        </w:rPr>
      </w:pPr>
      <w:r>
        <w:rPr>
          <w:rFonts w:hint="eastAsia" w:hAnsi="宋体" w:eastAsia="宋体"/>
          <w:b/>
          <w:sz w:val="24"/>
          <w:szCs w:val="24"/>
        </w:rPr>
        <w:t>六、</w:t>
      </w:r>
      <w:r>
        <w:rPr>
          <w:rFonts w:hint="eastAsia" w:hAnsi="宋体" w:eastAsia="宋体"/>
          <w:sz w:val="24"/>
          <w:szCs w:val="24"/>
        </w:rPr>
        <w:t>合同价款与支付</w:t>
      </w:r>
    </w:p>
    <w:p w14:paraId="784F06DC">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23.合同价款及调整</w:t>
      </w:r>
    </w:p>
    <w:p w14:paraId="0AC72AB3">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23.2</w:t>
      </w:r>
      <w:r>
        <w:rPr>
          <w:rFonts w:hAnsi="宋体" w:eastAsia="宋体"/>
          <w:sz w:val="24"/>
          <w:szCs w:val="24"/>
        </w:rPr>
        <w:t>本合同价款采用</w:t>
      </w:r>
      <w:r>
        <w:rPr>
          <w:rFonts w:hint="eastAsia" w:hAnsi="宋体" w:eastAsia="宋体"/>
          <w:sz w:val="24"/>
          <w:szCs w:val="24"/>
        </w:rPr>
        <w:t>下列</w:t>
      </w:r>
      <w:r>
        <w:rPr>
          <w:rFonts w:hAnsi="宋体" w:eastAsia="宋体"/>
          <w:sz w:val="24"/>
          <w:szCs w:val="24"/>
        </w:rPr>
        <w:t>方式确定。</w:t>
      </w:r>
    </w:p>
    <w:p w14:paraId="15BDC369">
      <w:pPr>
        <w:pStyle w:val="21"/>
        <w:adjustRightInd w:val="0"/>
        <w:snapToGrid w:val="0"/>
        <w:spacing w:line="300" w:lineRule="auto"/>
        <w:ind w:left="1" w:firstLine="359"/>
        <w:rPr>
          <w:rFonts w:hint="eastAsia" w:hAnsi="宋体" w:eastAsia="宋体"/>
          <w:spacing w:val="8"/>
          <w:sz w:val="24"/>
          <w:szCs w:val="24"/>
        </w:rPr>
      </w:pPr>
      <w:r>
        <w:rPr>
          <w:rFonts w:hAnsi="宋体" w:eastAsia="宋体"/>
          <w:spacing w:val="8"/>
          <w:sz w:val="24"/>
          <w:szCs w:val="24"/>
        </w:rPr>
        <w:t>（1）</w:t>
      </w:r>
      <w:r>
        <w:rPr>
          <w:rFonts w:hint="eastAsia" w:hAnsi="宋体" w:eastAsia="宋体"/>
          <w:b/>
          <w:bCs/>
          <w:sz w:val="24"/>
          <w:szCs w:val="24"/>
        </w:rPr>
        <w:t>采用固定总价合同。合同价款中包括的风险范围：</w:t>
      </w:r>
      <w:r>
        <w:rPr>
          <w:rFonts w:hint="eastAsia" w:hAnsi="宋体" w:eastAsia="宋体"/>
          <w:b/>
          <w:bCs/>
          <w:sz w:val="24"/>
          <w:szCs w:val="24"/>
          <w:u w:val="single"/>
        </w:rPr>
        <w:t>对施工期间的市场风险。</w:t>
      </w:r>
    </w:p>
    <w:p w14:paraId="2BFE5755">
      <w:pPr>
        <w:pStyle w:val="21"/>
        <w:adjustRightInd w:val="0"/>
        <w:snapToGrid w:val="0"/>
        <w:spacing w:line="300" w:lineRule="auto"/>
        <w:ind w:left="1" w:firstLine="359"/>
        <w:rPr>
          <w:rFonts w:hint="eastAsia" w:hAnsi="宋体" w:eastAsia="宋体"/>
          <w:spacing w:val="8"/>
          <w:sz w:val="24"/>
          <w:szCs w:val="24"/>
        </w:rPr>
      </w:pPr>
      <w:r>
        <w:rPr>
          <w:rFonts w:hAnsi="宋体" w:eastAsia="宋体"/>
          <w:spacing w:val="8"/>
          <w:sz w:val="24"/>
          <w:szCs w:val="24"/>
        </w:rPr>
        <w:t>（2）风险费用的计算方法：</w:t>
      </w:r>
      <w:r>
        <w:rPr>
          <w:rFonts w:hAnsi="宋体" w:eastAsia="宋体"/>
          <w:spacing w:val="8"/>
          <w:sz w:val="24"/>
          <w:szCs w:val="24"/>
          <w:u w:val="single"/>
        </w:rPr>
        <w:t xml:space="preserve"> </w:t>
      </w:r>
      <w:r>
        <w:rPr>
          <w:rFonts w:hint="eastAsia" w:hAnsi="宋体" w:eastAsia="宋体"/>
          <w:spacing w:val="8"/>
          <w:sz w:val="24"/>
          <w:szCs w:val="24"/>
          <w:u w:val="single"/>
        </w:rPr>
        <w:t>已含在合同价内，不予调整。</w:t>
      </w:r>
      <w:r>
        <w:rPr>
          <w:rFonts w:hAnsi="宋体" w:eastAsia="宋体"/>
          <w:spacing w:val="8"/>
          <w:sz w:val="24"/>
          <w:szCs w:val="24"/>
        </w:rPr>
        <w:t xml:space="preserve">                                                   </w:t>
      </w:r>
    </w:p>
    <w:p w14:paraId="57691698">
      <w:pPr>
        <w:tabs>
          <w:tab w:val="left" w:pos="0"/>
          <w:tab w:val="left" w:pos="993"/>
          <w:tab w:val="left" w:pos="1134"/>
        </w:tabs>
        <w:adjustRightInd w:val="0"/>
        <w:snapToGrid w:val="0"/>
        <w:spacing w:line="300" w:lineRule="auto"/>
        <w:ind w:firstLine="480" w:firstLineChars="200"/>
        <w:rPr>
          <w:rFonts w:hint="eastAsia" w:ascii="宋体" w:hAnsi="宋体"/>
          <w:bCs/>
          <w:sz w:val="24"/>
          <w:u w:val="single"/>
        </w:rPr>
      </w:pPr>
      <w:r>
        <w:rPr>
          <w:rFonts w:hint="eastAsia" w:ascii="宋体" w:hAnsi="宋体"/>
          <w:sz w:val="24"/>
        </w:rPr>
        <w:t>风险范围以外合同价款调整方法：</w:t>
      </w:r>
      <w:r>
        <w:rPr>
          <w:rFonts w:hint="eastAsia" w:ascii="宋体" w:hAnsi="宋体"/>
          <w:b/>
          <w:sz w:val="24"/>
        </w:rPr>
        <w:t>补充协议、设计变更和现场签证在工程结算时可进行调整，</w:t>
      </w:r>
      <w:r>
        <w:rPr>
          <w:rFonts w:hint="eastAsia" w:ascii="宋体" w:hAnsi="宋体"/>
          <w:b/>
          <w:bCs/>
          <w:sz w:val="24"/>
        </w:rPr>
        <w:t>调整方法为：投标报价中有相同或相近子目单价的按投标报价中相应子目单价执行，如投标报价中没有相同或相近子目，则承包人在施工前将施工方案及相应增加的费用以书面形式报建设单位，经建设单位审核同意后方可施工。施工图或风险范围以外工程量的增减部分只调整分部分项费用和相应的规费，其他一律不予调整。</w:t>
      </w:r>
    </w:p>
    <w:p w14:paraId="7594A054">
      <w:pPr>
        <w:tabs>
          <w:tab w:val="left" w:pos="0"/>
          <w:tab w:val="left" w:pos="993"/>
          <w:tab w:val="left" w:pos="1134"/>
        </w:tabs>
        <w:adjustRightInd w:val="0"/>
        <w:snapToGrid w:val="0"/>
        <w:spacing w:line="360" w:lineRule="auto"/>
        <w:ind w:firstLine="539"/>
        <w:rPr>
          <w:rFonts w:hint="eastAsia" w:ascii="宋体" w:hAnsi="宋体"/>
          <w:sz w:val="24"/>
        </w:rPr>
      </w:pPr>
      <w:r>
        <w:rPr>
          <w:rFonts w:hint="eastAsia" w:ascii="宋体" w:hAnsi="宋体"/>
          <w:sz w:val="24"/>
        </w:rPr>
        <w:t>23.3双方约定合同价款的其他调整因素：</w:t>
      </w:r>
      <w:r>
        <w:rPr>
          <w:rFonts w:hint="eastAsia" w:ascii="宋体" w:hAnsi="宋体"/>
          <w:b/>
          <w:bCs/>
          <w:sz w:val="24"/>
          <w:u w:val="single"/>
        </w:rPr>
        <w:t>发包方另行增加项目，设计变更。</w:t>
      </w:r>
    </w:p>
    <w:p w14:paraId="61D7B1EC">
      <w:pPr>
        <w:pStyle w:val="21"/>
        <w:adjustRightInd w:val="0"/>
        <w:snapToGrid w:val="0"/>
        <w:spacing w:before="60" w:line="300" w:lineRule="auto"/>
        <w:ind w:firstLine="480" w:firstLineChars="200"/>
        <w:rPr>
          <w:rFonts w:hint="eastAsia" w:hAnsi="宋体" w:eastAsia="宋体"/>
          <w:b/>
          <w:sz w:val="24"/>
          <w:szCs w:val="24"/>
        </w:rPr>
      </w:pPr>
      <w:r>
        <w:rPr>
          <w:rFonts w:hint="eastAsia" w:hAnsi="宋体" w:eastAsia="宋体"/>
          <w:sz w:val="24"/>
          <w:szCs w:val="24"/>
        </w:rPr>
        <w:t>24.工程预付款</w:t>
      </w:r>
    </w:p>
    <w:p w14:paraId="2AD18ADE">
      <w:pPr>
        <w:pStyle w:val="21"/>
        <w:adjustRightInd w:val="0"/>
        <w:snapToGrid w:val="0"/>
        <w:spacing w:line="300" w:lineRule="auto"/>
        <w:ind w:firstLine="480" w:firstLineChars="200"/>
        <w:rPr>
          <w:rFonts w:hint="eastAsia" w:hAnsi="宋体" w:eastAsia="宋体"/>
          <w:b/>
          <w:sz w:val="24"/>
          <w:szCs w:val="24"/>
          <w:u w:val="single"/>
        </w:rPr>
      </w:pPr>
      <w:r>
        <w:rPr>
          <w:rFonts w:hint="eastAsia" w:hAnsi="宋体" w:eastAsia="宋体"/>
          <w:sz w:val="24"/>
          <w:szCs w:val="24"/>
        </w:rPr>
        <w:t>发包人向承包人预付工程款的时间和金额或占合同价款总额的比例：</w:t>
      </w:r>
      <w:r>
        <w:rPr>
          <w:rFonts w:hint="eastAsia" w:hAnsi="宋体" w:eastAsia="宋体"/>
          <w:b/>
          <w:sz w:val="24"/>
          <w:szCs w:val="24"/>
          <w:u w:val="single"/>
        </w:rPr>
        <w:t xml:space="preserve">无 </w:t>
      </w:r>
    </w:p>
    <w:p w14:paraId="43C94236">
      <w:pPr>
        <w:pStyle w:val="21"/>
        <w:adjustRightInd w:val="0"/>
        <w:snapToGrid w:val="0"/>
        <w:spacing w:line="300" w:lineRule="auto"/>
        <w:ind w:firstLine="480" w:firstLineChars="200"/>
        <w:rPr>
          <w:rFonts w:hint="eastAsia" w:hAnsi="宋体" w:eastAsia="宋体"/>
          <w:sz w:val="24"/>
          <w:szCs w:val="24"/>
          <w:u w:val="single"/>
        </w:rPr>
      </w:pPr>
      <w:r>
        <w:rPr>
          <w:rFonts w:hint="eastAsia" w:hAnsi="宋体" w:eastAsia="宋体"/>
          <w:sz w:val="24"/>
          <w:szCs w:val="24"/>
        </w:rPr>
        <w:t>扣回工程款时间、比例：</w:t>
      </w:r>
      <w:r>
        <w:rPr>
          <w:rFonts w:hint="eastAsia" w:hAnsi="宋体" w:eastAsia="宋体"/>
          <w:b/>
          <w:sz w:val="24"/>
          <w:szCs w:val="24"/>
          <w:u w:val="single"/>
        </w:rPr>
        <w:t xml:space="preserve"> 无 </w:t>
      </w:r>
    </w:p>
    <w:p w14:paraId="1AFDEA1C">
      <w:pPr>
        <w:pStyle w:val="21"/>
        <w:adjustRightInd w:val="0"/>
        <w:snapToGrid w:val="0"/>
        <w:spacing w:before="60" w:line="300" w:lineRule="auto"/>
        <w:ind w:firstLine="480" w:firstLineChars="200"/>
        <w:rPr>
          <w:rFonts w:hint="eastAsia" w:hAnsi="宋体" w:eastAsia="宋体"/>
          <w:b/>
          <w:sz w:val="24"/>
          <w:szCs w:val="24"/>
        </w:rPr>
      </w:pPr>
      <w:r>
        <w:rPr>
          <w:rFonts w:hint="eastAsia" w:hAnsi="宋体" w:eastAsia="宋体"/>
          <w:sz w:val="24"/>
          <w:szCs w:val="24"/>
        </w:rPr>
        <w:t>25.工程量的确认</w:t>
      </w:r>
    </w:p>
    <w:p w14:paraId="1A0AFB82">
      <w:pPr>
        <w:adjustRightInd w:val="0"/>
        <w:snapToGrid w:val="0"/>
        <w:spacing w:line="300" w:lineRule="auto"/>
        <w:ind w:firstLine="480" w:firstLineChars="200"/>
        <w:rPr>
          <w:rFonts w:hint="eastAsia" w:ascii="宋体" w:hAnsi="宋体"/>
          <w:sz w:val="24"/>
        </w:rPr>
      </w:pPr>
      <w:r>
        <w:rPr>
          <w:rFonts w:hint="eastAsia" w:ascii="宋体" w:hAnsi="宋体"/>
          <w:sz w:val="24"/>
        </w:rPr>
        <w:t>25.1承包人向工程师提交已完工程量报告的时间：</w:t>
      </w:r>
      <w:r>
        <w:rPr>
          <w:rFonts w:hint="eastAsia" w:ascii="宋体" w:hAnsi="宋体"/>
          <w:b/>
          <w:sz w:val="24"/>
          <w:u w:val="single"/>
        </w:rPr>
        <w:t>工程完工后3日内。</w:t>
      </w:r>
    </w:p>
    <w:p w14:paraId="325F5AB5">
      <w:pPr>
        <w:pStyle w:val="21"/>
        <w:adjustRightInd w:val="0"/>
        <w:snapToGrid w:val="0"/>
        <w:spacing w:before="60" w:line="300" w:lineRule="auto"/>
        <w:ind w:firstLine="480" w:firstLineChars="200"/>
        <w:rPr>
          <w:rFonts w:hint="eastAsia" w:hAnsi="宋体" w:eastAsia="宋体"/>
          <w:b/>
          <w:sz w:val="24"/>
          <w:szCs w:val="24"/>
          <w:u w:val="single"/>
        </w:rPr>
      </w:pPr>
      <w:r>
        <w:rPr>
          <w:rFonts w:hint="eastAsia" w:hAnsi="宋体" w:eastAsia="宋体"/>
          <w:sz w:val="24"/>
          <w:szCs w:val="24"/>
        </w:rPr>
        <w:t>26.工程款（进度款）支付</w:t>
      </w:r>
    </w:p>
    <w:p w14:paraId="0F27993D">
      <w:pPr>
        <w:adjustRightInd w:val="0"/>
        <w:snapToGrid w:val="0"/>
        <w:spacing w:before="240" w:line="300" w:lineRule="auto"/>
        <w:ind w:firstLine="480" w:firstLineChars="200"/>
        <w:rPr>
          <w:rFonts w:hint="eastAsia" w:ascii="宋体" w:hAnsi="宋体"/>
          <w:sz w:val="24"/>
        </w:rPr>
      </w:pPr>
      <w:r>
        <w:rPr>
          <w:rFonts w:hint="eastAsia" w:ascii="宋体" w:hAnsi="宋体"/>
          <w:sz w:val="24"/>
        </w:rPr>
        <w:t>七、材料设备供应</w:t>
      </w:r>
    </w:p>
    <w:p w14:paraId="7D2E7792">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27.发包人供应材料设备：</w:t>
      </w:r>
      <w:r>
        <w:rPr>
          <w:rFonts w:hint="eastAsia" w:hAnsi="宋体" w:eastAsia="宋体"/>
          <w:sz w:val="24"/>
          <w:szCs w:val="24"/>
          <w:u w:val="single"/>
        </w:rPr>
        <w:t xml:space="preserve">  无  </w:t>
      </w:r>
    </w:p>
    <w:p w14:paraId="7AAE2800">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28.承包人采购材料设备</w:t>
      </w:r>
    </w:p>
    <w:p w14:paraId="064193E5">
      <w:pPr>
        <w:adjustRightInd w:val="0"/>
        <w:snapToGrid w:val="0"/>
        <w:spacing w:line="300" w:lineRule="auto"/>
        <w:ind w:firstLine="480" w:firstLineChars="200"/>
        <w:rPr>
          <w:rFonts w:hint="eastAsia" w:ascii="宋体" w:hAnsi="宋体"/>
          <w:spacing w:val="2"/>
          <w:sz w:val="24"/>
          <w:u w:val="single"/>
        </w:rPr>
      </w:pPr>
      <w:r>
        <w:rPr>
          <w:rFonts w:hint="eastAsia" w:ascii="宋体" w:hAnsi="宋体"/>
          <w:sz w:val="24"/>
        </w:rPr>
        <w:t>28.1承包人采购材料设备的约定：</w:t>
      </w:r>
      <w:r>
        <w:rPr>
          <w:rFonts w:hint="eastAsia" w:ascii="宋体" w:hAnsi="宋体"/>
          <w:b/>
          <w:sz w:val="24"/>
          <w:u w:val="single"/>
        </w:rPr>
        <w:t>承包人采购的材料的厂家须经发包人认可，进场材料须送检合格后方可使用。</w:t>
      </w:r>
    </w:p>
    <w:p w14:paraId="1CD37077">
      <w:pPr>
        <w:pStyle w:val="21"/>
        <w:adjustRightInd w:val="0"/>
        <w:snapToGrid w:val="0"/>
        <w:spacing w:before="240" w:line="300" w:lineRule="auto"/>
        <w:ind w:firstLine="482" w:firstLineChars="200"/>
        <w:rPr>
          <w:rFonts w:hint="eastAsia" w:hAnsi="宋体" w:eastAsia="宋体"/>
          <w:sz w:val="24"/>
          <w:szCs w:val="24"/>
        </w:rPr>
      </w:pPr>
      <w:r>
        <w:rPr>
          <w:rFonts w:hint="eastAsia" w:hAnsi="宋体" w:eastAsia="宋体"/>
          <w:b/>
          <w:sz w:val="24"/>
          <w:szCs w:val="24"/>
        </w:rPr>
        <w:t>八、</w:t>
      </w:r>
      <w:r>
        <w:rPr>
          <w:rFonts w:hint="eastAsia" w:hAnsi="宋体" w:eastAsia="宋体"/>
          <w:sz w:val="24"/>
          <w:szCs w:val="24"/>
        </w:rPr>
        <w:t>工程变更</w:t>
      </w:r>
    </w:p>
    <w:p w14:paraId="768E4883">
      <w:pPr>
        <w:adjustRightInd w:val="0"/>
        <w:snapToGrid w:val="0"/>
        <w:spacing w:before="120" w:line="300" w:lineRule="auto"/>
        <w:ind w:firstLine="482" w:firstLineChars="200"/>
        <w:rPr>
          <w:rFonts w:hint="eastAsia" w:ascii="宋体" w:hAnsi="宋体"/>
          <w:sz w:val="24"/>
          <w:u w:val="single"/>
        </w:rPr>
      </w:pPr>
      <w:r>
        <w:rPr>
          <w:rFonts w:hint="eastAsia" w:ascii="宋体" w:hAnsi="宋体"/>
          <w:b/>
          <w:sz w:val="24"/>
          <w:u w:val="single"/>
        </w:rPr>
        <w:t>须由发包人、设计共同认可后方可变更，否则不予验收。</w:t>
      </w:r>
    </w:p>
    <w:p w14:paraId="4B80CE23">
      <w:pPr>
        <w:pStyle w:val="21"/>
        <w:adjustRightInd w:val="0"/>
        <w:snapToGrid w:val="0"/>
        <w:spacing w:before="240" w:line="300" w:lineRule="auto"/>
        <w:ind w:firstLine="482" w:firstLineChars="200"/>
        <w:rPr>
          <w:rFonts w:hint="eastAsia" w:hAnsi="宋体" w:eastAsia="宋体"/>
          <w:sz w:val="24"/>
          <w:szCs w:val="24"/>
        </w:rPr>
      </w:pPr>
      <w:r>
        <w:rPr>
          <w:rFonts w:hint="eastAsia" w:hAnsi="宋体" w:eastAsia="宋体"/>
          <w:b/>
          <w:sz w:val="24"/>
          <w:szCs w:val="24"/>
        </w:rPr>
        <w:t>九、</w:t>
      </w:r>
      <w:r>
        <w:rPr>
          <w:rFonts w:hint="eastAsia" w:hAnsi="宋体" w:eastAsia="宋体"/>
          <w:sz w:val="24"/>
          <w:szCs w:val="24"/>
        </w:rPr>
        <w:t>竣工验收与结算</w:t>
      </w:r>
    </w:p>
    <w:p w14:paraId="2770FAFE">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32.竣工验收</w:t>
      </w:r>
    </w:p>
    <w:p w14:paraId="3459B9CA">
      <w:pPr>
        <w:pStyle w:val="21"/>
        <w:adjustRightInd w:val="0"/>
        <w:snapToGrid w:val="0"/>
        <w:spacing w:line="300" w:lineRule="auto"/>
        <w:ind w:firstLine="480" w:firstLineChars="200"/>
        <w:rPr>
          <w:rFonts w:hint="eastAsia" w:hAnsi="宋体" w:eastAsia="宋体"/>
          <w:sz w:val="24"/>
          <w:szCs w:val="24"/>
          <w:u w:val="single"/>
        </w:rPr>
      </w:pPr>
      <w:r>
        <w:rPr>
          <w:rFonts w:hint="eastAsia" w:hAnsi="宋体" w:eastAsia="宋体"/>
          <w:sz w:val="24"/>
          <w:szCs w:val="24"/>
        </w:rPr>
        <w:t>3</w:t>
      </w:r>
      <w:r>
        <w:rPr>
          <w:rFonts w:hint="eastAsia" w:hAnsi="宋体" w:eastAsia="宋体"/>
          <w:spacing w:val="-2"/>
          <w:sz w:val="24"/>
          <w:szCs w:val="24"/>
        </w:rPr>
        <w:t>2.1承包人提供竣工图的约定：</w:t>
      </w:r>
      <w:r>
        <w:rPr>
          <w:rFonts w:hint="eastAsia" w:hAnsi="宋体" w:eastAsia="宋体"/>
          <w:b/>
          <w:bCs/>
          <w:sz w:val="24"/>
          <w:szCs w:val="24"/>
          <w:u w:val="single"/>
        </w:rPr>
        <w:t xml:space="preserve">                                           </w:t>
      </w:r>
    </w:p>
    <w:p w14:paraId="71395A37">
      <w:pPr>
        <w:pStyle w:val="21"/>
        <w:adjustRightInd w:val="0"/>
        <w:snapToGrid w:val="0"/>
        <w:spacing w:line="300" w:lineRule="auto"/>
        <w:ind w:firstLine="480" w:firstLineChars="200"/>
        <w:rPr>
          <w:rFonts w:hint="eastAsia" w:hAnsi="宋体" w:eastAsia="宋体"/>
          <w:b/>
          <w:sz w:val="24"/>
          <w:szCs w:val="24"/>
        </w:rPr>
      </w:pPr>
      <w:r>
        <w:rPr>
          <w:rFonts w:hAnsi="宋体" w:eastAsia="宋体"/>
          <w:sz w:val="24"/>
          <w:szCs w:val="24"/>
        </w:rPr>
        <w:t>32.6</w:t>
      </w:r>
      <w:r>
        <w:rPr>
          <w:rFonts w:hint="eastAsia" w:hAnsi="宋体" w:eastAsia="宋体"/>
          <w:b/>
          <w:sz w:val="24"/>
          <w:szCs w:val="24"/>
        </w:rPr>
        <w:t xml:space="preserve"> </w:t>
      </w:r>
      <w:r>
        <w:rPr>
          <w:rFonts w:hint="eastAsia" w:hAnsi="宋体" w:eastAsia="宋体"/>
          <w:sz w:val="24"/>
          <w:szCs w:val="24"/>
        </w:rPr>
        <w:t xml:space="preserve">中间交工工程的范围和竣工时间：                                     </w:t>
      </w:r>
      <w:r>
        <w:rPr>
          <w:rFonts w:hint="eastAsia" w:hAnsi="宋体" w:eastAsia="宋体"/>
          <w:b/>
          <w:sz w:val="24"/>
          <w:szCs w:val="24"/>
        </w:rPr>
        <w:t xml:space="preserve">    </w:t>
      </w:r>
    </w:p>
    <w:p w14:paraId="4046D608">
      <w:pPr>
        <w:pStyle w:val="21"/>
        <w:adjustRightInd w:val="0"/>
        <w:snapToGrid w:val="0"/>
        <w:spacing w:line="300" w:lineRule="auto"/>
        <w:ind w:firstLine="482" w:firstLineChars="200"/>
        <w:rPr>
          <w:rFonts w:hint="eastAsia" w:hAnsi="宋体" w:eastAsia="宋体"/>
          <w:sz w:val="24"/>
          <w:szCs w:val="24"/>
        </w:rPr>
      </w:pPr>
      <w:r>
        <w:rPr>
          <w:rFonts w:hint="eastAsia" w:hAnsi="宋体" w:eastAsia="宋体"/>
          <w:b/>
          <w:sz w:val="24"/>
          <w:szCs w:val="24"/>
        </w:rPr>
        <w:t>十、</w:t>
      </w:r>
      <w:r>
        <w:rPr>
          <w:rFonts w:hint="eastAsia" w:hAnsi="宋体" w:eastAsia="宋体"/>
          <w:sz w:val="24"/>
          <w:szCs w:val="24"/>
        </w:rPr>
        <w:t>违约、索赔和争议</w:t>
      </w:r>
    </w:p>
    <w:p w14:paraId="788DDA07">
      <w:pPr>
        <w:pStyle w:val="21"/>
        <w:adjustRightInd w:val="0"/>
        <w:snapToGrid w:val="0"/>
        <w:spacing w:before="60" w:line="300" w:lineRule="auto"/>
        <w:ind w:firstLine="480" w:firstLineChars="200"/>
        <w:rPr>
          <w:rFonts w:hint="eastAsia" w:hAnsi="宋体" w:eastAsia="宋体"/>
          <w:sz w:val="24"/>
          <w:szCs w:val="24"/>
        </w:rPr>
      </w:pPr>
      <w:r>
        <w:rPr>
          <w:rFonts w:hint="eastAsia" w:hAnsi="宋体" w:eastAsia="宋体"/>
          <w:sz w:val="24"/>
          <w:szCs w:val="24"/>
        </w:rPr>
        <w:t>35.违约</w:t>
      </w:r>
    </w:p>
    <w:p w14:paraId="74F238AC">
      <w:pPr>
        <w:pStyle w:val="21"/>
        <w:tabs>
          <w:tab w:val="left" w:pos="905"/>
        </w:tabs>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35.1本合同中关于发包人违约的具体责任如下：</w:t>
      </w:r>
    </w:p>
    <w:p w14:paraId="0B7521B0">
      <w:pPr>
        <w:pStyle w:val="21"/>
        <w:tabs>
          <w:tab w:val="left" w:pos="905"/>
        </w:tabs>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本合同通用条款第24条约定发包人违约应承担的违约责任：</w:t>
      </w:r>
      <w:r>
        <w:rPr>
          <w:rFonts w:hint="eastAsia" w:hAnsi="宋体" w:eastAsia="宋体"/>
          <w:b/>
          <w:sz w:val="24"/>
          <w:szCs w:val="24"/>
          <w:u w:val="single"/>
        </w:rPr>
        <w:t>按通用条款执行。</w:t>
      </w:r>
    </w:p>
    <w:p w14:paraId="279A1283">
      <w:pPr>
        <w:pStyle w:val="21"/>
        <w:tabs>
          <w:tab w:val="left" w:pos="905"/>
        </w:tabs>
        <w:adjustRightInd w:val="0"/>
        <w:snapToGrid w:val="0"/>
        <w:spacing w:line="300" w:lineRule="auto"/>
        <w:ind w:firstLine="496" w:firstLineChars="207"/>
        <w:rPr>
          <w:rFonts w:hint="eastAsia" w:hAnsi="宋体" w:eastAsia="宋体"/>
          <w:sz w:val="24"/>
          <w:szCs w:val="24"/>
        </w:rPr>
      </w:pPr>
      <w:r>
        <w:rPr>
          <w:rFonts w:hint="eastAsia" w:hAnsi="宋体" w:eastAsia="宋体"/>
          <w:sz w:val="24"/>
          <w:szCs w:val="24"/>
        </w:rPr>
        <w:t>本合同通用条款第26.4款约定发包人违约应承担的违约责任：</w:t>
      </w:r>
      <w:r>
        <w:rPr>
          <w:rFonts w:hint="eastAsia" w:hAnsi="宋体" w:eastAsia="宋体"/>
          <w:b/>
          <w:sz w:val="24"/>
          <w:szCs w:val="24"/>
          <w:u w:val="single"/>
        </w:rPr>
        <w:t>按通用条款执行。</w:t>
      </w:r>
    </w:p>
    <w:p w14:paraId="5CC5008F">
      <w:pPr>
        <w:pStyle w:val="21"/>
        <w:tabs>
          <w:tab w:val="left" w:pos="905"/>
        </w:tabs>
        <w:adjustRightInd w:val="0"/>
        <w:snapToGrid w:val="0"/>
        <w:spacing w:line="300" w:lineRule="auto"/>
        <w:ind w:firstLine="504" w:firstLineChars="210"/>
        <w:rPr>
          <w:rFonts w:hint="eastAsia" w:hAnsi="宋体" w:eastAsia="宋体"/>
          <w:sz w:val="24"/>
          <w:szCs w:val="24"/>
        </w:rPr>
      </w:pPr>
      <w:r>
        <w:rPr>
          <w:rFonts w:hint="eastAsia" w:hAnsi="宋体" w:eastAsia="宋体"/>
          <w:sz w:val="24"/>
          <w:szCs w:val="24"/>
        </w:rPr>
        <w:t>本合同通用条款第33</w:t>
      </w:r>
      <w:r>
        <w:rPr>
          <w:rFonts w:hAnsi="宋体" w:eastAsia="宋体"/>
          <w:sz w:val="24"/>
          <w:szCs w:val="24"/>
        </w:rPr>
        <w:t>.3</w:t>
      </w:r>
      <w:r>
        <w:rPr>
          <w:rFonts w:hint="eastAsia" w:hAnsi="宋体" w:eastAsia="宋体"/>
          <w:sz w:val="24"/>
          <w:szCs w:val="24"/>
        </w:rPr>
        <w:t>款约定发包人违约应承担的违约责任：</w:t>
      </w:r>
      <w:r>
        <w:rPr>
          <w:rFonts w:hint="eastAsia" w:hAnsi="宋体" w:eastAsia="宋体"/>
          <w:b/>
          <w:sz w:val="24"/>
          <w:szCs w:val="24"/>
          <w:u w:val="single"/>
        </w:rPr>
        <w:t>按通用条款执行。</w:t>
      </w:r>
    </w:p>
    <w:p w14:paraId="0CB3470B">
      <w:pPr>
        <w:pStyle w:val="21"/>
        <w:tabs>
          <w:tab w:val="left" w:pos="905"/>
        </w:tabs>
        <w:adjustRightInd w:val="0"/>
        <w:snapToGrid w:val="0"/>
        <w:spacing w:line="300" w:lineRule="auto"/>
        <w:ind w:firstLine="480" w:firstLineChars="200"/>
        <w:rPr>
          <w:rFonts w:hint="eastAsia" w:hAnsi="宋体" w:eastAsia="宋体"/>
          <w:sz w:val="24"/>
          <w:szCs w:val="24"/>
          <w:u w:val="single"/>
        </w:rPr>
      </w:pPr>
      <w:r>
        <w:rPr>
          <w:rFonts w:hint="eastAsia" w:hAnsi="宋体" w:eastAsia="宋体"/>
          <w:sz w:val="24"/>
          <w:szCs w:val="24"/>
        </w:rPr>
        <w:t>双方约定的发包人其他违约责任：</w:t>
      </w:r>
    </w:p>
    <w:p w14:paraId="54B92359">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35.2本合同中关于承包人违约的具体责任如下：</w:t>
      </w:r>
    </w:p>
    <w:p w14:paraId="5D8DE991">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本合同通用条款第</w:t>
      </w:r>
      <w:r>
        <w:rPr>
          <w:rFonts w:hAnsi="宋体" w:eastAsia="宋体"/>
          <w:sz w:val="24"/>
          <w:szCs w:val="24"/>
        </w:rPr>
        <w:t>14.2</w:t>
      </w:r>
      <w:r>
        <w:rPr>
          <w:rFonts w:hint="eastAsia" w:hAnsi="宋体" w:eastAsia="宋体"/>
          <w:sz w:val="24"/>
          <w:szCs w:val="24"/>
        </w:rPr>
        <w:t>款约定承包人违约应承担的违约责任：</w:t>
      </w:r>
      <w:r>
        <w:rPr>
          <w:rFonts w:hint="eastAsia" w:hAnsi="宋体" w:eastAsia="宋体"/>
          <w:b/>
          <w:bCs/>
          <w:sz w:val="24"/>
          <w:szCs w:val="24"/>
          <w:u w:val="single"/>
        </w:rPr>
        <w:t>按2000元人民币/天罚款，罚款至合同价款的</w:t>
      </w:r>
      <w:r>
        <w:rPr>
          <w:rFonts w:hint="eastAsia" w:hAnsi="宋体" w:eastAsia="宋体"/>
          <w:b/>
          <w:sz w:val="24"/>
          <w:szCs w:val="24"/>
          <w:u w:val="single"/>
        </w:rPr>
        <w:t>10%为止。</w:t>
      </w:r>
    </w:p>
    <w:p w14:paraId="28465085">
      <w:pPr>
        <w:pStyle w:val="21"/>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本合同通用条款第</w:t>
      </w:r>
      <w:r>
        <w:rPr>
          <w:rFonts w:hAnsi="宋体" w:eastAsia="宋体"/>
          <w:sz w:val="24"/>
          <w:szCs w:val="24"/>
        </w:rPr>
        <w:t>15.1</w:t>
      </w:r>
      <w:r>
        <w:rPr>
          <w:rFonts w:hint="eastAsia" w:hAnsi="宋体" w:eastAsia="宋体"/>
          <w:sz w:val="24"/>
          <w:szCs w:val="24"/>
        </w:rPr>
        <w:t>款约定承包人违约应承担的违约责任：</w:t>
      </w:r>
      <w:r>
        <w:rPr>
          <w:rFonts w:hint="eastAsia" w:hAnsi="宋体" w:eastAsia="宋体"/>
          <w:b/>
          <w:sz w:val="24"/>
          <w:szCs w:val="24"/>
          <w:u w:val="single"/>
        </w:rPr>
        <w:t>本工程实行优质优价，工程不合格，承包人无条件返工，直至工程合格为止，并外加合同价款的5%罚款。</w:t>
      </w:r>
    </w:p>
    <w:p w14:paraId="2C8BC6EC">
      <w:pPr>
        <w:pStyle w:val="21"/>
        <w:adjustRightInd w:val="0"/>
        <w:snapToGrid w:val="0"/>
        <w:spacing w:line="300" w:lineRule="auto"/>
        <w:ind w:firstLine="480" w:firstLineChars="200"/>
        <w:rPr>
          <w:rFonts w:hint="eastAsia" w:hAnsi="宋体" w:eastAsia="宋体"/>
          <w:b/>
          <w:bCs/>
          <w:sz w:val="24"/>
          <w:szCs w:val="24"/>
          <w:u w:val="single"/>
        </w:rPr>
      </w:pPr>
      <w:r>
        <w:rPr>
          <w:rFonts w:hint="eastAsia" w:hAnsi="宋体" w:eastAsia="宋体"/>
          <w:sz w:val="24"/>
          <w:szCs w:val="24"/>
        </w:rPr>
        <w:t>双方约定的承包人其他违约责任：</w:t>
      </w:r>
      <w:r>
        <w:rPr>
          <w:rFonts w:hint="eastAsia" w:hAnsi="宋体" w:eastAsia="宋体"/>
          <w:b/>
          <w:sz w:val="24"/>
          <w:szCs w:val="24"/>
          <w:u w:val="single"/>
        </w:rPr>
        <w:t>工期延期处罚：</w:t>
      </w:r>
      <w:r>
        <w:rPr>
          <w:rFonts w:hint="eastAsia" w:hAnsi="宋体" w:eastAsia="宋体"/>
          <w:b/>
          <w:bCs/>
          <w:sz w:val="24"/>
          <w:szCs w:val="24"/>
          <w:u w:val="single"/>
        </w:rPr>
        <w:t>按2000元人民币/天罚款，罚款至合同价款的</w:t>
      </w:r>
      <w:r>
        <w:rPr>
          <w:rFonts w:hint="eastAsia" w:hAnsi="宋体" w:eastAsia="宋体"/>
          <w:b/>
          <w:sz w:val="24"/>
          <w:szCs w:val="24"/>
          <w:u w:val="single"/>
        </w:rPr>
        <w:t>10%为止。</w:t>
      </w:r>
    </w:p>
    <w:p w14:paraId="095B25F4">
      <w:pPr>
        <w:pStyle w:val="21"/>
        <w:adjustRightInd w:val="0"/>
        <w:snapToGrid w:val="0"/>
        <w:spacing w:line="300" w:lineRule="auto"/>
        <w:ind w:firstLine="480" w:firstLineChars="200"/>
        <w:rPr>
          <w:rFonts w:hint="eastAsia" w:hAnsi="宋体" w:eastAsia="宋体"/>
          <w:b/>
          <w:sz w:val="24"/>
          <w:szCs w:val="24"/>
        </w:rPr>
      </w:pPr>
      <w:r>
        <w:rPr>
          <w:rFonts w:hint="eastAsia" w:hAnsi="宋体" w:eastAsia="宋体"/>
          <w:sz w:val="24"/>
          <w:szCs w:val="24"/>
        </w:rPr>
        <w:t>37.</w:t>
      </w:r>
      <w:r>
        <w:rPr>
          <w:rFonts w:hint="eastAsia" w:hAnsi="宋体" w:eastAsia="宋体"/>
          <w:b/>
          <w:sz w:val="24"/>
          <w:szCs w:val="24"/>
        </w:rPr>
        <w:t>争议</w:t>
      </w:r>
    </w:p>
    <w:p w14:paraId="08CBA96E">
      <w:pPr>
        <w:pStyle w:val="21"/>
        <w:tabs>
          <w:tab w:val="left" w:pos="2730"/>
        </w:tabs>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37.1双方约定，在履行合同过程中产生争议时：</w:t>
      </w:r>
    </w:p>
    <w:p w14:paraId="082FA5C0">
      <w:pPr>
        <w:pStyle w:val="21"/>
        <w:tabs>
          <w:tab w:val="left" w:pos="2730"/>
        </w:tabs>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（1）双方协商，协商不成时请</w:t>
      </w:r>
      <w:r>
        <w:rPr>
          <w:rFonts w:hint="eastAsia" w:hAnsi="宋体" w:eastAsia="宋体"/>
          <w:sz w:val="24"/>
          <w:szCs w:val="24"/>
          <w:u w:val="single"/>
        </w:rPr>
        <w:t xml:space="preserve">                 </w:t>
      </w:r>
      <w:r>
        <w:rPr>
          <w:rFonts w:hint="eastAsia" w:hAnsi="宋体" w:eastAsia="宋体"/>
          <w:sz w:val="24"/>
          <w:szCs w:val="24"/>
        </w:rPr>
        <w:t>调解；</w:t>
      </w:r>
    </w:p>
    <w:p w14:paraId="26F6607D">
      <w:pPr>
        <w:pStyle w:val="21"/>
        <w:tabs>
          <w:tab w:val="left" w:pos="2730"/>
        </w:tabs>
        <w:adjustRightInd w:val="0"/>
        <w:snapToGrid w:val="0"/>
        <w:spacing w:line="300" w:lineRule="auto"/>
        <w:ind w:firstLine="480" w:firstLineChars="200"/>
        <w:rPr>
          <w:rFonts w:hint="eastAsia" w:hAnsi="宋体" w:eastAsia="宋体"/>
          <w:sz w:val="24"/>
          <w:szCs w:val="24"/>
        </w:rPr>
      </w:pPr>
      <w:r>
        <w:rPr>
          <w:rFonts w:hint="eastAsia" w:hAnsi="宋体" w:eastAsia="宋体"/>
          <w:sz w:val="24"/>
          <w:szCs w:val="24"/>
        </w:rPr>
        <w:t>（2）采取第</w:t>
      </w:r>
      <w:r>
        <w:rPr>
          <w:rFonts w:hint="eastAsia" w:hAnsi="宋体" w:eastAsia="宋体"/>
          <w:sz w:val="24"/>
          <w:szCs w:val="24"/>
          <w:u w:val="single"/>
        </w:rPr>
        <w:t xml:space="preserve">           </w:t>
      </w:r>
      <w:r>
        <w:rPr>
          <w:rFonts w:hint="eastAsia" w:hAnsi="宋体" w:eastAsia="宋体"/>
          <w:sz w:val="24"/>
          <w:szCs w:val="24"/>
        </w:rPr>
        <w:t>种方式解决，并约定向</w:t>
      </w:r>
      <w:r>
        <w:rPr>
          <w:rFonts w:hint="eastAsia" w:hAnsi="宋体" w:eastAsia="宋体"/>
          <w:sz w:val="24"/>
          <w:szCs w:val="24"/>
          <w:u w:val="single"/>
        </w:rPr>
        <w:t>驻马店市</w:t>
      </w:r>
      <w:r>
        <w:rPr>
          <w:rFonts w:hint="eastAsia" w:hAnsi="宋体" w:eastAsia="宋体"/>
          <w:sz w:val="24"/>
          <w:szCs w:val="24"/>
        </w:rPr>
        <w:t>人民法院提起诉讼。</w:t>
      </w:r>
    </w:p>
    <w:p w14:paraId="54E0558E">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十一</w:t>
      </w:r>
      <w:r>
        <w:rPr>
          <w:rFonts w:hint="eastAsia" w:hAnsi="宋体" w:eastAsia="宋体"/>
          <w:b/>
          <w:sz w:val="24"/>
          <w:szCs w:val="24"/>
        </w:rPr>
        <w:t>、</w:t>
      </w:r>
      <w:r>
        <w:rPr>
          <w:rFonts w:hint="eastAsia" w:hAnsi="宋体" w:eastAsia="宋体"/>
          <w:sz w:val="24"/>
          <w:szCs w:val="24"/>
        </w:rPr>
        <w:t>其它</w:t>
      </w:r>
    </w:p>
    <w:p w14:paraId="3D3F00A1">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38.工程分包</w:t>
      </w:r>
    </w:p>
    <w:p w14:paraId="3507E460">
      <w:pPr>
        <w:spacing w:line="300" w:lineRule="auto"/>
        <w:ind w:firstLine="480" w:firstLineChars="200"/>
        <w:rPr>
          <w:rFonts w:hint="eastAsia" w:ascii="宋体" w:hAnsi="宋体"/>
          <w:b/>
          <w:sz w:val="24"/>
          <w:u w:val="single"/>
        </w:rPr>
      </w:pPr>
      <w:r>
        <w:rPr>
          <w:rFonts w:ascii="宋体" w:hAnsi="宋体"/>
          <w:sz w:val="24"/>
        </w:rPr>
        <w:t>38.1</w:t>
      </w:r>
      <w:r>
        <w:rPr>
          <w:rFonts w:hint="eastAsia" w:ascii="宋体" w:hAnsi="宋体"/>
          <w:sz w:val="24"/>
        </w:rPr>
        <w:t>本工程发包人同意承包人分包的工程：</w:t>
      </w:r>
      <w:r>
        <w:rPr>
          <w:rFonts w:hint="eastAsia" w:ascii="宋体" w:hAnsi="宋体"/>
          <w:b/>
          <w:sz w:val="24"/>
          <w:u w:val="single"/>
        </w:rPr>
        <w:t>无</w:t>
      </w:r>
    </w:p>
    <w:p w14:paraId="0AD10015">
      <w:pPr>
        <w:spacing w:line="300" w:lineRule="auto"/>
        <w:ind w:firstLine="480" w:firstLineChars="200"/>
        <w:rPr>
          <w:rFonts w:hint="eastAsia" w:ascii="宋体" w:hAnsi="宋体"/>
          <w:b/>
          <w:sz w:val="24"/>
        </w:rPr>
      </w:pPr>
      <w:r>
        <w:rPr>
          <w:rFonts w:hint="eastAsia" w:ascii="宋体" w:hAnsi="宋体"/>
          <w:sz w:val="24"/>
        </w:rPr>
        <w:t>分包施工单位为：</w:t>
      </w:r>
      <w:r>
        <w:rPr>
          <w:rFonts w:hint="eastAsia" w:ascii="宋体" w:hAnsi="宋体"/>
          <w:b/>
          <w:sz w:val="24"/>
          <w:u w:val="single"/>
        </w:rPr>
        <w:t>无</w:t>
      </w:r>
    </w:p>
    <w:p w14:paraId="0EFCEADE">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39.</w:t>
      </w:r>
      <w:r>
        <w:rPr>
          <w:rFonts w:hint="eastAsia" w:hAnsi="宋体" w:eastAsia="宋体"/>
          <w:b/>
          <w:sz w:val="24"/>
          <w:szCs w:val="24"/>
        </w:rPr>
        <w:t xml:space="preserve"> </w:t>
      </w:r>
      <w:r>
        <w:rPr>
          <w:rFonts w:hint="eastAsia" w:hAnsi="宋体" w:eastAsia="宋体"/>
          <w:sz w:val="24"/>
          <w:szCs w:val="24"/>
        </w:rPr>
        <w:t>不可抗力</w:t>
      </w:r>
    </w:p>
    <w:p w14:paraId="17CAF3D5">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39.1双方关于不可抗力的约定：</w:t>
      </w:r>
      <w:r>
        <w:rPr>
          <w:rFonts w:hint="eastAsia" w:hAnsi="宋体" w:eastAsia="宋体"/>
          <w:b/>
          <w:sz w:val="24"/>
          <w:szCs w:val="24"/>
          <w:u w:val="single"/>
        </w:rPr>
        <w:t>按通用条款执行。</w:t>
      </w:r>
    </w:p>
    <w:p w14:paraId="5FF8FA29">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40.保险</w:t>
      </w:r>
    </w:p>
    <w:p w14:paraId="6DA1D12E">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40.1本工程双方约定投保内容如下：</w:t>
      </w:r>
    </w:p>
    <w:p w14:paraId="73E2CD31">
      <w:pPr>
        <w:pStyle w:val="21"/>
        <w:adjustRightInd w:val="0"/>
        <w:snapToGrid w:val="0"/>
        <w:spacing w:before="60" w:after="60" w:line="300" w:lineRule="auto"/>
        <w:ind w:firstLine="480" w:firstLineChars="200"/>
        <w:rPr>
          <w:rFonts w:hint="eastAsia" w:hAnsi="宋体" w:eastAsia="宋体"/>
          <w:sz w:val="24"/>
          <w:szCs w:val="24"/>
        </w:rPr>
      </w:pPr>
      <w:r>
        <w:rPr>
          <w:rFonts w:hAnsi="宋体" w:eastAsia="宋体"/>
          <w:sz w:val="24"/>
          <w:szCs w:val="24"/>
        </w:rPr>
        <w:t>(</w:t>
      </w:r>
      <w:r>
        <w:rPr>
          <w:rFonts w:hint="eastAsia" w:hAnsi="宋体" w:eastAsia="宋体"/>
          <w:sz w:val="24"/>
          <w:szCs w:val="24"/>
        </w:rPr>
        <w:t>1</w:t>
      </w:r>
      <w:r>
        <w:rPr>
          <w:rFonts w:hAnsi="宋体" w:eastAsia="宋体"/>
          <w:sz w:val="24"/>
          <w:szCs w:val="24"/>
        </w:rPr>
        <w:t>)</w:t>
      </w:r>
      <w:r>
        <w:rPr>
          <w:rFonts w:hint="eastAsia" w:hAnsi="宋体" w:eastAsia="宋体"/>
          <w:sz w:val="24"/>
          <w:szCs w:val="24"/>
        </w:rPr>
        <w:t>发包人投保内容：</w:t>
      </w:r>
      <w:r>
        <w:rPr>
          <w:rFonts w:hint="eastAsia" w:hAnsi="宋体" w:eastAsia="宋体"/>
          <w:sz w:val="24"/>
          <w:szCs w:val="24"/>
          <w:u w:val="single"/>
        </w:rPr>
        <w:t xml:space="preserve">   </w:t>
      </w:r>
      <w:r>
        <w:rPr>
          <w:rFonts w:hint="eastAsia" w:hAnsi="宋体" w:eastAsia="宋体"/>
          <w:b/>
          <w:bCs/>
          <w:sz w:val="24"/>
          <w:szCs w:val="24"/>
          <w:u w:val="single"/>
        </w:rPr>
        <w:t>无。</w:t>
      </w:r>
    </w:p>
    <w:p w14:paraId="5EE6B7D3">
      <w:pPr>
        <w:pStyle w:val="21"/>
        <w:adjustRightInd w:val="0"/>
        <w:snapToGrid w:val="0"/>
        <w:spacing w:before="60" w:after="60" w:line="300" w:lineRule="auto"/>
        <w:ind w:firstLine="480" w:firstLineChars="200"/>
        <w:rPr>
          <w:rFonts w:hint="eastAsia" w:hAnsi="宋体" w:eastAsia="宋体"/>
          <w:sz w:val="24"/>
          <w:szCs w:val="24"/>
          <w:u w:val="single"/>
        </w:rPr>
      </w:pPr>
      <w:r>
        <w:rPr>
          <w:rFonts w:hint="eastAsia" w:hAnsi="宋体" w:eastAsia="宋体"/>
          <w:sz w:val="24"/>
          <w:szCs w:val="24"/>
        </w:rPr>
        <w:t>发包人委托承包人办理的保险事项：</w:t>
      </w:r>
    </w:p>
    <w:p w14:paraId="54271090">
      <w:pPr>
        <w:pStyle w:val="21"/>
        <w:adjustRightInd w:val="0"/>
        <w:snapToGrid w:val="0"/>
        <w:spacing w:before="60" w:after="60" w:line="300" w:lineRule="auto"/>
        <w:ind w:firstLine="480" w:firstLineChars="200"/>
        <w:rPr>
          <w:rFonts w:hint="eastAsia" w:hAnsi="宋体" w:eastAsia="宋体"/>
          <w:sz w:val="24"/>
          <w:szCs w:val="24"/>
        </w:rPr>
      </w:pPr>
      <w:r>
        <w:rPr>
          <w:rFonts w:hAnsi="宋体" w:eastAsia="宋体"/>
          <w:sz w:val="24"/>
          <w:szCs w:val="24"/>
        </w:rPr>
        <w:t>(</w:t>
      </w:r>
      <w:r>
        <w:rPr>
          <w:rFonts w:hint="eastAsia" w:hAnsi="宋体" w:eastAsia="宋体"/>
          <w:sz w:val="24"/>
          <w:szCs w:val="24"/>
        </w:rPr>
        <w:t>2</w:t>
      </w:r>
      <w:r>
        <w:rPr>
          <w:rFonts w:hAnsi="宋体" w:eastAsia="宋体"/>
          <w:sz w:val="24"/>
          <w:szCs w:val="24"/>
        </w:rPr>
        <w:t>)</w:t>
      </w:r>
      <w:r>
        <w:rPr>
          <w:rFonts w:hint="eastAsia" w:hAnsi="宋体" w:eastAsia="宋体"/>
          <w:sz w:val="24"/>
          <w:szCs w:val="24"/>
        </w:rPr>
        <w:t>承包人投保内容：</w:t>
      </w:r>
      <w:r>
        <w:rPr>
          <w:rFonts w:hint="eastAsia" w:hAnsi="宋体" w:eastAsia="宋体"/>
          <w:b/>
          <w:bCs/>
          <w:sz w:val="24"/>
          <w:szCs w:val="24"/>
          <w:u w:val="single"/>
        </w:rPr>
        <w:t>承包人应按国家有规定，为其所有施工人员办理人身伤亡保险，发生工伤事故，由承包人全权负责，发包人概不负责。</w:t>
      </w:r>
    </w:p>
    <w:p w14:paraId="79B34843">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41.担保</w:t>
      </w:r>
    </w:p>
    <w:p w14:paraId="6DE83E61">
      <w:pPr>
        <w:pStyle w:val="21"/>
        <w:adjustRightInd w:val="0"/>
        <w:snapToGrid w:val="0"/>
        <w:spacing w:before="60" w:after="60" w:line="300" w:lineRule="auto"/>
        <w:ind w:firstLine="480" w:firstLineChars="200"/>
        <w:rPr>
          <w:rFonts w:hint="eastAsia" w:hAnsi="宋体" w:eastAsia="宋体"/>
          <w:sz w:val="24"/>
          <w:szCs w:val="24"/>
        </w:rPr>
      </w:pPr>
      <w:r>
        <w:rPr>
          <w:rFonts w:hint="eastAsia" w:hAnsi="宋体" w:eastAsia="宋体"/>
          <w:sz w:val="24"/>
          <w:szCs w:val="24"/>
        </w:rPr>
        <w:t>41.3本工程双方约定担保事项如下：</w:t>
      </w:r>
    </w:p>
    <w:p w14:paraId="01ADFBD0">
      <w:pPr>
        <w:pStyle w:val="21"/>
        <w:adjustRightInd w:val="0"/>
        <w:snapToGrid w:val="0"/>
        <w:spacing w:before="60" w:after="60" w:line="300" w:lineRule="auto"/>
        <w:ind w:left="480"/>
        <w:rPr>
          <w:rFonts w:hint="eastAsia" w:hAnsi="宋体" w:eastAsia="宋体"/>
          <w:sz w:val="24"/>
          <w:szCs w:val="24"/>
        </w:rPr>
      </w:pPr>
      <w:r>
        <w:rPr>
          <w:rFonts w:hint="eastAsia" w:hAnsi="宋体" w:eastAsia="宋体"/>
          <w:sz w:val="24"/>
          <w:szCs w:val="24"/>
        </w:rPr>
        <w:t>(1)发包人向承包人提供履约担保，担保方式为：</w:t>
      </w:r>
    </w:p>
    <w:p w14:paraId="0AA215AF">
      <w:pPr>
        <w:pStyle w:val="21"/>
        <w:adjustRightInd w:val="0"/>
        <w:snapToGrid w:val="0"/>
        <w:spacing w:before="60" w:after="60" w:line="300" w:lineRule="auto"/>
        <w:ind w:firstLine="472" w:firstLineChars="196"/>
        <w:rPr>
          <w:rFonts w:hint="eastAsia" w:hAnsi="宋体" w:eastAsia="宋体"/>
          <w:sz w:val="24"/>
          <w:szCs w:val="24"/>
        </w:rPr>
      </w:pPr>
      <w:r>
        <w:rPr>
          <w:rFonts w:hint="eastAsia" w:hAnsi="宋体" w:eastAsia="宋体"/>
          <w:b/>
          <w:bCs/>
          <w:sz w:val="24"/>
          <w:szCs w:val="24"/>
          <w:u w:val="single"/>
        </w:rPr>
        <w:t xml:space="preserve">      /          </w:t>
      </w:r>
      <w:r>
        <w:rPr>
          <w:rFonts w:hint="eastAsia" w:hAnsi="宋体" w:eastAsia="宋体"/>
          <w:sz w:val="24"/>
          <w:szCs w:val="24"/>
          <w:u w:val="single"/>
        </w:rPr>
        <w:t xml:space="preserve"> </w:t>
      </w:r>
      <w:r>
        <w:rPr>
          <w:rFonts w:hint="eastAsia" w:hAnsi="宋体" w:eastAsia="宋体"/>
          <w:sz w:val="24"/>
          <w:szCs w:val="24"/>
        </w:rPr>
        <w:t>担保合同作为本合同附件。</w:t>
      </w:r>
    </w:p>
    <w:p w14:paraId="07269A1F">
      <w:pPr>
        <w:pStyle w:val="21"/>
        <w:adjustRightInd w:val="0"/>
        <w:snapToGrid w:val="0"/>
        <w:spacing w:before="60" w:after="60" w:line="300" w:lineRule="auto"/>
        <w:ind w:left="500"/>
        <w:rPr>
          <w:rFonts w:hint="eastAsia" w:hAnsi="宋体" w:eastAsia="宋体"/>
          <w:sz w:val="24"/>
          <w:szCs w:val="24"/>
        </w:rPr>
      </w:pPr>
      <w:r>
        <w:rPr>
          <w:rFonts w:hint="eastAsia" w:hAnsi="宋体" w:eastAsia="宋体"/>
          <w:sz w:val="24"/>
          <w:szCs w:val="24"/>
        </w:rPr>
        <w:t>(2)承包人向发包人提供履约担保，担保方式为：</w:t>
      </w:r>
    </w:p>
    <w:p w14:paraId="6EF33C90">
      <w:pPr>
        <w:pStyle w:val="21"/>
        <w:adjustRightInd w:val="0"/>
        <w:snapToGrid w:val="0"/>
        <w:spacing w:before="60" w:after="60" w:line="300" w:lineRule="auto"/>
        <w:ind w:firstLine="482" w:firstLineChars="200"/>
        <w:rPr>
          <w:rFonts w:hint="eastAsia" w:hAnsi="宋体" w:eastAsia="宋体"/>
          <w:sz w:val="24"/>
          <w:szCs w:val="24"/>
        </w:rPr>
      </w:pPr>
      <w:r>
        <w:rPr>
          <w:rFonts w:hint="eastAsia" w:hAnsi="宋体" w:eastAsia="宋体"/>
          <w:b/>
          <w:bCs/>
          <w:sz w:val="24"/>
          <w:szCs w:val="24"/>
          <w:u w:val="single"/>
        </w:rPr>
        <w:t xml:space="preserve">      /          </w:t>
      </w:r>
      <w:r>
        <w:rPr>
          <w:rFonts w:hint="eastAsia" w:hAnsi="宋体" w:eastAsia="宋体"/>
          <w:sz w:val="24"/>
          <w:szCs w:val="24"/>
          <w:u w:val="single"/>
        </w:rPr>
        <w:t xml:space="preserve"> </w:t>
      </w:r>
      <w:r>
        <w:rPr>
          <w:rFonts w:hint="eastAsia" w:hAnsi="宋体" w:eastAsia="宋体"/>
          <w:sz w:val="24"/>
          <w:szCs w:val="24"/>
        </w:rPr>
        <w:t>担保合同作为本合同附件。</w:t>
      </w:r>
    </w:p>
    <w:p w14:paraId="046762CB">
      <w:pPr>
        <w:pStyle w:val="21"/>
        <w:adjustRightInd w:val="0"/>
        <w:snapToGrid w:val="0"/>
        <w:spacing w:before="60" w:after="60" w:line="300" w:lineRule="auto"/>
        <w:ind w:firstLine="480" w:firstLineChars="200"/>
        <w:rPr>
          <w:rFonts w:hint="eastAsia" w:hAnsi="宋体" w:eastAsia="宋体"/>
          <w:sz w:val="24"/>
          <w:szCs w:val="24"/>
          <w:u w:val="single"/>
        </w:rPr>
      </w:pPr>
      <w:r>
        <w:rPr>
          <w:rFonts w:hAnsi="宋体" w:eastAsia="宋体"/>
          <w:sz w:val="24"/>
          <w:szCs w:val="24"/>
        </w:rPr>
        <w:t>(</w:t>
      </w:r>
      <w:r>
        <w:rPr>
          <w:rFonts w:hint="eastAsia" w:hAnsi="宋体" w:eastAsia="宋体"/>
          <w:sz w:val="24"/>
          <w:szCs w:val="24"/>
        </w:rPr>
        <w:t>3</w:t>
      </w:r>
      <w:r>
        <w:rPr>
          <w:rFonts w:hAnsi="宋体" w:eastAsia="宋体"/>
          <w:sz w:val="24"/>
          <w:szCs w:val="24"/>
        </w:rPr>
        <w:t>)</w:t>
      </w:r>
      <w:r>
        <w:rPr>
          <w:rFonts w:hint="eastAsia" w:hAnsi="宋体" w:eastAsia="宋体"/>
          <w:sz w:val="24"/>
          <w:szCs w:val="24"/>
        </w:rPr>
        <w:t xml:space="preserve">双方约定的其他担保事项: </w:t>
      </w:r>
      <w:r>
        <w:rPr>
          <w:rFonts w:hint="eastAsia" w:hAnsi="宋体" w:eastAsia="宋体"/>
          <w:b/>
          <w:bCs/>
          <w:sz w:val="24"/>
          <w:szCs w:val="24"/>
          <w:u w:val="single"/>
        </w:rPr>
        <w:t xml:space="preserve">       </w:t>
      </w:r>
    </w:p>
    <w:p w14:paraId="0D45C9B6">
      <w:pPr>
        <w:pStyle w:val="21"/>
        <w:adjustRightInd w:val="0"/>
        <w:snapToGrid w:val="0"/>
        <w:spacing w:before="60" w:after="60" w:line="300" w:lineRule="auto"/>
        <w:ind w:firstLine="480" w:firstLineChars="200"/>
        <w:rPr>
          <w:rFonts w:hint="eastAsia" w:hAnsi="宋体" w:eastAsia="宋体"/>
          <w:b/>
          <w:sz w:val="24"/>
          <w:szCs w:val="24"/>
        </w:rPr>
      </w:pPr>
      <w:r>
        <w:rPr>
          <w:rFonts w:hint="eastAsia" w:hAnsi="宋体" w:eastAsia="宋体"/>
          <w:sz w:val="24"/>
          <w:szCs w:val="24"/>
        </w:rPr>
        <w:t>46.合同份数。</w:t>
      </w:r>
    </w:p>
    <w:p w14:paraId="4957F4ED">
      <w:pPr>
        <w:pStyle w:val="21"/>
        <w:adjustRightInd w:val="0"/>
        <w:snapToGrid w:val="0"/>
        <w:spacing w:before="60" w:after="60" w:line="300" w:lineRule="auto"/>
        <w:ind w:firstLine="480" w:firstLineChars="200"/>
        <w:rPr>
          <w:rFonts w:hint="eastAsia" w:hAnsi="宋体" w:eastAsia="宋体"/>
          <w:b/>
          <w:sz w:val="24"/>
          <w:szCs w:val="24"/>
          <w:u w:val="single"/>
        </w:rPr>
      </w:pPr>
      <w:r>
        <w:rPr>
          <w:rFonts w:hint="eastAsia" w:hAnsi="宋体" w:eastAsia="宋体"/>
          <w:sz w:val="24"/>
          <w:szCs w:val="24"/>
        </w:rPr>
        <w:t>46.1双方约合同副本份数：</w:t>
      </w:r>
      <w:r>
        <w:rPr>
          <w:rFonts w:hint="eastAsia" w:hAnsi="宋体" w:eastAsia="宋体"/>
          <w:b/>
          <w:sz w:val="24"/>
          <w:szCs w:val="24"/>
          <w:u w:val="single"/>
        </w:rPr>
        <w:t xml:space="preserve">                                    </w:t>
      </w:r>
    </w:p>
    <w:p w14:paraId="4E5C0F93">
      <w:pPr>
        <w:pStyle w:val="21"/>
        <w:adjustRightInd w:val="0"/>
        <w:snapToGrid w:val="0"/>
        <w:spacing w:before="60" w:after="60" w:line="300" w:lineRule="auto"/>
        <w:rPr>
          <w:rFonts w:hint="eastAsia" w:hAnsi="宋体" w:eastAsia="宋体"/>
          <w:b/>
          <w:sz w:val="24"/>
          <w:szCs w:val="24"/>
          <w:u w:val="single"/>
        </w:rPr>
      </w:pPr>
    </w:p>
    <w:p w14:paraId="3CCE4E53">
      <w:pPr>
        <w:pStyle w:val="21"/>
        <w:adjustRightInd w:val="0"/>
        <w:snapToGrid w:val="0"/>
        <w:spacing w:before="60" w:after="60" w:line="300" w:lineRule="auto"/>
        <w:rPr>
          <w:rFonts w:hint="eastAsia" w:hAnsi="宋体"/>
          <w:b/>
          <w:u w:val="single"/>
        </w:rPr>
      </w:pPr>
    </w:p>
    <w:p w14:paraId="519F8A69">
      <w:pPr>
        <w:pStyle w:val="21"/>
        <w:adjustRightInd w:val="0"/>
        <w:snapToGrid w:val="0"/>
        <w:spacing w:before="60" w:after="60" w:line="300" w:lineRule="auto"/>
        <w:rPr>
          <w:rFonts w:hint="eastAsia" w:hAnsi="宋体"/>
          <w:b/>
          <w:u w:val="single"/>
        </w:rPr>
      </w:pPr>
    </w:p>
    <w:p w14:paraId="708DCA30">
      <w:pPr>
        <w:pStyle w:val="21"/>
        <w:adjustRightInd w:val="0"/>
        <w:snapToGrid w:val="0"/>
        <w:spacing w:before="60" w:after="60" w:line="300" w:lineRule="auto"/>
        <w:rPr>
          <w:rFonts w:hint="eastAsia" w:hAnsi="宋体"/>
          <w:b/>
          <w:u w:val="single"/>
        </w:rPr>
      </w:pPr>
    </w:p>
    <w:p w14:paraId="0A9290CC">
      <w:pPr>
        <w:pStyle w:val="21"/>
        <w:adjustRightInd w:val="0"/>
        <w:snapToGrid w:val="0"/>
        <w:spacing w:before="60" w:after="60" w:line="300" w:lineRule="auto"/>
        <w:rPr>
          <w:rFonts w:hint="eastAsia" w:hAnsi="宋体"/>
          <w:b/>
          <w:u w:val="single"/>
        </w:rPr>
      </w:pPr>
    </w:p>
    <w:p w14:paraId="33C9913E">
      <w:pPr>
        <w:pStyle w:val="21"/>
        <w:adjustRightInd w:val="0"/>
        <w:snapToGrid w:val="0"/>
        <w:spacing w:before="60" w:after="60" w:line="300" w:lineRule="auto"/>
        <w:rPr>
          <w:rFonts w:hint="eastAsia" w:hAnsi="宋体"/>
          <w:b/>
          <w:u w:val="single"/>
        </w:rPr>
      </w:pPr>
    </w:p>
    <w:p w14:paraId="56D5B4AA">
      <w:pPr>
        <w:pStyle w:val="21"/>
        <w:adjustRightInd w:val="0"/>
        <w:snapToGrid w:val="0"/>
        <w:spacing w:before="60" w:after="60" w:line="300" w:lineRule="auto"/>
        <w:rPr>
          <w:rFonts w:hint="eastAsia" w:hAnsi="宋体"/>
          <w:b/>
          <w:u w:val="single"/>
        </w:rPr>
      </w:pPr>
    </w:p>
    <w:p w14:paraId="5F80BFFD">
      <w:pPr>
        <w:pStyle w:val="21"/>
        <w:adjustRightInd w:val="0"/>
        <w:snapToGrid w:val="0"/>
        <w:spacing w:before="60" w:after="60" w:line="300" w:lineRule="auto"/>
        <w:rPr>
          <w:rFonts w:hint="eastAsia" w:hAnsi="宋体"/>
          <w:b/>
          <w:u w:val="single"/>
        </w:rPr>
      </w:pPr>
    </w:p>
    <w:p w14:paraId="69522BC4">
      <w:pPr>
        <w:pStyle w:val="21"/>
        <w:adjustRightInd w:val="0"/>
        <w:snapToGrid w:val="0"/>
        <w:spacing w:before="60" w:after="60" w:line="300" w:lineRule="auto"/>
        <w:rPr>
          <w:rFonts w:hint="eastAsia" w:hAnsi="宋体"/>
          <w:b/>
          <w:u w:val="single"/>
        </w:rPr>
      </w:pPr>
    </w:p>
    <w:p w14:paraId="1065FCC3">
      <w:pPr>
        <w:pStyle w:val="21"/>
        <w:adjustRightInd w:val="0"/>
        <w:snapToGrid w:val="0"/>
        <w:spacing w:before="60" w:after="60" w:line="300" w:lineRule="auto"/>
        <w:rPr>
          <w:rFonts w:hint="eastAsia" w:hAnsi="宋体"/>
          <w:b/>
          <w:u w:val="single"/>
        </w:rPr>
      </w:pPr>
    </w:p>
    <w:p w14:paraId="339E704D">
      <w:pPr>
        <w:pStyle w:val="21"/>
        <w:adjustRightInd w:val="0"/>
        <w:snapToGrid w:val="0"/>
        <w:spacing w:before="60" w:after="60" w:line="300" w:lineRule="auto"/>
        <w:rPr>
          <w:rFonts w:hint="eastAsia" w:hAnsi="宋体"/>
          <w:b/>
          <w:u w:val="single"/>
        </w:rPr>
      </w:pPr>
    </w:p>
    <w:p w14:paraId="6046FAEF">
      <w:pPr>
        <w:pStyle w:val="21"/>
        <w:adjustRightInd w:val="0"/>
        <w:snapToGrid w:val="0"/>
        <w:spacing w:before="60" w:after="60" w:line="300" w:lineRule="auto"/>
        <w:rPr>
          <w:rFonts w:hint="eastAsia" w:hAnsi="宋体"/>
          <w:b/>
          <w:u w:val="single"/>
        </w:rPr>
      </w:pPr>
    </w:p>
    <w:p w14:paraId="1E158F2C">
      <w:pPr>
        <w:pStyle w:val="21"/>
        <w:adjustRightInd w:val="0"/>
        <w:snapToGrid w:val="0"/>
        <w:spacing w:before="60" w:after="60" w:line="300" w:lineRule="auto"/>
        <w:rPr>
          <w:rFonts w:hint="eastAsia" w:hAnsi="宋体"/>
          <w:b/>
          <w:u w:val="single"/>
        </w:rPr>
      </w:pPr>
    </w:p>
    <w:p w14:paraId="3C22577D">
      <w:pPr>
        <w:pStyle w:val="21"/>
        <w:adjustRightInd w:val="0"/>
        <w:snapToGrid w:val="0"/>
        <w:spacing w:before="60" w:after="60" w:line="300" w:lineRule="auto"/>
        <w:rPr>
          <w:rFonts w:hint="eastAsia" w:hAnsi="宋体"/>
          <w:b/>
          <w:u w:val="single"/>
        </w:rPr>
      </w:pPr>
    </w:p>
    <w:p w14:paraId="0C831B59">
      <w:pPr>
        <w:widowControl/>
        <w:wordWrap w:val="0"/>
        <w:spacing w:line="460" w:lineRule="exact"/>
        <w:ind w:firstLine="600" w:firstLineChars="200"/>
        <w:jc w:val="center"/>
        <w:rPr>
          <w:kern w:val="0"/>
          <w:sz w:val="32"/>
          <w:szCs w:val="32"/>
        </w:rPr>
      </w:pPr>
      <w:r>
        <w:br w:type="page"/>
      </w:r>
      <w:bookmarkStart w:id="96" w:name="_Toc12268182"/>
      <w:r>
        <w:rPr>
          <w:rFonts w:hint="eastAsia"/>
          <w:b/>
          <w:sz w:val="32"/>
          <w:szCs w:val="32"/>
        </w:rPr>
        <w:t>第五章  附件--响应性文件格式</w:t>
      </w:r>
      <w:bookmarkEnd w:id="84"/>
      <w:bookmarkEnd w:id="85"/>
      <w:bookmarkEnd w:id="86"/>
      <w:bookmarkEnd w:id="87"/>
      <w:bookmarkEnd w:id="88"/>
      <w:bookmarkEnd w:id="89"/>
      <w:bookmarkEnd w:id="90"/>
      <w:bookmarkEnd w:id="96"/>
      <w:bookmarkStart w:id="97" w:name="_Toc234295186"/>
      <w:bookmarkStart w:id="98" w:name="_Toc289848527"/>
      <w:bookmarkStart w:id="99" w:name="_Toc289848442"/>
      <w:bookmarkStart w:id="100" w:name="_Toc289848553"/>
      <w:bookmarkStart w:id="101" w:name="_Toc276646862"/>
      <w:bookmarkStart w:id="102" w:name="_Toc234300777"/>
      <w:bookmarkStart w:id="103" w:name="_Toc289848369"/>
    </w:p>
    <w:tbl>
      <w:tblPr>
        <w:tblStyle w:val="37"/>
        <w:tblpPr w:leftFromText="180" w:rightFromText="180" w:vertAnchor="text" w:tblpXSpec="center"/>
        <w:tblW w:w="0" w:type="auto"/>
        <w:tblInd w:w="0" w:type="dxa"/>
        <w:shd w:val="clear" w:color="auto" w:fill="FFFFFF"/>
        <w:tblLayout w:type="fixed"/>
        <w:tblCellMar>
          <w:top w:w="0" w:type="dxa"/>
          <w:left w:w="0" w:type="dxa"/>
          <w:bottom w:w="0" w:type="dxa"/>
          <w:right w:w="0" w:type="dxa"/>
        </w:tblCellMar>
      </w:tblPr>
      <w:tblGrid>
        <w:gridCol w:w="8190"/>
      </w:tblGrid>
      <w:tr w14:paraId="3F03C447">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CBCDD02">
            <w:pPr>
              <w:widowControl/>
              <w:spacing w:line="460" w:lineRule="atLeast"/>
              <w:ind w:firstLine="480"/>
              <w:rPr>
                <w:kern w:val="0"/>
                <w:sz w:val="28"/>
                <w:szCs w:val="28"/>
              </w:rPr>
            </w:pPr>
            <w:r>
              <w:rPr>
                <w:rFonts w:hint="eastAsia" w:ascii="宋体" w:hAnsi="宋体"/>
                <w:kern w:val="0"/>
                <w:sz w:val="24"/>
              </w:rPr>
              <w:t>注释：</w:t>
            </w:r>
          </w:p>
          <w:p w14:paraId="147747A2">
            <w:pPr>
              <w:widowControl/>
              <w:spacing w:line="195" w:lineRule="atLeast"/>
              <w:ind w:firstLine="480"/>
              <w:rPr>
                <w:kern w:val="0"/>
                <w:sz w:val="28"/>
                <w:szCs w:val="28"/>
              </w:rPr>
            </w:pPr>
            <w:r>
              <w:rPr>
                <w:rFonts w:hint="eastAsia" w:ascii="宋体" w:hAnsi="宋体"/>
                <w:kern w:val="0"/>
                <w:sz w:val="24"/>
              </w:rPr>
              <w:t>《响应性文件格式》是供应商的部分响应性文件格式和签订合同时所需文件的格式。供应商应按照这些格式文件制作响应性文件。</w:t>
            </w:r>
          </w:p>
        </w:tc>
      </w:tr>
    </w:tbl>
    <w:p w14:paraId="0E8DBB00">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 </w:t>
      </w:r>
    </w:p>
    <w:p w14:paraId="6E4BB55B">
      <w:pPr>
        <w:widowControl/>
        <w:shd w:val="clear" w:color="auto" w:fill="FFFFFF"/>
        <w:spacing w:line="460" w:lineRule="atLeast"/>
        <w:ind w:firstLine="643"/>
        <w:jc w:val="center"/>
        <w:rPr>
          <w:kern w:val="0"/>
          <w:szCs w:val="21"/>
        </w:rPr>
      </w:pPr>
      <w:r>
        <w:rPr>
          <w:rFonts w:hint="eastAsia" w:ascii="宋体" w:hAnsi="宋体"/>
          <w:b/>
          <w:bCs/>
          <w:kern w:val="0"/>
          <w:sz w:val="32"/>
          <w:szCs w:val="32"/>
        </w:rPr>
        <w:t>目   </w:t>
      </w:r>
      <w:r>
        <w:rPr>
          <w:rFonts w:hint="eastAsia" w:ascii="宋体" w:hAnsi="宋体"/>
          <w:b/>
          <w:bCs/>
          <w:kern w:val="0"/>
          <w:sz w:val="32"/>
        </w:rPr>
        <w:t> </w:t>
      </w:r>
      <w:r>
        <w:rPr>
          <w:rFonts w:hint="eastAsia" w:ascii="宋体" w:hAnsi="宋体"/>
          <w:b/>
          <w:bCs/>
          <w:kern w:val="0"/>
          <w:sz w:val="32"/>
          <w:szCs w:val="32"/>
        </w:rPr>
        <w:t>录</w:t>
      </w:r>
    </w:p>
    <w:p w14:paraId="69795366">
      <w:pPr>
        <w:widowControl/>
        <w:shd w:val="clear" w:color="auto" w:fill="FFFFFF"/>
        <w:spacing w:line="460" w:lineRule="atLeast"/>
        <w:ind w:firstLine="480"/>
        <w:rPr>
          <w:kern w:val="0"/>
          <w:sz w:val="28"/>
          <w:szCs w:val="28"/>
        </w:rPr>
      </w:pPr>
      <w:r>
        <w:rPr>
          <w:rFonts w:hint="eastAsia" w:ascii="宋体" w:hAnsi="宋体"/>
          <w:kern w:val="0"/>
          <w:sz w:val="24"/>
        </w:rPr>
        <w:t>附件1 竞争性谈判响应文件封面（格式）</w:t>
      </w:r>
    </w:p>
    <w:p w14:paraId="6E816D42">
      <w:pPr>
        <w:widowControl/>
        <w:shd w:val="clear" w:color="auto" w:fill="FFFFFF"/>
        <w:spacing w:line="460" w:lineRule="atLeast"/>
        <w:ind w:firstLine="480"/>
        <w:rPr>
          <w:kern w:val="0"/>
          <w:sz w:val="28"/>
          <w:szCs w:val="28"/>
        </w:rPr>
      </w:pPr>
      <w:r>
        <w:rPr>
          <w:rFonts w:hint="eastAsia" w:ascii="宋体" w:hAnsi="宋体"/>
          <w:kern w:val="0"/>
          <w:sz w:val="24"/>
        </w:rPr>
        <w:t>附件2 竞争性谈判响应书（格式）</w:t>
      </w:r>
    </w:p>
    <w:p w14:paraId="76496AD2">
      <w:pPr>
        <w:widowControl/>
        <w:shd w:val="clear" w:color="auto" w:fill="FFFFFF"/>
        <w:spacing w:line="460" w:lineRule="atLeast"/>
        <w:ind w:firstLine="480"/>
        <w:rPr>
          <w:kern w:val="0"/>
          <w:sz w:val="28"/>
          <w:szCs w:val="28"/>
        </w:rPr>
      </w:pPr>
      <w:r>
        <w:rPr>
          <w:rFonts w:hint="eastAsia" w:ascii="宋体" w:hAnsi="宋体"/>
          <w:kern w:val="0"/>
          <w:sz w:val="24"/>
        </w:rPr>
        <w:t>附件3 初次报价一览表（格式）</w:t>
      </w:r>
    </w:p>
    <w:p w14:paraId="7993DF37">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附件4  法定代表人身份证明（格式）</w:t>
      </w:r>
    </w:p>
    <w:p w14:paraId="38E73498">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附件5  法定代表人授权书（格式）</w:t>
      </w:r>
    </w:p>
    <w:p w14:paraId="18D98F8D">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附件6  预算书</w:t>
      </w:r>
      <w:r>
        <w:rPr>
          <w:rFonts w:hint="eastAsia" w:ascii="宋体" w:hAnsi="宋体"/>
          <w:bCs/>
          <w:kern w:val="0"/>
          <w:sz w:val="24"/>
        </w:rPr>
        <w:t>或已标价的工程量清单</w:t>
      </w:r>
    </w:p>
    <w:p w14:paraId="6D64D003">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附件7  证明文件</w:t>
      </w:r>
    </w:p>
    <w:p w14:paraId="4F8D0158">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附件8  施工组织设计</w:t>
      </w:r>
    </w:p>
    <w:p w14:paraId="6F79695A">
      <w:pPr>
        <w:widowControl/>
        <w:shd w:val="clear" w:color="auto" w:fill="FFFFFF"/>
        <w:spacing w:line="460" w:lineRule="atLeast"/>
        <w:ind w:firstLine="480"/>
        <w:rPr>
          <w:kern w:val="0"/>
          <w:sz w:val="28"/>
          <w:szCs w:val="28"/>
        </w:rPr>
      </w:pPr>
      <w:r>
        <w:rPr>
          <w:rFonts w:hint="eastAsia" w:ascii="宋体" w:hAnsi="宋体"/>
          <w:kern w:val="0"/>
          <w:sz w:val="24"/>
        </w:rPr>
        <w:t xml:space="preserve">附件9 </w:t>
      </w:r>
      <w:r>
        <w:rPr>
          <w:rFonts w:ascii="宋体" w:hAnsi="宋体"/>
          <w:kern w:val="0"/>
          <w:sz w:val="24"/>
        </w:rPr>
        <w:t xml:space="preserve"> </w:t>
      </w:r>
      <w:r>
        <w:rPr>
          <w:rFonts w:hint="eastAsia" w:ascii="宋体" w:hAnsi="宋体"/>
          <w:kern w:val="0"/>
          <w:sz w:val="24"/>
        </w:rPr>
        <w:t>抵制商业贿赂承诺（格式）</w:t>
      </w:r>
      <w:r>
        <w:rPr>
          <w:kern w:val="0"/>
          <w:sz w:val="28"/>
          <w:szCs w:val="28"/>
        </w:rPr>
        <w:t xml:space="preserve"> </w:t>
      </w:r>
    </w:p>
    <w:p w14:paraId="1FCBA07A">
      <w:pPr>
        <w:ind w:firstLine="480" w:firstLineChars="200"/>
        <w:rPr>
          <w:rFonts w:ascii="Times New Roman" w:hAnsi="Times New Roman"/>
          <w:sz w:val="24"/>
        </w:rPr>
      </w:pPr>
      <w:r>
        <w:rPr>
          <w:rFonts w:hint="eastAsia"/>
          <w:sz w:val="24"/>
        </w:rPr>
        <w:t>附件1</w:t>
      </w:r>
      <w:r>
        <w:rPr>
          <w:sz w:val="24"/>
        </w:rPr>
        <w:t xml:space="preserve">0 </w:t>
      </w:r>
      <w:r>
        <w:rPr>
          <w:rFonts w:hint="eastAsia"/>
          <w:sz w:val="24"/>
        </w:rPr>
        <w:t xml:space="preserve"> </w:t>
      </w:r>
      <w:r>
        <w:rPr>
          <w:rFonts w:hint="eastAsia" w:ascii="Times New Roman" w:hAnsi="Times New Roman"/>
          <w:sz w:val="24"/>
        </w:rPr>
        <w:t>供应商信用承诺函</w:t>
      </w:r>
    </w:p>
    <w:p w14:paraId="61D828AF">
      <w:pPr>
        <w:pStyle w:val="36"/>
        <w:ind w:firstLine="640"/>
      </w:pPr>
    </w:p>
    <w:p w14:paraId="3C9D9C8A">
      <w:pPr>
        <w:pStyle w:val="2"/>
        <w:jc w:val="both"/>
        <w:rPr>
          <w:rFonts w:hint="eastAsia"/>
          <w:b w:val="0"/>
        </w:rPr>
      </w:pPr>
    </w:p>
    <w:bookmarkEnd w:id="97"/>
    <w:bookmarkEnd w:id="98"/>
    <w:bookmarkEnd w:id="99"/>
    <w:bookmarkEnd w:id="100"/>
    <w:bookmarkEnd w:id="101"/>
    <w:bookmarkEnd w:id="102"/>
    <w:bookmarkEnd w:id="103"/>
    <w:p w14:paraId="058B213E">
      <w:pPr>
        <w:widowControl/>
        <w:shd w:val="clear" w:color="auto" w:fill="FFFFFF"/>
        <w:spacing w:line="460" w:lineRule="atLeast"/>
        <w:ind w:firstLine="482"/>
        <w:rPr>
          <w:kern w:val="0"/>
          <w:sz w:val="28"/>
          <w:szCs w:val="28"/>
        </w:rPr>
      </w:pPr>
      <w:bookmarkStart w:id="104" w:name="_Toc496872627"/>
      <w:bookmarkStart w:id="105" w:name="_Toc495408426"/>
      <w:r>
        <w:rPr>
          <w:rFonts w:ascii="宋体" w:hAnsi="宋体"/>
          <w:b/>
        </w:rPr>
        <w:br w:type="page"/>
      </w:r>
      <w:bookmarkStart w:id="106" w:name="_Toc12268183"/>
      <w:r>
        <w:rPr>
          <w:rFonts w:hint="eastAsia" w:ascii="宋体" w:hAnsi="宋体"/>
          <w:b/>
          <w:bCs/>
          <w:kern w:val="0"/>
          <w:sz w:val="24"/>
        </w:rPr>
        <w:t>附件1       竞争性谈判响应文件封面</w:t>
      </w:r>
      <w:r>
        <w:rPr>
          <w:rFonts w:hint="eastAsia" w:ascii="宋体" w:hAnsi="宋体"/>
          <w:kern w:val="0"/>
          <w:sz w:val="24"/>
        </w:rPr>
        <w:t>（格式）</w:t>
      </w:r>
    </w:p>
    <w:p w14:paraId="45870976">
      <w:pPr>
        <w:widowControl/>
        <w:shd w:val="clear" w:color="auto" w:fill="FFFFFF"/>
        <w:spacing w:line="460" w:lineRule="atLeast"/>
        <w:ind w:firstLine="482"/>
        <w:jc w:val="center"/>
        <w:rPr>
          <w:rFonts w:hint="eastAsia" w:ascii="宋体" w:hAnsi="宋体"/>
          <w:b/>
          <w:bCs/>
          <w:kern w:val="0"/>
          <w:sz w:val="24"/>
        </w:rPr>
      </w:pPr>
    </w:p>
    <w:p w14:paraId="6882C7B6">
      <w:pPr>
        <w:widowControl/>
        <w:shd w:val="clear" w:color="auto" w:fill="FFFFFF"/>
        <w:spacing w:line="460" w:lineRule="atLeast"/>
        <w:ind w:firstLine="482"/>
        <w:jc w:val="center"/>
        <w:rPr>
          <w:rFonts w:hint="eastAsia" w:ascii="宋体" w:hAnsi="宋体"/>
          <w:b/>
          <w:bCs/>
          <w:kern w:val="0"/>
          <w:sz w:val="24"/>
        </w:rPr>
      </w:pPr>
    </w:p>
    <w:p w14:paraId="7C3474C5">
      <w:pPr>
        <w:widowControl/>
        <w:shd w:val="clear" w:color="auto" w:fill="FFFFFF"/>
        <w:spacing w:line="460" w:lineRule="atLeast"/>
        <w:ind w:firstLine="482"/>
        <w:jc w:val="center"/>
        <w:rPr>
          <w:kern w:val="0"/>
          <w:sz w:val="28"/>
          <w:szCs w:val="28"/>
        </w:rPr>
      </w:pPr>
      <w:r>
        <w:rPr>
          <w:rFonts w:hint="eastAsia" w:ascii="宋体" w:hAnsi="宋体"/>
          <w:b/>
          <w:bCs/>
          <w:kern w:val="0"/>
          <w:sz w:val="24"/>
        </w:rPr>
        <w:t>政府采购项目</w:t>
      </w:r>
    </w:p>
    <w:p w14:paraId="037099BD">
      <w:pPr>
        <w:widowControl/>
        <w:shd w:val="clear" w:color="auto" w:fill="FFFFFF"/>
        <w:spacing w:line="460" w:lineRule="atLeast"/>
        <w:ind w:firstLine="482"/>
        <w:jc w:val="center"/>
        <w:rPr>
          <w:rFonts w:hint="eastAsia" w:ascii="宋体" w:hAnsi="宋体"/>
          <w:b/>
          <w:bCs/>
          <w:kern w:val="0"/>
          <w:sz w:val="24"/>
        </w:rPr>
      </w:pPr>
      <w:r>
        <w:rPr>
          <w:rFonts w:hint="eastAsia" w:ascii="宋体" w:hAnsi="宋体"/>
          <w:b/>
          <w:bCs/>
          <w:kern w:val="0"/>
          <w:sz w:val="24"/>
        </w:rPr>
        <w:t>竞争性谈判响应文件</w:t>
      </w:r>
    </w:p>
    <w:p w14:paraId="11C697FE">
      <w:pPr>
        <w:widowControl/>
        <w:shd w:val="clear" w:color="auto" w:fill="FFFFFF"/>
        <w:spacing w:line="460" w:lineRule="atLeast"/>
        <w:ind w:firstLine="482"/>
        <w:jc w:val="center"/>
        <w:rPr>
          <w:rFonts w:hint="eastAsia" w:ascii="宋体" w:hAnsi="宋体"/>
          <w:b/>
          <w:bCs/>
          <w:kern w:val="0"/>
          <w:sz w:val="24"/>
        </w:rPr>
      </w:pPr>
    </w:p>
    <w:p w14:paraId="0AC1A4D2">
      <w:pPr>
        <w:widowControl/>
        <w:shd w:val="clear" w:color="auto" w:fill="FFFFFF"/>
        <w:spacing w:line="460" w:lineRule="atLeast"/>
        <w:ind w:firstLine="482"/>
        <w:jc w:val="center"/>
        <w:rPr>
          <w:rFonts w:hint="eastAsia" w:ascii="宋体" w:hAnsi="宋体"/>
          <w:b/>
          <w:bCs/>
          <w:kern w:val="0"/>
          <w:sz w:val="24"/>
        </w:rPr>
      </w:pPr>
    </w:p>
    <w:p w14:paraId="41DCD2F2">
      <w:pPr>
        <w:widowControl/>
        <w:shd w:val="clear" w:color="auto" w:fill="FFFFFF"/>
        <w:spacing w:line="460" w:lineRule="atLeast"/>
        <w:ind w:firstLine="482"/>
        <w:jc w:val="center"/>
        <w:rPr>
          <w:rFonts w:hint="eastAsia" w:ascii="宋体" w:hAnsi="宋体"/>
          <w:b/>
          <w:bCs/>
          <w:kern w:val="0"/>
          <w:sz w:val="24"/>
        </w:rPr>
      </w:pPr>
    </w:p>
    <w:p w14:paraId="4F9572C4">
      <w:pPr>
        <w:widowControl/>
        <w:shd w:val="clear" w:color="auto" w:fill="FFFFFF"/>
        <w:spacing w:line="460" w:lineRule="atLeast"/>
        <w:ind w:firstLine="482"/>
        <w:jc w:val="center"/>
        <w:rPr>
          <w:rFonts w:hint="eastAsia" w:ascii="宋体" w:hAnsi="宋体"/>
          <w:b/>
          <w:bCs/>
          <w:kern w:val="0"/>
          <w:sz w:val="24"/>
        </w:rPr>
      </w:pPr>
    </w:p>
    <w:p w14:paraId="3360B5C6">
      <w:pPr>
        <w:widowControl/>
        <w:shd w:val="clear" w:color="auto" w:fill="FFFFFF"/>
        <w:spacing w:line="460" w:lineRule="atLeast"/>
        <w:ind w:firstLine="482"/>
        <w:jc w:val="center"/>
        <w:rPr>
          <w:rFonts w:hint="eastAsia" w:ascii="宋体" w:hAnsi="宋体"/>
          <w:b/>
          <w:bCs/>
          <w:kern w:val="0"/>
          <w:sz w:val="24"/>
        </w:rPr>
      </w:pPr>
    </w:p>
    <w:p w14:paraId="202A4E57">
      <w:pPr>
        <w:widowControl/>
        <w:shd w:val="clear" w:color="auto" w:fill="FFFFFF"/>
        <w:spacing w:line="460" w:lineRule="atLeast"/>
        <w:ind w:firstLine="482"/>
        <w:jc w:val="center"/>
        <w:rPr>
          <w:rFonts w:hint="eastAsia" w:ascii="宋体" w:hAnsi="宋体"/>
          <w:b/>
          <w:bCs/>
          <w:kern w:val="0"/>
          <w:sz w:val="24"/>
        </w:rPr>
      </w:pPr>
    </w:p>
    <w:p w14:paraId="120C182E">
      <w:pPr>
        <w:widowControl/>
        <w:shd w:val="clear" w:color="auto" w:fill="FFFFFF"/>
        <w:spacing w:line="460" w:lineRule="atLeast"/>
        <w:ind w:firstLine="482"/>
        <w:jc w:val="center"/>
        <w:rPr>
          <w:rFonts w:hint="eastAsia" w:ascii="宋体" w:hAnsi="宋体"/>
          <w:b/>
          <w:bCs/>
          <w:kern w:val="0"/>
          <w:sz w:val="24"/>
        </w:rPr>
      </w:pPr>
    </w:p>
    <w:p w14:paraId="75085581">
      <w:pPr>
        <w:widowControl/>
        <w:shd w:val="clear" w:color="auto" w:fill="FFFFFF"/>
        <w:spacing w:line="460" w:lineRule="atLeast"/>
        <w:ind w:firstLine="482"/>
        <w:jc w:val="center"/>
        <w:rPr>
          <w:rFonts w:hint="eastAsia" w:ascii="宋体" w:hAnsi="宋体"/>
          <w:b/>
          <w:bCs/>
          <w:kern w:val="0"/>
          <w:sz w:val="24"/>
        </w:rPr>
      </w:pPr>
    </w:p>
    <w:p w14:paraId="5BC529ED">
      <w:pPr>
        <w:widowControl/>
        <w:shd w:val="clear" w:color="auto" w:fill="FFFFFF"/>
        <w:spacing w:line="460" w:lineRule="atLeast"/>
        <w:ind w:firstLine="482"/>
        <w:jc w:val="center"/>
        <w:rPr>
          <w:rFonts w:hint="eastAsia" w:ascii="宋体" w:hAnsi="宋体"/>
          <w:b/>
          <w:bCs/>
          <w:kern w:val="0"/>
          <w:sz w:val="24"/>
        </w:rPr>
      </w:pPr>
    </w:p>
    <w:p w14:paraId="35E650E0">
      <w:pPr>
        <w:widowControl/>
        <w:shd w:val="clear" w:color="auto" w:fill="FFFFFF"/>
        <w:spacing w:line="460" w:lineRule="atLeast"/>
        <w:ind w:firstLine="482"/>
        <w:jc w:val="center"/>
        <w:rPr>
          <w:rFonts w:hint="eastAsia" w:ascii="宋体" w:hAnsi="宋体"/>
          <w:b/>
          <w:bCs/>
          <w:kern w:val="0"/>
          <w:sz w:val="24"/>
        </w:rPr>
      </w:pPr>
    </w:p>
    <w:p w14:paraId="5FB96ACE">
      <w:pPr>
        <w:widowControl/>
        <w:shd w:val="clear" w:color="auto" w:fill="FFFFFF"/>
        <w:spacing w:line="460" w:lineRule="atLeast"/>
        <w:ind w:firstLine="482"/>
        <w:jc w:val="center"/>
        <w:rPr>
          <w:rFonts w:hint="eastAsia" w:ascii="宋体" w:hAnsi="宋体"/>
          <w:b/>
          <w:bCs/>
          <w:kern w:val="0"/>
          <w:sz w:val="24"/>
        </w:rPr>
      </w:pPr>
    </w:p>
    <w:p w14:paraId="67433AF9">
      <w:pPr>
        <w:widowControl/>
        <w:shd w:val="clear" w:color="auto" w:fill="FFFFFF"/>
        <w:spacing w:line="460" w:lineRule="atLeast"/>
        <w:ind w:firstLine="482"/>
        <w:jc w:val="center"/>
        <w:rPr>
          <w:kern w:val="0"/>
          <w:sz w:val="28"/>
          <w:szCs w:val="28"/>
        </w:rPr>
      </w:pPr>
    </w:p>
    <w:p w14:paraId="193A5001">
      <w:pPr>
        <w:widowControl/>
        <w:shd w:val="clear" w:color="auto" w:fill="FFFFFF"/>
        <w:spacing w:line="460" w:lineRule="atLeast"/>
        <w:ind w:firstLine="1190"/>
        <w:rPr>
          <w:kern w:val="0"/>
          <w:sz w:val="28"/>
          <w:szCs w:val="28"/>
        </w:rPr>
      </w:pPr>
      <w:r>
        <w:rPr>
          <w:rFonts w:hint="eastAsia" w:ascii="宋体" w:hAnsi="宋体"/>
          <w:b/>
          <w:bCs/>
          <w:kern w:val="0"/>
          <w:sz w:val="24"/>
        </w:rPr>
        <w:t>项 目 名 称：</w:t>
      </w:r>
      <w:r>
        <w:rPr>
          <w:rFonts w:hint="eastAsia" w:ascii="宋体" w:hAnsi="宋体"/>
          <w:b/>
          <w:bCs/>
          <w:kern w:val="0"/>
          <w:sz w:val="24"/>
          <w:u w:val="single"/>
        </w:rPr>
        <w:t>           </w:t>
      </w:r>
    </w:p>
    <w:p w14:paraId="6D1BFF44">
      <w:pPr>
        <w:widowControl/>
        <w:shd w:val="clear" w:color="auto" w:fill="FFFFFF"/>
        <w:spacing w:line="460" w:lineRule="atLeast"/>
        <w:ind w:firstLine="1190"/>
        <w:rPr>
          <w:kern w:val="0"/>
          <w:sz w:val="28"/>
          <w:szCs w:val="28"/>
        </w:rPr>
      </w:pPr>
      <w:r>
        <w:rPr>
          <w:rFonts w:hint="eastAsia" w:ascii="宋体" w:hAnsi="宋体"/>
          <w:b/>
          <w:bCs/>
          <w:kern w:val="0"/>
          <w:sz w:val="24"/>
        </w:rPr>
        <w:t>项 目 编 号：</w:t>
      </w:r>
      <w:r>
        <w:rPr>
          <w:rFonts w:hint="eastAsia" w:ascii="宋体" w:hAnsi="宋体"/>
          <w:b/>
          <w:bCs/>
          <w:kern w:val="0"/>
          <w:sz w:val="24"/>
          <w:u w:val="single"/>
        </w:rPr>
        <w:t>          </w:t>
      </w:r>
    </w:p>
    <w:p w14:paraId="661CC9CA">
      <w:pPr>
        <w:widowControl/>
        <w:shd w:val="clear" w:color="auto" w:fill="FFFFFF"/>
        <w:spacing w:line="460" w:lineRule="atLeast"/>
        <w:ind w:firstLine="1205" w:firstLineChars="500"/>
        <w:rPr>
          <w:kern w:val="0"/>
          <w:sz w:val="28"/>
          <w:szCs w:val="28"/>
        </w:rPr>
      </w:pPr>
      <w:r>
        <w:rPr>
          <w:rFonts w:hint="eastAsia" w:ascii="宋体" w:hAnsi="宋体"/>
          <w:b/>
          <w:bCs/>
          <w:kern w:val="0"/>
          <w:sz w:val="24"/>
        </w:rPr>
        <w:t>供应商名称 ：</w:t>
      </w:r>
      <w:r>
        <w:rPr>
          <w:rFonts w:hint="eastAsia" w:ascii="宋体" w:hAnsi="宋体"/>
          <w:b/>
          <w:bCs/>
          <w:kern w:val="0"/>
          <w:sz w:val="24"/>
          <w:u w:val="single"/>
        </w:rPr>
        <w:t xml:space="preserve">             </w:t>
      </w:r>
      <w:r>
        <w:rPr>
          <w:rFonts w:hint="eastAsia" w:ascii="宋体" w:hAnsi="宋体"/>
          <w:kern w:val="0"/>
          <w:sz w:val="24"/>
        </w:rPr>
        <w:t>（全称并加盖公章）</w:t>
      </w:r>
    </w:p>
    <w:p w14:paraId="79762E69">
      <w:pPr>
        <w:widowControl/>
        <w:shd w:val="clear" w:color="auto" w:fill="FFFFFF"/>
        <w:spacing w:line="460" w:lineRule="atLeast"/>
        <w:ind w:firstLine="482"/>
        <w:rPr>
          <w:kern w:val="0"/>
          <w:sz w:val="28"/>
          <w:szCs w:val="28"/>
        </w:rPr>
      </w:pPr>
      <w:r>
        <w:rPr>
          <w:rFonts w:hint="eastAsia" w:ascii="宋体" w:hAnsi="宋体"/>
          <w:b/>
          <w:bCs/>
          <w:kern w:val="0"/>
          <w:sz w:val="24"/>
        </w:rPr>
        <w:t xml:space="preserve">    日  </w:t>
      </w:r>
      <w:r>
        <w:rPr>
          <w:rFonts w:ascii="宋体" w:hAnsi="宋体"/>
          <w:b/>
          <w:bCs/>
          <w:kern w:val="0"/>
          <w:sz w:val="24"/>
        </w:rPr>
        <w:t xml:space="preserve"> </w:t>
      </w:r>
      <w:r>
        <w:rPr>
          <w:rFonts w:hint="eastAsia" w:ascii="宋体" w:hAnsi="宋体"/>
          <w:b/>
          <w:bCs/>
          <w:kern w:val="0"/>
          <w:sz w:val="24"/>
        </w:rPr>
        <w:t> 期 ：</w:t>
      </w:r>
      <w:r>
        <w:rPr>
          <w:rFonts w:hint="eastAsia" w:ascii="宋体" w:hAnsi="宋体"/>
          <w:b/>
          <w:bCs/>
          <w:kern w:val="0"/>
          <w:sz w:val="24"/>
          <w:u w:val="single"/>
        </w:rPr>
        <w:t xml:space="preserve">                                </w:t>
      </w:r>
    </w:p>
    <w:p w14:paraId="45DF5ECA">
      <w:pPr>
        <w:widowControl/>
        <w:shd w:val="clear" w:color="auto" w:fill="FFFFFF"/>
        <w:spacing w:line="460" w:lineRule="atLeast"/>
        <w:rPr>
          <w:rFonts w:hint="eastAsia" w:ascii="宋体" w:hAnsi="宋体"/>
          <w:b/>
          <w:bCs/>
          <w:kern w:val="0"/>
          <w:sz w:val="24"/>
        </w:rPr>
      </w:pPr>
    </w:p>
    <w:p w14:paraId="254453E9">
      <w:pPr>
        <w:widowControl/>
        <w:shd w:val="clear" w:color="auto" w:fill="FFFFFF"/>
        <w:spacing w:line="460" w:lineRule="atLeast"/>
        <w:rPr>
          <w:rFonts w:hint="eastAsia" w:ascii="宋体" w:hAnsi="宋体"/>
          <w:b/>
          <w:bCs/>
          <w:kern w:val="0"/>
          <w:sz w:val="24"/>
        </w:rPr>
      </w:pPr>
    </w:p>
    <w:p w14:paraId="4953D408">
      <w:pPr>
        <w:widowControl/>
        <w:shd w:val="clear" w:color="auto" w:fill="FFFFFF"/>
        <w:spacing w:line="460" w:lineRule="atLeast"/>
        <w:rPr>
          <w:rFonts w:hint="eastAsia" w:ascii="宋体" w:hAnsi="宋体"/>
          <w:b/>
          <w:bCs/>
          <w:kern w:val="0"/>
          <w:sz w:val="24"/>
        </w:rPr>
      </w:pPr>
    </w:p>
    <w:p w14:paraId="2FFA0E33">
      <w:pPr>
        <w:widowControl/>
        <w:shd w:val="clear" w:color="auto" w:fill="FFFFFF"/>
        <w:spacing w:line="460" w:lineRule="atLeast"/>
        <w:rPr>
          <w:rFonts w:hint="eastAsia" w:ascii="宋体" w:hAnsi="宋体"/>
          <w:b/>
          <w:bCs/>
          <w:kern w:val="0"/>
          <w:sz w:val="24"/>
        </w:rPr>
      </w:pPr>
    </w:p>
    <w:p w14:paraId="26FF8575">
      <w:pPr>
        <w:widowControl/>
        <w:shd w:val="clear" w:color="auto" w:fill="FFFFFF"/>
        <w:spacing w:line="460" w:lineRule="atLeast"/>
        <w:rPr>
          <w:rFonts w:hint="eastAsia" w:ascii="宋体" w:hAnsi="宋体"/>
          <w:b/>
          <w:bCs/>
          <w:kern w:val="0"/>
          <w:sz w:val="24"/>
        </w:rPr>
      </w:pPr>
    </w:p>
    <w:p w14:paraId="33AFA58F">
      <w:pPr>
        <w:widowControl/>
        <w:shd w:val="clear" w:color="auto" w:fill="FFFFFF"/>
        <w:spacing w:line="460" w:lineRule="atLeast"/>
        <w:rPr>
          <w:rFonts w:hint="eastAsia" w:ascii="宋体" w:hAnsi="宋体"/>
          <w:b/>
          <w:bCs/>
          <w:kern w:val="0"/>
          <w:sz w:val="24"/>
        </w:rPr>
      </w:pPr>
    </w:p>
    <w:p w14:paraId="746F206F">
      <w:pPr>
        <w:widowControl/>
        <w:shd w:val="clear" w:color="auto" w:fill="FFFFFF"/>
        <w:spacing w:line="460" w:lineRule="atLeast"/>
        <w:rPr>
          <w:rFonts w:hint="eastAsia" w:ascii="宋体" w:hAnsi="宋体"/>
          <w:b/>
          <w:bCs/>
          <w:kern w:val="0"/>
          <w:sz w:val="24"/>
        </w:rPr>
      </w:pPr>
    </w:p>
    <w:p w14:paraId="663C3915">
      <w:pPr>
        <w:widowControl/>
        <w:shd w:val="clear" w:color="auto" w:fill="FFFFFF"/>
        <w:spacing w:line="460" w:lineRule="atLeast"/>
        <w:rPr>
          <w:rFonts w:hint="eastAsia" w:ascii="宋体" w:hAnsi="宋体"/>
          <w:b/>
          <w:bCs/>
          <w:kern w:val="0"/>
          <w:sz w:val="24"/>
        </w:rPr>
      </w:pPr>
    </w:p>
    <w:p w14:paraId="2F66D716">
      <w:pPr>
        <w:widowControl/>
        <w:shd w:val="clear" w:color="auto" w:fill="FFFFFF"/>
        <w:spacing w:line="460" w:lineRule="atLeast"/>
        <w:ind w:left="-150" w:leftChars="-50" w:right="-150" w:rightChars="-50"/>
        <w:rPr>
          <w:kern w:val="0"/>
          <w:sz w:val="28"/>
          <w:szCs w:val="28"/>
        </w:rPr>
      </w:pPr>
      <w:r>
        <w:rPr>
          <w:rFonts w:hint="eastAsia" w:ascii="宋体" w:hAnsi="宋体"/>
          <w:b/>
          <w:bCs/>
          <w:kern w:val="0"/>
          <w:sz w:val="24"/>
        </w:rPr>
        <w:t>附件</w:t>
      </w:r>
      <w:r>
        <w:rPr>
          <w:rFonts w:ascii="宋体" w:hAnsi="宋体"/>
          <w:b/>
          <w:bCs/>
          <w:kern w:val="0"/>
          <w:sz w:val="24"/>
        </w:rPr>
        <w:t>2</w:t>
      </w:r>
      <w:r>
        <w:rPr>
          <w:rFonts w:hint="eastAsia" w:ascii="宋体" w:hAnsi="宋体"/>
          <w:b/>
          <w:bCs/>
          <w:kern w:val="0"/>
          <w:sz w:val="24"/>
        </w:rPr>
        <w:t>            竞争性谈判响应书（格式）</w:t>
      </w:r>
    </w:p>
    <w:p w14:paraId="17563585">
      <w:pPr>
        <w:widowControl/>
        <w:shd w:val="clear" w:color="auto" w:fill="FFFFFF"/>
        <w:spacing w:line="460" w:lineRule="atLeast"/>
        <w:ind w:left="-150" w:leftChars="-50" w:right="-150" w:rightChars="-50"/>
        <w:rPr>
          <w:kern w:val="0"/>
          <w:sz w:val="28"/>
          <w:szCs w:val="28"/>
        </w:rPr>
      </w:pPr>
      <w:r>
        <w:rPr>
          <w:rFonts w:hint="eastAsia" w:ascii="宋体" w:hAnsi="宋体"/>
          <w:kern w:val="0"/>
          <w:sz w:val="24"/>
        </w:rPr>
        <w:t>致：______</w:t>
      </w:r>
      <w:r>
        <w:rPr>
          <w:rFonts w:hint="eastAsia" w:ascii="宋体" w:hAnsi="宋体"/>
          <w:kern w:val="0"/>
          <w:sz w:val="24"/>
          <w:u w:val="single"/>
        </w:rPr>
        <w:t>_     _</w:t>
      </w:r>
      <w:r>
        <w:rPr>
          <w:rFonts w:hint="eastAsia" w:ascii="宋体" w:hAnsi="宋体"/>
          <w:kern w:val="0"/>
          <w:sz w:val="24"/>
        </w:rPr>
        <w:t>_（采购人名称）：</w:t>
      </w:r>
    </w:p>
    <w:p w14:paraId="614FF094">
      <w:pPr>
        <w:widowControl/>
        <w:shd w:val="clear" w:color="auto" w:fill="FFFFFF"/>
        <w:spacing w:line="460" w:lineRule="atLeast"/>
        <w:ind w:left="-150" w:leftChars="-50" w:right="-150" w:rightChars="-50" w:firstLine="600"/>
        <w:rPr>
          <w:kern w:val="0"/>
          <w:sz w:val="28"/>
          <w:szCs w:val="28"/>
        </w:rPr>
      </w:pPr>
      <w:r>
        <w:rPr>
          <w:rFonts w:hint="eastAsia" w:ascii="宋体" w:hAnsi="宋体"/>
          <w:kern w:val="0"/>
          <w:sz w:val="24"/>
        </w:rPr>
        <w:t>______</w:t>
      </w:r>
      <w:r>
        <w:rPr>
          <w:rFonts w:hint="eastAsia" w:ascii="宋体" w:hAnsi="宋体"/>
          <w:kern w:val="0"/>
          <w:sz w:val="24"/>
          <w:u w:val="single"/>
        </w:rPr>
        <w:t>_      </w:t>
      </w:r>
      <w:r>
        <w:rPr>
          <w:rFonts w:hint="eastAsia" w:ascii="宋体" w:hAnsi="宋体"/>
          <w:kern w:val="0"/>
          <w:sz w:val="24"/>
        </w:rPr>
        <w:t>（供应商名称）现委托 </w:t>
      </w:r>
      <w:r>
        <w:rPr>
          <w:rFonts w:hint="eastAsia" w:ascii="宋体" w:hAnsi="宋体"/>
          <w:kern w:val="0"/>
          <w:sz w:val="24"/>
          <w:u w:val="single"/>
        </w:rPr>
        <w:t>         </w:t>
      </w:r>
      <w:r>
        <w:rPr>
          <w:rFonts w:hint="eastAsia" w:ascii="宋体" w:hAnsi="宋体"/>
          <w:kern w:val="0"/>
          <w:sz w:val="24"/>
        </w:rPr>
        <w:t>（姓名）为我方代理人，参加贵方组织的_____</w:t>
      </w:r>
      <w:r>
        <w:rPr>
          <w:rFonts w:hint="eastAsia" w:ascii="宋体" w:hAnsi="宋体"/>
          <w:kern w:val="0"/>
          <w:sz w:val="24"/>
          <w:u w:val="single"/>
        </w:rPr>
        <w:t>_        </w:t>
      </w:r>
      <w:r>
        <w:rPr>
          <w:rFonts w:hint="eastAsia" w:ascii="宋体" w:hAnsi="宋体"/>
          <w:kern w:val="0"/>
          <w:sz w:val="24"/>
        </w:rPr>
        <w:t>项目（项目编号：</w:t>
      </w:r>
      <w:r>
        <w:rPr>
          <w:rFonts w:hint="eastAsia" w:ascii="宋体" w:hAnsi="宋体"/>
          <w:kern w:val="0"/>
          <w:sz w:val="24"/>
          <w:u w:val="single"/>
        </w:rPr>
        <w:t>   </w:t>
      </w:r>
      <w:r>
        <w:rPr>
          <w:rFonts w:hint="eastAsia" w:ascii="宋体" w:hAnsi="宋体"/>
          <w:kern w:val="0"/>
          <w:sz w:val="24"/>
        </w:rPr>
        <w:t>）的竞争性谈判。</w:t>
      </w:r>
      <w:r>
        <w:rPr>
          <w:kern w:val="0"/>
          <w:sz w:val="28"/>
          <w:szCs w:val="28"/>
        </w:rPr>
        <w:t xml:space="preserve"> </w:t>
      </w:r>
    </w:p>
    <w:p w14:paraId="52CD3F9F">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为便于贵方公正、择优地确定成交供应商及其提供产品和服务，我方就本次竞争性谈判有关事项郑重声明并宣布同意如下：</w:t>
      </w:r>
    </w:p>
    <w:p w14:paraId="270E9925">
      <w:pPr>
        <w:widowControl/>
        <w:shd w:val="clear" w:color="auto" w:fill="FFFFFF"/>
        <w:spacing w:line="420" w:lineRule="atLeast"/>
        <w:ind w:left="-150" w:leftChars="-50" w:right="-150" w:rightChars="-50" w:firstLine="480"/>
        <w:rPr>
          <w:kern w:val="0"/>
          <w:sz w:val="28"/>
          <w:szCs w:val="28"/>
        </w:rPr>
      </w:pPr>
      <w:r>
        <w:rPr>
          <w:rFonts w:hint="eastAsia" w:ascii="宋体" w:hAnsi="宋体"/>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7615E6DF">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2、我方承诺在竞争性谈判活动中提供的各种材料真实有效。</w:t>
      </w:r>
    </w:p>
    <w:p w14:paraId="4146EF53">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3、我方同意在响应性文件有效期内遵守本响应性文件中的承诺且在此期限期满之前均具有约束力。如果我方成交，响应性文件有效期与合同履行期相同。</w:t>
      </w:r>
    </w:p>
    <w:p w14:paraId="595815CC">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4、我方已详细审查全部竞争性谈判文件，包括修改文件（如有的话）和有关附件，将自行承担因对全部竞争性谈判文件理解不正确或误解而产生的相应后果。</w:t>
      </w:r>
    </w:p>
    <w:p w14:paraId="23491A5D">
      <w:pPr>
        <w:widowControl/>
        <w:shd w:val="clear" w:color="auto" w:fill="FFFFFF"/>
        <w:spacing w:line="420" w:lineRule="atLeast"/>
        <w:ind w:left="-150" w:leftChars="-50" w:right="-150" w:rightChars="-50" w:firstLine="480"/>
        <w:rPr>
          <w:kern w:val="0"/>
          <w:sz w:val="28"/>
          <w:szCs w:val="28"/>
        </w:rPr>
      </w:pPr>
      <w:r>
        <w:rPr>
          <w:rFonts w:hint="eastAsia" w:ascii="宋体" w:hAnsi="宋体"/>
          <w:kern w:val="0"/>
          <w:sz w:val="24"/>
        </w:rPr>
        <w:t>5、我方保证尊重谈判小组的评审结果，完全理解本采购项目最低报价不作为成交的保证。</w:t>
      </w:r>
    </w:p>
    <w:p w14:paraId="468520CD">
      <w:pPr>
        <w:widowControl/>
        <w:shd w:val="clear" w:color="auto" w:fill="FFFFFF"/>
        <w:spacing w:line="420" w:lineRule="atLeast"/>
        <w:ind w:left="-150" w:leftChars="-50" w:right="-150" w:rightChars="-50" w:firstLine="480"/>
        <w:rPr>
          <w:kern w:val="0"/>
          <w:sz w:val="28"/>
          <w:szCs w:val="28"/>
        </w:rPr>
      </w:pPr>
      <w:r>
        <w:rPr>
          <w:rFonts w:hint="eastAsia" w:ascii="宋体" w:hAnsi="宋体"/>
          <w:kern w:val="0"/>
          <w:sz w:val="24"/>
        </w:rPr>
        <w:t>6、我方理解并遵守竞争性谈判文件的全部规定，接受竞争性谈判文件中政府采购合同的全部条款且无任何异议。</w:t>
      </w:r>
    </w:p>
    <w:p w14:paraId="7C482918">
      <w:pPr>
        <w:widowControl/>
        <w:shd w:val="clear" w:color="auto" w:fill="FFFFFF"/>
        <w:spacing w:line="460" w:lineRule="atLeast"/>
        <w:ind w:left="-150" w:leftChars="-50" w:right="-150" w:rightChars="-50" w:firstLine="480"/>
        <w:rPr>
          <w:rFonts w:hint="eastAsia" w:ascii="宋体" w:hAnsi="宋体"/>
          <w:kern w:val="0"/>
          <w:sz w:val="24"/>
        </w:rPr>
      </w:pPr>
      <w:r>
        <w:rPr>
          <w:rFonts w:hint="eastAsia" w:ascii="宋体" w:hAnsi="宋体"/>
          <w:kern w:val="0"/>
          <w:sz w:val="24"/>
        </w:rPr>
        <w:t>7、如果被确定为成交供应商，我方同意按竞争性谈判文件的规定领取成交通知书并缴纳服务费。否则，视为我方成交后自动放弃成交资格，承担由此引起的一切后果。</w:t>
      </w:r>
    </w:p>
    <w:p w14:paraId="775D68A3">
      <w:pPr>
        <w:widowControl/>
        <w:shd w:val="clear" w:color="auto" w:fill="FFFFFF"/>
        <w:spacing w:line="460" w:lineRule="atLeast"/>
        <w:ind w:left="-150" w:leftChars="-50" w:right="-150" w:rightChars="-50" w:firstLine="480"/>
        <w:rPr>
          <w:rFonts w:hint="eastAsia" w:ascii="宋体" w:hAnsi="宋体"/>
          <w:kern w:val="0"/>
          <w:sz w:val="24"/>
        </w:rPr>
      </w:pPr>
      <w:r>
        <w:rPr>
          <w:rFonts w:hint="eastAsia" w:ascii="宋体" w:hAnsi="宋体"/>
          <w:kern w:val="0"/>
          <w:sz w:val="24"/>
        </w:rPr>
        <w:t>8、如果被确定为成交供应商，我方同意在领取成交通知书之日</w:t>
      </w:r>
      <w:r>
        <w:rPr>
          <w:rFonts w:hint="eastAsia" w:ascii="宋体" w:hAnsi="宋体"/>
          <w:kern w:val="0"/>
          <w:sz w:val="24"/>
          <w:highlight w:val="none"/>
        </w:rPr>
        <w:t>起</w:t>
      </w:r>
      <w:r>
        <w:rPr>
          <w:rFonts w:hint="eastAsia" w:ascii="宋体" w:hAnsi="宋体"/>
          <w:kern w:val="0"/>
          <w:sz w:val="24"/>
          <w:highlight w:val="none"/>
          <w:u w:val="single"/>
        </w:rPr>
        <w:t xml:space="preserve"> </w:t>
      </w:r>
      <w:r>
        <w:rPr>
          <w:rFonts w:hint="eastAsia" w:ascii="宋体" w:hAnsi="宋体"/>
          <w:kern w:val="0"/>
          <w:sz w:val="24"/>
          <w:highlight w:val="none"/>
        </w:rPr>
        <w:t>日</w:t>
      </w:r>
      <w:r>
        <w:rPr>
          <w:rFonts w:hint="eastAsia" w:ascii="宋体" w:hAnsi="宋体"/>
          <w:kern w:val="0"/>
          <w:sz w:val="24"/>
        </w:rPr>
        <w:t>内，按照竞争性谈判文件的规定与采购人签订采购合同。否则，视为我方成交后无正当理由不与采购人签订合同并承担相应法律责任。</w:t>
      </w:r>
    </w:p>
    <w:p w14:paraId="55843D35">
      <w:pPr>
        <w:widowControl/>
        <w:shd w:val="clear" w:color="auto" w:fill="FFFFFF"/>
        <w:spacing w:line="460" w:lineRule="atLeast"/>
        <w:ind w:left="-150" w:leftChars="-50" w:right="-150" w:rightChars="-50" w:firstLine="480"/>
        <w:rPr>
          <w:rFonts w:hint="eastAsia" w:ascii="宋体" w:hAnsi="宋体"/>
          <w:kern w:val="0"/>
          <w:sz w:val="24"/>
        </w:rPr>
      </w:pPr>
      <w:r>
        <w:rPr>
          <w:rFonts w:hint="eastAsia" w:ascii="宋体" w:hAnsi="宋体"/>
          <w:kern w:val="0"/>
          <w:sz w:val="24"/>
        </w:rPr>
        <w:t>9、以上事项如有虚假或隐瞒，我方愿意承担一切后果和责任。</w:t>
      </w:r>
    </w:p>
    <w:p w14:paraId="4D2D0E2B">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地址： </w:t>
      </w:r>
      <w:r>
        <w:rPr>
          <w:rFonts w:hint="eastAsia" w:ascii="宋体" w:hAnsi="宋体"/>
          <w:kern w:val="0"/>
          <w:sz w:val="24"/>
          <w:u w:val="single"/>
        </w:rPr>
        <w:t>   </w:t>
      </w:r>
      <w:r>
        <w:rPr>
          <w:rFonts w:hint="eastAsia" w:ascii="宋体" w:hAnsi="宋体"/>
          <w:kern w:val="0"/>
          <w:sz w:val="24"/>
        </w:rPr>
        <w:t> 邮编：</w:t>
      </w:r>
      <w:r>
        <w:rPr>
          <w:rFonts w:hint="eastAsia" w:ascii="宋体" w:hAnsi="宋体"/>
          <w:kern w:val="0"/>
          <w:sz w:val="24"/>
          <w:u w:val="single"/>
        </w:rPr>
        <w:t>   </w:t>
      </w:r>
      <w:r>
        <w:rPr>
          <w:rFonts w:hint="eastAsia" w:ascii="宋体" w:hAnsi="宋体"/>
          <w:kern w:val="0"/>
          <w:sz w:val="24"/>
        </w:rPr>
        <w:t> 电话： </w:t>
      </w:r>
      <w:r>
        <w:rPr>
          <w:rFonts w:hint="eastAsia" w:ascii="宋体" w:hAnsi="宋体"/>
          <w:kern w:val="0"/>
          <w:sz w:val="24"/>
          <w:u w:val="single"/>
        </w:rPr>
        <w:t>   </w:t>
      </w:r>
      <w:r>
        <w:rPr>
          <w:rFonts w:hint="eastAsia" w:ascii="宋体" w:hAnsi="宋体"/>
          <w:kern w:val="0"/>
          <w:sz w:val="24"/>
        </w:rPr>
        <w:t> 传真： </w:t>
      </w:r>
      <w:r>
        <w:rPr>
          <w:rFonts w:hint="eastAsia" w:ascii="宋体" w:hAnsi="宋体"/>
          <w:kern w:val="0"/>
          <w:sz w:val="24"/>
          <w:u w:val="single"/>
        </w:rPr>
        <w:t>   </w:t>
      </w:r>
    </w:p>
    <w:p w14:paraId="54856162">
      <w:pPr>
        <w:widowControl/>
        <w:shd w:val="clear" w:color="auto" w:fill="FFFFFF"/>
        <w:spacing w:line="460" w:lineRule="atLeast"/>
        <w:ind w:left="-150" w:leftChars="-50" w:right="-150" w:rightChars="-50" w:firstLine="424" w:firstLineChars="177"/>
        <w:rPr>
          <w:kern w:val="0"/>
          <w:sz w:val="28"/>
          <w:szCs w:val="28"/>
        </w:rPr>
      </w:pPr>
      <w:r>
        <w:rPr>
          <w:rFonts w:hint="eastAsia" w:ascii="宋体" w:hAnsi="宋体"/>
          <w:kern w:val="0"/>
          <w:sz w:val="24"/>
        </w:rPr>
        <w:t>供应商代表签字： </w:t>
      </w:r>
      <w:r>
        <w:rPr>
          <w:rFonts w:hint="eastAsia" w:ascii="宋体" w:hAnsi="宋体"/>
          <w:kern w:val="0"/>
          <w:sz w:val="24"/>
          <w:u w:val="single"/>
        </w:rPr>
        <w:t>        </w:t>
      </w:r>
    </w:p>
    <w:p w14:paraId="1BF5DDAC">
      <w:pPr>
        <w:widowControl/>
        <w:shd w:val="clear" w:color="auto" w:fill="FFFFFF"/>
        <w:spacing w:line="460" w:lineRule="atLeast"/>
        <w:ind w:left="-150" w:leftChars="-50" w:right="-150" w:rightChars="-50" w:firstLine="424" w:firstLineChars="177"/>
        <w:rPr>
          <w:kern w:val="0"/>
          <w:sz w:val="28"/>
          <w:szCs w:val="28"/>
        </w:rPr>
      </w:pPr>
      <w:r>
        <w:rPr>
          <w:rFonts w:hint="eastAsia" w:ascii="宋体" w:hAnsi="宋体"/>
          <w:kern w:val="0"/>
          <w:sz w:val="24"/>
        </w:rPr>
        <w:t>供应商：</w:t>
      </w:r>
      <w:r>
        <w:rPr>
          <w:rFonts w:hint="eastAsia" w:ascii="宋体" w:hAnsi="宋体"/>
          <w:kern w:val="0"/>
          <w:sz w:val="24"/>
          <w:u w:val="single"/>
        </w:rPr>
        <w:t>           </w:t>
      </w:r>
      <w:r>
        <w:rPr>
          <w:rFonts w:hint="eastAsia" w:ascii="宋体" w:hAnsi="宋体"/>
          <w:kern w:val="0"/>
          <w:sz w:val="24"/>
        </w:rPr>
        <w:t>（全称并加盖公章）</w:t>
      </w:r>
    </w:p>
    <w:p w14:paraId="4245C6A2">
      <w:pPr>
        <w:widowControl/>
        <w:shd w:val="clear" w:color="auto" w:fill="FFFFFF"/>
        <w:spacing w:line="460" w:lineRule="atLeast"/>
        <w:ind w:left="-150" w:leftChars="-50" w:right="-150" w:rightChars="-50" w:firstLine="480"/>
        <w:rPr>
          <w:rFonts w:hint="eastAsia" w:ascii="宋体" w:hAnsi="宋体"/>
          <w:kern w:val="0"/>
          <w:sz w:val="24"/>
          <w:u w:val="single"/>
        </w:rPr>
      </w:pPr>
      <w:r>
        <w:rPr>
          <w:rFonts w:hint="eastAsia" w:ascii="宋体" w:hAnsi="宋体"/>
          <w:kern w:val="0"/>
          <w:sz w:val="24"/>
        </w:rPr>
        <w:t>                      年    月    日</w:t>
      </w:r>
    </w:p>
    <w:p w14:paraId="09E202B5">
      <w:pPr>
        <w:widowControl/>
        <w:shd w:val="clear" w:color="auto" w:fill="FFFFFF"/>
        <w:spacing w:before="50" w:after="50" w:line="405" w:lineRule="atLeast"/>
        <w:rPr>
          <w:kern w:val="0"/>
          <w:sz w:val="28"/>
          <w:szCs w:val="28"/>
        </w:rPr>
      </w:pPr>
      <w:r>
        <w:rPr>
          <w:rFonts w:ascii="宋体" w:hAnsi="宋体"/>
          <w:b/>
          <w:bCs/>
          <w:kern w:val="0"/>
          <w:sz w:val="24"/>
        </w:rPr>
        <w:br w:type="page"/>
      </w:r>
      <w:r>
        <w:rPr>
          <w:rFonts w:hint="eastAsia" w:ascii="宋体" w:hAnsi="宋体"/>
          <w:b/>
          <w:bCs/>
          <w:kern w:val="0"/>
          <w:sz w:val="24"/>
        </w:rPr>
        <w:t>附件</w:t>
      </w:r>
      <w:r>
        <w:rPr>
          <w:rFonts w:ascii="宋体" w:hAnsi="宋体"/>
          <w:b/>
          <w:bCs/>
          <w:kern w:val="0"/>
          <w:sz w:val="24"/>
        </w:rPr>
        <w:t>3</w:t>
      </w:r>
      <w:r>
        <w:rPr>
          <w:rFonts w:hint="eastAsia" w:ascii="宋体" w:hAnsi="宋体"/>
          <w:b/>
          <w:bCs/>
          <w:kern w:val="0"/>
          <w:sz w:val="24"/>
        </w:rPr>
        <w:t>          初次报价一览表</w:t>
      </w:r>
      <w:r>
        <w:rPr>
          <w:rFonts w:hint="eastAsia" w:ascii="宋体" w:hAnsi="宋体"/>
          <w:kern w:val="0"/>
          <w:sz w:val="24"/>
        </w:rPr>
        <w:t>（格式）</w:t>
      </w:r>
    </w:p>
    <w:p w14:paraId="3E8E82AA">
      <w:pPr>
        <w:spacing w:line="600" w:lineRule="exact"/>
        <w:jc w:val="center"/>
        <w:outlineLvl w:val="1"/>
        <w:rPr>
          <w:rFonts w:hint="eastAsia" w:ascii="宋体" w:hAnsi="宋体"/>
          <w:b/>
        </w:rPr>
      </w:pPr>
    </w:p>
    <w:tbl>
      <w:tblPr>
        <w:tblStyle w:val="37"/>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10"/>
        <w:gridCol w:w="1770"/>
        <w:gridCol w:w="3120"/>
      </w:tblGrid>
      <w:tr w14:paraId="47E4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50" w:type="dxa"/>
            <w:tcBorders>
              <w:top w:val="single" w:color="auto" w:sz="12" w:space="0"/>
              <w:left w:val="single" w:color="auto" w:sz="12" w:space="0"/>
            </w:tcBorders>
            <w:vAlign w:val="center"/>
          </w:tcPr>
          <w:p w14:paraId="7C379456">
            <w:pPr>
              <w:tabs>
                <w:tab w:val="left" w:pos="360"/>
                <w:tab w:val="left" w:pos="1260"/>
              </w:tabs>
              <w:jc w:val="center"/>
              <w:rPr>
                <w:rFonts w:hint="eastAsia" w:ascii="宋体" w:hAnsi="宋体"/>
                <w:sz w:val="28"/>
              </w:rPr>
            </w:pPr>
            <w:r>
              <w:rPr>
                <w:rFonts w:hint="eastAsia" w:ascii="宋体" w:hAnsi="宋体"/>
                <w:sz w:val="28"/>
              </w:rPr>
              <w:t>项目名称</w:t>
            </w:r>
          </w:p>
        </w:tc>
        <w:tc>
          <w:tcPr>
            <w:tcW w:w="7500" w:type="dxa"/>
            <w:gridSpan w:val="3"/>
            <w:tcBorders>
              <w:top w:val="single" w:color="auto" w:sz="12" w:space="0"/>
              <w:right w:val="single" w:color="auto" w:sz="12" w:space="0"/>
            </w:tcBorders>
            <w:vAlign w:val="center"/>
          </w:tcPr>
          <w:p w14:paraId="7B42AC9C">
            <w:pPr>
              <w:tabs>
                <w:tab w:val="left" w:pos="360"/>
                <w:tab w:val="left" w:pos="1260"/>
              </w:tabs>
              <w:jc w:val="center"/>
              <w:rPr>
                <w:rFonts w:hint="eastAsia" w:ascii="宋体" w:hAnsi="宋体" w:cs="宋体"/>
                <w:b/>
                <w:kern w:val="0"/>
                <w:sz w:val="24"/>
              </w:rPr>
            </w:pPr>
          </w:p>
        </w:tc>
      </w:tr>
      <w:tr w14:paraId="21F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50" w:type="dxa"/>
            <w:tcBorders>
              <w:left w:val="single" w:color="auto" w:sz="12" w:space="0"/>
            </w:tcBorders>
            <w:vAlign w:val="center"/>
          </w:tcPr>
          <w:p w14:paraId="33D1B9EA">
            <w:pPr>
              <w:tabs>
                <w:tab w:val="left" w:pos="360"/>
                <w:tab w:val="left" w:pos="1260"/>
              </w:tabs>
              <w:jc w:val="center"/>
              <w:rPr>
                <w:rFonts w:hint="eastAsia" w:ascii="宋体" w:hAnsi="宋体"/>
                <w:sz w:val="28"/>
              </w:rPr>
            </w:pPr>
            <w:r>
              <w:rPr>
                <w:rFonts w:hint="eastAsia" w:ascii="宋体" w:hAnsi="宋体"/>
                <w:sz w:val="28"/>
              </w:rPr>
              <w:t>供应商</w:t>
            </w:r>
          </w:p>
        </w:tc>
        <w:tc>
          <w:tcPr>
            <w:tcW w:w="7500" w:type="dxa"/>
            <w:gridSpan w:val="3"/>
            <w:tcBorders>
              <w:right w:val="single" w:color="auto" w:sz="12" w:space="0"/>
            </w:tcBorders>
            <w:vAlign w:val="center"/>
          </w:tcPr>
          <w:p w14:paraId="0FD60EB1">
            <w:pPr>
              <w:tabs>
                <w:tab w:val="left" w:pos="360"/>
                <w:tab w:val="left" w:pos="1260"/>
              </w:tabs>
              <w:jc w:val="center"/>
              <w:rPr>
                <w:rFonts w:hint="eastAsia" w:ascii="宋体" w:hAnsi="宋体"/>
                <w:sz w:val="28"/>
              </w:rPr>
            </w:pPr>
          </w:p>
        </w:tc>
      </w:tr>
      <w:tr w14:paraId="40FE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950" w:type="dxa"/>
            <w:tcBorders>
              <w:left w:val="single" w:color="auto" w:sz="12" w:space="0"/>
            </w:tcBorders>
            <w:vAlign w:val="center"/>
          </w:tcPr>
          <w:p w14:paraId="35610A4B">
            <w:pPr>
              <w:tabs>
                <w:tab w:val="left" w:pos="360"/>
                <w:tab w:val="left" w:pos="1260"/>
              </w:tabs>
              <w:jc w:val="center"/>
              <w:rPr>
                <w:rFonts w:hint="eastAsia" w:ascii="宋体" w:hAnsi="宋体"/>
                <w:sz w:val="28"/>
              </w:rPr>
            </w:pPr>
            <w:r>
              <w:rPr>
                <w:rFonts w:hint="eastAsia" w:ascii="宋体" w:hAnsi="宋体"/>
                <w:sz w:val="28"/>
              </w:rPr>
              <w:t>谈判报价</w:t>
            </w:r>
          </w:p>
        </w:tc>
        <w:tc>
          <w:tcPr>
            <w:tcW w:w="7500" w:type="dxa"/>
            <w:gridSpan w:val="3"/>
            <w:tcBorders>
              <w:right w:val="single" w:color="auto" w:sz="12" w:space="0"/>
            </w:tcBorders>
            <w:vAlign w:val="center"/>
          </w:tcPr>
          <w:p w14:paraId="66D4A467">
            <w:pPr>
              <w:widowControl/>
              <w:spacing w:line="500" w:lineRule="exact"/>
              <w:jc w:val="center"/>
              <w:rPr>
                <w:rFonts w:hint="eastAsia" w:ascii="宋体" w:hAnsi="宋体"/>
                <w:b/>
                <w:bCs/>
                <w:sz w:val="28"/>
                <w:szCs w:val="28"/>
              </w:rPr>
            </w:pPr>
            <w:r>
              <w:rPr>
                <w:rFonts w:hint="eastAsia" w:ascii="宋体" w:hAnsi="宋体"/>
                <w:b/>
                <w:bCs/>
                <w:sz w:val="28"/>
                <w:szCs w:val="28"/>
              </w:rPr>
              <w:t>大写：</w:t>
            </w:r>
            <w:r>
              <w:rPr>
                <w:rFonts w:hint="eastAsia" w:ascii="宋体" w:hAnsi="宋体"/>
                <w:b/>
                <w:bCs/>
                <w:sz w:val="28"/>
                <w:szCs w:val="28"/>
                <w:u w:val="single"/>
              </w:rPr>
              <w:t xml:space="preserve">               </w:t>
            </w:r>
            <w:r>
              <w:rPr>
                <w:rFonts w:hint="eastAsia" w:ascii="宋体" w:hAnsi="宋体"/>
                <w:b/>
                <w:bCs/>
                <w:sz w:val="28"/>
                <w:szCs w:val="28"/>
              </w:rPr>
              <w:t>.</w:t>
            </w:r>
          </w:p>
          <w:p w14:paraId="06B3F65D">
            <w:pPr>
              <w:jc w:val="center"/>
              <w:rPr>
                <w:rFonts w:hint="eastAsia" w:ascii="宋体" w:hAnsi="宋体"/>
                <w:sz w:val="28"/>
              </w:rPr>
            </w:pPr>
            <w:r>
              <w:rPr>
                <w:rFonts w:hint="eastAsia" w:ascii="宋体" w:hAnsi="宋体"/>
                <w:b/>
                <w:bCs/>
                <w:sz w:val="28"/>
                <w:szCs w:val="28"/>
              </w:rPr>
              <w:t>小写：</w:t>
            </w:r>
            <w:r>
              <w:rPr>
                <w:rFonts w:hint="eastAsia" w:ascii="宋体" w:hAnsi="宋体"/>
                <w:b/>
                <w:bCs/>
                <w:sz w:val="28"/>
                <w:szCs w:val="28"/>
                <w:u w:val="single"/>
              </w:rPr>
              <w:t xml:space="preserve">               </w:t>
            </w:r>
            <w:r>
              <w:rPr>
                <w:rFonts w:hint="eastAsia" w:ascii="宋体" w:hAnsi="宋体"/>
                <w:b/>
                <w:bCs/>
                <w:sz w:val="28"/>
                <w:szCs w:val="28"/>
              </w:rPr>
              <w:t>.</w:t>
            </w:r>
          </w:p>
        </w:tc>
      </w:tr>
      <w:tr w14:paraId="1CE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vAlign w:val="center"/>
          </w:tcPr>
          <w:p w14:paraId="0FC99112">
            <w:pPr>
              <w:tabs>
                <w:tab w:val="left" w:pos="360"/>
              </w:tabs>
              <w:jc w:val="center"/>
              <w:rPr>
                <w:rFonts w:hint="eastAsia" w:ascii="宋体" w:hAnsi="宋体"/>
                <w:sz w:val="28"/>
              </w:rPr>
            </w:pPr>
            <w:r>
              <w:rPr>
                <w:rFonts w:hint="eastAsia" w:ascii="宋体" w:hAnsi="宋体"/>
                <w:sz w:val="28"/>
              </w:rPr>
              <w:t>工期</w:t>
            </w:r>
          </w:p>
        </w:tc>
        <w:tc>
          <w:tcPr>
            <w:tcW w:w="7500" w:type="dxa"/>
            <w:gridSpan w:val="3"/>
            <w:tcBorders>
              <w:right w:val="single" w:color="auto" w:sz="12" w:space="0"/>
            </w:tcBorders>
            <w:vAlign w:val="center"/>
          </w:tcPr>
          <w:p w14:paraId="42CF11D1">
            <w:pPr>
              <w:tabs>
                <w:tab w:val="left" w:pos="360"/>
                <w:tab w:val="left" w:pos="1260"/>
              </w:tabs>
              <w:jc w:val="center"/>
              <w:rPr>
                <w:rFonts w:hint="eastAsia" w:ascii="宋体" w:hAnsi="宋体"/>
                <w:sz w:val="28"/>
              </w:rPr>
            </w:pPr>
          </w:p>
        </w:tc>
      </w:tr>
      <w:tr w14:paraId="547B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vAlign w:val="center"/>
          </w:tcPr>
          <w:p w14:paraId="0B09D0C4">
            <w:pPr>
              <w:tabs>
                <w:tab w:val="left" w:pos="360"/>
              </w:tabs>
              <w:jc w:val="center"/>
              <w:rPr>
                <w:rFonts w:hint="eastAsia" w:ascii="宋体" w:hAnsi="宋体"/>
                <w:sz w:val="28"/>
              </w:rPr>
            </w:pPr>
            <w:r>
              <w:rPr>
                <w:rFonts w:hint="eastAsia" w:ascii="宋体" w:hAnsi="宋体"/>
                <w:sz w:val="28"/>
              </w:rPr>
              <w:t>质量</w:t>
            </w:r>
          </w:p>
        </w:tc>
        <w:tc>
          <w:tcPr>
            <w:tcW w:w="7500" w:type="dxa"/>
            <w:gridSpan w:val="3"/>
            <w:tcBorders>
              <w:right w:val="single" w:color="auto" w:sz="12" w:space="0"/>
            </w:tcBorders>
            <w:vAlign w:val="center"/>
          </w:tcPr>
          <w:p w14:paraId="129AB770">
            <w:pPr>
              <w:tabs>
                <w:tab w:val="left" w:pos="360"/>
                <w:tab w:val="left" w:pos="1260"/>
              </w:tabs>
              <w:jc w:val="center"/>
              <w:rPr>
                <w:rFonts w:hint="eastAsia" w:ascii="宋体" w:hAnsi="宋体"/>
                <w:sz w:val="28"/>
              </w:rPr>
            </w:pPr>
          </w:p>
        </w:tc>
      </w:tr>
      <w:tr w14:paraId="7AF4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vAlign w:val="center"/>
          </w:tcPr>
          <w:p w14:paraId="335B5135">
            <w:pPr>
              <w:tabs>
                <w:tab w:val="left" w:pos="360"/>
              </w:tabs>
              <w:jc w:val="center"/>
              <w:rPr>
                <w:rFonts w:hint="eastAsia" w:ascii="宋体" w:hAnsi="宋体"/>
                <w:sz w:val="28"/>
              </w:rPr>
            </w:pPr>
            <w:r>
              <w:rPr>
                <w:rFonts w:hint="eastAsia" w:ascii="宋体" w:hAnsi="宋体"/>
                <w:sz w:val="28"/>
              </w:rPr>
              <w:t>项目经理</w:t>
            </w:r>
          </w:p>
        </w:tc>
        <w:tc>
          <w:tcPr>
            <w:tcW w:w="2610" w:type="dxa"/>
            <w:tcBorders>
              <w:right w:val="single" w:color="auto" w:sz="4" w:space="0"/>
            </w:tcBorders>
            <w:vAlign w:val="center"/>
          </w:tcPr>
          <w:p w14:paraId="5147212A">
            <w:pPr>
              <w:tabs>
                <w:tab w:val="left" w:pos="360"/>
                <w:tab w:val="left" w:pos="1260"/>
              </w:tabs>
              <w:jc w:val="center"/>
              <w:rPr>
                <w:rFonts w:hint="eastAsia" w:ascii="宋体" w:hAnsi="宋体"/>
                <w:sz w:val="28"/>
              </w:rPr>
            </w:pPr>
          </w:p>
        </w:tc>
        <w:tc>
          <w:tcPr>
            <w:tcW w:w="1770" w:type="dxa"/>
            <w:tcBorders>
              <w:left w:val="single" w:color="auto" w:sz="4" w:space="0"/>
              <w:right w:val="single" w:color="auto" w:sz="4" w:space="0"/>
            </w:tcBorders>
            <w:vAlign w:val="center"/>
          </w:tcPr>
          <w:p w14:paraId="30D029F7">
            <w:pPr>
              <w:tabs>
                <w:tab w:val="left" w:pos="360"/>
                <w:tab w:val="left" w:pos="1260"/>
              </w:tabs>
              <w:jc w:val="center"/>
              <w:rPr>
                <w:rFonts w:hint="eastAsia" w:ascii="宋体" w:hAnsi="宋体"/>
                <w:sz w:val="28"/>
              </w:rPr>
            </w:pPr>
            <w:r>
              <w:rPr>
                <w:rFonts w:hint="eastAsia" w:ascii="宋体" w:hAnsi="宋体"/>
                <w:sz w:val="28"/>
              </w:rPr>
              <w:t>注册编号</w:t>
            </w:r>
          </w:p>
        </w:tc>
        <w:tc>
          <w:tcPr>
            <w:tcW w:w="3120" w:type="dxa"/>
            <w:tcBorders>
              <w:left w:val="single" w:color="auto" w:sz="4" w:space="0"/>
              <w:right w:val="single" w:color="auto" w:sz="12" w:space="0"/>
            </w:tcBorders>
            <w:vAlign w:val="center"/>
          </w:tcPr>
          <w:p w14:paraId="3CE6BD2D">
            <w:pPr>
              <w:tabs>
                <w:tab w:val="left" w:pos="360"/>
                <w:tab w:val="left" w:pos="1260"/>
              </w:tabs>
              <w:jc w:val="center"/>
              <w:rPr>
                <w:rFonts w:hint="eastAsia" w:ascii="宋体" w:hAnsi="宋体"/>
                <w:sz w:val="28"/>
              </w:rPr>
            </w:pPr>
          </w:p>
        </w:tc>
      </w:tr>
      <w:tr w14:paraId="1F08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50" w:type="dxa"/>
            <w:tcBorders>
              <w:left w:val="single" w:color="auto" w:sz="12" w:space="0"/>
              <w:bottom w:val="single" w:color="auto" w:sz="12" w:space="0"/>
            </w:tcBorders>
            <w:vAlign w:val="center"/>
          </w:tcPr>
          <w:p w14:paraId="05C95362">
            <w:pPr>
              <w:tabs>
                <w:tab w:val="left" w:pos="360"/>
                <w:tab w:val="left" w:pos="1260"/>
              </w:tabs>
              <w:jc w:val="center"/>
              <w:rPr>
                <w:rFonts w:hint="eastAsia" w:ascii="宋体" w:hAnsi="宋体"/>
                <w:sz w:val="24"/>
              </w:rPr>
            </w:pPr>
            <w:r>
              <w:rPr>
                <w:rFonts w:hint="eastAsia" w:ascii="宋体" w:hAnsi="宋体"/>
                <w:sz w:val="24"/>
              </w:rPr>
              <w:t>报价中未含内容及要求配合条件</w:t>
            </w:r>
          </w:p>
        </w:tc>
        <w:tc>
          <w:tcPr>
            <w:tcW w:w="7500" w:type="dxa"/>
            <w:gridSpan w:val="3"/>
            <w:tcBorders>
              <w:bottom w:val="single" w:color="auto" w:sz="12" w:space="0"/>
              <w:right w:val="single" w:color="auto" w:sz="12" w:space="0"/>
            </w:tcBorders>
          </w:tcPr>
          <w:p w14:paraId="179089EE">
            <w:pPr>
              <w:tabs>
                <w:tab w:val="left" w:pos="360"/>
                <w:tab w:val="left" w:pos="1260"/>
              </w:tabs>
              <w:rPr>
                <w:rFonts w:hint="eastAsia" w:ascii="宋体" w:hAnsi="宋体"/>
                <w:sz w:val="28"/>
              </w:rPr>
            </w:pPr>
          </w:p>
        </w:tc>
      </w:tr>
    </w:tbl>
    <w:p w14:paraId="18A0E6CC">
      <w:pPr>
        <w:rPr>
          <w:rFonts w:hint="eastAsia" w:ascii="宋体" w:hAnsi="宋体"/>
          <w:sz w:val="24"/>
        </w:rPr>
      </w:pPr>
    </w:p>
    <w:p w14:paraId="6FC2ED95">
      <w:pPr>
        <w:widowControl/>
        <w:shd w:val="clear" w:color="auto" w:fill="FFFFFF"/>
        <w:spacing w:line="460" w:lineRule="atLeast"/>
        <w:ind w:firstLine="3240" w:firstLineChars="1350"/>
        <w:rPr>
          <w:kern w:val="0"/>
          <w:sz w:val="28"/>
          <w:szCs w:val="28"/>
        </w:rPr>
      </w:pPr>
      <w:r>
        <w:rPr>
          <w:rFonts w:hint="eastAsia" w:ascii="宋体" w:hAnsi="宋体"/>
          <w:kern w:val="0"/>
          <w:sz w:val="24"/>
        </w:rPr>
        <w:t>供应商代表签字： </w:t>
      </w:r>
      <w:r>
        <w:rPr>
          <w:rFonts w:hint="eastAsia" w:ascii="宋体" w:hAnsi="宋体"/>
          <w:kern w:val="0"/>
          <w:sz w:val="24"/>
          <w:u w:val="single"/>
        </w:rPr>
        <w:t>     </w:t>
      </w:r>
    </w:p>
    <w:p w14:paraId="2421664A">
      <w:pPr>
        <w:widowControl/>
        <w:shd w:val="clear" w:color="auto" w:fill="FFFFFF"/>
        <w:spacing w:line="460" w:lineRule="atLeast"/>
        <w:ind w:firstLine="480"/>
        <w:rPr>
          <w:kern w:val="0"/>
          <w:sz w:val="28"/>
          <w:szCs w:val="28"/>
        </w:rPr>
      </w:pPr>
      <w:r>
        <w:rPr>
          <w:rFonts w:hint="eastAsia" w:ascii="宋体" w:hAnsi="宋体"/>
          <w:kern w:val="0"/>
          <w:sz w:val="24"/>
        </w:rPr>
        <w:t>               供应商：</w:t>
      </w:r>
      <w:r>
        <w:rPr>
          <w:rFonts w:hint="eastAsia" w:ascii="宋体" w:hAnsi="宋体"/>
          <w:kern w:val="0"/>
          <w:sz w:val="24"/>
          <w:u w:val="single"/>
        </w:rPr>
        <w:t>      </w:t>
      </w:r>
      <w:r>
        <w:rPr>
          <w:rFonts w:hint="eastAsia" w:ascii="宋体" w:hAnsi="宋体"/>
          <w:kern w:val="0"/>
          <w:sz w:val="24"/>
        </w:rPr>
        <w:t>（全称并加盖公章）</w:t>
      </w:r>
    </w:p>
    <w:p w14:paraId="305DF3C9">
      <w:pPr>
        <w:widowControl/>
        <w:shd w:val="clear" w:color="auto" w:fill="FFFFFF"/>
        <w:spacing w:line="460" w:lineRule="atLeast"/>
        <w:ind w:firstLine="4680" w:firstLineChars="1950"/>
        <w:rPr>
          <w:rFonts w:hint="eastAsia" w:ascii="宋体" w:hAnsi="宋体"/>
          <w:kern w:val="0"/>
          <w:sz w:val="24"/>
        </w:rPr>
      </w:pPr>
    </w:p>
    <w:p w14:paraId="1F5E23C3">
      <w:pPr>
        <w:widowControl/>
        <w:shd w:val="clear" w:color="auto" w:fill="FFFFFF"/>
        <w:spacing w:line="460" w:lineRule="atLeast"/>
        <w:ind w:firstLine="4680" w:firstLineChars="1950"/>
        <w:rPr>
          <w:kern w:val="0"/>
          <w:sz w:val="28"/>
          <w:szCs w:val="28"/>
        </w:rPr>
      </w:pPr>
      <w:r>
        <w:rPr>
          <w:rFonts w:hint="eastAsia" w:ascii="宋体" w:hAnsi="宋体"/>
          <w:kern w:val="0"/>
          <w:sz w:val="24"/>
        </w:rPr>
        <w:t>年    月    日</w:t>
      </w:r>
    </w:p>
    <w:p w14:paraId="798EBD16">
      <w:pPr>
        <w:widowControl/>
        <w:shd w:val="clear" w:color="auto" w:fill="FFFFFF"/>
        <w:spacing w:line="460" w:lineRule="atLeast"/>
        <w:rPr>
          <w:kern w:val="0"/>
          <w:szCs w:val="21"/>
        </w:rPr>
      </w:pPr>
      <w:r>
        <w:rPr>
          <w:rFonts w:hint="eastAsia" w:ascii="宋体" w:hAnsi="宋体" w:cs="宋体"/>
          <w:kern w:val="0"/>
          <w:sz w:val="24"/>
          <w:shd w:val="clear" w:color="auto" w:fill="FFFFFF"/>
        </w:rPr>
        <w:br w:type="page"/>
      </w:r>
      <w:r>
        <w:rPr>
          <w:rFonts w:hint="eastAsia" w:ascii="宋体" w:hAnsi="宋体"/>
          <w:b/>
          <w:bCs/>
          <w:kern w:val="0"/>
          <w:sz w:val="24"/>
        </w:rPr>
        <w:t>附件</w:t>
      </w:r>
      <w:r>
        <w:rPr>
          <w:rFonts w:ascii="宋体" w:hAnsi="宋体"/>
          <w:b/>
          <w:bCs/>
          <w:kern w:val="0"/>
          <w:sz w:val="24"/>
        </w:rPr>
        <w:t>4</w:t>
      </w:r>
      <w:r>
        <w:rPr>
          <w:rFonts w:hint="eastAsia" w:ascii="宋体" w:hAnsi="宋体"/>
          <w:b/>
          <w:bCs/>
          <w:kern w:val="0"/>
          <w:sz w:val="24"/>
        </w:rPr>
        <w:t>   </w:t>
      </w:r>
      <w:r>
        <w:rPr>
          <w:rFonts w:hint="eastAsia" w:ascii="宋体" w:hAnsi="宋体"/>
          <w:kern w:val="0"/>
          <w:sz w:val="24"/>
        </w:rPr>
        <w:t>    </w:t>
      </w:r>
      <w:r>
        <w:rPr>
          <w:rFonts w:hint="eastAsia" w:ascii="宋体" w:hAnsi="宋体"/>
          <w:b/>
          <w:bCs/>
          <w:kern w:val="0"/>
          <w:sz w:val="24"/>
        </w:rPr>
        <w:t>法定代表人身份证明</w:t>
      </w:r>
      <w:r>
        <w:rPr>
          <w:rFonts w:hint="eastAsia" w:ascii="宋体" w:hAnsi="宋体"/>
          <w:kern w:val="0"/>
          <w:sz w:val="24"/>
        </w:rPr>
        <w:t>（格式）</w:t>
      </w:r>
    </w:p>
    <w:p w14:paraId="73F8FF9B">
      <w:pPr>
        <w:widowControl/>
        <w:shd w:val="clear" w:color="auto" w:fill="FFFFFF"/>
        <w:spacing w:line="460" w:lineRule="atLeast"/>
        <w:ind w:firstLine="480"/>
        <w:rPr>
          <w:rFonts w:hint="eastAsia" w:ascii="宋体" w:hAnsi="宋体"/>
          <w:kern w:val="0"/>
          <w:sz w:val="24"/>
        </w:rPr>
      </w:pPr>
    </w:p>
    <w:p w14:paraId="3272DF03">
      <w:pPr>
        <w:widowControl/>
        <w:shd w:val="clear" w:color="auto" w:fill="FFFFFF"/>
        <w:spacing w:line="460" w:lineRule="atLeast"/>
        <w:ind w:firstLine="480"/>
        <w:rPr>
          <w:kern w:val="0"/>
          <w:szCs w:val="21"/>
        </w:rPr>
      </w:pPr>
      <w:r>
        <w:rPr>
          <w:rFonts w:hint="eastAsia" w:ascii="宋体" w:hAnsi="宋体"/>
          <w:kern w:val="0"/>
          <w:sz w:val="24"/>
        </w:rPr>
        <w:t>供应商名称：</w:t>
      </w:r>
      <w:r>
        <w:rPr>
          <w:rFonts w:hint="eastAsia" w:ascii="宋体" w:hAnsi="宋体"/>
          <w:kern w:val="0"/>
          <w:sz w:val="24"/>
          <w:u w:val="single"/>
        </w:rPr>
        <w:t>           </w:t>
      </w:r>
    </w:p>
    <w:p w14:paraId="7BE239BF">
      <w:pPr>
        <w:widowControl/>
        <w:shd w:val="clear" w:color="auto" w:fill="FFFFFF"/>
        <w:spacing w:line="460" w:lineRule="atLeast"/>
        <w:ind w:firstLine="480"/>
        <w:rPr>
          <w:kern w:val="0"/>
          <w:szCs w:val="21"/>
        </w:rPr>
      </w:pPr>
      <w:r>
        <w:rPr>
          <w:rFonts w:hint="eastAsia" w:ascii="宋体" w:hAnsi="宋体"/>
          <w:kern w:val="0"/>
          <w:sz w:val="24"/>
        </w:rPr>
        <w:t>地址：</w:t>
      </w:r>
      <w:r>
        <w:rPr>
          <w:rFonts w:hint="eastAsia" w:ascii="宋体" w:hAnsi="宋体"/>
          <w:kern w:val="0"/>
          <w:sz w:val="24"/>
          <w:u w:val="single"/>
        </w:rPr>
        <w:t>            </w:t>
      </w:r>
    </w:p>
    <w:p w14:paraId="30CE556A">
      <w:pPr>
        <w:widowControl/>
        <w:shd w:val="clear" w:color="auto" w:fill="FFFFFF"/>
        <w:spacing w:line="460" w:lineRule="atLeast"/>
        <w:ind w:firstLine="480"/>
        <w:rPr>
          <w:kern w:val="0"/>
          <w:szCs w:val="21"/>
        </w:rPr>
      </w:pPr>
      <w:r>
        <w:rPr>
          <w:rFonts w:hint="eastAsia" w:ascii="宋体" w:hAnsi="宋体"/>
          <w:kern w:val="0"/>
          <w:sz w:val="24"/>
        </w:rPr>
        <w:t>成立时间：</w:t>
      </w:r>
      <w:r>
        <w:rPr>
          <w:rFonts w:hint="eastAsia" w:ascii="宋体" w:hAnsi="宋体"/>
          <w:kern w:val="0"/>
          <w:sz w:val="24"/>
          <w:u w:val="single"/>
        </w:rPr>
        <w:t>    </w:t>
      </w:r>
      <w:r>
        <w:rPr>
          <w:rFonts w:hint="eastAsia" w:ascii="宋体" w:hAnsi="宋体"/>
          <w:kern w:val="0"/>
          <w:sz w:val="24"/>
        </w:rPr>
        <w:t>年</w:t>
      </w:r>
      <w:r>
        <w:rPr>
          <w:rFonts w:hint="eastAsia" w:ascii="宋体" w:hAnsi="宋体"/>
          <w:kern w:val="0"/>
          <w:sz w:val="24"/>
          <w:u w:val="single"/>
        </w:rPr>
        <w:t>    </w:t>
      </w:r>
      <w:r>
        <w:rPr>
          <w:rFonts w:hint="eastAsia" w:ascii="宋体" w:hAnsi="宋体"/>
          <w:kern w:val="0"/>
          <w:sz w:val="24"/>
        </w:rPr>
        <w:t>月</w:t>
      </w:r>
      <w:r>
        <w:rPr>
          <w:rFonts w:hint="eastAsia" w:ascii="宋体" w:hAnsi="宋体"/>
          <w:kern w:val="0"/>
          <w:sz w:val="24"/>
          <w:u w:val="single"/>
        </w:rPr>
        <w:t>    </w:t>
      </w:r>
      <w:r>
        <w:rPr>
          <w:rFonts w:hint="eastAsia" w:ascii="宋体" w:hAnsi="宋体"/>
          <w:kern w:val="0"/>
          <w:sz w:val="24"/>
        </w:rPr>
        <w:t>日</w:t>
      </w:r>
    </w:p>
    <w:p w14:paraId="76AF9540">
      <w:pPr>
        <w:widowControl/>
        <w:shd w:val="clear" w:color="auto" w:fill="FFFFFF"/>
        <w:spacing w:line="460" w:lineRule="atLeast"/>
        <w:ind w:firstLine="480"/>
        <w:rPr>
          <w:kern w:val="0"/>
          <w:szCs w:val="21"/>
        </w:rPr>
      </w:pPr>
      <w:r>
        <w:rPr>
          <w:rFonts w:hint="eastAsia" w:ascii="宋体" w:hAnsi="宋体"/>
          <w:kern w:val="0"/>
          <w:sz w:val="24"/>
        </w:rPr>
        <w:t>经营期限：</w:t>
      </w:r>
      <w:r>
        <w:rPr>
          <w:rFonts w:hint="eastAsia" w:ascii="宋体" w:hAnsi="宋体"/>
          <w:kern w:val="0"/>
          <w:sz w:val="24"/>
          <w:u w:val="single"/>
        </w:rPr>
        <w:t>      </w:t>
      </w:r>
    </w:p>
    <w:p w14:paraId="48FDBEF9">
      <w:pPr>
        <w:widowControl/>
        <w:shd w:val="clear" w:color="auto" w:fill="FFFFFF"/>
        <w:spacing w:line="460" w:lineRule="atLeast"/>
        <w:ind w:firstLine="480"/>
        <w:rPr>
          <w:kern w:val="0"/>
          <w:szCs w:val="21"/>
        </w:rPr>
      </w:pPr>
      <w:r>
        <w:rPr>
          <w:rFonts w:hint="eastAsia" w:ascii="宋体" w:hAnsi="宋体"/>
          <w:kern w:val="0"/>
          <w:sz w:val="24"/>
        </w:rPr>
        <w:t>姓名：____</w:t>
      </w:r>
      <w:r>
        <w:rPr>
          <w:rFonts w:hint="eastAsia" w:ascii="宋体" w:hAnsi="宋体"/>
          <w:kern w:val="0"/>
          <w:sz w:val="24"/>
          <w:u w:val="single"/>
        </w:rPr>
        <w:t>_  _</w:t>
      </w:r>
      <w:r>
        <w:rPr>
          <w:rFonts w:hint="eastAsia" w:ascii="宋体" w:hAnsi="宋体"/>
          <w:kern w:val="0"/>
          <w:sz w:val="24"/>
        </w:rPr>
        <w:t>，性别：____</w:t>
      </w:r>
      <w:r>
        <w:rPr>
          <w:rFonts w:hint="eastAsia" w:ascii="宋体" w:hAnsi="宋体"/>
          <w:kern w:val="0"/>
          <w:sz w:val="24"/>
          <w:u w:val="single"/>
        </w:rPr>
        <w:t>   _</w:t>
      </w:r>
      <w:r>
        <w:rPr>
          <w:rFonts w:hint="eastAsia" w:ascii="宋体" w:hAnsi="宋体"/>
          <w:kern w:val="0"/>
          <w:sz w:val="24"/>
        </w:rPr>
        <w:t>，年龄：____</w:t>
      </w:r>
      <w:r>
        <w:rPr>
          <w:rFonts w:hint="eastAsia" w:ascii="宋体" w:hAnsi="宋体"/>
          <w:kern w:val="0"/>
          <w:sz w:val="24"/>
          <w:u w:val="single"/>
        </w:rPr>
        <w:t>   _</w:t>
      </w:r>
      <w:r>
        <w:rPr>
          <w:rFonts w:hint="eastAsia" w:ascii="宋体" w:hAnsi="宋体"/>
          <w:kern w:val="0"/>
          <w:sz w:val="24"/>
        </w:rPr>
        <w:t>，职务：____</w:t>
      </w:r>
      <w:r>
        <w:rPr>
          <w:rFonts w:hint="eastAsia" w:ascii="宋体" w:hAnsi="宋体"/>
          <w:kern w:val="0"/>
          <w:sz w:val="24"/>
          <w:u w:val="single"/>
        </w:rPr>
        <w:t>  _</w:t>
      </w:r>
      <w:r>
        <w:rPr>
          <w:rFonts w:hint="eastAsia" w:ascii="宋体" w:hAnsi="宋体"/>
          <w:kern w:val="0"/>
          <w:sz w:val="24"/>
        </w:rPr>
        <w:t>系</w:t>
      </w:r>
      <w:r>
        <w:rPr>
          <w:rFonts w:hint="eastAsia" w:ascii="宋体" w:hAnsi="宋体"/>
          <w:kern w:val="0"/>
          <w:sz w:val="24"/>
          <w:u w:val="single"/>
        </w:rPr>
        <w:t>  _______     __</w:t>
      </w:r>
      <w:r>
        <w:rPr>
          <w:rFonts w:hint="eastAsia" w:ascii="宋体" w:hAnsi="宋体"/>
          <w:kern w:val="0"/>
          <w:sz w:val="24"/>
        </w:rPr>
        <w:t>（供应商名称）的法定代表人。</w:t>
      </w:r>
    </w:p>
    <w:p w14:paraId="499420B6">
      <w:pPr>
        <w:widowControl/>
        <w:shd w:val="clear" w:color="auto" w:fill="FFFFFF"/>
        <w:spacing w:line="460" w:lineRule="atLeast"/>
        <w:ind w:firstLine="480"/>
        <w:rPr>
          <w:kern w:val="0"/>
          <w:szCs w:val="21"/>
        </w:rPr>
      </w:pPr>
      <w:r>
        <w:rPr>
          <w:rFonts w:hint="eastAsia" w:ascii="宋体" w:hAnsi="宋体"/>
          <w:kern w:val="0"/>
          <w:sz w:val="24"/>
        </w:rPr>
        <w:t>特此证明。</w:t>
      </w:r>
    </w:p>
    <w:p w14:paraId="52B7C02E">
      <w:pPr>
        <w:widowControl/>
        <w:shd w:val="clear" w:color="auto" w:fill="FFFFFF"/>
        <w:spacing w:line="460" w:lineRule="atLeast"/>
        <w:rPr>
          <w:rFonts w:hint="eastAsia" w:ascii="宋体" w:hAnsi="宋体"/>
          <w:kern w:val="0"/>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820"/>
      </w:tblGrid>
      <w:tr w14:paraId="3E8F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4786" w:type="dxa"/>
          </w:tcPr>
          <w:p w14:paraId="6E548B49">
            <w:pPr>
              <w:widowControl/>
              <w:spacing w:line="460" w:lineRule="atLeast"/>
              <w:rPr>
                <w:rFonts w:hint="eastAsia" w:ascii="宋体" w:hAnsi="宋体"/>
                <w:kern w:val="0"/>
                <w:sz w:val="24"/>
              </w:rPr>
            </w:pPr>
            <w:r>
              <w:rPr>
                <w:rFonts w:hint="eastAsia" w:ascii="宋体" w:hAnsi="宋体"/>
                <w:kern w:val="0"/>
                <w:sz w:val="24"/>
              </w:rPr>
              <w:t xml:space="preserve"> </w:t>
            </w:r>
          </w:p>
        </w:tc>
        <w:tc>
          <w:tcPr>
            <w:tcW w:w="4820" w:type="dxa"/>
          </w:tcPr>
          <w:p w14:paraId="3C7062E9">
            <w:pPr>
              <w:widowControl/>
              <w:spacing w:line="460" w:lineRule="atLeast"/>
              <w:rPr>
                <w:rFonts w:hint="eastAsia" w:ascii="宋体" w:hAnsi="宋体"/>
                <w:kern w:val="0"/>
                <w:sz w:val="24"/>
              </w:rPr>
            </w:pPr>
            <w:r>
              <w:rPr>
                <w:rFonts w:hint="eastAsia" w:ascii="宋体" w:hAnsi="宋体"/>
                <w:kern w:val="0"/>
                <w:sz w:val="24"/>
              </w:rPr>
              <w:t xml:space="preserve"> </w:t>
            </w:r>
          </w:p>
        </w:tc>
      </w:tr>
    </w:tbl>
    <w:p w14:paraId="1B961ED4">
      <w:pPr>
        <w:widowControl/>
        <w:shd w:val="clear" w:color="auto" w:fill="FFFFFF"/>
        <w:spacing w:line="460" w:lineRule="atLeast"/>
        <w:rPr>
          <w:rFonts w:hint="eastAsia" w:ascii="宋体" w:hAnsi="宋体"/>
          <w:kern w:val="0"/>
          <w:sz w:val="24"/>
        </w:rPr>
      </w:pPr>
    </w:p>
    <w:p w14:paraId="69295F8A">
      <w:pPr>
        <w:widowControl/>
        <w:shd w:val="clear" w:color="auto" w:fill="FFFFFF"/>
        <w:spacing w:line="460" w:lineRule="atLeast"/>
        <w:rPr>
          <w:rFonts w:hint="eastAsia" w:ascii="宋体" w:hAnsi="宋体"/>
          <w:kern w:val="0"/>
          <w:sz w:val="24"/>
        </w:rPr>
      </w:pPr>
    </w:p>
    <w:p w14:paraId="734317A2">
      <w:pPr>
        <w:widowControl/>
        <w:shd w:val="clear" w:color="auto" w:fill="FFFFFF"/>
        <w:spacing w:line="460" w:lineRule="atLeast"/>
        <w:ind w:firstLine="2880" w:firstLineChars="1200"/>
        <w:rPr>
          <w:kern w:val="0"/>
          <w:sz w:val="28"/>
          <w:szCs w:val="28"/>
        </w:rPr>
      </w:pPr>
      <w:r>
        <w:rPr>
          <w:rFonts w:hint="eastAsia" w:ascii="宋体" w:hAnsi="宋体"/>
          <w:kern w:val="0"/>
          <w:sz w:val="24"/>
        </w:rPr>
        <w:t>供应商签字：</w:t>
      </w:r>
      <w:r>
        <w:rPr>
          <w:rFonts w:hint="eastAsia" w:ascii="宋体" w:hAnsi="宋体"/>
          <w:kern w:val="0"/>
          <w:sz w:val="24"/>
          <w:u w:val="single"/>
        </w:rPr>
        <w:t>______    </w:t>
      </w:r>
      <w:r>
        <w:rPr>
          <w:rFonts w:hint="eastAsia" w:ascii="宋体" w:hAnsi="宋体"/>
          <w:kern w:val="0"/>
          <w:sz w:val="24"/>
        </w:rPr>
        <w:t>（全称并加盖公章）</w:t>
      </w:r>
    </w:p>
    <w:p w14:paraId="6FEE8E45">
      <w:pPr>
        <w:widowControl/>
        <w:shd w:val="clear" w:color="auto" w:fill="FFFFFF"/>
        <w:spacing w:line="460" w:lineRule="atLeast"/>
        <w:ind w:firstLine="4680" w:firstLineChars="1950"/>
        <w:rPr>
          <w:rFonts w:hint="eastAsia" w:ascii="宋体" w:hAnsi="宋体"/>
          <w:kern w:val="0"/>
          <w:sz w:val="24"/>
        </w:rPr>
      </w:pPr>
      <w:r>
        <w:rPr>
          <w:rFonts w:hint="eastAsia" w:ascii="宋体" w:hAnsi="宋体"/>
          <w:kern w:val="0"/>
          <w:sz w:val="24"/>
        </w:rPr>
        <w:t xml:space="preserve">   年 月 日</w:t>
      </w:r>
    </w:p>
    <w:p w14:paraId="2DD4E6FA">
      <w:pPr>
        <w:widowControl/>
        <w:shd w:val="clear" w:color="auto" w:fill="FFFFFF"/>
        <w:spacing w:line="460" w:lineRule="atLeast"/>
        <w:rPr>
          <w:rFonts w:ascii="宋体"/>
          <w:b/>
          <w:bCs/>
          <w:kern w:val="0"/>
          <w:szCs w:val="30"/>
        </w:rPr>
      </w:pPr>
      <w:r>
        <w:rPr>
          <w:rFonts w:ascii="宋体" w:hAnsi="宋体" w:cs="宋体"/>
          <w:b/>
          <w:kern w:val="0"/>
          <w:sz w:val="24"/>
        </w:rPr>
        <w:br w:type="page"/>
      </w:r>
      <w:r>
        <w:rPr>
          <w:rFonts w:hint="eastAsia" w:ascii="宋体" w:hAnsi="宋体"/>
          <w:b/>
          <w:bCs/>
          <w:kern w:val="0"/>
          <w:szCs w:val="30"/>
        </w:rPr>
        <w:t>附件</w:t>
      </w:r>
      <w:r>
        <w:rPr>
          <w:rFonts w:ascii="宋体" w:hAnsi="宋体"/>
          <w:b/>
          <w:bCs/>
          <w:kern w:val="0"/>
          <w:szCs w:val="30"/>
        </w:rPr>
        <w:t>5</w:t>
      </w:r>
      <w:r>
        <w:rPr>
          <w:rFonts w:ascii="宋体"/>
          <w:b/>
          <w:bCs/>
          <w:kern w:val="0"/>
          <w:szCs w:val="30"/>
        </w:rPr>
        <w:t>      </w:t>
      </w:r>
      <w:r>
        <w:rPr>
          <w:rFonts w:hint="eastAsia" w:ascii="宋体" w:hAnsi="宋体"/>
          <w:b/>
          <w:bCs/>
          <w:kern w:val="0"/>
          <w:szCs w:val="30"/>
        </w:rPr>
        <w:t>法定代表人授权书</w:t>
      </w:r>
      <w:r>
        <w:rPr>
          <w:rFonts w:hint="eastAsia" w:ascii="宋体" w:hAnsi="宋体"/>
          <w:kern w:val="0"/>
          <w:szCs w:val="30"/>
        </w:rPr>
        <w:t>（格式）</w:t>
      </w:r>
    </w:p>
    <w:p w14:paraId="5BADCCAD">
      <w:pPr>
        <w:widowControl/>
        <w:shd w:val="clear" w:color="auto" w:fill="FFFFFF"/>
        <w:spacing w:line="460" w:lineRule="atLeast"/>
        <w:ind w:firstLine="360" w:firstLineChars="150"/>
        <w:rPr>
          <w:rFonts w:ascii="宋体"/>
          <w:bCs/>
          <w:kern w:val="0"/>
          <w:sz w:val="28"/>
          <w:szCs w:val="28"/>
        </w:rPr>
      </w:pPr>
      <w:r>
        <w:rPr>
          <w:rFonts w:hint="eastAsia" w:ascii="宋体" w:hAnsi="宋体"/>
          <w:bCs/>
          <w:kern w:val="0"/>
          <w:sz w:val="24"/>
        </w:rPr>
        <w:t>致：</w:t>
      </w:r>
      <w:r>
        <w:rPr>
          <w:rFonts w:ascii="宋体" w:hAnsi="宋体"/>
          <w:bCs/>
          <w:kern w:val="0"/>
          <w:sz w:val="24"/>
        </w:rPr>
        <w:t>______</w:t>
      </w:r>
      <w:r>
        <w:rPr>
          <w:rFonts w:ascii="宋体" w:hAnsi="宋体"/>
          <w:bCs/>
          <w:kern w:val="0"/>
          <w:sz w:val="24"/>
          <w:u w:val="single"/>
        </w:rPr>
        <w:t>_     _</w:t>
      </w:r>
      <w:r>
        <w:rPr>
          <w:rFonts w:ascii="宋体" w:hAnsi="宋体"/>
          <w:bCs/>
          <w:kern w:val="0"/>
          <w:sz w:val="24"/>
        </w:rPr>
        <w:t>_</w:t>
      </w:r>
      <w:r>
        <w:rPr>
          <w:rFonts w:hint="eastAsia" w:ascii="宋体" w:hAnsi="宋体"/>
          <w:bCs/>
          <w:kern w:val="0"/>
          <w:sz w:val="24"/>
        </w:rPr>
        <w:t>：</w:t>
      </w:r>
    </w:p>
    <w:p w14:paraId="3591EA1B">
      <w:pPr>
        <w:widowControl/>
        <w:shd w:val="clear" w:color="auto" w:fill="FFFFFF"/>
        <w:spacing w:line="460" w:lineRule="atLeast"/>
        <w:ind w:firstLine="480"/>
        <w:rPr>
          <w:rFonts w:ascii="宋体"/>
          <w:kern w:val="0"/>
          <w:sz w:val="28"/>
          <w:szCs w:val="28"/>
        </w:rPr>
      </w:pPr>
      <w:r>
        <w:rPr>
          <w:rFonts w:hint="eastAsia" w:ascii="宋体" w:hAnsi="宋体"/>
          <w:kern w:val="0"/>
          <w:sz w:val="24"/>
        </w:rPr>
        <w:t>我</w:t>
      </w:r>
      <w:r>
        <w:rPr>
          <w:rFonts w:ascii="宋体" w:hAnsi="宋体"/>
          <w:kern w:val="0"/>
          <w:sz w:val="24"/>
        </w:rPr>
        <w:t>______</w:t>
      </w:r>
      <w:r>
        <w:rPr>
          <w:rFonts w:ascii="宋体" w:hAnsi="宋体"/>
          <w:kern w:val="0"/>
          <w:sz w:val="24"/>
          <w:u w:val="single"/>
        </w:rPr>
        <w:t>_ </w:t>
      </w:r>
      <w:r>
        <w:rPr>
          <w:rFonts w:hint="eastAsia" w:ascii="宋体" w:hAnsi="宋体"/>
          <w:kern w:val="0"/>
          <w:sz w:val="24"/>
        </w:rPr>
        <w:t>（姓名）系</w:t>
      </w:r>
      <w:r>
        <w:rPr>
          <w:rFonts w:ascii="宋体" w:hAnsi="宋体"/>
          <w:kern w:val="0"/>
          <w:sz w:val="24"/>
        </w:rPr>
        <w:t>______</w:t>
      </w:r>
      <w:r>
        <w:rPr>
          <w:rFonts w:ascii="宋体" w:hAnsi="宋体"/>
          <w:kern w:val="0"/>
          <w:sz w:val="24"/>
          <w:u w:val="single"/>
        </w:rPr>
        <w:t>_ </w:t>
      </w:r>
      <w:r>
        <w:rPr>
          <w:rFonts w:hint="eastAsia" w:ascii="宋体" w:hAnsi="宋体"/>
          <w:kern w:val="0"/>
          <w:sz w:val="24"/>
        </w:rPr>
        <w:t>（供应商名称）的法定代表人，现委托</w:t>
      </w:r>
      <w:r>
        <w:rPr>
          <w:rFonts w:ascii="宋体"/>
          <w:kern w:val="0"/>
          <w:sz w:val="24"/>
        </w:rPr>
        <w:t> </w:t>
      </w:r>
      <w:r>
        <w:rPr>
          <w:rFonts w:ascii="宋体"/>
          <w:kern w:val="0"/>
          <w:sz w:val="24"/>
          <w:u w:val="single"/>
        </w:rPr>
        <w:t>       </w:t>
      </w:r>
      <w:r>
        <w:rPr>
          <w:rFonts w:hint="eastAsia" w:ascii="宋体" w:hAnsi="宋体"/>
          <w:kern w:val="0"/>
          <w:sz w:val="24"/>
        </w:rPr>
        <w:t>（姓名）为我方代理人。代理人根据本授权，以我方的名义参加</w:t>
      </w:r>
      <w:r>
        <w:rPr>
          <w:rFonts w:ascii="宋体"/>
          <w:kern w:val="0"/>
          <w:sz w:val="24"/>
          <w:u w:val="single"/>
        </w:rPr>
        <w:t>       </w:t>
      </w:r>
      <w:r>
        <w:rPr>
          <w:rFonts w:hint="eastAsia" w:ascii="宋体" w:hAnsi="宋体"/>
          <w:kern w:val="0"/>
          <w:sz w:val="24"/>
        </w:rPr>
        <w:t>项目（项目编号：</w:t>
      </w:r>
      <w:r>
        <w:rPr>
          <w:rFonts w:ascii="宋体"/>
          <w:kern w:val="0"/>
          <w:sz w:val="24"/>
          <w:u w:val="single"/>
        </w:rPr>
        <w:t>       </w:t>
      </w:r>
      <w:r>
        <w:rPr>
          <w:rFonts w:hint="eastAsia" w:ascii="宋体" w:hAnsi="宋体"/>
          <w:kern w:val="0"/>
          <w:sz w:val="24"/>
        </w:rPr>
        <w:t>）的竞争性谈判活动，并代表我方全权办理针对上述项目的响应性文件递交、参加谈判、签约等具体事务和签署相关文件。</w:t>
      </w:r>
    </w:p>
    <w:p w14:paraId="39CEDECF">
      <w:pPr>
        <w:widowControl/>
        <w:shd w:val="clear" w:color="auto" w:fill="FFFFFF"/>
        <w:spacing w:line="460" w:lineRule="atLeast"/>
        <w:ind w:firstLine="480"/>
        <w:rPr>
          <w:rFonts w:ascii="宋体"/>
          <w:kern w:val="0"/>
          <w:sz w:val="28"/>
          <w:szCs w:val="28"/>
        </w:rPr>
      </w:pPr>
      <w:r>
        <w:rPr>
          <w:rFonts w:hint="eastAsia" w:ascii="宋体" w:hAnsi="宋体"/>
          <w:kern w:val="0"/>
          <w:sz w:val="24"/>
        </w:rPr>
        <w:t>我方对代理人的签名负全部责任。在撤销授权的书面通知以前，本授权书一直有效。代理人在授权书有效期内签署的所有文件不因授权的撤销而失效。</w:t>
      </w:r>
    </w:p>
    <w:p w14:paraId="50466C3C">
      <w:pPr>
        <w:widowControl/>
        <w:shd w:val="clear" w:color="auto" w:fill="FFFFFF"/>
        <w:spacing w:line="460" w:lineRule="atLeast"/>
        <w:ind w:firstLine="480"/>
        <w:rPr>
          <w:rFonts w:ascii="宋体"/>
          <w:kern w:val="0"/>
          <w:sz w:val="28"/>
          <w:szCs w:val="28"/>
        </w:rPr>
      </w:pPr>
      <w:r>
        <w:rPr>
          <w:rFonts w:hint="eastAsia" w:ascii="宋体" w:hAnsi="宋体"/>
          <w:kern w:val="0"/>
          <w:sz w:val="24"/>
        </w:rPr>
        <w:t>代理人无转委托权。</w:t>
      </w:r>
    </w:p>
    <w:p w14:paraId="38B32D1D">
      <w:pPr>
        <w:widowControl/>
        <w:shd w:val="clear" w:color="auto" w:fill="FFFFFF"/>
        <w:spacing w:line="460" w:lineRule="atLeast"/>
        <w:ind w:firstLine="480"/>
        <w:jc w:val="left"/>
        <w:rPr>
          <w:rFonts w:ascii="宋体" w:cs="宋体"/>
          <w:kern w:val="0"/>
          <w:sz w:val="24"/>
        </w:rPr>
      </w:pPr>
      <w:r>
        <w:rPr>
          <w:rFonts w:hint="eastAsia" w:ascii="宋体" w:hAnsi="宋体" w:cs="宋体"/>
          <w:kern w:val="0"/>
          <w:sz w:val="24"/>
        </w:rPr>
        <w:t>委托期限：</w:t>
      </w:r>
      <w:r>
        <w:rPr>
          <w:rFonts w:ascii="宋体" w:cs="宋体"/>
          <w:kern w:val="0"/>
          <w:sz w:val="24"/>
          <w:u w:val="single"/>
        </w:rPr>
        <w:t>         </w:t>
      </w:r>
      <w:r>
        <w:rPr>
          <w:rFonts w:hint="eastAsia" w:ascii="宋体" w:cs="宋体"/>
          <w:kern w:val="0"/>
          <w:sz w:val="24"/>
          <w:u w:val="single"/>
        </w:rPr>
        <w:t xml:space="preserve">      </w:t>
      </w:r>
      <w:r>
        <w:rPr>
          <w:rFonts w:hint="eastAsia" w:ascii="宋体" w:cs="宋体"/>
          <w:kern w:val="0"/>
          <w:sz w:val="24"/>
        </w:rPr>
        <w:t xml:space="preserve">          </w:t>
      </w:r>
    </w:p>
    <w:p w14:paraId="4CD679EA">
      <w:pPr>
        <w:widowControl/>
        <w:shd w:val="clear" w:color="auto" w:fill="FFFFFF"/>
        <w:spacing w:line="460" w:lineRule="atLeast"/>
        <w:ind w:firstLine="480"/>
        <w:jc w:val="left"/>
        <w:rPr>
          <w:rFonts w:ascii="宋体"/>
          <w:kern w:val="0"/>
          <w:sz w:val="24"/>
        </w:rPr>
      </w:pPr>
      <w:r>
        <w:rPr>
          <w:rFonts w:hint="eastAsia" w:ascii="宋体" w:hAnsi="宋体"/>
          <w:kern w:val="0"/>
          <w:sz w:val="24"/>
        </w:rPr>
        <w:t>委托代理人签名：</w:t>
      </w:r>
      <w:r>
        <w:rPr>
          <w:rFonts w:ascii="宋体"/>
          <w:kern w:val="0"/>
          <w:sz w:val="24"/>
          <w:u w:val="single"/>
        </w:rPr>
        <w:t>      </w:t>
      </w:r>
      <w:r>
        <w:rPr>
          <w:rFonts w:hint="eastAsia" w:ascii="宋体"/>
          <w:kern w:val="0"/>
          <w:sz w:val="24"/>
          <w:u w:val="single"/>
        </w:rPr>
        <w:t xml:space="preserve">             </w:t>
      </w:r>
      <w:r>
        <w:rPr>
          <w:rFonts w:hint="eastAsia" w:ascii="宋体"/>
          <w:kern w:val="0"/>
          <w:sz w:val="24"/>
        </w:rPr>
        <w:t xml:space="preserve">                </w:t>
      </w:r>
    </w:p>
    <w:p w14:paraId="5B0FF1AE">
      <w:pPr>
        <w:widowControl/>
        <w:shd w:val="clear" w:color="auto" w:fill="FFFFFF"/>
        <w:spacing w:line="460" w:lineRule="atLeast"/>
        <w:ind w:firstLine="480"/>
        <w:jc w:val="left"/>
        <w:rPr>
          <w:rFonts w:ascii="宋体"/>
          <w:kern w:val="0"/>
          <w:sz w:val="24"/>
          <w:u w:val="single"/>
        </w:rPr>
      </w:pPr>
      <w:r>
        <w:rPr>
          <w:rFonts w:hint="eastAsia" w:ascii="宋体" w:hAnsi="宋体"/>
          <w:kern w:val="0"/>
          <w:sz w:val="24"/>
        </w:rPr>
        <w:t>职务：</w:t>
      </w:r>
      <w:r>
        <w:rPr>
          <w:rFonts w:ascii="宋体"/>
          <w:kern w:val="0"/>
          <w:sz w:val="24"/>
          <w:u w:val="single"/>
        </w:rPr>
        <w:t>    </w:t>
      </w:r>
      <w:r>
        <w:rPr>
          <w:rFonts w:hint="eastAsia" w:ascii="宋体"/>
          <w:kern w:val="0"/>
          <w:sz w:val="24"/>
          <w:u w:val="single"/>
        </w:rPr>
        <w:t xml:space="preserve">              </w:t>
      </w:r>
      <w:r>
        <w:rPr>
          <w:rFonts w:ascii="宋体"/>
          <w:kern w:val="0"/>
          <w:sz w:val="24"/>
          <w:u w:val="single"/>
        </w:rPr>
        <w:t>  </w:t>
      </w:r>
      <w:r>
        <w:rPr>
          <w:rFonts w:ascii="宋体"/>
          <w:kern w:val="0"/>
          <w:sz w:val="24"/>
        </w:rPr>
        <w:t>  </w:t>
      </w:r>
    </w:p>
    <w:p w14:paraId="0DB77ABA">
      <w:pPr>
        <w:widowControl/>
        <w:shd w:val="clear" w:color="auto" w:fill="FFFFFF"/>
        <w:spacing w:line="460" w:lineRule="atLeast"/>
        <w:ind w:firstLine="480"/>
        <w:rPr>
          <w:rFonts w:ascii="宋体"/>
          <w:kern w:val="0"/>
          <w:sz w:val="24"/>
          <w:u w:val="single"/>
        </w:rPr>
      </w:pPr>
      <w:r>
        <w:rPr>
          <w:rFonts w:hint="eastAsia" w:ascii="宋体" w:hAnsi="宋体"/>
          <w:kern w:val="0"/>
          <w:sz w:val="24"/>
        </w:rPr>
        <w:t>法定代表人签名：</w:t>
      </w:r>
      <w:r>
        <w:rPr>
          <w:rFonts w:ascii="宋体"/>
          <w:kern w:val="0"/>
          <w:sz w:val="24"/>
          <w:u w:val="single"/>
        </w:rPr>
        <w:t>  </w:t>
      </w:r>
      <w:r>
        <w:rPr>
          <w:rFonts w:hint="eastAsia" w:ascii="宋体"/>
          <w:kern w:val="0"/>
          <w:sz w:val="24"/>
          <w:u w:val="single"/>
        </w:rPr>
        <w:t xml:space="preserve">              </w:t>
      </w:r>
      <w:r>
        <w:rPr>
          <w:rFonts w:ascii="宋体"/>
          <w:kern w:val="0"/>
          <w:sz w:val="24"/>
          <w:u w:val="single"/>
        </w:rPr>
        <w:t>  </w:t>
      </w:r>
      <w:r>
        <w:rPr>
          <w:rFonts w:hint="eastAsia" w:ascii="宋体"/>
          <w:kern w:val="0"/>
          <w:sz w:val="24"/>
        </w:rPr>
        <w:t xml:space="preserve">                </w:t>
      </w:r>
      <w:r>
        <w:rPr>
          <w:rFonts w:hint="eastAsia" w:ascii="宋体" w:hAnsi="宋体"/>
          <w:kern w:val="0"/>
          <w:sz w:val="24"/>
        </w:rPr>
        <w:t>职务：</w:t>
      </w:r>
      <w:r>
        <w:rPr>
          <w:rFonts w:hint="eastAsia" w:ascii="宋体" w:hAnsi="宋体"/>
          <w:kern w:val="0"/>
          <w:sz w:val="24"/>
          <w:u w:val="single"/>
        </w:rPr>
        <w:t xml:space="preserve"> </w:t>
      </w:r>
      <w:r>
        <w:rPr>
          <w:rFonts w:ascii="宋体"/>
          <w:kern w:val="0"/>
          <w:sz w:val="24"/>
          <w:u w:val="single"/>
        </w:rPr>
        <w:t> </w:t>
      </w:r>
      <w:r>
        <w:rPr>
          <w:rFonts w:hint="eastAsia" w:ascii="宋体"/>
          <w:kern w:val="0"/>
          <w:sz w:val="24"/>
          <w:u w:val="single"/>
        </w:rPr>
        <w:t xml:space="preserve">               </w:t>
      </w:r>
    </w:p>
    <w:p w14:paraId="52EBF53B">
      <w:pPr>
        <w:widowControl/>
        <w:shd w:val="clear" w:color="auto" w:fill="FFFFFF"/>
        <w:spacing w:line="460" w:lineRule="atLeast"/>
        <w:ind w:firstLine="480"/>
        <w:rPr>
          <w:rFonts w:ascii="宋体"/>
          <w:kern w:val="0"/>
          <w:sz w:val="24"/>
          <w:u w:val="single"/>
        </w:rPr>
      </w:pPr>
      <w:r>
        <w:rPr>
          <w:rFonts w:hint="eastAsia" w:ascii="宋体" w:hAnsi="宋体"/>
          <w:kern w:val="0"/>
          <w:sz w:val="24"/>
        </w:rPr>
        <w:t>委托代理人身份证号码：</w:t>
      </w:r>
      <w:r>
        <w:rPr>
          <w:rFonts w:hint="eastAsia" w:ascii="宋体" w:hAnsi="宋体"/>
          <w:kern w:val="0"/>
          <w:sz w:val="24"/>
          <w:u w:val="single"/>
        </w:rPr>
        <w:t xml:space="preserve">                         </w:t>
      </w:r>
    </w:p>
    <w:tbl>
      <w:tblPr>
        <w:tblStyle w:val="172"/>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6"/>
        <w:gridCol w:w="4336"/>
      </w:tblGrid>
      <w:tr w14:paraId="6101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4636" w:type="dxa"/>
          </w:tcPr>
          <w:p w14:paraId="412BB319">
            <w:pPr>
              <w:tabs>
                <w:tab w:val="left" w:pos="4657"/>
              </w:tabs>
              <w:spacing w:before="1" w:line="360" w:lineRule="auto"/>
              <w:rPr>
                <w:rFonts w:hint="eastAsia" w:ascii="宋体" w:hAnsi="宋体" w:cs="宋体"/>
                <w:kern w:val="0"/>
                <w:sz w:val="24"/>
              </w:rPr>
            </w:pPr>
            <w:r>
              <w:rPr>
                <w:rFonts w:hint="eastAsia" w:ascii="宋体" w:hAnsi="宋体" w:cs="宋体"/>
                <w:kern w:val="0"/>
                <w:sz w:val="24"/>
              </w:rPr>
              <w:t>法定代表人身份证正面</w:t>
            </w:r>
          </w:p>
        </w:tc>
        <w:tc>
          <w:tcPr>
            <w:tcW w:w="4336" w:type="dxa"/>
          </w:tcPr>
          <w:p w14:paraId="448297AE">
            <w:pPr>
              <w:tabs>
                <w:tab w:val="left" w:pos="4657"/>
              </w:tabs>
              <w:spacing w:before="1" w:line="360" w:lineRule="auto"/>
              <w:rPr>
                <w:rFonts w:hint="eastAsia" w:ascii="宋体" w:hAnsi="宋体" w:cs="宋体"/>
                <w:kern w:val="0"/>
                <w:sz w:val="24"/>
              </w:rPr>
            </w:pPr>
            <w:r>
              <w:rPr>
                <w:rFonts w:hint="eastAsia" w:ascii="宋体" w:hAnsi="宋体" w:cs="宋体"/>
                <w:kern w:val="0"/>
                <w:sz w:val="24"/>
              </w:rPr>
              <w:t>法定代表人身份证反面</w:t>
            </w:r>
          </w:p>
        </w:tc>
      </w:tr>
      <w:tr w14:paraId="57B4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4636" w:type="dxa"/>
          </w:tcPr>
          <w:p w14:paraId="1B47D933">
            <w:pPr>
              <w:tabs>
                <w:tab w:val="left" w:pos="4657"/>
              </w:tabs>
              <w:spacing w:before="1" w:line="360" w:lineRule="auto"/>
              <w:rPr>
                <w:rFonts w:hint="eastAsia" w:ascii="宋体" w:hAnsi="宋体" w:cs="宋体"/>
                <w:kern w:val="0"/>
                <w:sz w:val="24"/>
              </w:rPr>
            </w:pPr>
            <w:r>
              <w:rPr>
                <w:rFonts w:hint="eastAsia" w:ascii="宋体" w:hAnsi="宋体" w:cs="宋体"/>
                <w:kern w:val="0"/>
                <w:sz w:val="24"/>
              </w:rPr>
              <w:t>委托代理人身份证正面</w:t>
            </w:r>
          </w:p>
        </w:tc>
        <w:tc>
          <w:tcPr>
            <w:tcW w:w="4336" w:type="dxa"/>
          </w:tcPr>
          <w:p w14:paraId="2E6444E8">
            <w:pPr>
              <w:tabs>
                <w:tab w:val="left" w:pos="4657"/>
              </w:tabs>
              <w:spacing w:before="1" w:line="360" w:lineRule="auto"/>
              <w:rPr>
                <w:rFonts w:hint="eastAsia" w:ascii="宋体" w:hAnsi="宋体" w:cs="宋体"/>
                <w:kern w:val="0"/>
                <w:sz w:val="24"/>
              </w:rPr>
            </w:pPr>
            <w:r>
              <w:rPr>
                <w:rFonts w:hint="eastAsia" w:ascii="宋体" w:hAnsi="宋体" w:cs="宋体"/>
                <w:kern w:val="0"/>
                <w:sz w:val="24"/>
              </w:rPr>
              <w:t>委托代理人身份证反面</w:t>
            </w:r>
          </w:p>
        </w:tc>
      </w:tr>
    </w:tbl>
    <w:p w14:paraId="3A3292C8">
      <w:pPr>
        <w:widowControl/>
        <w:shd w:val="clear" w:color="auto" w:fill="FFFFFF"/>
        <w:spacing w:line="460" w:lineRule="atLeast"/>
        <w:ind w:firstLine="4800"/>
        <w:rPr>
          <w:rFonts w:ascii="宋体"/>
          <w:kern w:val="0"/>
          <w:sz w:val="28"/>
          <w:szCs w:val="28"/>
        </w:rPr>
      </w:pPr>
      <w:r>
        <w:rPr>
          <w:rFonts w:ascii="宋体"/>
          <w:kern w:val="0"/>
          <w:sz w:val="24"/>
        </w:rPr>
        <w:t>              </w:t>
      </w:r>
    </w:p>
    <w:p w14:paraId="4135D54D">
      <w:pPr>
        <w:widowControl/>
        <w:shd w:val="clear" w:color="auto" w:fill="FFFFFF"/>
        <w:spacing w:line="460" w:lineRule="atLeast"/>
        <w:ind w:firstLine="2640" w:firstLineChars="1100"/>
        <w:rPr>
          <w:rFonts w:ascii="宋体"/>
          <w:kern w:val="0"/>
          <w:sz w:val="28"/>
          <w:szCs w:val="28"/>
        </w:rPr>
      </w:pPr>
      <w:r>
        <w:rPr>
          <w:rFonts w:hint="eastAsia" w:ascii="宋体" w:hAnsi="宋体"/>
          <w:kern w:val="0"/>
          <w:sz w:val="24"/>
        </w:rPr>
        <w:t>供应商：</w:t>
      </w:r>
      <w:r>
        <w:rPr>
          <w:rFonts w:ascii="宋体"/>
          <w:kern w:val="0"/>
          <w:sz w:val="24"/>
          <w:u w:val="single"/>
        </w:rPr>
        <w:t>   </w:t>
      </w:r>
      <w:r>
        <w:rPr>
          <w:rFonts w:hint="eastAsia" w:ascii="宋体"/>
          <w:kern w:val="0"/>
          <w:sz w:val="24"/>
          <w:u w:val="single"/>
        </w:rPr>
        <w:t xml:space="preserve">                   </w:t>
      </w:r>
      <w:r>
        <w:rPr>
          <w:rFonts w:ascii="宋体"/>
          <w:kern w:val="0"/>
          <w:sz w:val="24"/>
          <w:u w:val="single"/>
        </w:rPr>
        <w:t> </w:t>
      </w:r>
      <w:r>
        <w:rPr>
          <w:rFonts w:hint="eastAsia" w:ascii="宋体" w:hAnsi="宋体"/>
          <w:kern w:val="0"/>
          <w:sz w:val="24"/>
        </w:rPr>
        <w:t>（全称并加盖公章）</w:t>
      </w:r>
    </w:p>
    <w:p w14:paraId="4944D239">
      <w:pPr>
        <w:widowControl/>
        <w:shd w:val="clear" w:color="auto" w:fill="FFFFFF"/>
        <w:spacing w:line="460" w:lineRule="atLeast"/>
        <w:ind w:firstLine="480"/>
        <w:rPr>
          <w:rFonts w:ascii="宋体"/>
          <w:kern w:val="0"/>
          <w:sz w:val="24"/>
        </w:rPr>
      </w:pPr>
      <w:r>
        <w:rPr>
          <w:rFonts w:ascii="宋体"/>
          <w:kern w:val="0"/>
          <w:sz w:val="24"/>
        </w:rPr>
        <w:t>         </w:t>
      </w:r>
      <w:r>
        <w:rPr>
          <w:rFonts w:hint="eastAsia" w:ascii="宋体" w:hAnsi="宋体"/>
          <w:kern w:val="0"/>
          <w:sz w:val="24"/>
        </w:rPr>
        <w:t xml:space="preserve">                                    年</w:t>
      </w:r>
      <w:r>
        <w:rPr>
          <w:rFonts w:ascii="宋体"/>
          <w:kern w:val="0"/>
          <w:sz w:val="24"/>
        </w:rPr>
        <w:t> </w:t>
      </w:r>
      <w:r>
        <w:rPr>
          <w:rFonts w:ascii="宋体"/>
          <w:kern w:val="0"/>
          <w:sz w:val="24"/>
          <w:u w:val="single"/>
        </w:rPr>
        <w:t>   </w:t>
      </w:r>
      <w:r>
        <w:rPr>
          <w:rFonts w:hint="eastAsia" w:ascii="宋体" w:hAnsi="宋体"/>
          <w:kern w:val="0"/>
          <w:sz w:val="24"/>
        </w:rPr>
        <w:t>月</w:t>
      </w:r>
      <w:r>
        <w:rPr>
          <w:rFonts w:ascii="宋体"/>
          <w:kern w:val="0"/>
          <w:sz w:val="24"/>
        </w:rPr>
        <w:t> </w:t>
      </w:r>
      <w:r>
        <w:rPr>
          <w:rFonts w:ascii="宋体"/>
          <w:kern w:val="0"/>
          <w:sz w:val="24"/>
          <w:u w:val="single"/>
        </w:rPr>
        <w:t>   </w:t>
      </w:r>
      <w:r>
        <w:rPr>
          <w:rFonts w:hint="eastAsia" w:ascii="宋体" w:hAnsi="宋体"/>
          <w:kern w:val="0"/>
          <w:sz w:val="24"/>
        </w:rPr>
        <w:t>日</w:t>
      </w:r>
    </w:p>
    <w:p w14:paraId="7041BA15">
      <w:pPr>
        <w:widowControl/>
        <w:shd w:val="clear" w:color="auto" w:fill="FFFFFF"/>
        <w:spacing w:before="156" w:after="156" w:line="240" w:lineRule="auto"/>
        <w:rPr>
          <w:rFonts w:ascii="宋体" w:cs="宋体"/>
          <w:b/>
          <w:bCs/>
          <w:kern w:val="0"/>
          <w:sz w:val="24"/>
        </w:rPr>
      </w:pPr>
    </w:p>
    <w:p w14:paraId="248CAE9E">
      <w:pPr>
        <w:widowControl/>
        <w:shd w:val="clear" w:color="auto" w:fill="FFFFFF"/>
        <w:spacing w:line="460" w:lineRule="atLeast"/>
        <w:jc w:val="left"/>
        <w:rPr>
          <w:rFonts w:hint="eastAsia" w:ascii="宋体" w:hAnsi="宋体"/>
          <w:b/>
          <w:bCs/>
          <w:kern w:val="0"/>
          <w:sz w:val="24"/>
        </w:rPr>
      </w:pPr>
      <w:r>
        <w:rPr>
          <w:rFonts w:hint="eastAsia" w:ascii="宋体" w:hAnsi="宋体"/>
          <w:b/>
          <w:bCs/>
          <w:kern w:val="0"/>
          <w:sz w:val="24"/>
        </w:rPr>
        <w:t>附件</w:t>
      </w:r>
      <w:r>
        <w:rPr>
          <w:b/>
          <w:bCs/>
          <w:kern w:val="0"/>
          <w:sz w:val="24"/>
        </w:rPr>
        <w:t>6</w:t>
      </w:r>
      <w:r>
        <w:rPr>
          <w:rFonts w:hint="eastAsia"/>
          <w:b/>
          <w:bCs/>
          <w:kern w:val="0"/>
          <w:sz w:val="24"/>
        </w:rPr>
        <w:t xml:space="preserve">                     </w:t>
      </w:r>
      <w:r>
        <w:rPr>
          <w:b/>
          <w:bCs/>
          <w:kern w:val="0"/>
          <w:sz w:val="24"/>
        </w:rPr>
        <w:t xml:space="preserve">           </w:t>
      </w:r>
      <w:r>
        <w:rPr>
          <w:rFonts w:hint="eastAsia"/>
          <w:b/>
          <w:bCs/>
          <w:kern w:val="0"/>
          <w:sz w:val="24"/>
        </w:rPr>
        <w:t>预算书或已标价的工程量清单</w:t>
      </w:r>
    </w:p>
    <w:p w14:paraId="4413A7F5">
      <w:pPr>
        <w:widowControl/>
        <w:shd w:val="clear" w:color="auto" w:fill="FFFFFF"/>
        <w:spacing w:line="460" w:lineRule="atLeast"/>
        <w:rPr>
          <w:rFonts w:hint="eastAsia" w:ascii="宋体" w:hAnsi="宋体" w:cs="宋体"/>
          <w:kern w:val="0"/>
          <w:sz w:val="24"/>
        </w:rPr>
      </w:pPr>
      <w:r>
        <w:rPr>
          <w:rFonts w:ascii="宋体" w:hAnsi="宋体"/>
          <w:b/>
          <w:bCs/>
          <w:kern w:val="0"/>
          <w:sz w:val="24"/>
        </w:rPr>
        <w:br w:type="page"/>
      </w:r>
      <w:r>
        <w:rPr>
          <w:rFonts w:hint="eastAsia" w:ascii="宋体" w:hAnsi="宋体"/>
          <w:b/>
          <w:bCs/>
          <w:kern w:val="0"/>
          <w:sz w:val="24"/>
        </w:rPr>
        <w:t>附件</w:t>
      </w:r>
      <w:r>
        <w:rPr>
          <w:b/>
          <w:bCs/>
          <w:kern w:val="0"/>
          <w:sz w:val="24"/>
        </w:rPr>
        <w:t>7</w:t>
      </w:r>
      <w:r>
        <w:rPr>
          <w:rFonts w:hint="eastAsia"/>
          <w:b/>
          <w:bCs/>
          <w:kern w:val="0"/>
          <w:sz w:val="24"/>
        </w:rPr>
        <w:t xml:space="preserve">               </w:t>
      </w:r>
      <w:r>
        <w:rPr>
          <w:rFonts w:hint="eastAsia" w:ascii="宋体" w:hAnsi="宋体" w:cs="宋体"/>
          <w:b/>
          <w:bCs/>
          <w:kern w:val="0"/>
          <w:sz w:val="24"/>
        </w:rPr>
        <w:t>证明文件</w:t>
      </w:r>
    </w:p>
    <w:p w14:paraId="411F4390">
      <w:pPr>
        <w:widowControl/>
        <w:shd w:val="clear" w:color="auto" w:fill="FFFFFF"/>
        <w:spacing w:line="460" w:lineRule="atLeast"/>
        <w:jc w:val="left"/>
        <w:rPr>
          <w:rFonts w:ascii="‹ΟGB2312" w:eastAsia="‹ΟGB2312"/>
          <w:b/>
          <w:bCs/>
          <w:kern w:val="0"/>
          <w:sz w:val="24"/>
        </w:rPr>
      </w:pPr>
      <w:r>
        <w:rPr>
          <w:rFonts w:ascii="‹ΟGB2312" w:eastAsia="‹ΟGB2312"/>
          <w:b/>
          <w:bCs/>
          <w:kern w:val="0"/>
          <w:sz w:val="24"/>
        </w:rPr>
        <w:br w:type="page"/>
      </w:r>
      <w:r>
        <w:rPr>
          <w:rFonts w:hint="eastAsia" w:ascii="‹ΟGB2312" w:eastAsia="‹ΟGB2312"/>
          <w:b/>
          <w:bCs/>
          <w:kern w:val="0"/>
          <w:sz w:val="24"/>
        </w:rPr>
        <w:t xml:space="preserve">附件 </w:t>
      </w:r>
      <w:r>
        <w:rPr>
          <w:rFonts w:ascii="‹ΟGB2312" w:eastAsia="‹ΟGB2312"/>
          <w:b/>
          <w:bCs/>
          <w:kern w:val="0"/>
          <w:sz w:val="24"/>
        </w:rPr>
        <w:t>8</w:t>
      </w:r>
      <w:r>
        <w:rPr>
          <w:rFonts w:hint="eastAsia" w:ascii="‹ΟGB2312" w:eastAsia="‹ΟGB2312"/>
          <w:b/>
          <w:bCs/>
          <w:kern w:val="0"/>
          <w:sz w:val="24"/>
        </w:rPr>
        <w:t xml:space="preserve">                         施工组织设计</w:t>
      </w:r>
    </w:p>
    <w:p w14:paraId="676FB1D1">
      <w:pPr>
        <w:widowControl/>
        <w:shd w:val="clear" w:color="auto" w:fill="FFFFFF"/>
        <w:spacing w:line="460" w:lineRule="atLeast"/>
        <w:jc w:val="left"/>
        <w:rPr>
          <w:rFonts w:ascii="‹ΟGB2312" w:eastAsia="‹ΟGB2312"/>
          <w:b/>
          <w:bCs/>
          <w:kern w:val="0"/>
          <w:sz w:val="24"/>
        </w:rPr>
      </w:pPr>
    </w:p>
    <w:p w14:paraId="43059C35">
      <w:pPr>
        <w:spacing w:line="460" w:lineRule="exact"/>
        <w:ind w:firstLine="420"/>
        <w:jc w:val="left"/>
        <w:rPr>
          <w:rFonts w:hint="eastAsia" w:ascii="宋体" w:hAnsi="宋体" w:cs="宋体"/>
          <w:kern w:val="1"/>
          <w:sz w:val="24"/>
          <w:szCs w:val="21"/>
        </w:rPr>
      </w:pPr>
      <w:r>
        <w:rPr>
          <w:rFonts w:ascii="宋体" w:hAnsi="宋体" w:cs="宋体"/>
          <w:kern w:val="1"/>
          <w:sz w:val="24"/>
          <w:szCs w:val="21"/>
        </w:rPr>
        <w:t>一、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49466BB4">
      <w:pPr>
        <w:spacing w:line="460" w:lineRule="exact"/>
        <w:jc w:val="left"/>
        <w:rPr>
          <w:rFonts w:hint="eastAsia" w:ascii="宋体" w:hAnsi="宋体" w:cs="宋体"/>
          <w:kern w:val="0"/>
          <w:sz w:val="24"/>
          <w:szCs w:val="21"/>
        </w:rPr>
      </w:pPr>
      <w:r>
        <w:rPr>
          <w:rFonts w:ascii="宋体" w:hAnsi="宋体" w:cs="宋体"/>
          <w:kern w:val="0"/>
          <w:sz w:val="24"/>
          <w:szCs w:val="21"/>
        </w:rPr>
        <w:t>投标人编制施工组织设计的要求：</w:t>
      </w:r>
    </w:p>
    <w:p w14:paraId="2D9EB90D">
      <w:pPr>
        <w:spacing w:line="460" w:lineRule="exact"/>
        <w:ind w:firstLine="420"/>
        <w:jc w:val="left"/>
        <w:rPr>
          <w:rFonts w:hint="eastAsia" w:ascii="宋体" w:hAnsi="宋体"/>
          <w:kern w:val="1"/>
          <w:sz w:val="24"/>
          <w:szCs w:val="20"/>
        </w:rPr>
      </w:pPr>
      <w:r>
        <w:rPr>
          <w:rFonts w:ascii="宋体" w:hAnsi="宋体" w:cs="宋体"/>
          <w:kern w:val="0"/>
          <w:sz w:val="24"/>
          <w:szCs w:val="21"/>
        </w:rPr>
        <w:t>1、</w:t>
      </w:r>
      <w:r>
        <w:rPr>
          <w:rFonts w:ascii="宋体" w:hAnsi="宋体"/>
          <w:kern w:val="1"/>
          <w:sz w:val="24"/>
          <w:szCs w:val="20"/>
        </w:rPr>
        <w:t>施工方案与技术措施</w:t>
      </w:r>
    </w:p>
    <w:p w14:paraId="3D2DE756">
      <w:pPr>
        <w:spacing w:line="460" w:lineRule="exact"/>
        <w:ind w:firstLine="420"/>
        <w:jc w:val="left"/>
        <w:rPr>
          <w:rFonts w:hint="eastAsia" w:ascii="宋体" w:hAnsi="宋体"/>
          <w:kern w:val="1"/>
          <w:sz w:val="24"/>
          <w:szCs w:val="20"/>
        </w:rPr>
      </w:pPr>
      <w:r>
        <w:rPr>
          <w:rFonts w:ascii="宋体" w:hAnsi="宋体"/>
          <w:kern w:val="1"/>
          <w:sz w:val="24"/>
          <w:szCs w:val="20"/>
        </w:rPr>
        <w:t>2、</w:t>
      </w:r>
      <w:r>
        <w:rPr>
          <w:rFonts w:ascii="宋体" w:hAnsi="宋体" w:cs="宋体"/>
          <w:bCs/>
          <w:kern w:val="1"/>
          <w:sz w:val="24"/>
          <w:szCs w:val="21"/>
        </w:rPr>
        <w:t>拟投入的主要物资计划</w:t>
      </w:r>
    </w:p>
    <w:p w14:paraId="2510B040">
      <w:pPr>
        <w:spacing w:line="460" w:lineRule="exact"/>
        <w:ind w:firstLine="420"/>
        <w:jc w:val="left"/>
        <w:rPr>
          <w:rFonts w:hint="eastAsia" w:ascii="宋体" w:hAnsi="宋体" w:cs="宋体"/>
          <w:kern w:val="1"/>
          <w:sz w:val="24"/>
          <w:szCs w:val="21"/>
        </w:rPr>
      </w:pPr>
      <w:r>
        <w:rPr>
          <w:rFonts w:ascii="宋体" w:hAnsi="宋体"/>
          <w:kern w:val="1"/>
          <w:sz w:val="24"/>
          <w:szCs w:val="20"/>
        </w:rPr>
        <w:t>3、</w:t>
      </w:r>
      <w:r>
        <w:rPr>
          <w:rFonts w:ascii="宋体" w:hAnsi="宋体" w:cs="宋体"/>
          <w:kern w:val="1"/>
          <w:sz w:val="24"/>
          <w:szCs w:val="21"/>
        </w:rPr>
        <w:t>工程投入的主要施工机械</w:t>
      </w:r>
    </w:p>
    <w:p w14:paraId="0C465135">
      <w:pPr>
        <w:spacing w:line="460" w:lineRule="exact"/>
        <w:ind w:firstLine="420"/>
        <w:jc w:val="left"/>
        <w:rPr>
          <w:rFonts w:hint="eastAsia" w:ascii="宋体" w:hAnsi="宋体"/>
          <w:kern w:val="1"/>
          <w:sz w:val="24"/>
          <w:szCs w:val="20"/>
        </w:rPr>
      </w:pPr>
      <w:r>
        <w:rPr>
          <w:rFonts w:ascii="宋体" w:hAnsi="宋体"/>
          <w:kern w:val="1"/>
          <w:sz w:val="24"/>
          <w:szCs w:val="20"/>
        </w:rPr>
        <w:t>4、组织机构及人力资源配备计划</w:t>
      </w:r>
    </w:p>
    <w:p w14:paraId="00A61C73">
      <w:pPr>
        <w:spacing w:line="460" w:lineRule="exact"/>
        <w:ind w:firstLine="420"/>
        <w:jc w:val="left"/>
        <w:rPr>
          <w:rFonts w:hint="eastAsia" w:ascii="宋体" w:hAnsi="宋体"/>
          <w:kern w:val="1"/>
          <w:sz w:val="24"/>
          <w:szCs w:val="20"/>
        </w:rPr>
      </w:pPr>
      <w:r>
        <w:rPr>
          <w:rFonts w:ascii="宋体" w:hAnsi="宋体"/>
          <w:kern w:val="1"/>
          <w:sz w:val="24"/>
          <w:szCs w:val="20"/>
        </w:rPr>
        <w:t>5、质量管理体系与措施</w:t>
      </w:r>
    </w:p>
    <w:p w14:paraId="7F9E121C">
      <w:pPr>
        <w:spacing w:line="460" w:lineRule="exact"/>
        <w:ind w:firstLine="420"/>
        <w:jc w:val="left"/>
        <w:rPr>
          <w:rFonts w:hint="eastAsia" w:ascii="宋体" w:hAnsi="宋体"/>
          <w:kern w:val="1"/>
          <w:sz w:val="24"/>
          <w:szCs w:val="20"/>
        </w:rPr>
      </w:pPr>
      <w:r>
        <w:rPr>
          <w:rFonts w:ascii="宋体" w:hAnsi="宋体"/>
          <w:kern w:val="1"/>
          <w:sz w:val="24"/>
          <w:szCs w:val="20"/>
        </w:rPr>
        <w:t>6、</w:t>
      </w:r>
      <w:r>
        <w:rPr>
          <w:rFonts w:ascii="宋体" w:hAnsi="宋体" w:cs="宋体"/>
          <w:bCs/>
          <w:kern w:val="1"/>
          <w:sz w:val="24"/>
          <w:szCs w:val="21"/>
        </w:rPr>
        <w:t>确保安全生产的技术措施</w:t>
      </w:r>
    </w:p>
    <w:p w14:paraId="6E29AE10">
      <w:pPr>
        <w:spacing w:line="460" w:lineRule="exact"/>
        <w:ind w:firstLine="420"/>
        <w:jc w:val="left"/>
        <w:rPr>
          <w:rFonts w:hint="eastAsia" w:ascii="宋体" w:hAnsi="宋体"/>
          <w:kern w:val="1"/>
          <w:sz w:val="24"/>
          <w:szCs w:val="20"/>
        </w:rPr>
      </w:pPr>
      <w:r>
        <w:rPr>
          <w:rFonts w:ascii="宋体" w:hAnsi="宋体"/>
          <w:kern w:val="1"/>
          <w:sz w:val="24"/>
          <w:szCs w:val="20"/>
        </w:rPr>
        <w:t>7、</w:t>
      </w:r>
      <w:r>
        <w:rPr>
          <w:rFonts w:ascii="宋体" w:hAnsi="宋体" w:cs="宋体"/>
          <w:bCs/>
          <w:kern w:val="1"/>
          <w:sz w:val="24"/>
          <w:szCs w:val="21"/>
        </w:rPr>
        <w:t>确保文明施工的技术措施及环境保护</w:t>
      </w:r>
      <w:r>
        <w:rPr>
          <w:rFonts w:ascii="宋体" w:hAnsi="宋体"/>
          <w:kern w:val="1"/>
          <w:sz w:val="24"/>
          <w:szCs w:val="20"/>
        </w:rPr>
        <w:t>体系</w:t>
      </w:r>
    </w:p>
    <w:p w14:paraId="500784C9">
      <w:pPr>
        <w:spacing w:line="460" w:lineRule="exact"/>
        <w:ind w:firstLine="420"/>
        <w:jc w:val="left"/>
        <w:rPr>
          <w:rFonts w:hint="eastAsia" w:ascii="宋体" w:hAnsi="宋体"/>
          <w:kern w:val="1"/>
          <w:sz w:val="24"/>
          <w:szCs w:val="20"/>
        </w:rPr>
      </w:pPr>
      <w:r>
        <w:rPr>
          <w:rFonts w:ascii="宋体" w:hAnsi="宋体"/>
          <w:kern w:val="1"/>
          <w:sz w:val="24"/>
          <w:szCs w:val="20"/>
        </w:rPr>
        <w:t>8、</w:t>
      </w:r>
      <w:r>
        <w:rPr>
          <w:rFonts w:ascii="宋体" w:hAnsi="宋体" w:cs="宋体"/>
          <w:bCs/>
          <w:kern w:val="1"/>
          <w:sz w:val="24"/>
          <w:szCs w:val="21"/>
        </w:rPr>
        <w:t>确保工期的技术措施</w:t>
      </w:r>
    </w:p>
    <w:p w14:paraId="4B7DFF4A">
      <w:pPr>
        <w:spacing w:line="460" w:lineRule="exact"/>
        <w:ind w:firstLine="420"/>
        <w:jc w:val="left"/>
        <w:rPr>
          <w:rFonts w:hint="eastAsia" w:ascii="宋体" w:hAnsi="宋体"/>
          <w:kern w:val="1"/>
          <w:sz w:val="24"/>
          <w:szCs w:val="20"/>
        </w:rPr>
      </w:pPr>
      <w:r>
        <w:rPr>
          <w:rFonts w:ascii="宋体" w:hAnsi="宋体"/>
          <w:kern w:val="1"/>
          <w:sz w:val="24"/>
          <w:szCs w:val="20"/>
        </w:rPr>
        <w:t>9、成本控制措施</w:t>
      </w:r>
    </w:p>
    <w:p w14:paraId="3BB7A5C8">
      <w:pPr>
        <w:spacing w:line="460" w:lineRule="exact"/>
        <w:ind w:firstLine="420"/>
        <w:jc w:val="left"/>
        <w:rPr>
          <w:rFonts w:hint="eastAsia" w:ascii="宋体" w:hAnsi="宋体" w:cs="宋体"/>
          <w:bCs/>
          <w:kern w:val="1"/>
          <w:sz w:val="24"/>
          <w:szCs w:val="21"/>
        </w:rPr>
      </w:pPr>
      <w:r>
        <w:rPr>
          <w:rFonts w:ascii="宋体" w:hAnsi="宋体"/>
          <w:kern w:val="1"/>
          <w:sz w:val="24"/>
          <w:szCs w:val="20"/>
        </w:rPr>
        <w:t>10、</w:t>
      </w:r>
      <w:r>
        <w:rPr>
          <w:rFonts w:hint="eastAsia" w:ascii="宋体" w:hAnsi="宋体" w:cs="宋体"/>
          <w:bCs/>
          <w:kern w:val="1"/>
          <w:sz w:val="24"/>
          <w:szCs w:val="21"/>
        </w:rPr>
        <w:t>施工总进度计划图及总平面图</w:t>
      </w:r>
    </w:p>
    <w:p w14:paraId="0F5FB2B7">
      <w:pPr>
        <w:widowControl/>
        <w:shd w:val="clear" w:color="auto" w:fill="FFFFFF"/>
        <w:spacing w:line="460" w:lineRule="atLeast"/>
        <w:jc w:val="left"/>
        <w:rPr>
          <w:rFonts w:hint="eastAsia" w:ascii="宋体" w:hAnsi="宋体"/>
          <w:kern w:val="1"/>
          <w:sz w:val="24"/>
          <w:szCs w:val="20"/>
        </w:rPr>
      </w:pPr>
      <w:r>
        <w:rPr>
          <w:rFonts w:ascii="宋体" w:hAnsi="宋体"/>
          <w:b/>
          <w:bCs/>
          <w:kern w:val="0"/>
          <w:sz w:val="24"/>
        </w:rPr>
        <w:br w:type="page"/>
      </w:r>
    </w:p>
    <w:p w14:paraId="6557CDC7">
      <w:pPr>
        <w:widowControl/>
        <w:shd w:val="clear" w:color="auto" w:fill="FFFFFF"/>
        <w:spacing w:line="460" w:lineRule="atLeast"/>
        <w:jc w:val="left"/>
        <w:rPr>
          <w:kern w:val="0"/>
          <w:sz w:val="28"/>
          <w:szCs w:val="28"/>
        </w:rPr>
      </w:pPr>
      <w:r>
        <w:rPr>
          <w:rFonts w:hint="eastAsia" w:ascii="宋体" w:hAnsi="宋体"/>
          <w:b/>
          <w:bCs/>
          <w:kern w:val="0"/>
          <w:sz w:val="24"/>
        </w:rPr>
        <w:t>附件</w:t>
      </w:r>
      <w:r>
        <w:rPr>
          <w:rFonts w:ascii="宋体" w:hAnsi="宋体"/>
          <w:b/>
          <w:bCs/>
          <w:kern w:val="0"/>
          <w:sz w:val="24"/>
        </w:rPr>
        <w:t>9</w:t>
      </w:r>
      <w:r>
        <w:rPr>
          <w:rFonts w:hint="eastAsia" w:ascii="宋体" w:hAnsi="宋体"/>
          <w:b/>
          <w:bCs/>
          <w:kern w:val="0"/>
          <w:sz w:val="24"/>
        </w:rPr>
        <w:t>       供应商自觉抵制政府采购领域</w:t>
      </w:r>
    </w:p>
    <w:p w14:paraId="747E2714">
      <w:pPr>
        <w:widowControl/>
        <w:shd w:val="clear" w:color="auto" w:fill="FFFFFF"/>
        <w:spacing w:line="420" w:lineRule="atLeast"/>
        <w:ind w:firstLine="2951"/>
        <w:rPr>
          <w:kern w:val="0"/>
          <w:sz w:val="28"/>
          <w:szCs w:val="28"/>
        </w:rPr>
      </w:pPr>
      <w:r>
        <w:rPr>
          <w:rFonts w:hint="eastAsia" w:ascii="宋体" w:hAnsi="宋体"/>
          <w:b/>
          <w:bCs/>
          <w:kern w:val="0"/>
          <w:sz w:val="24"/>
        </w:rPr>
        <w:t>商业贿赂行为承诺书</w:t>
      </w:r>
    </w:p>
    <w:p w14:paraId="26AE17AA">
      <w:pPr>
        <w:widowControl/>
        <w:shd w:val="clear" w:color="auto" w:fill="FFFFFF"/>
        <w:spacing w:line="420" w:lineRule="atLeast"/>
        <w:rPr>
          <w:kern w:val="0"/>
          <w:sz w:val="28"/>
          <w:szCs w:val="28"/>
        </w:rPr>
      </w:pPr>
      <w:r>
        <w:rPr>
          <w:rFonts w:hint="eastAsia" w:ascii="宋体" w:hAnsi="宋体"/>
          <w:kern w:val="0"/>
          <w:sz w:val="24"/>
        </w:rPr>
        <w:t>致：______</w:t>
      </w:r>
      <w:r>
        <w:rPr>
          <w:rFonts w:hint="eastAsia" w:ascii="宋体" w:hAnsi="宋体"/>
          <w:kern w:val="0"/>
          <w:sz w:val="24"/>
          <w:u w:val="single"/>
        </w:rPr>
        <w:t>_     _</w:t>
      </w:r>
      <w:r>
        <w:rPr>
          <w:rFonts w:hint="eastAsia" w:ascii="宋体" w:hAnsi="宋体"/>
          <w:kern w:val="0"/>
          <w:sz w:val="24"/>
        </w:rPr>
        <w:t>_（采购人名称）：</w:t>
      </w:r>
    </w:p>
    <w:p w14:paraId="7FCE8FB9">
      <w:pPr>
        <w:widowControl/>
        <w:shd w:val="clear" w:color="auto" w:fill="FFFFFF"/>
        <w:spacing w:line="420" w:lineRule="atLeast"/>
        <w:ind w:firstLine="480"/>
        <w:rPr>
          <w:kern w:val="0"/>
          <w:sz w:val="28"/>
          <w:szCs w:val="28"/>
        </w:rPr>
      </w:pPr>
      <w:r>
        <w:rPr>
          <w:rFonts w:hint="eastAsia" w:ascii="宋体" w:hAnsi="宋体"/>
          <w:kern w:val="0"/>
          <w:sz w:val="24"/>
        </w:rPr>
        <w:t>为进一步规范政府采购行为，营造公平竞争的政府采购市场环境，维护政府采购制度良好声誉，在参与贵单位组织的竞争性谈判活动中，我方庄重承诺：</w:t>
      </w:r>
    </w:p>
    <w:p w14:paraId="326CAA8A">
      <w:pPr>
        <w:widowControl/>
        <w:shd w:val="clear" w:color="auto" w:fill="FFFFFF"/>
        <w:spacing w:line="420" w:lineRule="atLeast"/>
        <w:ind w:firstLine="480"/>
        <w:rPr>
          <w:kern w:val="0"/>
          <w:sz w:val="28"/>
          <w:szCs w:val="28"/>
        </w:rPr>
      </w:pPr>
      <w:r>
        <w:rPr>
          <w:rFonts w:hint="eastAsia" w:ascii="宋体" w:hAnsi="宋体"/>
          <w:kern w:val="0"/>
          <w:sz w:val="24"/>
        </w:rPr>
        <w:t>一、依法参与竞争性谈判活动，遵纪守法，诚信经营，公平竞争。</w:t>
      </w:r>
    </w:p>
    <w:p w14:paraId="0DD72D34">
      <w:pPr>
        <w:widowControl/>
        <w:shd w:val="clear" w:color="auto" w:fill="FFFFFF"/>
        <w:spacing w:line="420" w:lineRule="atLeast"/>
        <w:ind w:firstLine="480"/>
        <w:rPr>
          <w:kern w:val="0"/>
          <w:sz w:val="28"/>
          <w:szCs w:val="28"/>
        </w:rPr>
      </w:pPr>
      <w:r>
        <w:rPr>
          <w:rFonts w:hint="eastAsia" w:ascii="宋体" w:hAnsi="宋体"/>
          <w:kern w:val="0"/>
          <w:sz w:val="24"/>
        </w:rPr>
        <w:t>二、不向采购人、采购代理机构和谈判小组成员提供任何形式的商业贿赂，对索取或接受商业贿赂的单位和个人，及时向财政部门和纪检监察机关举报。</w:t>
      </w:r>
    </w:p>
    <w:p w14:paraId="12EDD8CB">
      <w:pPr>
        <w:widowControl/>
        <w:shd w:val="clear" w:color="auto" w:fill="FFFFFF"/>
        <w:spacing w:line="420" w:lineRule="atLeast"/>
        <w:ind w:firstLine="480"/>
        <w:rPr>
          <w:kern w:val="0"/>
          <w:sz w:val="28"/>
          <w:szCs w:val="28"/>
        </w:rPr>
      </w:pPr>
      <w:r>
        <w:rPr>
          <w:rFonts w:hint="eastAsia" w:ascii="宋体" w:hAnsi="宋体"/>
          <w:kern w:val="0"/>
          <w:sz w:val="24"/>
        </w:rPr>
        <w:t>三、不以提供虚假资质文件等形式参与竞争性谈判活动，不以虚假材料谋取成交。</w:t>
      </w:r>
    </w:p>
    <w:p w14:paraId="49A2A05D">
      <w:pPr>
        <w:widowControl/>
        <w:shd w:val="clear" w:color="auto" w:fill="FFFFFF"/>
        <w:spacing w:line="420" w:lineRule="atLeast"/>
        <w:ind w:firstLine="480"/>
        <w:rPr>
          <w:kern w:val="0"/>
          <w:sz w:val="28"/>
          <w:szCs w:val="28"/>
        </w:rPr>
      </w:pPr>
      <w:r>
        <w:rPr>
          <w:rFonts w:hint="eastAsia" w:ascii="宋体" w:hAnsi="宋体"/>
          <w:kern w:val="0"/>
          <w:sz w:val="24"/>
        </w:rPr>
        <w:t>四、不采取不正当手段诋毁、排挤其它供应商，与其它参与竞争性谈判活动的供应商保持良性的竞争关系。</w:t>
      </w:r>
    </w:p>
    <w:p w14:paraId="7EEEE799">
      <w:pPr>
        <w:widowControl/>
        <w:shd w:val="clear" w:color="auto" w:fill="FFFFFF"/>
        <w:spacing w:line="420" w:lineRule="atLeast"/>
        <w:ind w:firstLine="480"/>
        <w:rPr>
          <w:kern w:val="0"/>
          <w:sz w:val="28"/>
          <w:szCs w:val="28"/>
        </w:rPr>
      </w:pPr>
      <w:r>
        <w:rPr>
          <w:rFonts w:hint="eastAsia" w:ascii="宋体" w:hAnsi="宋体"/>
          <w:kern w:val="0"/>
          <w:sz w:val="24"/>
        </w:rPr>
        <w:t>五、不与采购人、采购代理机构和谈判小组成员恶意串通，积极维护国家利益、社会公共利益和采购人的合法权益。</w:t>
      </w:r>
    </w:p>
    <w:p w14:paraId="2E37D44A">
      <w:pPr>
        <w:widowControl/>
        <w:shd w:val="clear" w:color="auto" w:fill="FFFFFF"/>
        <w:spacing w:line="420" w:lineRule="atLeast"/>
        <w:ind w:firstLine="480"/>
        <w:rPr>
          <w:kern w:val="0"/>
          <w:sz w:val="28"/>
          <w:szCs w:val="28"/>
        </w:rPr>
      </w:pPr>
      <w:r>
        <w:rPr>
          <w:rFonts w:hint="eastAsia" w:ascii="宋体" w:hAnsi="宋体"/>
          <w:kern w:val="0"/>
          <w:sz w:val="24"/>
        </w:rPr>
        <w:t>六、严格履行政府采购合同约定义务，不在政府采购合同执行过程中采取降低质量或标准、减少数量、拖延交付时间等方式损害采购人的利益，并自觉承担违约责任。</w:t>
      </w:r>
    </w:p>
    <w:p w14:paraId="2ED7F087">
      <w:pPr>
        <w:widowControl/>
        <w:shd w:val="clear" w:color="auto" w:fill="FFFFFF"/>
        <w:spacing w:line="420" w:lineRule="atLeast"/>
        <w:ind w:firstLine="480"/>
        <w:rPr>
          <w:kern w:val="0"/>
          <w:sz w:val="28"/>
          <w:szCs w:val="28"/>
        </w:rPr>
      </w:pPr>
      <w:r>
        <w:rPr>
          <w:rFonts w:hint="eastAsia" w:ascii="宋体" w:hAnsi="宋体"/>
          <w:kern w:val="0"/>
          <w:sz w:val="24"/>
        </w:rPr>
        <w:t>七、自觉接受并积极配合相关监督部门实施的监督检查，如实反映情况，及时提供有关证明材料。</w:t>
      </w:r>
    </w:p>
    <w:bookmarkEnd w:id="104"/>
    <w:bookmarkEnd w:id="105"/>
    <w:bookmarkEnd w:id="106"/>
    <w:p w14:paraId="2D33361F">
      <w:pPr>
        <w:widowControl/>
        <w:shd w:val="clear" w:color="auto" w:fill="FFFFFF"/>
        <w:spacing w:line="460" w:lineRule="atLeast"/>
        <w:ind w:firstLine="2400"/>
        <w:rPr>
          <w:kern w:val="0"/>
          <w:sz w:val="28"/>
          <w:szCs w:val="28"/>
        </w:rPr>
      </w:pPr>
      <w:bookmarkStart w:id="107" w:name="_Toc31983"/>
      <w:bookmarkStart w:id="108" w:name="_Toc1434"/>
      <w:bookmarkStart w:id="109" w:name="_Toc17390"/>
      <w:bookmarkStart w:id="110" w:name="_Toc12268179"/>
      <w:r>
        <w:rPr>
          <w:rFonts w:hint="eastAsia" w:ascii="宋体" w:hAnsi="宋体"/>
          <w:kern w:val="0"/>
          <w:sz w:val="24"/>
        </w:rPr>
        <w:t>供应商代表签字： </w:t>
      </w:r>
      <w:r>
        <w:rPr>
          <w:rFonts w:hint="eastAsia" w:ascii="宋体" w:hAnsi="宋体"/>
          <w:kern w:val="0"/>
          <w:sz w:val="24"/>
          <w:u w:val="single"/>
        </w:rPr>
        <w:t>        </w:t>
      </w:r>
    </w:p>
    <w:p w14:paraId="20B01D41">
      <w:pPr>
        <w:widowControl/>
        <w:shd w:val="clear" w:color="auto" w:fill="FFFFFF"/>
        <w:spacing w:line="460" w:lineRule="atLeast"/>
        <w:ind w:firstLine="480"/>
        <w:rPr>
          <w:kern w:val="0"/>
          <w:sz w:val="28"/>
          <w:szCs w:val="28"/>
        </w:rPr>
      </w:pPr>
      <w:r>
        <w:rPr>
          <w:rFonts w:hint="eastAsia" w:ascii="宋体" w:hAnsi="宋体"/>
          <w:kern w:val="0"/>
          <w:sz w:val="24"/>
        </w:rPr>
        <w:t>        供应商：</w:t>
      </w:r>
      <w:r>
        <w:rPr>
          <w:rFonts w:hint="eastAsia" w:ascii="宋体" w:hAnsi="宋体"/>
          <w:kern w:val="0"/>
          <w:sz w:val="24"/>
          <w:u w:val="single"/>
        </w:rPr>
        <w:t>          </w:t>
      </w:r>
      <w:r>
        <w:rPr>
          <w:rFonts w:hint="eastAsia" w:ascii="宋体" w:hAnsi="宋体"/>
          <w:kern w:val="0"/>
          <w:sz w:val="24"/>
        </w:rPr>
        <w:t>（全称并加盖公章）</w:t>
      </w:r>
    </w:p>
    <w:p w14:paraId="1F5EFFDC">
      <w:pPr>
        <w:widowControl/>
        <w:shd w:val="clear" w:color="auto" w:fill="FFFFFF"/>
        <w:spacing w:line="460" w:lineRule="atLeast"/>
        <w:ind w:left="4164" w:hanging="4164" w:hangingChars="1735"/>
        <w:rPr>
          <w:rFonts w:hint="eastAsia" w:ascii="宋体" w:hAnsi="宋体"/>
          <w:kern w:val="0"/>
          <w:sz w:val="24"/>
        </w:rPr>
      </w:pPr>
      <w:r>
        <w:rPr>
          <w:rFonts w:hint="eastAsia" w:ascii="宋体" w:hAnsi="宋体"/>
          <w:kern w:val="0"/>
          <w:sz w:val="24"/>
        </w:rPr>
        <w:t>                  </w:t>
      </w:r>
      <w:r>
        <w:rPr>
          <w:rFonts w:hint="eastAsia" w:ascii="宋体" w:hAnsi="宋体"/>
          <w:kern w:val="0"/>
          <w:sz w:val="24"/>
          <w:u w:val="single"/>
        </w:rPr>
        <w:t>    </w:t>
      </w:r>
      <w:r>
        <w:rPr>
          <w:rFonts w:hint="eastAsia" w:ascii="宋体" w:hAnsi="宋体"/>
          <w:kern w:val="0"/>
          <w:sz w:val="24"/>
        </w:rPr>
        <w:t> 年</w:t>
      </w:r>
      <w:r>
        <w:rPr>
          <w:rFonts w:hint="eastAsia" w:ascii="宋体" w:hAnsi="宋体"/>
          <w:kern w:val="0"/>
          <w:sz w:val="24"/>
          <w:u w:val="single"/>
        </w:rPr>
        <w:t>   </w:t>
      </w:r>
      <w:r>
        <w:rPr>
          <w:rFonts w:hint="eastAsia" w:ascii="宋体" w:hAnsi="宋体"/>
          <w:kern w:val="0"/>
          <w:sz w:val="24"/>
        </w:rPr>
        <w:t>月 </w:t>
      </w:r>
      <w:r>
        <w:rPr>
          <w:rFonts w:hint="eastAsia" w:ascii="宋体" w:hAnsi="宋体"/>
          <w:kern w:val="0"/>
          <w:sz w:val="24"/>
          <w:u w:val="single"/>
        </w:rPr>
        <w:t>   </w:t>
      </w:r>
      <w:r>
        <w:rPr>
          <w:rFonts w:hint="eastAsia" w:ascii="宋体" w:hAnsi="宋体"/>
          <w:kern w:val="0"/>
          <w:sz w:val="24"/>
        </w:rPr>
        <w:t>日</w:t>
      </w:r>
    </w:p>
    <w:p w14:paraId="1A8A6C12">
      <w:pPr>
        <w:widowControl/>
        <w:shd w:val="clear" w:color="auto" w:fill="FFFFFF"/>
        <w:snapToGrid w:val="0"/>
        <w:spacing w:line="276" w:lineRule="auto"/>
        <w:ind w:firstLine="5205" w:firstLineChars="1735"/>
        <w:jc w:val="left"/>
        <w:rPr>
          <w:rFonts w:hint="eastAsia" w:ascii="宋体" w:hAnsi="宋体"/>
        </w:rPr>
      </w:pPr>
    </w:p>
    <w:p w14:paraId="4B60BD83">
      <w:pPr>
        <w:rPr>
          <w:rFonts w:hint="eastAsia" w:ascii="宋体" w:hAnsi="宋体" w:cs="方正小标宋简体"/>
          <w:b/>
          <w:bCs/>
          <w:sz w:val="24"/>
        </w:rPr>
      </w:pPr>
      <w:r>
        <w:rPr>
          <w:rFonts w:ascii="宋体" w:hAnsi="宋体"/>
        </w:rPr>
        <w:br w:type="page"/>
      </w:r>
      <w:bookmarkStart w:id="111" w:name="_Hlk135383127"/>
      <w:r>
        <w:rPr>
          <w:rFonts w:hint="eastAsia" w:ascii="宋体" w:hAnsi="宋体" w:cs="方正小标宋简体"/>
          <w:b/>
          <w:bCs/>
          <w:sz w:val="24"/>
          <w:lang w:bidi="ar"/>
        </w:rPr>
        <w:t>附件1</w:t>
      </w:r>
      <w:r>
        <w:rPr>
          <w:rFonts w:ascii="宋体" w:hAnsi="宋体" w:cs="方正小标宋简体"/>
          <w:b/>
          <w:bCs/>
          <w:sz w:val="24"/>
          <w:lang w:bidi="ar"/>
        </w:rPr>
        <w:t xml:space="preserve">0           </w:t>
      </w:r>
      <w:r>
        <w:rPr>
          <w:rFonts w:hint="eastAsia" w:ascii="宋体" w:hAnsi="宋体" w:cs="方正小标宋简体"/>
          <w:b/>
          <w:bCs/>
          <w:sz w:val="24"/>
          <w:lang w:bidi="ar"/>
        </w:rPr>
        <w:t xml:space="preserve">   泌阳县政府采购供应商信用承诺函</w:t>
      </w:r>
    </w:p>
    <w:p w14:paraId="595335A9">
      <w:pPr>
        <w:rPr>
          <w:rFonts w:hint="eastAsia" w:ascii="宋体" w:hAnsi="宋体" w:cs="仿宋_GB2312"/>
          <w:sz w:val="24"/>
        </w:rPr>
      </w:pPr>
    </w:p>
    <w:p w14:paraId="683E83E3">
      <w:pPr>
        <w:spacing w:line="600" w:lineRule="exact"/>
        <w:rPr>
          <w:rFonts w:hint="eastAsia" w:ascii="宋体" w:hAnsi="宋体" w:cs="仿宋_GB2312"/>
          <w:sz w:val="24"/>
        </w:rPr>
      </w:pPr>
      <w:r>
        <w:rPr>
          <w:rFonts w:hint="eastAsia" w:ascii="宋体" w:hAnsi="宋体" w:cs="仿宋_GB2312"/>
          <w:sz w:val="24"/>
          <w:lang w:bidi="ar"/>
        </w:rPr>
        <w:t>致</w:t>
      </w:r>
      <w:r>
        <w:rPr>
          <w:rFonts w:hint="eastAsia" w:ascii="宋体" w:hAnsi="宋体" w:cs="仿宋_GB2312"/>
          <w:sz w:val="24"/>
          <w:u w:val="single"/>
          <w:lang w:bidi="ar"/>
        </w:rPr>
        <w:t>（采购人或采购代理机构）</w:t>
      </w:r>
      <w:r>
        <w:rPr>
          <w:rFonts w:hint="eastAsia" w:ascii="宋体" w:hAnsi="宋体" w:cs="仿宋_GB2312"/>
          <w:sz w:val="24"/>
          <w:lang w:bidi="ar"/>
        </w:rPr>
        <w:t>：</w:t>
      </w:r>
    </w:p>
    <w:p w14:paraId="41568018">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单位名称（自然人姓名）:</w:t>
      </w:r>
      <w:r>
        <w:rPr>
          <w:rFonts w:hint="eastAsia" w:ascii="宋体" w:hAnsi="宋体" w:cs="仿宋_GB2312"/>
          <w:spacing w:val="-11"/>
          <w:sz w:val="24"/>
          <w:u w:val="single"/>
          <w:lang w:bidi="ar"/>
        </w:rPr>
        <w:t xml:space="preserve">                             </w:t>
      </w:r>
    </w:p>
    <w:p w14:paraId="2E7CF063">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统一社会信用代码（身份证号码）:</w:t>
      </w:r>
      <w:r>
        <w:rPr>
          <w:rFonts w:hint="eastAsia" w:ascii="宋体" w:hAnsi="宋体" w:cs="仿宋_GB2312"/>
          <w:spacing w:val="-11"/>
          <w:sz w:val="24"/>
          <w:u w:val="single"/>
          <w:lang w:bidi="ar"/>
        </w:rPr>
        <w:t xml:space="preserve">                     </w:t>
      </w:r>
    </w:p>
    <w:p w14:paraId="0A1ECD60">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法定代表人（负责人）:</w:t>
      </w:r>
      <w:r>
        <w:rPr>
          <w:rFonts w:hint="eastAsia" w:ascii="宋体" w:hAnsi="宋体" w:cs="仿宋_GB2312"/>
          <w:spacing w:val="-11"/>
          <w:sz w:val="24"/>
          <w:u w:val="single"/>
          <w:lang w:bidi="ar"/>
        </w:rPr>
        <w:t xml:space="preserve">                               </w:t>
      </w:r>
    </w:p>
    <w:p w14:paraId="5AB99352">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联系地址和电话：</w:t>
      </w:r>
      <w:r>
        <w:rPr>
          <w:rFonts w:hint="eastAsia" w:ascii="宋体" w:hAnsi="宋体" w:cs="仿宋_GB2312"/>
          <w:spacing w:val="-11"/>
          <w:sz w:val="24"/>
          <w:u w:val="single"/>
          <w:lang w:bidi="ar"/>
        </w:rPr>
        <w:t xml:space="preserve">                                    </w:t>
      </w:r>
    </w:p>
    <w:p w14:paraId="1C559A84">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为维护公平、公正、公开的政府采购市场秩序，树立诚实守信的政府采购供应商形象，我单位（本人）自愿作出以下承诺：</w:t>
      </w:r>
    </w:p>
    <w:p w14:paraId="1B1578BF">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1C5F31B">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（一）具有独立承担民事责任的能力；</w:t>
      </w:r>
    </w:p>
    <w:p w14:paraId="420C23BB">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（二）具有良好的商业信誉和健全的财务会计制度；</w:t>
      </w:r>
    </w:p>
    <w:p w14:paraId="66C39D5D">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（三）具有履行合同所必需的设备和专业技术能力；</w:t>
      </w:r>
    </w:p>
    <w:p w14:paraId="7978F038">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（四）有依法缴纳税收和社会保障资金的良好记录；</w:t>
      </w:r>
    </w:p>
    <w:p w14:paraId="2FA482B7">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（五）参加政府采购活动前三年内，在经营活动中没有重大违法记录；</w:t>
      </w:r>
    </w:p>
    <w:p w14:paraId="55376F62">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（六）未被列入经营异常名录或者严重违法失信名单、失信被执行人，重大税收违法案件当事人名单、政府采购严重违法失信行为记录名单；</w:t>
      </w:r>
    </w:p>
    <w:p w14:paraId="4AB8F8B0">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（七）未被相关监管部门作出行政处罚且尚在处罚有效期的；</w:t>
      </w:r>
    </w:p>
    <w:p w14:paraId="35295BF8">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（八）未曾作出虚假采购承诺；</w:t>
      </w:r>
    </w:p>
    <w:p w14:paraId="0EB9FF61">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（九）符合法律、行政法规规定的其他条件。</w:t>
      </w:r>
    </w:p>
    <w:p w14:paraId="1086EE41">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36EE811">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供应商（电子章）:</w:t>
      </w:r>
    </w:p>
    <w:p w14:paraId="70C98D58">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法定代表人或授权代表（签字或电子印章）:</w:t>
      </w:r>
    </w:p>
    <w:p w14:paraId="7F405982">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日期：    年   月  日</w:t>
      </w:r>
    </w:p>
    <w:p w14:paraId="62B6C9D5">
      <w:pPr>
        <w:rPr>
          <w:rFonts w:hint="eastAsia" w:ascii="仿宋_GB2312" w:hAnsi="仿宋_GB2312" w:eastAsia="仿宋_GB2312" w:cs="仿宋_GB2312"/>
          <w:sz w:val="32"/>
          <w:szCs w:val="32"/>
        </w:rPr>
      </w:pPr>
    </w:p>
    <w:p w14:paraId="1969E917">
      <w:pPr>
        <w:rPr>
          <w:rFonts w:hint="eastAsia" w:ascii="华文仿宋" w:hAnsi="华文仿宋" w:eastAsia="华文仿宋" w:cs="华文仿宋"/>
          <w:szCs w:val="21"/>
        </w:rPr>
      </w:pPr>
    </w:p>
    <w:p w14:paraId="0F1FE2BD">
      <w:pPr>
        <w:rPr>
          <w:rFonts w:hint="eastAsia" w:ascii="华文仿宋" w:hAnsi="华文仿宋" w:eastAsia="华文仿宋" w:cs="华文仿宋"/>
          <w:szCs w:val="21"/>
        </w:rPr>
      </w:pPr>
      <w:r>
        <w:rPr>
          <w:rFonts w:hint="eastAsia" w:ascii="华文仿宋" w:hAnsi="华文仿宋" w:eastAsia="华文仿宋" w:cs="华文仿宋"/>
          <w:sz w:val="21"/>
          <w:szCs w:val="21"/>
          <w:lang w:bidi="ar"/>
        </w:rPr>
        <w:t>注：1.投标人须在投标文件中按此模板提供承诺函，未提供视为未实质性响应招标文件要求，按无效投标处理。</w:t>
      </w:r>
    </w:p>
    <w:p w14:paraId="554A15CB">
      <w:pPr>
        <w:rPr>
          <w:rFonts w:hint="eastAsia" w:ascii="华文仿宋" w:hAnsi="华文仿宋" w:eastAsia="华文仿宋" w:cs="华文仿宋"/>
          <w:szCs w:val="21"/>
        </w:rPr>
      </w:pPr>
      <w:r>
        <w:rPr>
          <w:rFonts w:hint="eastAsia" w:ascii="华文仿宋" w:hAnsi="华文仿宋" w:eastAsia="华文仿宋" w:cs="华文仿宋"/>
          <w:sz w:val="21"/>
          <w:szCs w:val="21"/>
          <w:lang w:bidi="ar"/>
        </w:rPr>
        <w:t>2.投标人的法定代表人或者授权代表的签字或盖章应真实、有效，如由授权代表签字或盖章的，应提供“法定代表人授权书”。</w:t>
      </w:r>
    </w:p>
    <w:p w14:paraId="1633023D"/>
    <w:p w14:paraId="3DE98A71">
      <w:pPr>
        <w:pStyle w:val="36"/>
        <w:ind w:firstLine="640"/>
      </w:pPr>
    </w:p>
    <w:p w14:paraId="4370F84D">
      <w:pPr>
        <w:widowControl/>
        <w:shd w:val="clear" w:color="auto" w:fill="FFFFFF"/>
        <w:spacing w:after="240" w:line="460" w:lineRule="atLeast"/>
        <w:jc w:val="center"/>
        <w:rPr>
          <w:sz w:val="36"/>
          <w:szCs w:val="36"/>
        </w:rPr>
      </w:pPr>
      <w:r>
        <w:rPr>
          <w:rFonts w:ascii="宋体" w:hAnsi="宋体"/>
        </w:rPr>
        <w:br w:type="page"/>
      </w:r>
      <w:bookmarkEnd w:id="0"/>
      <w:bookmarkEnd w:id="107"/>
      <w:bookmarkEnd w:id="108"/>
      <w:bookmarkEnd w:id="109"/>
      <w:bookmarkEnd w:id="110"/>
      <w:bookmarkEnd w:id="111"/>
      <w:r>
        <w:rPr>
          <w:sz w:val="36"/>
          <w:szCs w:val="36"/>
        </w:rPr>
        <w:t>中小企业声明函</w:t>
      </w:r>
    </w:p>
    <w:p w14:paraId="5FF28759">
      <w:pPr>
        <w:spacing w:line="530" w:lineRule="exact"/>
        <w:ind w:firstLine="660"/>
        <w:rPr>
          <w:rFonts w:hint="eastAsia" w:ascii="宋体" w:hAnsi="宋体" w:cs="宋体"/>
          <w:kern w:val="0"/>
          <w:sz w:val="24"/>
          <w:lang w:val="zh-TW" w:bidi="zh-TW"/>
        </w:rPr>
      </w:pPr>
      <w:r>
        <w:rPr>
          <w:rFonts w:hint="eastAsia" w:ascii="宋体" w:hAnsi="宋体" w:cs="宋体"/>
          <w:kern w:val="0"/>
          <w:sz w:val="24"/>
          <w:lang w:val="zh-TW" w:bidi="zh-TW"/>
        </w:rPr>
        <w:t>本公司（联合体）郑重声明，根据《政府采购促进中小企业发展管理办法》（财库【</w:t>
      </w:r>
      <w:r>
        <w:rPr>
          <w:rFonts w:ascii="Times New Roman" w:hAnsi="Times New Roman" w:eastAsia="Times New Roman"/>
          <w:kern w:val="0"/>
          <w:sz w:val="24"/>
          <w:lang w:val="zh-TW" w:bidi="zh-TW"/>
        </w:rPr>
        <w:t>2020</w:t>
      </w:r>
      <w:r>
        <w:rPr>
          <w:rFonts w:hint="eastAsia" w:ascii="宋体" w:hAnsi="宋体" w:cs="宋体"/>
          <w:kern w:val="0"/>
          <w:sz w:val="24"/>
          <w:lang w:val="zh-TW" w:bidi="zh-TW"/>
        </w:rPr>
        <w:t>】</w:t>
      </w:r>
      <w:r>
        <w:rPr>
          <w:rFonts w:ascii="Times New Roman" w:hAnsi="Times New Roman" w:eastAsia="Times New Roman"/>
          <w:kern w:val="0"/>
          <w:sz w:val="24"/>
          <w:lang w:val="zh-TW" w:bidi="zh-TW"/>
        </w:rPr>
        <w:t>46</w:t>
      </w:r>
      <w:r>
        <w:rPr>
          <w:rFonts w:hint="eastAsia" w:ascii="宋体" w:hAnsi="宋体" w:cs="宋体"/>
          <w:kern w:val="0"/>
          <w:sz w:val="24"/>
          <w:lang w:val="zh-TW" w:bidi="zh-TW"/>
        </w:rPr>
        <w:t>号）的规定，本公司（联合体）参加</w:t>
      </w:r>
      <w:r>
        <w:rPr>
          <w:rFonts w:hint="eastAsia" w:ascii="宋体" w:hAnsi="宋体" w:cs="宋体"/>
          <w:iCs/>
          <w:kern w:val="0"/>
          <w:sz w:val="24"/>
          <w:u w:val="single"/>
          <w:lang w:val="zh-TW" w:bidi="zh-TW"/>
        </w:rPr>
        <w:t xml:space="preserve">     （采购单位名称）</w:t>
      </w:r>
      <w:r>
        <w:rPr>
          <w:rFonts w:hint="eastAsia" w:ascii="宋体" w:hAnsi="宋体" w:cs="宋体"/>
          <w:kern w:val="0"/>
          <w:sz w:val="24"/>
          <w:lang w:val="zh-TW" w:bidi="zh-TW"/>
        </w:rPr>
        <w:t>的</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（项目名称）</w:t>
      </w:r>
      <w:r>
        <w:rPr>
          <w:rFonts w:hint="eastAsia" w:ascii="宋体" w:hAnsi="宋体" w:cs="宋体"/>
          <w:iCs/>
          <w:kern w:val="0"/>
          <w:sz w:val="24"/>
          <w:lang w:val="zh-TW" w:bidi="zh-TW"/>
        </w:rPr>
        <w:t>采</w:t>
      </w:r>
      <w:r>
        <w:rPr>
          <w:rFonts w:hint="eastAsia" w:ascii="宋体" w:hAnsi="宋体" w:cs="宋体"/>
          <w:kern w:val="0"/>
          <w:sz w:val="24"/>
          <w:lang w:val="zh-TW" w:bidi="zh-TW"/>
        </w:rPr>
        <w:t>购活动，工程的施工单位全部为符合政策要求的中小企业。相关企业（含联合体中的中小企业、签订分包意向协议的中小企业）的具体情况如下：</w:t>
      </w:r>
    </w:p>
    <w:p w14:paraId="763F5851">
      <w:pPr>
        <w:tabs>
          <w:tab w:val="left" w:pos="1193"/>
          <w:tab w:val="left" w:pos="6974"/>
        </w:tabs>
        <w:spacing w:line="525" w:lineRule="exact"/>
        <w:ind w:firstLine="480" w:firstLineChars="200"/>
        <w:rPr>
          <w:rFonts w:hint="eastAsia" w:ascii="宋体" w:hAnsi="宋体" w:cs="宋体"/>
          <w:kern w:val="0"/>
          <w:sz w:val="24"/>
          <w:lang w:val="zh-TW" w:bidi="zh-TW"/>
        </w:rPr>
      </w:pPr>
      <w:bookmarkStart w:id="112" w:name="bookmark35"/>
      <w:bookmarkEnd w:id="112"/>
      <w:r>
        <w:rPr>
          <w:rFonts w:hint="eastAsia" w:ascii="宋体" w:hAnsi="宋体" w:cs="宋体"/>
          <w:iCs/>
          <w:kern w:val="0"/>
          <w:sz w:val="24"/>
          <w:lang w:val="zh-TW" w:bidi="zh-TW"/>
        </w:rPr>
        <w:t>1、</w:t>
      </w:r>
      <w:r>
        <w:rPr>
          <w:rFonts w:hint="eastAsia" w:ascii="宋体" w:hAnsi="宋体" w:cs="宋体"/>
          <w:iCs/>
          <w:kern w:val="0"/>
          <w:sz w:val="24"/>
          <w:u w:val="single"/>
          <w:lang w:val="zh-TW" w:bidi="zh-TW"/>
        </w:rPr>
        <w:t xml:space="preserve">    （标的名称）</w:t>
      </w:r>
      <w:r>
        <w:rPr>
          <w:rFonts w:ascii="宋体" w:hAnsi="宋体" w:cs="宋体"/>
          <w:kern w:val="0"/>
          <w:sz w:val="24"/>
          <w:lang w:val="zh-TW" w:bidi="zh-TW"/>
        </w:rPr>
        <w:t>,</w:t>
      </w:r>
      <w:r>
        <w:rPr>
          <w:rFonts w:hint="eastAsia" w:ascii="宋体" w:hAnsi="宋体" w:cs="宋体"/>
          <w:kern w:val="0"/>
          <w:sz w:val="24"/>
          <w:lang w:val="zh-TW" w:bidi="zh-TW"/>
        </w:rPr>
        <w:t xml:space="preserve">属于 </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（采购文件中明确的所属行业）</w:t>
      </w:r>
      <w:r>
        <w:rPr>
          <w:rFonts w:ascii="宋体" w:hAnsi="宋体" w:cs="宋体"/>
          <w:iCs/>
          <w:kern w:val="0"/>
          <w:sz w:val="24"/>
          <w:lang w:val="zh-TW" w:bidi="zh-TW"/>
        </w:rPr>
        <w:t xml:space="preserve">, </w:t>
      </w:r>
      <w:r>
        <w:rPr>
          <w:rFonts w:hint="eastAsia" w:ascii="宋体" w:hAnsi="宋体" w:cs="宋体"/>
          <w:kern w:val="0"/>
          <w:sz w:val="24"/>
          <w:lang w:val="zh-TW" w:bidi="zh-TW"/>
        </w:rPr>
        <w:t>承建（承接）企业为</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（企业名称）</w:t>
      </w:r>
      <w:r>
        <w:rPr>
          <w:rFonts w:ascii="宋体" w:hAnsi="宋体" w:cs="宋体"/>
          <w:iCs/>
          <w:kern w:val="0"/>
          <w:sz w:val="24"/>
          <w:lang w:val="zh-TW" w:bidi="zh-TW"/>
        </w:rPr>
        <w:t>,</w:t>
      </w:r>
      <w:r>
        <w:rPr>
          <w:rFonts w:hint="eastAsia" w:ascii="宋体" w:hAnsi="宋体" w:cs="宋体"/>
          <w:kern w:val="0"/>
          <w:sz w:val="24"/>
          <w:lang w:val="zh-TW" w:bidi="zh-TW"/>
        </w:rPr>
        <w:t>从业人员</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人，营业收入为</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万元，资产总额为万元</w:t>
      </w:r>
      <w:r>
        <w:rPr>
          <w:rFonts w:hint="eastAsia" w:ascii="宋体" w:hAnsi="宋体" w:cs="宋体"/>
          <w:kern w:val="0"/>
          <w:sz w:val="24"/>
          <w:lang w:bidi="en-US"/>
        </w:rPr>
        <w:t>，</w:t>
      </w:r>
      <w:r>
        <w:rPr>
          <w:rFonts w:hint="eastAsia" w:ascii="宋体" w:hAnsi="宋体" w:cs="宋体"/>
          <w:kern w:val="0"/>
          <w:sz w:val="24"/>
          <w:lang w:val="zh-TW" w:bidi="zh-TW"/>
        </w:rPr>
        <w:t>属于</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（中型企业、小型企业、微型企业）</w:t>
      </w:r>
      <w:r>
        <w:rPr>
          <w:rFonts w:hint="eastAsia" w:ascii="宋体" w:hAnsi="宋体" w:cs="宋体"/>
          <w:iCs/>
          <w:kern w:val="0"/>
          <w:sz w:val="24"/>
          <w:lang w:val="zh-TW" w:bidi="zh-TW"/>
        </w:rPr>
        <w:t>；</w:t>
      </w:r>
    </w:p>
    <w:p w14:paraId="772C0658">
      <w:pPr>
        <w:tabs>
          <w:tab w:val="left" w:pos="1193"/>
          <w:tab w:val="left" w:pos="6965"/>
        </w:tabs>
        <w:spacing w:line="528" w:lineRule="exact"/>
        <w:ind w:firstLine="480" w:firstLineChars="200"/>
        <w:rPr>
          <w:rFonts w:hint="eastAsia" w:ascii="宋体" w:hAnsi="宋体" w:cs="宋体"/>
          <w:kern w:val="0"/>
          <w:sz w:val="24"/>
          <w:lang w:val="zh-TW" w:bidi="zh-TW"/>
        </w:rPr>
      </w:pPr>
      <w:bookmarkStart w:id="113" w:name="bookmark36"/>
      <w:bookmarkEnd w:id="113"/>
      <w:r>
        <w:rPr>
          <w:rFonts w:hint="eastAsia" w:ascii="宋体" w:hAnsi="宋体" w:cs="宋体"/>
          <w:iCs/>
          <w:kern w:val="0"/>
          <w:sz w:val="24"/>
          <w:lang w:val="zh-TW" w:bidi="zh-TW"/>
        </w:rPr>
        <w:t>2、</w:t>
      </w:r>
      <w:r>
        <w:rPr>
          <w:rFonts w:hint="eastAsia" w:ascii="宋体" w:hAnsi="宋体" w:cs="宋体"/>
          <w:iCs/>
          <w:kern w:val="0"/>
          <w:sz w:val="24"/>
          <w:u w:val="single"/>
          <w:lang w:val="zh-TW" w:bidi="zh-TW"/>
        </w:rPr>
        <w:t xml:space="preserve">    （标的名称）</w:t>
      </w:r>
      <w:r>
        <w:rPr>
          <w:rFonts w:ascii="宋体" w:hAnsi="宋体" w:cs="宋体"/>
          <w:kern w:val="0"/>
          <w:sz w:val="24"/>
          <w:lang w:val="zh-TW" w:bidi="zh-TW"/>
        </w:rPr>
        <w:t>,</w:t>
      </w:r>
      <w:r>
        <w:rPr>
          <w:rFonts w:hint="eastAsia" w:ascii="宋体" w:hAnsi="宋体" w:cs="宋体"/>
          <w:kern w:val="0"/>
          <w:sz w:val="24"/>
          <w:lang w:val="zh-TW" w:bidi="zh-TW"/>
        </w:rPr>
        <w:t xml:space="preserve">属于 </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（采购文件中明确的所属行业）</w:t>
      </w:r>
      <w:r>
        <w:rPr>
          <w:rFonts w:ascii="宋体" w:hAnsi="宋体" w:cs="宋体"/>
          <w:iCs/>
          <w:kern w:val="0"/>
          <w:sz w:val="24"/>
          <w:lang w:val="zh-TW" w:bidi="zh-TW"/>
        </w:rPr>
        <w:t xml:space="preserve">, </w:t>
      </w:r>
      <w:r>
        <w:rPr>
          <w:rFonts w:hint="eastAsia" w:ascii="宋体" w:hAnsi="宋体" w:cs="宋体"/>
          <w:kern w:val="0"/>
          <w:sz w:val="24"/>
          <w:lang w:val="zh-TW" w:bidi="zh-TW"/>
        </w:rPr>
        <w:t>承建（承接）企业为</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（企业名称）</w:t>
      </w:r>
      <w:r>
        <w:rPr>
          <w:rFonts w:ascii="宋体" w:hAnsi="宋体" w:cs="宋体"/>
          <w:iCs/>
          <w:kern w:val="0"/>
          <w:sz w:val="24"/>
          <w:lang w:val="zh-TW" w:bidi="zh-TW"/>
        </w:rPr>
        <w:t>,</w:t>
      </w:r>
      <w:r>
        <w:rPr>
          <w:rFonts w:hint="eastAsia" w:ascii="宋体" w:hAnsi="宋体" w:cs="宋体"/>
          <w:kern w:val="0"/>
          <w:sz w:val="24"/>
          <w:lang w:val="zh-TW" w:bidi="zh-TW"/>
        </w:rPr>
        <w:t>从业人员</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人，营业收入为</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万元，资产总额为万元</w:t>
      </w:r>
      <w:r>
        <w:rPr>
          <w:rFonts w:hint="eastAsia" w:ascii="宋体" w:hAnsi="宋体" w:cs="宋体"/>
          <w:kern w:val="0"/>
          <w:sz w:val="24"/>
          <w:lang w:bidi="en-US"/>
        </w:rPr>
        <w:t>，</w:t>
      </w:r>
      <w:r>
        <w:rPr>
          <w:rFonts w:hint="eastAsia" w:ascii="宋体" w:hAnsi="宋体" w:cs="宋体"/>
          <w:kern w:val="0"/>
          <w:sz w:val="24"/>
          <w:lang w:val="zh-TW" w:bidi="zh-TW"/>
        </w:rPr>
        <w:t>属于</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（中型企业、小型企业、微型企业）</w:t>
      </w:r>
      <w:r>
        <w:rPr>
          <w:rFonts w:hint="eastAsia" w:ascii="宋体" w:hAnsi="宋体" w:cs="宋体"/>
          <w:iCs/>
          <w:kern w:val="0"/>
          <w:sz w:val="24"/>
          <w:lang w:val="zh-CN" w:bidi="zh-CN"/>
        </w:rPr>
        <w:t>；</w:t>
      </w:r>
    </w:p>
    <w:p w14:paraId="6EFC65F6">
      <w:pPr>
        <w:tabs>
          <w:tab w:val="left" w:pos="1193"/>
          <w:tab w:val="left" w:pos="6965"/>
        </w:tabs>
        <w:spacing w:line="528" w:lineRule="exact"/>
        <w:ind w:left="660"/>
        <w:rPr>
          <w:rFonts w:hint="eastAsia" w:ascii="宋体" w:hAnsi="宋体" w:cs="宋体"/>
          <w:kern w:val="0"/>
          <w:sz w:val="24"/>
          <w:lang w:val="zh-TW" w:bidi="zh-TW"/>
        </w:rPr>
      </w:pPr>
      <w:r>
        <w:rPr>
          <w:rFonts w:hint="eastAsia" w:ascii="宋体" w:hAnsi="宋体" w:cs="宋体"/>
          <w:iCs/>
          <w:kern w:val="0"/>
          <w:sz w:val="24"/>
          <w:lang w:val="zh-TW" w:bidi="zh-TW"/>
        </w:rPr>
        <w:t>……</w:t>
      </w:r>
    </w:p>
    <w:p w14:paraId="63E08248">
      <w:pPr>
        <w:tabs>
          <w:tab w:val="left" w:leader="dot" w:pos="-1365"/>
        </w:tabs>
        <w:spacing w:line="520" w:lineRule="exact"/>
        <w:rPr>
          <w:rFonts w:hint="eastAsia" w:ascii="宋体" w:hAnsi="宋体" w:cs="宋体"/>
          <w:kern w:val="0"/>
          <w:sz w:val="24"/>
          <w:lang w:val="zh-TW" w:bidi="zh-TW"/>
        </w:rPr>
      </w:pPr>
      <w:r>
        <w:rPr>
          <w:rFonts w:ascii="宋体" w:hAnsi="宋体" w:cs="宋体"/>
          <w:kern w:val="0"/>
          <w:sz w:val="24"/>
          <w:lang w:bidi="en-US"/>
        </w:rPr>
        <w:tab/>
      </w:r>
      <w:r>
        <w:rPr>
          <w:rFonts w:hint="eastAsia" w:ascii="宋体" w:hAnsi="宋体" w:cs="宋体"/>
          <w:kern w:val="0"/>
          <w:sz w:val="24"/>
          <w:lang w:val="zh-TW" w:bidi="zh-TW"/>
        </w:rPr>
        <w:t>以上企业，不属于大企业的分支机构，不存在控股股东为大企业的情形，也不存在与大企业的负责人为同一人的情形。</w:t>
      </w:r>
    </w:p>
    <w:p w14:paraId="36F2DDFF">
      <w:pPr>
        <w:spacing w:line="520" w:lineRule="exact"/>
        <w:ind w:firstLine="660"/>
        <w:rPr>
          <w:rFonts w:hint="eastAsia" w:ascii="宋体" w:hAnsi="宋体" w:cs="宋体"/>
          <w:kern w:val="0"/>
          <w:sz w:val="24"/>
          <w:lang w:val="zh-TW" w:bidi="zh-TW"/>
        </w:rPr>
      </w:pPr>
      <w:r>
        <w:rPr>
          <w:rFonts w:hint="eastAsia" w:ascii="宋体" w:hAnsi="宋体" w:cs="宋体"/>
          <w:kern w:val="0"/>
          <w:sz w:val="24"/>
          <w:lang w:val="zh-TW" w:bidi="zh-TW"/>
        </w:rPr>
        <w:t>本企业对上述声明内容的真实性负责。如有虚假，将依法承担相应责任。</w:t>
      </w:r>
    </w:p>
    <w:p w14:paraId="1E3B5150">
      <w:pPr>
        <w:spacing w:line="562" w:lineRule="exact"/>
        <w:ind w:firstLine="3000" w:firstLineChars="1250"/>
        <w:jc w:val="left"/>
        <w:rPr>
          <w:rFonts w:hint="eastAsia" w:ascii="宋体" w:hAnsi="宋体" w:cs="宋体"/>
          <w:kern w:val="0"/>
          <w:sz w:val="24"/>
          <w:lang w:val="zh-TW" w:bidi="zh-TW"/>
        </w:rPr>
      </w:pPr>
    </w:p>
    <w:p w14:paraId="64AB1D16">
      <w:pPr>
        <w:spacing w:line="562" w:lineRule="exact"/>
        <w:ind w:firstLine="3000" w:firstLineChars="1250"/>
        <w:jc w:val="left"/>
        <w:rPr>
          <w:rFonts w:hint="eastAsia" w:ascii="宋体" w:hAnsi="宋体" w:cs="宋体"/>
          <w:kern w:val="0"/>
          <w:sz w:val="24"/>
          <w:lang w:val="zh-TW" w:bidi="zh-TW"/>
        </w:rPr>
      </w:pPr>
      <w:r>
        <w:rPr>
          <w:rFonts w:hint="eastAsia" w:ascii="宋体" w:hAnsi="宋体" w:cs="宋体"/>
          <w:kern w:val="0"/>
          <w:sz w:val="24"/>
          <w:lang w:val="zh-TW" w:bidi="zh-TW"/>
        </w:rPr>
        <w:t>企业名称（盖章）：</w:t>
      </w:r>
    </w:p>
    <w:p w14:paraId="1387C995">
      <w:pPr>
        <w:spacing w:line="562" w:lineRule="exact"/>
        <w:ind w:firstLine="3000" w:firstLineChars="1250"/>
        <w:jc w:val="left"/>
        <w:rPr>
          <w:rFonts w:hint="eastAsia" w:ascii="宋体" w:hAnsi="宋体" w:cs="宋体"/>
          <w:kern w:val="0"/>
          <w:sz w:val="24"/>
          <w:lang w:val="zh-TW" w:bidi="zh-TW"/>
        </w:rPr>
      </w:pPr>
      <w:r>
        <w:rPr>
          <w:rFonts w:hint="eastAsia" w:ascii="宋体" w:hAnsi="宋体" w:cs="宋体"/>
          <w:kern w:val="0"/>
          <w:sz w:val="24"/>
          <w:lang w:val="zh-TW" w:bidi="zh-TW"/>
        </w:rPr>
        <w:t>日    期：</w:t>
      </w:r>
    </w:p>
    <w:p w14:paraId="5B4D24E1">
      <w:pPr>
        <w:spacing w:line="240" w:lineRule="auto"/>
        <w:jc w:val="left"/>
        <w:rPr>
          <w:rFonts w:hint="eastAsia" w:ascii="宋体" w:hAnsi="宋体" w:cs="宋体"/>
          <w:kern w:val="0"/>
          <w:sz w:val="21"/>
          <w:szCs w:val="21"/>
          <w:lang w:val="zh-TW" w:bidi="zh-TW"/>
        </w:rPr>
      </w:pPr>
    </w:p>
    <w:p w14:paraId="398CBE14">
      <w:pPr>
        <w:spacing w:line="240" w:lineRule="auto"/>
        <w:jc w:val="left"/>
        <w:rPr>
          <w:rFonts w:hint="eastAsia" w:ascii="宋体" w:hAnsi="宋体" w:cs="宋体"/>
          <w:kern w:val="0"/>
          <w:sz w:val="21"/>
          <w:szCs w:val="21"/>
          <w:lang w:val="zh-TW" w:bidi="zh-TW"/>
        </w:rPr>
      </w:pPr>
    </w:p>
    <w:p w14:paraId="6764E625">
      <w:pPr>
        <w:spacing w:line="240" w:lineRule="auto"/>
        <w:jc w:val="left"/>
      </w:pPr>
      <w:r>
        <w:rPr>
          <w:rFonts w:hint="eastAsia" w:ascii="宋体" w:hAnsi="宋体" w:cs="宋体"/>
          <w:kern w:val="0"/>
          <w:sz w:val="21"/>
          <w:szCs w:val="21"/>
          <w:lang w:val="zh-TW" w:bidi="zh-TW"/>
        </w:rPr>
        <w:t>从业人员、营业收入、资产总额填报上一年度数据，无上一年度数据的新成立企业可不填报</w:t>
      </w:r>
      <w:r>
        <w:rPr>
          <w:rFonts w:hint="eastAsia" w:ascii="宋体" w:hAnsi="宋体" w:cs="宋体"/>
          <w:kern w:val="0"/>
          <w:sz w:val="24"/>
          <w:lang w:val="zh-TW" w:bidi="zh-TW"/>
        </w:rPr>
        <w:t>。</w:t>
      </w:r>
    </w:p>
    <w:p w14:paraId="24DE1453">
      <w:pPr>
        <w:spacing w:line="240" w:lineRule="auto"/>
        <w:jc w:val="left"/>
        <w:rPr>
          <w:rFonts w:hint="eastAsia" w:ascii="宋体" w:hAnsi="宋体" w:cs="宋体"/>
          <w:kern w:val="0"/>
          <w:sz w:val="28"/>
          <w:szCs w:val="28"/>
          <w:lang w:val="zh-TW" w:bidi="zh-TW"/>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useo Sans For Dell 30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ΟGB2312">
    <w:altName w:val="宋体"/>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1."/>
      <w:legacy w:legacy="1" w:legacySpace="113" w:legacyIndent="425"/>
      <w:lvlJc w:val="left"/>
      <w:pPr>
        <w:ind w:left="395" w:hanging="425"/>
      </w:pPr>
    </w:lvl>
    <w:lvl w:ilvl="1" w:tentative="0">
      <w:start w:val="1"/>
      <w:numFmt w:val="decimal"/>
      <w:pStyle w:val="3"/>
      <w:lvlText w:val="%2."/>
      <w:legacy w:legacy="1" w:legacySpace="0" w:legacyIndent="425"/>
      <w:lvlJc w:val="left"/>
      <w:pPr>
        <w:ind w:left="821" w:hanging="425"/>
      </w:pPr>
    </w:lvl>
    <w:lvl w:ilvl="2" w:tentative="0">
      <w:start w:val="1"/>
      <w:numFmt w:val="none"/>
      <w:suff w:val="nothing"/>
      <w:lvlText w:val=""/>
      <w:lvlJc w:val="left"/>
      <w:pPr>
        <w:ind w:left="821" w:hanging="425"/>
      </w:pPr>
    </w:lvl>
    <w:lvl w:ilvl="3" w:tentative="0">
      <w:start w:val="1"/>
      <w:numFmt w:val="lowerLetter"/>
      <w:pStyle w:val="6"/>
      <w:lvlText w:val="%4)"/>
      <w:legacy w:legacy="1" w:legacySpace="0" w:legacyIndent="425"/>
      <w:lvlJc w:val="left"/>
      <w:pPr>
        <w:ind w:left="1670" w:hanging="425"/>
      </w:pPr>
    </w:lvl>
    <w:lvl w:ilvl="4" w:tentative="0">
      <w:start w:val="1"/>
      <w:numFmt w:val="decimal"/>
      <w:pStyle w:val="7"/>
      <w:lvlText w:val="(%5)"/>
      <w:legacy w:legacy="1" w:legacySpace="0" w:legacyIndent="425"/>
      <w:lvlJc w:val="left"/>
      <w:pPr>
        <w:ind w:left="2095" w:hanging="425"/>
      </w:pPr>
    </w:lvl>
    <w:lvl w:ilvl="5" w:tentative="0">
      <w:start w:val="1"/>
      <w:numFmt w:val="lowerLetter"/>
      <w:pStyle w:val="8"/>
      <w:lvlText w:val="(%6)"/>
      <w:legacy w:legacy="1" w:legacySpace="0" w:legacyIndent="425"/>
      <w:lvlJc w:val="left"/>
      <w:pPr>
        <w:ind w:left="2520" w:hanging="425"/>
      </w:pPr>
    </w:lvl>
    <w:lvl w:ilvl="6" w:tentative="0">
      <w:start w:val="1"/>
      <w:numFmt w:val="lowerRoman"/>
      <w:pStyle w:val="9"/>
      <w:lvlText w:val="(%7)"/>
      <w:legacy w:legacy="1" w:legacySpace="0" w:legacyIndent="425"/>
      <w:lvlJc w:val="left"/>
      <w:pPr>
        <w:ind w:left="2945" w:hanging="425"/>
      </w:pPr>
    </w:lvl>
    <w:lvl w:ilvl="7" w:tentative="0">
      <w:start w:val="1"/>
      <w:numFmt w:val="lowerLetter"/>
      <w:pStyle w:val="10"/>
      <w:lvlText w:val="(%8)"/>
      <w:legacy w:legacy="1" w:legacySpace="0" w:legacyIndent="425"/>
      <w:lvlJc w:val="left"/>
      <w:pPr>
        <w:ind w:left="3370" w:hanging="425"/>
      </w:pPr>
    </w:lvl>
    <w:lvl w:ilvl="8" w:tentative="0">
      <w:start w:val="1"/>
      <w:numFmt w:val="lowerRoman"/>
      <w:pStyle w:val="11"/>
      <w:lvlText w:val="(%9)"/>
      <w:legacy w:legacy="1" w:legacySpace="0" w:legacyIndent="425"/>
      <w:lvlJc w:val="left"/>
      <w:pPr>
        <w:ind w:left="3795" w:hanging="425"/>
      </w:pPr>
    </w:lvl>
  </w:abstractNum>
  <w:abstractNum w:abstractNumId="1">
    <w:nsid w:val="5599045D"/>
    <w:multiLevelType w:val="multilevel"/>
    <w:tmpl w:val="5599045D"/>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NWI4MzBhZDZmOTRiOWM0ZmUwODM3YTFiNzVmY2IifQ=="/>
  </w:docVars>
  <w:rsids>
    <w:rsidRoot w:val="000577DC"/>
    <w:rsid w:val="00000571"/>
    <w:rsid w:val="000028F8"/>
    <w:rsid w:val="00012E45"/>
    <w:rsid w:val="0002075F"/>
    <w:rsid w:val="00023AF0"/>
    <w:rsid w:val="000332AF"/>
    <w:rsid w:val="0003633A"/>
    <w:rsid w:val="00045CF4"/>
    <w:rsid w:val="0005170A"/>
    <w:rsid w:val="000524D2"/>
    <w:rsid w:val="000534E7"/>
    <w:rsid w:val="000577DC"/>
    <w:rsid w:val="000714F0"/>
    <w:rsid w:val="000728B5"/>
    <w:rsid w:val="00074944"/>
    <w:rsid w:val="000753CE"/>
    <w:rsid w:val="00081222"/>
    <w:rsid w:val="00082B26"/>
    <w:rsid w:val="00092B66"/>
    <w:rsid w:val="000B3776"/>
    <w:rsid w:val="000C16BA"/>
    <w:rsid w:val="000D1A7B"/>
    <w:rsid w:val="000D29B1"/>
    <w:rsid w:val="000D556D"/>
    <w:rsid w:val="000D589F"/>
    <w:rsid w:val="000D6ADC"/>
    <w:rsid w:val="000F46DB"/>
    <w:rsid w:val="00104136"/>
    <w:rsid w:val="00127358"/>
    <w:rsid w:val="00131CDF"/>
    <w:rsid w:val="0013389A"/>
    <w:rsid w:val="0014071D"/>
    <w:rsid w:val="00155B0F"/>
    <w:rsid w:val="0016105A"/>
    <w:rsid w:val="00162869"/>
    <w:rsid w:val="00172692"/>
    <w:rsid w:val="00175E45"/>
    <w:rsid w:val="001765FA"/>
    <w:rsid w:val="00180991"/>
    <w:rsid w:val="00187083"/>
    <w:rsid w:val="00187E19"/>
    <w:rsid w:val="001954C7"/>
    <w:rsid w:val="00195AF2"/>
    <w:rsid w:val="001A098E"/>
    <w:rsid w:val="001A222C"/>
    <w:rsid w:val="001A263B"/>
    <w:rsid w:val="001A3642"/>
    <w:rsid w:val="001A36F5"/>
    <w:rsid w:val="001A453C"/>
    <w:rsid w:val="001A525B"/>
    <w:rsid w:val="001A6EFA"/>
    <w:rsid w:val="001A7E59"/>
    <w:rsid w:val="001B23BD"/>
    <w:rsid w:val="001B7EAF"/>
    <w:rsid w:val="001C0491"/>
    <w:rsid w:val="001C217D"/>
    <w:rsid w:val="001C24C2"/>
    <w:rsid w:val="001E2DFE"/>
    <w:rsid w:val="001F5FE3"/>
    <w:rsid w:val="0020577A"/>
    <w:rsid w:val="002070F9"/>
    <w:rsid w:val="00211508"/>
    <w:rsid w:val="002132B5"/>
    <w:rsid w:val="002145CF"/>
    <w:rsid w:val="00216C6E"/>
    <w:rsid w:val="00220AC6"/>
    <w:rsid w:val="002215F2"/>
    <w:rsid w:val="002253EB"/>
    <w:rsid w:val="00230CA1"/>
    <w:rsid w:val="002323CA"/>
    <w:rsid w:val="0024068C"/>
    <w:rsid w:val="00243291"/>
    <w:rsid w:val="00244D01"/>
    <w:rsid w:val="00253DB6"/>
    <w:rsid w:val="00257E6B"/>
    <w:rsid w:val="00265922"/>
    <w:rsid w:val="0028140A"/>
    <w:rsid w:val="002817DB"/>
    <w:rsid w:val="00284262"/>
    <w:rsid w:val="002A23B0"/>
    <w:rsid w:val="002A3453"/>
    <w:rsid w:val="002A4F71"/>
    <w:rsid w:val="002C4611"/>
    <w:rsid w:val="002D62CA"/>
    <w:rsid w:val="002E2807"/>
    <w:rsid w:val="002F5B85"/>
    <w:rsid w:val="003124E4"/>
    <w:rsid w:val="00315D70"/>
    <w:rsid w:val="00316B59"/>
    <w:rsid w:val="00322D08"/>
    <w:rsid w:val="0032353E"/>
    <w:rsid w:val="003254EC"/>
    <w:rsid w:val="00347F95"/>
    <w:rsid w:val="003577DC"/>
    <w:rsid w:val="00362189"/>
    <w:rsid w:val="0036366A"/>
    <w:rsid w:val="00366CB4"/>
    <w:rsid w:val="00370FE7"/>
    <w:rsid w:val="00374CF4"/>
    <w:rsid w:val="00376998"/>
    <w:rsid w:val="003925C4"/>
    <w:rsid w:val="00395C62"/>
    <w:rsid w:val="003A1296"/>
    <w:rsid w:val="003B08E4"/>
    <w:rsid w:val="003B481D"/>
    <w:rsid w:val="003C0FB8"/>
    <w:rsid w:val="003C14DB"/>
    <w:rsid w:val="003C1F87"/>
    <w:rsid w:val="003C50D5"/>
    <w:rsid w:val="003C58D2"/>
    <w:rsid w:val="003D538F"/>
    <w:rsid w:val="003F13B7"/>
    <w:rsid w:val="003F3268"/>
    <w:rsid w:val="003F78B1"/>
    <w:rsid w:val="003F7DE7"/>
    <w:rsid w:val="0041160E"/>
    <w:rsid w:val="00412E47"/>
    <w:rsid w:val="00417AB0"/>
    <w:rsid w:val="00430E1E"/>
    <w:rsid w:val="00435EF8"/>
    <w:rsid w:val="00441F44"/>
    <w:rsid w:val="0045090A"/>
    <w:rsid w:val="00453A42"/>
    <w:rsid w:val="00464892"/>
    <w:rsid w:val="004723C3"/>
    <w:rsid w:val="004836F9"/>
    <w:rsid w:val="004871D7"/>
    <w:rsid w:val="004A7BE3"/>
    <w:rsid w:val="004B2FEF"/>
    <w:rsid w:val="004D12ED"/>
    <w:rsid w:val="004D35B7"/>
    <w:rsid w:val="004D4FA6"/>
    <w:rsid w:val="004E0996"/>
    <w:rsid w:val="00502352"/>
    <w:rsid w:val="00505D9C"/>
    <w:rsid w:val="00506179"/>
    <w:rsid w:val="005103AE"/>
    <w:rsid w:val="005148E6"/>
    <w:rsid w:val="005233D5"/>
    <w:rsid w:val="0052503B"/>
    <w:rsid w:val="005368E4"/>
    <w:rsid w:val="00544F12"/>
    <w:rsid w:val="005511DA"/>
    <w:rsid w:val="005544C5"/>
    <w:rsid w:val="00557E53"/>
    <w:rsid w:val="00566DC7"/>
    <w:rsid w:val="00574C74"/>
    <w:rsid w:val="00575813"/>
    <w:rsid w:val="00577F92"/>
    <w:rsid w:val="00585D8A"/>
    <w:rsid w:val="00590EDF"/>
    <w:rsid w:val="00595604"/>
    <w:rsid w:val="005A005E"/>
    <w:rsid w:val="005A09D3"/>
    <w:rsid w:val="005A1891"/>
    <w:rsid w:val="005A1D7E"/>
    <w:rsid w:val="005A44DF"/>
    <w:rsid w:val="005A545F"/>
    <w:rsid w:val="005A6D94"/>
    <w:rsid w:val="005B4B40"/>
    <w:rsid w:val="005D33C2"/>
    <w:rsid w:val="005D5433"/>
    <w:rsid w:val="005D617B"/>
    <w:rsid w:val="005E1031"/>
    <w:rsid w:val="005E62DF"/>
    <w:rsid w:val="005F0153"/>
    <w:rsid w:val="005F6DD0"/>
    <w:rsid w:val="00604AC1"/>
    <w:rsid w:val="006101F2"/>
    <w:rsid w:val="00623943"/>
    <w:rsid w:val="00627D8E"/>
    <w:rsid w:val="0063408C"/>
    <w:rsid w:val="00634B2B"/>
    <w:rsid w:val="006353CC"/>
    <w:rsid w:val="00643A49"/>
    <w:rsid w:val="00654BE6"/>
    <w:rsid w:val="00655E9D"/>
    <w:rsid w:val="00661B9E"/>
    <w:rsid w:val="00664324"/>
    <w:rsid w:val="006647AB"/>
    <w:rsid w:val="00666BD6"/>
    <w:rsid w:val="00670898"/>
    <w:rsid w:val="00674310"/>
    <w:rsid w:val="00674B76"/>
    <w:rsid w:val="0067583F"/>
    <w:rsid w:val="00677CA9"/>
    <w:rsid w:val="00680EA2"/>
    <w:rsid w:val="00681916"/>
    <w:rsid w:val="00685494"/>
    <w:rsid w:val="0068696E"/>
    <w:rsid w:val="006A4275"/>
    <w:rsid w:val="006B3591"/>
    <w:rsid w:val="006B4477"/>
    <w:rsid w:val="006C2992"/>
    <w:rsid w:val="006D04FF"/>
    <w:rsid w:val="006D3E8E"/>
    <w:rsid w:val="006E0B21"/>
    <w:rsid w:val="006E447C"/>
    <w:rsid w:val="006E5D60"/>
    <w:rsid w:val="006F044F"/>
    <w:rsid w:val="0070079A"/>
    <w:rsid w:val="007016AC"/>
    <w:rsid w:val="00701745"/>
    <w:rsid w:val="00704685"/>
    <w:rsid w:val="00713A0E"/>
    <w:rsid w:val="00721710"/>
    <w:rsid w:val="00735035"/>
    <w:rsid w:val="0074335E"/>
    <w:rsid w:val="00744E98"/>
    <w:rsid w:val="007573D9"/>
    <w:rsid w:val="00774D00"/>
    <w:rsid w:val="007802F9"/>
    <w:rsid w:val="00781461"/>
    <w:rsid w:val="00790E8D"/>
    <w:rsid w:val="007916F8"/>
    <w:rsid w:val="0079250A"/>
    <w:rsid w:val="007A1028"/>
    <w:rsid w:val="007B1CBB"/>
    <w:rsid w:val="007B3F50"/>
    <w:rsid w:val="007B7725"/>
    <w:rsid w:val="007B7DC0"/>
    <w:rsid w:val="007C0583"/>
    <w:rsid w:val="007C1649"/>
    <w:rsid w:val="007C29C0"/>
    <w:rsid w:val="007C418A"/>
    <w:rsid w:val="007C4BD5"/>
    <w:rsid w:val="007D3475"/>
    <w:rsid w:val="007E67C6"/>
    <w:rsid w:val="007F1108"/>
    <w:rsid w:val="007F170D"/>
    <w:rsid w:val="007F29B5"/>
    <w:rsid w:val="007F3720"/>
    <w:rsid w:val="007F5391"/>
    <w:rsid w:val="007F5C6A"/>
    <w:rsid w:val="00802E9B"/>
    <w:rsid w:val="0080444D"/>
    <w:rsid w:val="00804A0A"/>
    <w:rsid w:val="008115B2"/>
    <w:rsid w:val="008253F0"/>
    <w:rsid w:val="008329FF"/>
    <w:rsid w:val="00837BE5"/>
    <w:rsid w:val="008505DC"/>
    <w:rsid w:val="00864624"/>
    <w:rsid w:val="008671EA"/>
    <w:rsid w:val="00871F9B"/>
    <w:rsid w:val="00877D33"/>
    <w:rsid w:val="008849F1"/>
    <w:rsid w:val="00891F85"/>
    <w:rsid w:val="008A2F3B"/>
    <w:rsid w:val="008A3871"/>
    <w:rsid w:val="008A3D70"/>
    <w:rsid w:val="008A5F4A"/>
    <w:rsid w:val="008A7065"/>
    <w:rsid w:val="008B228A"/>
    <w:rsid w:val="008B5A33"/>
    <w:rsid w:val="008C7AEC"/>
    <w:rsid w:val="008D149C"/>
    <w:rsid w:val="008D196E"/>
    <w:rsid w:val="008E0CA5"/>
    <w:rsid w:val="008F2993"/>
    <w:rsid w:val="008F5A07"/>
    <w:rsid w:val="0090540F"/>
    <w:rsid w:val="009143FA"/>
    <w:rsid w:val="00917AA8"/>
    <w:rsid w:val="00920710"/>
    <w:rsid w:val="00936511"/>
    <w:rsid w:val="009404AB"/>
    <w:rsid w:val="009421BA"/>
    <w:rsid w:val="00945D80"/>
    <w:rsid w:val="0094770D"/>
    <w:rsid w:val="0096001F"/>
    <w:rsid w:val="00961D17"/>
    <w:rsid w:val="00963036"/>
    <w:rsid w:val="00963EF2"/>
    <w:rsid w:val="0096404A"/>
    <w:rsid w:val="009645CB"/>
    <w:rsid w:val="009771AE"/>
    <w:rsid w:val="0098084B"/>
    <w:rsid w:val="009877FE"/>
    <w:rsid w:val="009901D5"/>
    <w:rsid w:val="00993CC0"/>
    <w:rsid w:val="00995620"/>
    <w:rsid w:val="009A3E06"/>
    <w:rsid w:val="009A5C42"/>
    <w:rsid w:val="009B7564"/>
    <w:rsid w:val="009B7B1F"/>
    <w:rsid w:val="009B7F76"/>
    <w:rsid w:val="009C43E3"/>
    <w:rsid w:val="009D25C3"/>
    <w:rsid w:val="009D3316"/>
    <w:rsid w:val="009D4215"/>
    <w:rsid w:val="009E46B8"/>
    <w:rsid w:val="009F18AB"/>
    <w:rsid w:val="009F26A1"/>
    <w:rsid w:val="009F68D4"/>
    <w:rsid w:val="00A15F7A"/>
    <w:rsid w:val="00A25B98"/>
    <w:rsid w:val="00A31E72"/>
    <w:rsid w:val="00A35F68"/>
    <w:rsid w:val="00A368B9"/>
    <w:rsid w:val="00A4531D"/>
    <w:rsid w:val="00A552F4"/>
    <w:rsid w:val="00A65CAF"/>
    <w:rsid w:val="00A73948"/>
    <w:rsid w:val="00A74ED8"/>
    <w:rsid w:val="00A7548D"/>
    <w:rsid w:val="00A7774C"/>
    <w:rsid w:val="00A807EB"/>
    <w:rsid w:val="00A83A81"/>
    <w:rsid w:val="00A92779"/>
    <w:rsid w:val="00A9677D"/>
    <w:rsid w:val="00AA1541"/>
    <w:rsid w:val="00AA500D"/>
    <w:rsid w:val="00AB4080"/>
    <w:rsid w:val="00AB61D7"/>
    <w:rsid w:val="00AD4D78"/>
    <w:rsid w:val="00AD6009"/>
    <w:rsid w:val="00AD76D5"/>
    <w:rsid w:val="00AE26AC"/>
    <w:rsid w:val="00AE4359"/>
    <w:rsid w:val="00AE4A77"/>
    <w:rsid w:val="00AE4B07"/>
    <w:rsid w:val="00AF4611"/>
    <w:rsid w:val="00B00BD5"/>
    <w:rsid w:val="00B05F43"/>
    <w:rsid w:val="00B126DF"/>
    <w:rsid w:val="00B145AD"/>
    <w:rsid w:val="00B22242"/>
    <w:rsid w:val="00B262A6"/>
    <w:rsid w:val="00B40F2C"/>
    <w:rsid w:val="00B435CE"/>
    <w:rsid w:val="00B446A0"/>
    <w:rsid w:val="00B44ABA"/>
    <w:rsid w:val="00B5241C"/>
    <w:rsid w:val="00B54B76"/>
    <w:rsid w:val="00B6015C"/>
    <w:rsid w:val="00B66E69"/>
    <w:rsid w:val="00B676F4"/>
    <w:rsid w:val="00B678BB"/>
    <w:rsid w:val="00B716A4"/>
    <w:rsid w:val="00B72FE8"/>
    <w:rsid w:val="00B7787C"/>
    <w:rsid w:val="00BA0C65"/>
    <w:rsid w:val="00BA7246"/>
    <w:rsid w:val="00BA7A16"/>
    <w:rsid w:val="00BD5733"/>
    <w:rsid w:val="00BD72C5"/>
    <w:rsid w:val="00BE388F"/>
    <w:rsid w:val="00BE5735"/>
    <w:rsid w:val="00BF4E69"/>
    <w:rsid w:val="00BF613C"/>
    <w:rsid w:val="00C0320A"/>
    <w:rsid w:val="00C107EC"/>
    <w:rsid w:val="00C11052"/>
    <w:rsid w:val="00C14D92"/>
    <w:rsid w:val="00C23F4E"/>
    <w:rsid w:val="00C24930"/>
    <w:rsid w:val="00C33904"/>
    <w:rsid w:val="00C47B0F"/>
    <w:rsid w:val="00C519DD"/>
    <w:rsid w:val="00C52A3E"/>
    <w:rsid w:val="00C62AA3"/>
    <w:rsid w:val="00C66218"/>
    <w:rsid w:val="00C67EF1"/>
    <w:rsid w:val="00C7236B"/>
    <w:rsid w:val="00C72370"/>
    <w:rsid w:val="00C72C9F"/>
    <w:rsid w:val="00C735CA"/>
    <w:rsid w:val="00C74195"/>
    <w:rsid w:val="00C7797B"/>
    <w:rsid w:val="00C83712"/>
    <w:rsid w:val="00C83BE7"/>
    <w:rsid w:val="00C90B1C"/>
    <w:rsid w:val="00C93F61"/>
    <w:rsid w:val="00C9439F"/>
    <w:rsid w:val="00C94451"/>
    <w:rsid w:val="00CA0BEB"/>
    <w:rsid w:val="00CB2030"/>
    <w:rsid w:val="00CB28D3"/>
    <w:rsid w:val="00CB545F"/>
    <w:rsid w:val="00CB5ADA"/>
    <w:rsid w:val="00CB7CCA"/>
    <w:rsid w:val="00CC4618"/>
    <w:rsid w:val="00CC6F42"/>
    <w:rsid w:val="00CE64B4"/>
    <w:rsid w:val="00D007B7"/>
    <w:rsid w:val="00D116F2"/>
    <w:rsid w:val="00D21510"/>
    <w:rsid w:val="00D26D71"/>
    <w:rsid w:val="00D36F9F"/>
    <w:rsid w:val="00D41566"/>
    <w:rsid w:val="00D437CC"/>
    <w:rsid w:val="00D53E31"/>
    <w:rsid w:val="00D5567A"/>
    <w:rsid w:val="00D563EA"/>
    <w:rsid w:val="00D651D6"/>
    <w:rsid w:val="00D65644"/>
    <w:rsid w:val="00D65E3A"/>
    <w:rsid w:val="00D676A6"/>
    <w:rsid w:val="00D74AFA"/>
    <w:rsid w:val="00D74B78"/>
    <w:rsid w:val="00D8071E"/>
    <w:rsid w:val="00D9024D"/>
    <w:rsid w:val="00D903DA"/>
    <w:rsid w:val="00D91FB5"/>
    <w:rsid w:val="00DA2414"/>
    <w:rsid w:val="00DB4F40"/>
    <w:rsid w:val="00DD4228"/>
    <w:rsid w:val="00DE4F76"/>
    <w:rsid w:val="00DE7D63"/>
    <w:rsid w:val="00DF33B7"/>
    <w:rsid w:val="00DF72EC"/>
    <w:rsid w:val="00E1636C"/>
    <w:rsid w:val="00E227F1"/>
    <w:rsid w:val="00E25DF8"/>
    <w:rsid w:val="00E40F5B"/>
    <w:rsid w:val="00E4322C"/>
    <w:rsid w:val="00E45E40"/>
    <w:rsid w:val="00E518F9"/>
    <w:rsid w:val="00E527CD"/>
    <w:rsid w:val="00E53491"/>
    <w:rsid w:val="00E634AE"/>
    <w:rsid w:val="00E63877"/>
    <w:rsid w:val="00E64925"/>
    <w:rsid w:val="00E8026D"/>
    <w:rsid w:val="00E81D21"/>
    <w:rsid w:val="00E86959"/>
    <w:rsid w:val="00E92868"/>
    <w:rsid w:val="00E93407"/>
    <w:rsid w:val="00EA1806"/>
    <w:rsid w:val="00EB1E8E"/>
    <w:rsid w:val="00EC7309"/>
    <w:rsid w:val="00ED7D9A"/>
    <w:rsid w:val="00ED7E52"/>
    <w:rsid w:val="00EE1197"/>
    <w:rsid w:val="00EE6893"/>
    <w:rsid w:val="00EF3E82"/>
    <w:rsid w:val="00F00B1B"/>
    <w:rsid w:val="00F05AF2"/>
    <w:rsid w:val="00F107E9"/>
    <w:rsid w:val="00F14017"/>
    <w:rsid w:val="00F17CFA"/>
    <w:rsid w:val="00F203F7"/>
    <w:rsid w:val="00F33DDE"/>
    <w:rsid w:val="00F40353"/>
    <w:rsid w:val="00F40D6F"/>
    <w:rsid w:val="00F43050"/>
    <w:rsid w:val="00F433A3"/>
    <w:rsid w:val="00F642CE"/>
    <w:rsid w:val="00F67372"/>
    <w:rsid w:val="00F74DAC"/>
    <w:rsid w:val="00F81564"/>
    <w:rsid w:val="00FA2919"/>
    <w:rsid w:val="00FA33BA"/>
    <w:rsid w:val="00FA3DDC"/>
    <w:rsid w:val="00FB0432"/>
    <w:rsid w:val="00FB261B"/>
    <w:rsid w:val="00FB766D"/>
    <w:rsid w:val="00FB79F5"/>
    <w:rsid w:val="00FD0CF8"/>
    <w:rsid w:val="00FD18B4"/>
    <w:rsid w:val="00FD4E34"/>
    <w:rsid w:val="00FE0722"/>
    <w:rsid w:val="00FE2228"/>
    <w:rsid w:val="00FE276B"/>
    <w:rsid w:val="00FE493C"/>
    <w:rsid w:val="00FE7718"/>
    <w:rsid w:val="00FE7F5B"/>
    <w:rsid w:val="00FF53E7"/>
    <w:rsid w:val="04BC3254"/>
    <w:rsid w:val="08B63DD9"/>
    <w:rsid w:val="0C303E8F"/>
    <w:rsid w:val="0D072DEE"/>
    <w:rsid w:val="0D2752EF"/>
    <w:rsid w:val="153472A7"/>
    <w:rsid w:val="15C33450"/>
    <w:rsid w:val="1D2348F1"/>
    <w:rsid w:val="1DB907C4"/>
    <w:rsid w:val="2A61396A"/>
    <w:rsid w:val="2E8A32DB"/>
    <w:rsid w:val="2E9A23CB"/>
    <w:rsid w:val="30062653"/>
    <w:rsid w:val="304F6A1E"/>
    <w:rsid w:val="344E50FE"/>
    <w:rsid w:val="345D2F90"/>
    <w:rsid w:val="3E1A457A"/>
    <w:rsid w:val="4530219C"/>
    <w:rsid w:val="457C0C58"/>
    <w:rsid w:val="4B9405BE"/>
    <w:rsid w:val="4E4C2783"/>
    <w:rsid w:val="508E3FB7"/>
    <w:rsid w:val="57FA1FD8"/>
    <w:rsid w:val="58A1019C"/>
    <w:rsid w:val="58AD51DF"/>
    <w:rsid w:val="58FB6FF3"/>
    <w:rsid w:val="60160F27"/>
    <w:rsid w:val="641B5FC4"/>
    <w:rsid w:val="653E6286"/>
    <w:rsid w:val="6A9816EF"/>
    <w:rsid w:val="6D1B6B84"/>
    <w:rsid w:val="748638AB"/>
    <w:rsid w:val="7A1268B5"/>
    <w:rsid w:val="7C99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Calibri" w:hAnsi="Calibri" w:eastAsia="宋体" w:cs="Times New Roman"/>
      <w:kern w:val="2"/>
      <w:sz w:val="30"/>
      <w:szCs w:val="24"/>
      <w:lang w:val="en-US" w:eastAsia="zh-CN" w:bidi="ar-SA"/>
    </w:rPr>
  </w:style>
  <w:style w:type="paragraph" w:styleId="2">
    <w:name w:val="heading 1"/>
    <w:basedOn w:val="3"/>
    <w:next w:val="1"/>
    <w:link w:val="54"/>
    <w:qFormat/>
    <w:uiPriority w:val="0"/>
    <w:pPr>
      <w:numPr>
        <w:numId w:val="0"/>
      </w:numPr>
      <w:spacing w:before="0" w:after="0"/>
      <w:outlineLvl w:val="0"/>
    </w:pPr>
    <w:rPr>
      <w:rFonts w:ascii="宋体" w:hAnsi="宋体" w:eastAsia="宋体"/>
      <w:kern w:val="44"/>
      <w:szCs w:val="32"/>
    </w:rPr>
  </w:style>
  <w:style w:type="paragraph" w:styleId="3">
    <w:name w:val="heading 2"/>
    <w:basedOn w:val="1"/>
    <w:next w:val="4"/>
    <w:link w:val="55"/>
    <w:qFormat/>
    <w:uiPriority w:val="0"/>
    <w:pPr>
      <w:keepNext/>
      <w:keepLines/>
      <w:numPr>
        <w:ilvl w:val="1"/>
        <w:numId w:val="1"/>
      </w:numPr>
      <w:adjustRightInd w:val="0"/>
      <w:spacing w:before="160" w:after="160" w:line="240" w:lineRule="auto"/>
      <w:jc w:val="center"/>
      <w:textAlignment w:val="baseline"/>
      <w:outlineLvl w:val="1"/>
    </w:pPr>
    <w:rPr>
      <w:rFonts w:ascii="黑体" w:hAnsi="Arial" w:eastAsia="华文楷体"/>
      <w:b/>
      <w:kern w:val="0"/>
      <w:sz w:val="32"/>
      <w:szCs w:val="20"/>
      <w:lang w:val="zh-CN"/>
    </w:rPr>
  </w:style>
  <w:style w:type="paragraph" w:styleId="5">
    <w:name w:val="heading 3"/>
    <w:basedOn w:val="1"/>
    <w:next w:val="4"/>
    <w:link w:val="56"/>
    <w:qFormat/>
    <w:uiPriority w:val="0"/>
    <w:pPr>
      <w:keepNext/>
      <w:keepLines/>
      <w:numPr>
        <w:ilvl w:val="0"/>
        <w:numId w:val="2"/>
      </w:numPr>
      <w:adjustRightInd w:val="0"/>
      <w:spacing w:before="160" w:after="160" w:line="240" w:lineRule="auto"/>
      <w:jc w:val="left"/>
      <w:textAlignment w:val="baseline"/>
      <w:outlineLvl w:val="2"/>
    </w:pPr>
    <w:rPr>
      <w:rFonts w:ascii="黑体"/>
      <w:b/>
      <w:kern w:val="0"/>
      <w:sz w:val="24"/>
      <w:szCs w:val="20"/>
    </w:rPr>
  </w:style>
  <w:style w:type="paragraph" w:styleId="6">
    <w:name w:val="heading 4"/>
    <w:basedOn w:val="1"/>
    <w:next w:val="1"/>
    <w:link w:val="57"/>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qFormat/>
    <w:uiPriority w:val="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styleId="12">
    <w:name w:val="Normal Indent"/>
    <w:basedOn w:val="1"/>
    <w:qFormat/>
    <w:uiPriority w:val="0"/>
    <w:pPr>
      <w:spacing w:line="240" w:lineRule="auto"/>
      <w:ind w:firstLine="200" w:firstLineChars="200"/>
    </w:pPr>
    <w:rPr>
      <w:color w:val="000000"/>
      <w:sz w:val="24"/>
      <w:szCs w:val="20"/>
    </w:rPr>
  </w:style>
  <w:style w:type="paragraph" w:styleId="13">
    <w:name w:val="Document Map"/>
    <w:basedOn w:val="1"/>
    <w:link w:val="65"/>
    <w:qFormat/>
    <w:uiPriority w:val="0"/>
    <w:rPr>
      <w:rFonts w:ascii="宋体" w:hAnsiTheme="minorHAnsi" w:eastAsiaTheme="minorEastAsia" w:cstheme="minorBidi"/>
      <w:sz w:val="18"/>
      <w:szCs w:val="18"/>
    </w:rPr>
  </w:style>
  <w:style w:type="paragraph" w:styleId="14">
    <w:name w:val="toa heading"/>
    <w:basedOn w:val="1"/>
    <w:next w:val="1"/>
    <w:semiHidden/>
    <w:qFormat/>
    <w:uiPriority w:val="0"/>
    <w:pPr>
      <w:spacing w:before="120" w:line="240" w:lineRule="auto"/>
    </w:pPr>
    <w:rPr>
      <w:rFonts w:ascii="Arial" w:hAnsi="Arial" w:eastAsia="黑体"/>
      <w:color w:val="000000"/>
      <w:sz w:val="24"/>
      <w:szCs w:val="20"/>
    </w:rPr>
  </w:style>
  <w:style w:type="paragraph" w:styleId="15">
    <w:name w:val="annotation text"/>
    <w:basedOn w:val="1"/>
    <w:link w:val="91"/>
    <w:unhideWhenUsed/>
    <w:qFormat/>
    <w:uiPriority w:val="0"/>
    <w:pPr>
      <w:jc w:val="left"/>
    </w:pPr>
  </w:style>
  <w:style w:type="paragraph" w:styleId="16">
    <w:name w:val="Body Text"/>
    <w:basedOn w:val="1"/>
    <w:link w:val="108"/>
    <w:unhideWhenUsed/>
    <w:qFormat/>
    <w:uiPriority w:val="0"/>
    <w:pPr>
      <w:spacing w:after="120"/>
    </w:pPr>
  </w:style>
  <w:style w:type="paragraph" w:styleId="17">
    <w:name w:val="Body Text Indent"/>
    <w:basedOn w:val="1"/>
    <w:next w:val="18"/>
    <w:link w:val="76"/>
    <w:qFormat/>
    <w:uiPriority w:val="0"/>
    <w:pPr>
      <w:spacing w:line="240" w:lineRule="auto"/>
      <w:ind w:firstLine="645"/>
    </w:pPr>
    <w:rPr>
      <w:rFonts w:ascii="宋体"/>
      <w:sz w:val="32"/>
      <w:szCs w:val="20"/>
    </w:rPr>
  </w:style>
  <w:style w:type="paragraph" w:customStyle="1" w:styleId="1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9">
    <w:name w:val="Block Text"/>
    <w:basedOn w:val="1"/>
    <w:qFormat/>
    <w:uiPriority w:val="0"/>
    <w:pPr>
      <w:spacing w:line="360" w:lineRule="exact"/>
      <w:ind w:left="-120" w:right="26" w:firstLine="720"/>
    </w:pPr>
    <w:rPr>
      <w:color w:val="000000"/>
      <w:sz w:val="24"/>
      <w:szCs w:val="20"/>
    </w:rPr>
  </w:style>
  <w:style w:type="paragraph" w:styleId="20">
    <w:name w:val="toc 3"/>
    <w:basedOn w:val="1"/>
    <w:next w:val="1"/>
    <w:qFormat/>
    <w:uiPriority w:val="39"/>
    <w:pPr>
      <w:ind w:left="840" w:leftChars="400"/>
    </w:pPr>
  </w:style>
  <w:style w:type="paragraph" w:styleId="21">
    <w:name w:val="Plain Text"/>
    <w:basedOn w:val="1"/>
    <w:link w:val="63"/>
    <w:qFormat/>
    <w:uiPriority w:val="0"/>
    <w:pPr>
      <w:spacing w:line="240" w:lineRule="auto"/>
    </w:pPr>
    <w:rPr>
      <w:rFonts w:ascii="宋体" w:hAnsi="Courier New" w:eastAsiaTheme="minorEastAsia" w:cstheme="minorBidi"/>
      <w:sz w:val="21"/>
      <w:szCs w:val="22"/>
    </w:rPr>
  </w:style>
  <w:style w:type="paragraph" w:styleId="22">
    <w:name w:val="Date"/>
    <w:basedOn w:val="1"/>
    <w:next w:val="1"/>
    <w:link w:val="94"/>
    <w:qFormat/>
    <w:uiPriority w:val="0"/>
    <w:pPr>
      <w:spacing w:line="240" w:lineRule="auto"/>
    </w:pPr>
    <w:rPr>
      <w:rFonts w:ascii="宋体"/>
      <w:sz w:val="32"/>
      <w:szCs w:val="20"/>
    </w:rPr>
  </w:style>
  <w:style w:type="paragraph" w:styleId="23">
    <w:name w:val="Body Text Indent 2"/>
    <w:basedOn w:val="1"/>
    <w:link w:val="69"/>
    <w:qFormat/>
    <w:uiPriority w:val="0"/>
    <w:pPr>
      <w:spacing w:line="240" w:lineRule="auto"/>
      <w:ind w:firstLine="630"/>
    </w:pPr>
    <w:rPr>
      <w:rFonts w:ascii="宋体" w:hAnsiTheme="minorHAnsi" w:eastAsiaTheme="minorEastAsia" w:cstheme="minorBidi"/>
      <w:sz w:val="32"/>
      <w:szCs w:val="22"/>
    </w:rPr>
  </w:style>
  <w:style w:type="paragraph" w:styleId="24">
    <w:name w:val="Balloon Text"/>
    <w:basedOn w:val="1"/>
    <w:link w:val="115"/>
    <w:semiHidden/>
    <w:qFormat/>
    <w:uiPriority w:val="0"/>
    <w:rPr>
      <w:sz w:val="18"/>
      <w:szCs w:val="18"/>
    </w:rPr>
  </w:style>
  <w:style w:type="paragraph" w:styleId="25">
    <w:name w:val="footer"/>
    <w:basedOn w:val="1"/>
    <w:link w:val="67"/>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22"/>
    </w:rPr>
  </w:style>
  <w:style w:type="paragraph" w:styleId="26">
    <w:name w:val="header"/>
    <w:basedOn w:val="1"/>
    <w:link w:val="71"/>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22"/>
    </w:rPr>
  </w:style>
  <w:style w:type="paragraph" w:styleId="27">
    <w:name w:val="toc 1"/>
    <w:basedOn w:val="1"/>
    <w:next w:val="1"/>
    <w:qFormat/>
    <w:uiPriority w:val="39"/>
  </w:style>
  <w:style w:type="paragraph" w:styleId="28">
    <w:name w:val="Body Text Indent 3"/>
    <w:basedOn w:val="1"/>
    <w:link w:val="96"/>
    <w:qFormat/>
    <w:uiPriority w:val="0"/>
    <w:pPr>
      <w:spacing w:after="120"/>
      <w:ind w:left="420" w:leftChars="200"/>
    </w:pPr>
    <w:rPr>
      <w:sz w:val="16"/>
      <w:szCs w:val="16"/>
    </w:rPr>
  </w:style>
  <w:style w:type="paragraph" w:styleId="29">
    <w:name w:val="table of figures"/>
    <w:basedOn w:val="1"/>
    <w:next w:val="1"/>
    <w:semiHidden/>
    <w:qFormat/>
    <w:uiPriority w:val="0"/>
    <w:pPr>
      <w:spacing w:line="264" w:lineRule="auto"/>
      <w:ind w:left="840" w:leftChars="200" w:hanging="420" w:hangingChars="200"/>
    </w:pPr>
    <w:rPr>
      <w:color w:val="000000"/>
      <w:sz w:val="24"/>
    </w:rPr>
  </w:style>
  <w:style w:type="paragraph" w:styleId="30">
    <w:name w:val="toc 2"/>
    <w:basedOn w:val="1"/>
    <w:next w:val="1"/>
    <w:qFormat/>
    <w:uiPriority w:val="39"/>
    <w:pPr>
      <w:ind w:left="420" w:leftChars="200"/>
    </w:pPr>
  </w:style>
  <w:style w:type="paragraph" w:styleId="31">
    <w:name w:val="Body Text 2"/>
    <w:basedOn w:val="1"/>
    <w:link w:val="80"/>
    <w:qFormat/>
    <w:uiPriority w:val="0"/>
    <w:pPr>
      <w:spacing w:after="120" w:line="480" w:lineRule="auto"/>
    </w:pPr>
  </w:style>
  <w:style w:type="paragraph" w:styleId="32">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33">
    <w:name w:val="index 1"/>
    <w:basedOn w:val="1"/>
    <w:next w:val="1"/>
    <w:qFormat/>
    <w:uiPriority w:val="0"/>
    <w:pPr>
      <w:spacing w:line="240" w:lineRule="auto"/>
    </w:pPr>
    <w:rPr>
      <w:sz w:val="21"/>
      <w:szCs w:val="21"/>
    </w:rPr>
  </w:style>
  <w:style w:type="paragraph" w:styleId="34">
    <w:name w:val="annotation subject"/>
    <w:basedOn w:val="15"/>
    <w:next w:val="15"/>
    <w:link w:val="70"/>
    <w:qFormat/>
    <w:uiPriority w:val="0"/>
    <w:rPr>
      <w:rFonts w:asciiTheme="minorHAnsi" w:hAnsiTheme="minorHAnsi" w:eastAsiaTheme="minorEastAsia" w:cstheme="minorBidi"/>
      <w:b/>
      <w:bCs/>
    </w:rPr>
  </w:style>
  <w:style w:type="paragraph" w:styleId="35">
    <w:name w:val="Body Text First Indent"/>
    <w:basedOn w:val="16"/>
    <w:next w:val="36"/>
    <w:link w:val="109"/>
    <w:qFormat/>
    <w:uiPriority w:val="0"/>
    <w:pPr>
      <w:spacing w:after="0" w:line="312" w:lineRule="auto"/>
      <w:ind w:firstLine="420"/>
    </w:pPr>
    <w:rPr>
      <w:sz w:val="24"/>
      <w:szCs w:val="20"/>
    </w:rPr>
  </w:style>
  <w:style w:type="paragraph" w:styleId="36">
    <w:name w:val="Body Text First Indent 2"/>
    <w:basedOn w:val="17"/>
    <w:next w:val="1"/>
    <w:link w:val="88"/>
    <w:qFormat/>
    <w:uiPriority w:val="0"/>
    <w:pPr>
      <w:ind w:firstLine="420" w:firstLineChars="200"/>
    </w:pPr>
    <w:rPr>
      <w:rFonts w:ascii="Times New Roman" w:hAnsi="Times New Roman"/>
    </w:rPr>
  </w:style>
  <w:style w:type="table" w:styleId="38">
    <w:name w:val="Table Grid"/>
    <w:basedOn w:val="37"/>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333333"/>
      <w:u w:val="none"/>
    </w:rPr>
  </w:style>
  <w:style w:type="character" w:styleId="43">
    <w:name w:val="Emphasis"/>
    <w:qFormat/>
    <w:uiPriority w:val="0"/>
  </w:style>
  <w:style w:type="character" w:styleId="44">
    <w:name w:val="HTML Definition"/>
    <w:qFormat/>
    <w:uiPriority w:val="0"/>
  </w:style>
  <w:style w:type="character" w:styleId="45">
    <w:name w:val="HTML Typewriter"/>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qFormat/>
    <w:uiPriority w:val="0"/>
  </w:style>
  <w:style w:type="character" w:styleId="48">
    <w:name w:val="Hyperlink"/>
    <w:qFormat/>
    <w:uiPriority w:val="99"/>
    <w:rPr>
      <w:color w:val="000033"/>
      <w:u w:val="none"/>
    </w:rPr>
  </w:style>
  <w:style w:type="character" w:styleId="49">
    <w:name w:val="HTML Code"/>
    <w:qFormat/>
    <w:uiPriority w:val="0"/>
    <w:rPr>
      <w:rFonts w:ascii="monospace" w:hAnsi="monospace" w:eastAsia="monospace" w:cs="monospace"/>
      <w:sz w:val="20"/>
    </w:rPr>
  </w:style>
  <w:style w:type="character" w:styleId="50">
    <w:name w:val="annotation reference"/>
    <w:qFormat/>
    <w:uiPriority w:val="0"/>
    <w:rPr>
      <w:sz w:val="21"/>
      <w:szCs w:val="21"/>
    </w:rPr>
  </w:style>
  <w:style w:type="character" w:styleId="51">
    <w:name w:val="HTML Cite"/>
    <w:qFormat/>
    <w:uiPriority w:val="0"/>
  </w:style>
  <w:style w:type="character" w:styleId="52">
    <w:name w:val="HTML Keyboard"/>
    <w:qFormat/>
    <w:uiPriority w:val="0"/>
    <w:rPr>
      <w:rFonts w:hint="default" w:ascii="monospace" w:hAnsi="monospace" w:eastAsia="monospace" w:cs="monospace"/>
      <w:sz w:val="20"/>
    </w:rPr>
  </w:style>
  <w:style w:type="character" w:styleId="53">
    <w:name w:val="HTML Sample"/>
    <w:qFormat/>
    <w:uiPriority w:val="0"/>
    <w:rPr>
      <w:rFonts w:hint="default" w:ascii="monospace" w:hAnsi="monospace" w:eastAsia="monospace" w:cs="monospace"/>
    </w:rPr>
  </w:style>
  <w:style w:type="character" w:customStyle="1" w:styleId="54">
    <w:name w:val="标题 1 字符"/>
    <w:basedOn w:val="39"/>
    <w:link w:val="2"/>
    <w:qFormat/>
    <w:uiPriority w:val="0"/>
    <w:rPr>
      <w:rFonts w:ascii="宋体" w:hAnsi="宋体" w:eastAsia="宋体" w:cs="Times New Roman"/>
      <w:b/>
      <w:kern w:val="44"/>
      <w:sz w:val="32"/>
      <w:szCs w:val="32"/>
      <w:lang w:val="zh-CN" w:eastAsia="zh-CN"/>
    </w:rPr>
  </w:style>
  <w:style w:type="character" w:customStyle="1" w:styleId="55">
    <w:name w:val="标题 2 字符"/>
    <w:basedOn w:val="39"/>
    <w:link w:val="3"/>
    <w:qFormat/>
    <w:uiPriority w:val="0"/>
    <w:rPr>
      <w:rFonts w:ascii="黑体" w:hAnsi="Arial" w:eastAsia="华文楷体" w:cs="Times New Roman"/>
      <w:b/>
      <w:kern w:val="0"/>
      <w:sz w:val="32"/>
      <w:szCs w:val="20"/>
      <w:lang w:val="zh-CN" w:eastAsia="zh-CN"/>
    </w:rPr>
  </w:style>
  <w:style w:type="character" w:customStyle="1" w:styleId="56">
    <w:name w:val="标题 3 字符"/>
    <w:basedOn w:val="39"/>
    <w:link w:val="5"/>
    <w:qFormat/>
    <w:uiPriority w:val="0"/>
    <w:rPr>
      <w:rFonts w:ascii="黑体" w:hAnsi="Calibri" w:eastAsia="宋体" w:cs="Times New Roman"/>
      <w:b/>
      <w:kern w:val="0"/>
      <w:sz w:val="24"/>
      <w:szCs w:val="20"/>
    </w:rPr>
  </w:style>
  <w:style w:type="character" w:customStyle="1" w:styleId="57">
    <w:name w:val="标题 4 字符"/>
    <w:basedOn w:val="39"/>
    <w:link w:val="6"/>
    <w:qFormat/>
    <w:uiPriority w:val="0"/>
    <w:rPr>
      <w:rFonts w:ascii="Arial" w:hAnsi="Arial" w:eastAsia="黑体" w:cs="Times New Roman"/>
      <w:b/>
      <w:kern w:val="0"/>
      <w:sz w:val="28"/>
      <w:szCs w:val="20"/>
    </w:rPr>
  </w:style>
  <w:style w:type="character" w:customStyle="1" w:styleId="58">
    <w:name w:val="标题 5 字符"/>
    <w:basedOn w:val="39"/>
    <w:link w:val="7"/>
    <w:qFormat/>
    <w:uiPriority w:val="0"/>
    <w:rPr>
      <w:rFonts w:ascii="Calibri" w:hAnsi="Calibri" w:eastAsia="宋体" w:cs="Times New Roman"/>
      <w:b/>
      <w:kern w:val="0"/>
      <w:sz w:val="28"/>
      <w:szCs w:val="20"/>
    </w:rPr>
  </w:style>
  <w:style w:type="character" w:customStyle="1" w:styleId="59">
    <w:name w:val="标题 6 字符"/>
    <w:basedOn w:val="39"/>
    <w:link w:val="8"/>
    <w:qFormat/>
    <w:uiPriority w:val="0"/>
    <w:rPr>
      <w:rFonts w:ascii="Arial" w:hAnsi="Arial" w:eastAsia="黑体" w:cs="Times New Roman"/>
      <w:b/>
      <w:kern w:val="0"/>
      <w:sz w:val="24"/>
      <w:szCs w:val="20"/>
    </w:rPr>
  </w:style>
  <w:style w:type="character" w:customStyle="1" w:styleId="60">
    <w:name w:val="标题 7 字符"/>
    <w:basedOn w:val="39"/>
    <w:link w:val="9"/>
    <w:qFormat/>
    <w:uiPriority w:val="0"/>
    <w:rPr>
      <w:rFonts w:ascii="Calibri" w:hAnsi="Calibri" w:eastAsia="宋体" w:cs="Times New Roman"/>
      <w:b/>
      <w:kern w:val="0"/>
      <w:sz w:val="24"/>
      <w:szCs w:val="20"/>
    </w:rPr>
  </w:style>
  <w:style w:type="character" w:customStyle="1" w:styleId="61">
    <w:name w:val="标题 8 字符"/>
    <w:basedOn w:val="39"/>
    <w:link w:val="10"/>
    <w:qFormat/>
    <w:uiPriority w:val="0"/>
    <w:rPr>
      <w:rFonts w:ascii="Arial" w:hAnsi="Arial" w:eastAsia="黑体" w:cs="Times New Roman"/>
      <w:kern w:val="0"/>
      <w:sz w:val="24"/>
      <w:szCs w:val="20"/>
    </w:rPr>
  </w:style>
  <w:style w:type="character" w:customStyle="1" w:styleId="62">
    <w:name w:val="标题 9 字符"/>
    <w:basedOn w:val="39"/>
    <w:link w:val="11"/>
    <w:qFormat/>
    <w:uiPriority w:val="0"/>
    <w:rPr>
      <w:rFonts w:ascii="Arial" w:hAnsi="Arial" w:eastAsia="黑体" w:cs="Times New Roman"/>
      <w:kern w:val="0"/>
      <w:szCs w:val="20"/>
    </w:rPr>
  </w:style>
  <w:style w:type="character" w:customStyle="1" w:styleId="63">
    <w:name w:val="纯文本 字符"/>
    <w:link w:val="21"/>
    <w:qFormat/>
    <w:uiPriority w:val="0"/>
    <w:rPr>
      <w:rFonts w:ascii="宋体" w:hAnsi="Courier New"/>
    </w:rPr>
  </w:style>
  <w:style w:type="character" w:customStyle="1" w:styleId="64">
    <w:name w:val="ca-7"/>
    <w:basedOn w:val="39"/>
    <w:qFormat/>
    <w:uiPriority w:val="0"/>
  </w:style>
  <w:style w:type="character" w:customStyle="1" w:styleId="65">
    <w:name w:val="文档结构图 字符"/>
    <w:link w:val="13"/>
    <w:autoRedefine/>
    <w:qFormat/>
    <w:uiPriority w:val="0"/>
    <w:rPr>
      <w:rFonts w:ascii="宋体"/>
      <w:sz w:val="18"/>
      <w:szCs w:val="18"/>
    </w:rPr>
  </w:style>
  <w:style w:type="character" w:customStyle="1" w:styleId="66">
    <w:name w:val="批注文字 字符"/>
    <w:qFormat/>
    <w:uiPriority w:val="0"/>
    <w:rPr>
      <w:kern w:val="2"/>
      <w:sz w:val="30"/>
      <w:szCs w:val="24"/>
    </w:rPr>
  </w:style>
  <w:style w:type="character" w:customStyle="1" w:styleId="67">
    <w:name w:val="页脚 字符"/>
    <w:link w:val="25"/>
    <w:autoRedefine/>
    <w:qFormat/>
    <w:uiPriority w:val="99"/>
    <w:rPr>
      <w:sz w:val="18"/>
    </w:rPr>
  </w:style>
  <w:style w:type="character" w:customStyle="1" w:styleId="68">
    <w:name w:val="param_td12"/>
    <w:basedOn w:val="39"/>
    <w:autoRedefine/>
    <w:qFormat/>
    <w:uiPriority w:val="0"/>
  </w:style>
  <w:style w:type="character" w:customStyle="1" w:styleId="69">
    <w:name w:val="正文文本缩进 2 字符"/>
    <w:link w:val="23"/>
    <w:autoRedefine/>
    <w:qFormat/>
    <w:uiPriority w:val="0"/>
    <w:rPr>
      <w:rFonts w:ascii="宋体"/>
      <w:sz w:val="32"/>
    </w:rPr>
  </w:style>
  <w:style w:type="character" w:customStyle="1" w:styleId="70">
    <w:name w:val="批注主题 字符"/>
    <w:link w:val="34"/>
    <w:autoRedefine/>
    <w:qFormat/>
    <w:uiPriority w:val="0"/>
    <w:rPr>
      <w:b/>
      <w:bCs/>
      <w:sz w:val="30"/>
      <w:szCs w:val="24"/>
    </w:rPr>
  </w:style>
  <w:style w:type="character" w:customStyle="1" w:styleId="71">
    <w:name w:val="页眉 字符"/>
    <w:link w:val="26"/>
    <w:autoRedefine/>
    <w:qFormat/>
    <w:uiPriority w:val="99"/>
    <w:rPr>
      <w:sz w:val="18"/>
    </w:rPr>
  </w:style>
  <w:style w:type="character" w:customStyle="1" w:styleId="72">
    <w:name w:val="ca-4"/>
    <w:basedOn w:val="39"/>
    <w:autoRedefine/>
    <w:qFormat/>
    <w:uiPriority w:val="0"/>
  </w:style>
  <w:style w:type="paragraph" w:customStyle="1" w:styleId="73">
    <w:name w:val="xl85"/>
    <w:basedOn w:val="1"/>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74">
    <w:name w:val="Pa3"/>
    <w:basedOn w:val="1"/>
    <w:next w:val="1"/>
    <w:autoRedefine/>
    <w:qFormat/>
    <w:uiPriority w:val="99"/>
    <w:pPr>
      <w:widowControl/>
      <w:autoSpaceDE w:val="0"/>
      <w:autoSpaceDN w:val="0"/>
      <w:adjustRightInd w:val="0"/>
      <w:spacing w:line="161" w:lineRule="atLeast"/>
      <w:jc w:val="left"/>
    </w:pPr>
    <w:rPr>
      <w:rFonts w:ascii="Museo Sans For Dell 300" w:eastAsia="Museo Sans For Dell 300"/>
      <w:kern w:val="0"/>
      <w:sz w:val="24"/>
    </w:rPr>
  </w:style>
  <w:style w:type="paragraph" w:customStyle="1" w:styleId="75">
    <w:name w:val="xl81"/>
    <w:basedOn w:val="1"/>
    <w:autoRedefine/>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character" w:customStyle="1" w:styleId="76">
    <w:name w:val="正文文本缩进 字符"/>
    <w:basedOn w:val="39"/>
    <w:link w:val="17"/>
    <w:autoRedefine/>
    <w:qFormat/>
    <w:uiPriority w:val="0"/>
    <w:rPr>
      <w:rFonts w:ascii="宋体" w:hAnsi="Calibri" w:eastAsia="宋体" w:cs="Times New Roman"/>
      <w:sz w:val="32"/>
      <w:szCs w:val="20"/>
    </w:rPr>
  </w:style>
  <w:style w:type="paragraph" w:customStyle="1" w:styleId="77">
    <w:name w:val="a)"/>
    <w:basedOn w:val="1"/>
    <w:autoRedefine/>
    <w:qFormat/>
    <w:uiPriority w:val="0"/>
    <w:pPr>
      <w:tabs>
        <w:tab w:val="left" w:pos="1361"/>
      </w:tabs>
      <w:spacing w:line="264" w:lineRule="auto"/>
      <w:ind w:left="1361" w:hanging="454"/>
    </w:pPr>
    <w:rPr>
      <w:color w:val="000000"/>
      <w:sz w:val="24"/>
      <w:szCs w:val="20"/>
    </w:rPr>
  </w:style>
  <w:style w:type="paragraph" w:customStyle="1" w:styleId="78">
    <w:name w:val="默认段落字体 Para Char"/>
    <w:basedOn w:val="1"/>
    <w:autoRedefine/>
    <w:qFormat/>
    <w:uiPriority w:val="0"/>
    <w:pPr>
      <w:spacing w:line="240" w:lineRule="auto"/>
    </w:pPr>
    <w:rPr>
      <w:sz w:val="21"/>
      <w:szCs w:val="20"/>
    </w:rPr>
  </w:style>
  <w:style w:type="paragraph" w:customStyle="1" w:styleId="79">
    <w:name w:val="xl74"/>
    <w:basedOn w:val="1"/>
    <w:qFormat/>
    <w:uiPriority w:val="0"/>
    <w:pPr>
      <w:widowControl/>
      <w:pBdr>
        <w:top w:val="dotted" w:color="auto" w:sz="4" w:space="0"/>
        <w:left w:val="dotted" w:color="auto" w:sz="4" w:space="0"/>
        <w:bottom w:val="dotted" w:color="auto" w:sz="4" w:space="0"/>
        <w:right w:val="dotted" w:color="auto" w:sz="4" w:space="0"/>
      </w:pBdr>
      <w:shd w:val="clear" w:color="000000" w:fill="FFFFFF"/>
      <w:spacing w:before="100" w:beforeAutospacing="1" w:after="100" w:afterAutospacing="1" w:line="240" w:lineRule="auto"/>
      <w:jc w:val="left"/>
    </w:pPr>
    <w:rPr>
      <w:kern w:val="0"/>
      <w:sz w:val="20"/>
      <w:szCs w:val="20"/>
    </w:rPr>
  </w:style>
  <w:style w:type="character" w:customStyle="1" w:styleId="80">
    <w:name w:val="正文文本 2 字符"/>
    <w:basedOn w:val="39"/>
    <w:link w:val="31"/>
    <w:autoRedefine/>
    <w:qFormat/>
    <w:uiPriority w:val="0"/>
    <w:rPr>
      <w:rFonts w:ascii="Calibri" w:hAnsi="Calibri" w:eastAsia="宋体" w:cs="Times New Roman"/>
      <w:sz w:val="30"/>
      <w:szCs w:val="24"/>
    </w:rPr>
  </w:style>
  <w:style w:type="paragraph" w:customStyle="1" w:styleId="81">
    <w:name w:val="xl99"/>
    <w:basedOn w:val="1"/>
    <w:qFormat/>
    <w:uiPriority w:val="0"/>
    <w:pPr>
      <w:widowControl/>
      <w:spacing w:before="100" w:beforeAutospacing="1" w:after="100" w:afterAutospacing="1" w:line="240" w:lineRule="auto"/>
      <w:jc w:val="right"/>
    </w:pPr>
    <w:rPr>
      <w:rFonts w:ascii="宋体" w:hAnsi="宋体" w:cs="宋体"/>
      <w:kern w:val="0"/>
      <w:sz w:val="20"/>
      <w:szCs w:val="20"/>
    </w:rPr>
  </w:style>
  <w:style w:type="character" w:customStyle="1" w:styleId="82">
    <w:name w:val="正文文本缩进 2 字符1"/>
    <w:basedOn w:val="39"/>
    <w:semiHidden/>
    <w:qFormat/>
    <w:uiPriority w:val="99"/>
    <w:rPr>
      <w:rFonts w:ascii="Calibri" w:hAnsi="Calibri" w:eastAsia="宋体" w:cs="Times New Roman"/>
      <w:sz w:val="30"/>
      <w:szCs w:val="24"/>
    </w:rPr>
  </w:style>
  <w:style w:type="paragraph" w:customStyle="1" w:styleId="83">
    <w:name w:val="样式1"/>
    <w:basedOn w:val="1"/>
    <w:qFormat/>
    <w:uiPriority w:val="0"/>
    <w:pPr>
      <w:tabs>
        <w:tab w:val="left" w:pos="1440"/>
      </w:tabs>
      <w:spacing w:line="240" w:lineRule="auto"/>
      <w:ind w:left="425" w:hanging="425"/>
    </w:pPr>
    <w:rPr>
      <w:color w:val="000000"/>
      <w:sz w:val="24"/>
      <w:szCs w:val="20"/>
    </w:rPr>
  </w:style>
  <w:style w:type="paragraph" w:customStyle="1" w:styleId="84">
    <w:name w:val="font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85">
    <w:name w:val="xl80"/>
    <w:basedOn w:val="1"/>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86">
    <w:name w:val="修订1"/>
    <w:semiHidden/>
    <w:qFormat/>
    <w:uiPriority w:val="99"/>
    <w:rPr>
      <w:rFonts w:ascii="Calibri" w:hAnsi="Calibri" w:eastAsia="宋体" w:cs="Times New Roman"/>
      <w:kern w:val="2"/>
      <w:sz w:val="30"/>
      <w:szCs w:val="24"/>
      <w:lang w:val="en-US" w:eastAsia="zh-CN" w:bidi="ar-SA"/>
    </w:rPr>
  </w:style>
  <w:style w:type="paragraph" w:customStyle="1" w:styleId="87">
    <w:name w:val="表格"/>
    <w:basedOn w:val="1"/>
    <w:qFormat/>
    <w:uiPriority w:val="0"/>
    <w:pPr>
      <w:adjustRightInd w:val="0"/>
      <w:spacing w:line="400" w:lineRule="atLeast"/>
      <w:textAlignment w:val="baseline"/>
    </w:pPr>
    <w:rPr>
      <w:rFonts w:ascii="仿宋_GB2312" w:eastAsia="仿宋_GB2312"/>
      <w:kern w:val="0"/>
      <w:sz w:val="28"/>
      <w:szCs w:val="20"/>
    </w:rPr>
  </w:style>
  <w:style w:type="character" w:customStyle="1" w:styleId="88">
    <w:name w:val="正文文本首行缩进 2 字符"/>
    <w:basedOn w:val="76"/>
    <w:link w:val="36"/>
    <w:qFormat/>
    <w:uiPriority w:val="0"/>
    <w:rPr>
      <w:rFonts w:ascii="Times New Roman" w:hAnsi="Times New Roman" w:eastAsia="宋体" w:cs="Times New Roman"/>
      <w:sz w:val="32"/>
      <w:szCs w:val="20"/>
    </w:rPr>
  </w:style>
  <w:style w:type="paragraph" w:customStyle="1" w:styleId="89">
    <w:name w:val="正文首缩"/>
    <w:basedOn w:val="1"/>
    <w:next w:val="6"/>
    <w:qFormat/>
    <w:uiPriority w:val="0"/>
    <w:pPr>
      <w:wordWrap w:val="0"/>
      <w:overflowPunct w:val="0"/>
      <w:adjustRightInd w:val="0"/>
      <w:spacing w:before="120" w:line="326" w:lineRule="auto"/>
      <w:ind w:firstLine="425"/>
      <w:jc w:val="left"/>
      <w:textAlignment w:val="baseline"/>
    </w:pPr>
    <w:rPr>
      <w:kern w:val="0"/>
      <w:sz w:val="28"/>
      <w:szCs w:val="20"/>
    </w:rPr>
  </w:style>
  <w:style w:type="character" w:customStyle="1" w:styleId="90">
    <w:name w:val="页眉 字符1"/>
    <w:basedOn w:val="39"/>
    <w:semiHidden/>
    <w:qFormat/>
    <w:uiPriority w:val="99"/>
    <w:rPr>
      <w:rFonts w:ascii="Calibri" w:hAnsi="Calibri" w:eastAsia="宋体" w:cs="Times New Roman"/>
      <w:sz w:val="18"/>
      <w:szCs w:val="18"/>
    </w:rPr>
  </w:style>
  <w:style w:type="character" w:customStyle="1" w:styleId="91">
    <w:name w:val="批注文字 字符1"/>
    <w:basedOn w:val="39"/>
    <w:link w:val="15"/>
    <w:semiHidden/>
    <w:qFormat/>
    <w:uiPriority w:val="99"/>
    <w:rPr>
      <w:rFonts w:ascii="Calibri" w:hAnsi="Calibri" w:eastAsia="宋体" w:cs="Times New Roman"/>
      <w:sz w:val="30"/>
      <w:szCs w:val="24"/>
    </w:rPr>
  </w:style>
  <w:style w:type="character" w:customStyle="1" w:styleId="92">
    <w:name w:val="批注主题 字符1"/>
    <w:basedOn w:val="91"/>
    <w:semiHidden/>
    <w:qFormat/>
    <w:uiPriority w:val="99"/>
    <w:rPr>
      <w:rFonts w:ascii="Calibri" w:hAnsi="Calibri" w:eastAsia="宋体" w:cs="Times New Roman"/>
      <w:b/>
      <w:bCs/>
      <w:sz w:val="30"/>
      <w:szCs w:val="24"/>
    </w:rPr>
  </w:style>
  <w:style w:type="paragraph" w:customStyle="1" w:styleId="93">
    <w:name w:val="xl89"/>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4">
    <w:name w:val="日期 字符"/>
    <w:basedOn w:val="39"/>
    <w:link w:val="22"/>
    <w:qFormat/>
    <w:uiPriority w:val="0"/>
    <w:rPr>
      <w:rFonts w:ascii="宋体" w:hAnsi="Calibri" w:eastAsia="宋体" w:cs="Times New Roman"/>
      <w:sz w:val="32"/>
      <w:szCs w:val="20"/>
    </w:rPr>
  </w:style>
  <w:style w:type="paragraph" w:customStyle="1" w:styleId="95">
    <w:name w:val="xl86"/>
    <w:basedOn w:val="1"/>
    <w:qFormat/>
    <w:uiPriority w:val="0"/>
    <w:pPr>
      <w:widowControl/>
      <w:pBdr>
        <w:top w:val="single" w:color="000000" w:sz="8" w:space="0"/>
        <w:lef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character" w:customStyle="1" w:styleId="96">
    <w:name w:val="正文文本缩进 3 字符"/>
    <w:basedOn w:val="39"/>
    <w:link w:val="28"/>
    <w:qFormat/>
    <w:uiPriority w:val="0"/>
    <w:rPr>
      <w:rFonts w:ascii="Calibri" w:hAnsi="Calibri" w:eastAsia="宋体" w:cs="Times New Roman"/>
      <w:sz w:val="16"/>
      <w:szCs w:val="16"/>
    </w:rPr>
  </w:style>
  <w:style w:type="paragraph" w:customStyle="1" w:styleId="97">
    <w:name w:val="Char Char Char"/>
    <w:basedOn w:val="1"/>
    <w:qFormat/>
    <w:uiPriority w:val="0"/>
    <w:pPr>
      <w:spacing w:line="240" w:lineRule="auto"/>
    </w:pPr>
    <w:rPr>
      <w:rFonts w:ascii="Tahoma" w:hAnsi="Tahoma"/>
      <w:sz w:val="24"/>
      <w:szCs w:val="20"/>
    </w:rPr>
  </w:style>
  <w:style w:type="paragraph" w:customStyle="1" w:styleId="98">
    <w:name w:val="xl76"/>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kern w:val="0"/>
      <w:sz w:val="20"/>
      <w:szCs w:val="20"/>
    </w:rPr>
  </w:style>
  <w:style w:type="character" w:customStyle="1" w:styleId="99">
    <w:name w:val="页脚 字符1"/>
    <w:basedOn w:val="39"/>
    <w:semiHidden/>
    <w:qFormat/>
    <w:uiPriority w:val="99"/>
    <w:rPr>
      <w:rFonts w:ascii="Calibri" w:hAnsi="Calibri" w:eastAsia="宋体" w:cs="Times New Roman"/>
      <w:sz w:val="18"/>
      <w:szCs w:val="18"/>
    </w:rPr>
  </w:style>
  <w:style w:type="paragraph" w:customStyle="1" w:styleId="100">
    <w:name w:val="head4"/>
    <w:basedOn w:val="1"/>
    <w:qFormat/>
    <w:uiPriority w:val="0"/>
    <w:pPr>
      <w:widowControl/>
      <w:spacing w:before="120" w:after="120" w:line="240" w:lineRule="auto"/>
    </w:pPr>
    <w:rPr>
      <w:rFonts w:ascii="宋体"/>
      <w:kern w:val="0"/>
      <w:sz w:val="24"/>
      <w:szCs w:val="20"/>
    </w:rPr>
  </w:style>
  <w:style w:type="paragraph" w:customStyle="1" w:styleId="101">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character" w:customStyle="1" w:styleId="102">
    <w:name w:val="纯文本 字符1"/>
    <w:basedOn w:val="39"/>
    <w:semiHidden/>
    <w:qFormat/>
    <w:uiPriority w:val="99"/>
    <w:rPr>
      <w:rFonts w:hAnsi="Courier New" w:cs="Courier New" w:asciiTheme="minorEastAsia"/>
      <w:sz w:val="30"/>
      <w:szCs w:val="24"/>
    </w:rPr>
  </w:style>
  <w:style w:type="paragraph" w:customStyle="1" w:styleId="103">
    <w:name w:val="xl73"/>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04">
    <w:name w:val="A.正文"/>
    <w:basedOn w:val="1"/>
    <w:qFormat/>
    <w:uiPriority w:val="0"/>
    <w:pPr>
      <w:widowControl/>
      <w:spacing w:line="520" w:lineRule="exact"/>
    </w:pPr>
    <w:rPr>
      <w:color w:val="000000"/>
      <w:spacing w:val="-8"/>
      <w:sz w:val="24"/>
      <w:szCs w:val="20"/>
    </w:rPr>
  </w:style>
  <w:style w:type="paragraph" w:customStyle="1" w:styleId="105">
    <w:name w:val="xl87"/>
    <w:basedOn w:val="1"/>
    <w:qFormat/>
    <w:uiPriority w:val="0"/>
    <w:pPr>
      <w:widowControl/>
      <w:pBdr>
        <w:top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06">
    <w:name w:val="xl9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07">
    <w:name w:val="xl70"/>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character" w:customStyle="1" w:styleId="108">
    <w:name w:val="正文文本 字符"/>
    <w:basedOn w:val="39"/>
    <w:link w:val="16"/>
    <w:semiHidden/>
    <w:qFormat/>
    <w:uiPriority w:val="99"/>
    <w:rPr>
      <w:rFonts w:ascii="Calibri" w:hAnsi="Calibri" w:eastAsia="宋体" w:cs="Times New Roman"/>
      <w:sz w:val="30"/>
      <w:szCs w:val="24"/>
    </w:rPr>
  </w:style>
  <w:style w:type="character" w:customStyle="1" w:styleId="109">
    <w:name w:val="正文文本首行缩进 字符"/>
    <w:basedOn w:val="108"/>
    <w:link w:val="35"/>
    <w:qFormat/>
    <w:uiPriority w:val="0"/>
    <w:rPr>
      <w:rFonts w:ascii="Calibri" w:hAnsi="Calibri" w:eastAsia="宋体" w:cs="Times New Roman"/>
      <w:sz w:val="24"/>
      <w:szCs w:val="20"/>
    </w:rPr>
  </w:style>
  <w:style w:type="paragraph" w:customStyle="1" w:styleId="110">
    <w:name w:val="section编号"/>
    <w:basedOn w:val="1"/>
    <w:qFormat/>
    <w:uiPriority w:val="0"/>
    <w:pPr>
      <w:widowControl/>
      <w:spacing w:before="200" w:after="160" w:line="420" w:lineRule="exact"/>
      <w:jc w:val="center"/>
    </w:pPr>
    <w:rPr>
      <w:rFonts w:ascii="Arial" w:hAnsi="Arial" w:eastAsia="黑体"/>
      <w:color w:val="000000"/>
      <w:spacing w:val="40"/>
      <w:sz w:val="28"/>
      <w:szCs w:val="20"/>
    </w:rPr>
  </w:style>
  <w:style w:type="character" w:customStyle="1" w:styleId="111">
    <w:name w:val="文档结构图 字符1"/>
    <w:basedOn w:val="39"/>
    <w:semiHidden/>
    <w:qFormat/>
    <w:uiPriority w:val="99"/>
    <w:rPr>
      <w:rFonts w:ascii="Microsoft YaHei UI" w:hAnsi="Calibri" w:eastAsia="Microsoft YaHei UI" w:cs="Times New Roman"/>
      <w:sz w:val="18"/>
      <w:szCs w:val="18"/>
    </w:rPr>
  </w:style>
  <w:style w:type="paragraph" w:customStyle="1" w:styleId="112">
    <w:name w:val="xl63"/>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13">
    <w:name w:val="xl71"/>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color w:val="000000"/>
      <w:kern w:val="0"/>
      <w:sz w:val="20"/>
      <w:szCs w:val="20"/>
    </w:rPr>
  </w:style>
  <w:style w:type="paragraph" w:customStyle="1" w:styleId="114">
    <w:name w:val="xl67"/>
    <w:basedOn w:val="1"/>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character" w:customStyle="1" w:styleId="115">
    <w:name w:val="批注框文本 字符"/>
    <w:basedOn w:val="39"/>
    <w:link w:val="24"/>
    <w:semiHidden/>
    <w:qFormat/>
    <w:uiPriority w:val="0"/>
    <w:rPr>
      <w:rFonts w:ascii="Calibri" w:hAnsi="Calibri" w:eastAsia="宋体" w:cs="Times New Roman"/>
      <w:sz w:val="18"/>
      <w:szCs w:val="18"/>
    </w:rPr>
  </w:style>
  <w:style w:type="paragraph" w:customStyle="1" w:styleId="116">
    <w:name w:val="xl91"/>
    <w:basedOn w:val="1"/>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7">
    <w:name w:val="xl82"/>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8">
    <w:name w:val="+正文 Char Char"/>
    <w:basedOn w:val="1"/>
    <w:qFormat/>
    <w:uiPriority w:val="0"/>
    <w:pPr>
      <w:spacing w:line="360" w:lineRule="auto"/>
      <w:ind w:firstLine="200" w:firstLineChars="200"/>
    </w:pPr>
    <w:rPr>
      <w:color w:val="000000"/>
      <w:sz w:val="24"/>
      <w:szCs w:val="28"/>
    </w:rPr>
  </w:style>
  <w:style w:type="paragraph" w:customStyle="1" w:styleId="119">
    <w:name w:val="表标题"/>
    <w:basedOn w:val="1"/>
    <w:qFormat/>
    <w:uiPriority w:val="0"/>
    <w:pPr>
      <w:spacing w:line="500" w:lineRule="exact"/>
    </w:pPr>
    <w:rPr>
      <w:color w:val="000000"/>
      <w:spacing w:val="10"/>
      <w:sz w:val="24"/>
      <w:szCs w:val="20"/>
    </w:rPr>
  </w:style>
  <w:style w:type="paragraph" w:customStyle="1" w:styleId="120">
    <w:name w:val="xl75"/>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121">
    <w:name w:val="xl83"/>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22">
    <w:name w:val="xl90"/>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3">
    <w:name w:val="xl77"/>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color w:val="000000"/>
      <w:kern w:val="0"/>
      <w:sz w:val="20"/>
      <w:szCs w:val="20"/>
    </w:rPr>
  </w:style>
  <w:style w:type="paragraph" w:customStyle="1" w:styleId="124">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25">
    <w:name w:val="1)"/>
    <w:basedOn w:val="1"/>
    <w:qFormat/>
    <w:uiPriority w:val="0"/>
    <w:pPr>
      <w:tabs>
        <w:tab w:val="left" w:pos="1814"/>
      </w:tabs>
      <w:spacing w:line="264" w:lineRule="auto"/>
      <w:ind w:left="1814" w:hanging="453"/>
    </w:pPr>
    <w:rPr>
      <w:color w:val="000000"/>
      <w:sz w:val="24"/>
      <w:szCs w:val="20"/>
    </w:rPr>
  </w:style>
  <w:style w:type="paragraph" w:customStyle="1" w:styleId="126">
    <w:name w:val="xl68"/>
    <w:basedOn w:val="1"/>
    <w:qFormat/>
    <w:uiPriority w:val="0"/>
    <w:pPr>
      <w:widowControl/>
      <w:pBdr>
        <w:top w:val="single"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27">
    <w:name w:val="(a)正文"/>
    <w:basedOn w:val="1"/>
    <w:qFormat/>
    <w:uiPriority w:val="0"/>
    <w:pPr>
      <w:widowControl/>
      <w:tabs>
        <w:tab w:val="left" w:pos="1871"/>
        <w:tab w:val="left" w:pos="2081"/>
      </w:tabs>
      <w:spacing w:line="360" w:lineRule="exact"/>
      <w:ind w:left="1871" w:hanging="510"/>
    </w:pPr>
    <w:rPr>
      <w:color w:val="000000"/>
      <w:sz w:val="24"/>
      <w:szCs w:val="20"/>
    </w:rPr>
  </w:style>
  <w:style w:type="paragraph" w:customStyle="1" w:styleId="128">
    <w:name w:val="正文-宋4行25"/>
    <w:basedOn w:val="1"/>
    <w:qFormat/>
    <w:uiPriority w:val="0"/>
    <w:pPr>
      <w:adjustRightInd w:val="0"/>
      <w:snapToGrid w:val="0"/>
      <w:spacing w:line="500" w:lineRule="exact"/>
      <w:ind w:firstLine="567"/>
      <w:textAlignment w:val="baseline"/>
    </w:pPr>
    <w:rPr>
      <w:rFonts w:ascii="宋体"/>
      <w:kern w:val="0"/>
      <w:sz w:val="27"/>
      <w:szCs w:val="20"/>
    </w:rPr>
  </w:style>
  <w:style w:type="paragraph" w:customStyle="1" w:styleId="129">
    <w:name w:val="xl102"/>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30">
    <w:name w:val="xl101"/>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3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2">
    <w:name w:val="xl94"/>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33">
    <w:name w:val="font7"/>
    <w:basedOn w:val="1"/>
    <w:qFormat/>
    <w:uiPriority w:val="0"/>
    <w:pPr>
      <w:widowControl/>
      <w:spacing w:before="100" w:beforeAutospacing="1" w:after="100" w:afterAutospacing="1" w:line="240" w:lineRule="auto"/>
      <w:jc w:val="left"/>
    </w:pPr>
    <w:rPr>
      <w:kern w:val="0"/>
      <w:sz w:val="20"/>
      <w:szCs w:val="20"/>
    </w:rPr>
  </w:style>
  <w:style w:type="paragraph" w:customStyle="1" w:styleId="134">
    <w:name w:val="部分编号"/>
    <w:basedOn w:val="1"/>
    <w:qFormat/>
    <w:uiPriority w:val="0"/>
    <w:pPr>
      <w:widowControl/>
      <w:tabs>
        <w:tab w:val="left" w:pos="360"/>
        <w:tab w:val="left" w:pos="1531"/>
      </w:tabs>
      <w:spacing w:before="160" w:after="120" w:line="400" w:lineRule="exact"/>
      <w:ind w:left="360" w:hanging="360"/>
    </w:pPr>
    <w:rPr>
      <w:rFonts w:ascii="Arial" w:hAnsi="Arial" w:eastAsia="黑体"/>
      <w:color w:val="000000"/>
      <w:spacing w:val="30"/>
      <w:sz w:val="24"/>
      <w:szCs w:val="20"/>
    </w:rPr>
  </w:style>
  <w:style w:type="paragraph" w:customStyle="1" w:styleId="135">
    <w:name w:val="xl95"/>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36">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37">
    <w:name w:val="表格文字"/>
    <w:basedOn w:val="17"/>
    <w:qFormat/>
    <w:uiPriority w:val="0"/>
    <w:pPr>
      <w:spacing w:before="20" w:after="20"/>
      <w:ind w:firstLine="0"/>
    </w:pPr>
    <w:rPr>
      <w:rFonts w:ascii="Century Gothic" w:hAnsi="Century Gothic"/>
      <w:sz w:val="20"/>
    </w:rPr>
  </w:style>
  <w:style w:type="paragraph" w:customStyle="1" w:styleId="138">
    <w:name w:val="font9"/>
    <w:basedOn w:val="1"/>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139">
    <w:name w:val="1."/>
    <w:basedOn w:val="1"/>
    <w:qFormat/>
    <w:uiPriority w:val="0"/>
    <w:pPr>
      <w:tabs>
        <w:tab w:val="left" w:pos="907"/>
      </w:tabs>
      <w:spacing w:line="264" w:lineRule="auto"/>
      <w:ind w:left="907" w:hanging="453"/>
    </w:pPr>
    <w:rPr>
      <w:color w:val="000000"/>
      <w:sz w:val="24"/>
      <w:szCs w:val="20"/>
    </w:rPr>
  </w:style>
  <w:style w:type="paragraph" w:customStyle="1" w:styleId="140">
    <w:name w:val="1"/>
    <w:basedOn w:val="1"/>
    <w:next w:val="12"/>
    <w:qFormat/>
    <w:uiPriority w:val="0"/>
    <w:pPr>
      <w:spacing w:line="240" w:lineRule="auto"/>
      <w:ind w:firstLine="420"/>
    </w:pPr>
    <w:rPr>
      <w:color w:val="000000"/>
      <w:sz w:val="28"/>
      <w:szCs w:val="20"/>
    </w:rPr>
  </w:style>
  <w:style w:type="paragraph" w:customStyle="1" w:styleId="141">
    <w:name w:val="text"/>
    <w:basedOn w:val="1"/>
    <w:qFormat/>
    <w:uiPriority w:val="0"/>
    <w:pPr>
      <w:widowControl/>
      <w:overflowPunct w:val="0"/>
      <w:autoSpaceDE w:val="0"/>
      <w:autoSpaceDN w:val="0"/>
      <w:adjustRightInd w:val="0"/>
      <w:spacing w:before="120" w:after="120" w:line="240" w:lineRule="auto"/>
      <w:ind w:left="851"/>
      <w:textAlignment w:val="baseline"/>
    </w:pPr>
    <w:rPr>
      <w:rFonts w:ascii="宋体"/>
      <w:color w:val="000000"/>
      <w:kern w:val="0"/>
      <w:sz w:val="24"/>
      <w:szCs w:val="20"/>
    </w:rPr>
  </w:style>
  <w:style w:type="paragraph" w:customStyle="1" w:styleId="142">
    <w:name w:val="xl97"/>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43">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144">
    <w:name w:val="m3"/>
    <w:basedOn w:val="1"/>
    <w:qFormat/>
    <w:uiPriority w:val="0"/>
    <w:pPr>
      <w:adjustRightInd w:val="0"/>
      <w:spacing w:line="400" w:lineRule="atLeast"/>
      <w:jc w:val="center"/>
      <w:textAlignment w:val="bottom"/>
    </w:pPr>
    <w:rPr>
      <w:rFonts w:eastAsia="楷体"/>
      <w:kern w:val="0"/>
      <w:sz w:val="28"/>
      <w:szCs w:val="20"/>
    </w:rPr>
  </w:style>
  <w:style w:type="paragraph" w:customStyle="1" w:styleId="145">
    <w:name w:val="xl78"/>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textAlignment w:val="bottom"/>
    </w:pPr>
    <w:rPr>
      <w:color w:val="000000"/>
      <w:kern w:val="0"/>
      <w:sz w:val="20"/>
      <w:szCs w:val="20"/>
    </w:rPr>
  </w:style>
  <w:style w:type="paragraph" w:customStyle="1" w:styleId="146">
    <w:name w:val="xl92"/>
    <w:basedOn w:val="1"/>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7">
    <w:name w:val="xl72"/>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8">
    <w:name w:val="i."/>
    <w:basedOn w:val="1"/>
    <w:qFormat/>
    <w:uiPriority w:val="0"/>
    <w:pPr>
      <w:tabs>
        <w:tab w:val="left" w:pos="2268"/>
        <w:tab w:val="left" w:pos="2534"/>
      </w:tabs>
      <w:spacing w:line="264" w:lineRule="auto"/>
      <w:ind w:left="2268" w:hanging="454"/>
    </w:pPr>
    <w:rPr>
      <w:color w:val="000000"/>
      <w:sz w:val="24"/>
      <w:szCs w:val="20"/>
    </w:rPr>
  </w:style>
  <w:style w:type="paragraph" w:customStyle="1" w:styleId="149">
    <w:name w:val="(i)正文"/>
    <w:basedOn w:val="1"/>
    <w:qFormat/>
    <w:uiPriority w:val="0"/>
    <w:pPr>
      <w:widowControl/>
      <w:tabs>
        <w:tab w:val="left" w:pos="2381"/>
        <w:tab w:val="left" w:pos="2951"/>
      </w:tabs>
      <w:spacing w:line="360" w:lineRule="exact"/>
      <w:ind w:left="2381" w:hanging="510"/>
    </w:pPr>
    <w:rPr>
      <w:color w:val="000000"/>
      <w:sz w:val="24"/>
      <w:szCs w:val="20"/>
    </w:rPr>
  </w:style>
  <w:style w:type="paragraph" w:customStyle="1" w:styleId="150">
    <w:name w:val="xl79"/>
    <w:basedOn w:val="1"/>
    <w:qFormat/>
    <w:uiPriority w:val="0"/>
    <w:pPr>
      <w:widowControl/>
      <w:pBdr>
        <w:top w:val="dotted" w:color="auto" w:sz="4" w:space="0"/>
        <w:left w:val="single"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51">
    <w:name w:val="1.正文"/>
    <w:basedOn w:val="1"/>
    <w:qFormat/>
    <w:uiPriority w:val="0"/>
    <w:pPr>
      <w:widowControl/>
      <w:spacing w:line="240" w:lineRule="auto"/>
    </w:pPr>
    <w:rPr>
      <w:color w:val="000000"/>
      <w:sz w:val="24"/>
      <w:szCs w:val="20"/>
    </w:rPr>
  </w:style>
  <w:style w:type="paragraph" w:customStyle="1" w:styleId="152">
    <w:name w:val="xl100"/>
    <w:basedOn w:val="1"/>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153">
    <w:name w:val="xl65"/>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54">
    <w:name w:val="xl93"/>
    <w:basedOn w:val="1"/>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55">
    <w:name w:val="xl96"/>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156">
    <w:name w:val="表格内文字"/>
    <w:basedOn w:val="1"/>
    <w:qFormat/>
    <w:uiPriority w:val="0"/>
    <w:pPr>
      <w:adjustRightInd w:val="0"/>
      <w:snapToGrid w:val="0"/>
      <w:spacing w:before="80" w:line="240" w:lineRule="exact"/>
      <w:jc w:val="center"/>
    </w:pPr>
    <w:rPr>
      <w:snapToGrid w:val="0"/>
      <w:color w:val="000000"/>
      <w:spacing w:val="6"/>
      <w:kern w:val="0"/>
      <w:sz w:val="24"/>
      <w:szCs w:val="20"/>
    </w:rPr>
  </w:style>
  <w:style w:type="paragraph" w:customStyle="1" w:styleId="157">
    <w:name w:val="xl88"/>
    <w:basedOn w:val="1"/>
    <w:qFormat/>
    <w:uiPriority w:val="0"/>
    <w:pPr>
      <w:widowControl/>
      <w:pBdr>
        <w:top w:val="single" w:color="000000" w:sz="8" w:space="0"/>
        <w:righ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58">
    <w:name w:val="插图"/>
    <w:basedOn w:val="29"/>
    <w:next w:val="1"/>
    <w:qFormat/>
    <w:uiPriority w:val="0"/>
    <w:pPr>
      <w:spacing w:line="240" w:lineRule="auto"/>
      <w:ind w:left="0" w:leftChars="0" w:firstLine="0" w:firstLineChars="0"/>
      <w:jc w:val="center"/>
    </w:pPr>
    <w:rPr>
      <w:rFonts w:ascii="仿宋_GB2312" w:eastAsia="仿宋_GB2312"/>
    </w:rPr>
  </w:style>
  <w:style w:type="paragraph" w:customStyle="1" w:styleId="159">
    <w:name w:val="font0"/>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60">
    <w:name w:val="cjk"/>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61">
    <w:name w:val="xl66"/>
    <w:basedOn w:val="1"/>
    <w:qFormat/>
    <w:uiPriority w:val="0"/>
    <w:pPr>
      <w:widowControl/>
      <w:pBdr>
        <w:top w:val="single"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62">
    <w:name w:val="xl69"/>
    <w:basedOn w:val="1"/>
    <w:qFormat/>
    <w:uiPriority w:val="0"/>
    <w:pPr>
      <w:widowControl/>
      <w:pBdr>
        <w:top w:val="dotted"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63">
    <w:name w:val="1.1编号"/>
    <w:basedOn w:val="1"/>
    <w:qFormat/>
    <w:uiPriority w:val="0"/>
    <w:pPr>
      <w:widowControl/>
      <w:tabs>
        <w:tab w:val="left" w:pos="567"/>
      </w:tabs>
      <w:spacing w:before="120" w:after="80" w:line="380" w:lineRule="exact"/>
    </w:pPr>
    <w:rPr>
      <w:b/>
      <w:color w:val="000000"/>
      <w:spacing w:val="20"/>
      <w:sz w:val="24"/>
      <w:szCs w:val="20"/>
    </w:rPr>
  </w:style>
  <w:style w:type="paragraph" w:customStyle="1" w:styleId="164">
    <w:name w:val="xl64"/>
    <w:basedOn w:val="1"/>
    <w:qFormat/>
    <w:uiPriority w:val="0"/>
    <w:pPr>
      <w:widowControl/>
      <w:spacing w:before="100" w:beforeAutospacing="1" w:after="100" w:afterAutospacing="1" w:line="240" w:lineRule="auto"/>
      <w:jc w:val="center"/>
    </w:pPr>
    <w:rPr>
      <w:rFonts w:ascii="宋体" w:hAnsi="宋体" w:cs="宋体"/>
      <w:kern w:val="0"/>
      <w:sz w:val="24"/>
    </w:rPr>
  </w:style>
  <w:style w:type="paragraph" w:customStyle="1" w:styleId="165">
    <w:name w:val="A."/>
    <w:basedOn w:val="1"/>
    <w:qFormat/>
    <w:uiPriority w:val="0"/>
    <w:pPr>
      <w:widowControl/>
      <w:tabs>
        <w:tab w:val="left" w:pos="454"/>
      </w:tabs>
      <w:spacing w:line="264" w:lineRule="auto"/>
      <w:ind w:left="454" w:hanging="454"/>
    </w:pPr>
    <w:rPr>
      <w:color w:val="000000"/>
      <w:sz w:val="24"/>
      <w:szCs w:val="20"/>
    </w:rPr>
  </w:style>
  <w:style w:type="paragraph" w:customStyle="1" w:styleId="166">
    <w:name w:val="font6"/>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67">
    <w:name w:val="xl84"/>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68">
    <w:name w:val="space"/>
    <w:qFormat/>
    <w:uiPriority w:val="0"/>
    <w:rPr>
      <w:rFonts w:ascii="Calibri" w:hAnsi="Calibri" w:eastAsia="宋体" w:cs="Times New Roman"/>
      <w:caps/>
      <w:lang w:val="en-US" w:eastAsia="zh-CN" w:bidi="ar-SA"/>
    </w:rPr>
  </w:style>
  <w:style w:type="paragraph" w:customStyle="1" w:styleId="169">
    <w:name w:val="正文1"/>
    <w:basedOn w:val="1"/>
    <w:qFormat/>
    <w:uiPriority w:val="0"/>
    <w:pPr>
      <w:adjustRightInd w:val="0"/>
      <w:spacing w:line="318" w:lineRule="atLeast"/>
      <w:ind w:left="369" w:firstLine="369"/>
      <w:textAlignment w:val="baseline"/>
    </w:pPr>
    <w:rPr>
      <w:rFonts w:ascii="宋体" w:hAnsi="Times New Roman"/>
      <w:sz w:val="21"/>
    </w:rPr>
  </w:style>
  <w:style w:type="character" w:customStyle="1" w:styleId="170">
    <w:name w:val="未处理的提及1"/>
    <w:basedOn w:val="39"/>
    <w:semiHidden/>
    <w:unhideWhenUsed/>
    <w:qFormat/>
    <w:uiPriority w:val="99"/>
    <w:rPr>
      <w:color w:val="605E5C"/>
      <w:shd w:val="clear" w:color="auto" w:fill="E1DFDD"/>
    </w:rPr>
  </w:style>
  <w:style w:type="table" w:customStyle="1" w:styleId="171">
    <w:name w:val="Table Normal"/>
    <w:semiHidden/>
    <w:unhideWhenUsed/>
    <w:qFormat/>
    <w:uiPriority w:val="0"/>
    <w:rPr>
      <w:rFonts w:ascii="Arial" w:hAnsi="Arial" w:eastAsia="宋体" w:cs="Arial"/>
    </w:rPr>
    <w:tblPr>
      <w:tblCellMar>
        <w:top w:w="0" w:type="dxa"/>
        <w:left w:w="0" w:type="dxa"/>
        <w:bottom w:w="0" w:type="dxa"/>
        <w:right w:w="0" w:type="dxa"/>
      </w:tblCellMar>
    </w:tblPr>
  </w:style>
  <w:style w:type="table" w:customStyle="1" w:styleId="172">
    <w:name w:val="网格型1"/>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未处理的提及2"/>
    <w:basedOn w:val="39"/>
    <w:semiHidden/>
    <w:unhideWhenUsed/>
    <w:qFormat/>
    <w:uiPriority w:val="99"/>
    <w:rPr>
      <w:color w:val="605E5C"/>
      <w:shd w:val="clear" w:color="auto" w:fill="E1DFDD"/>
    </w:rPr>
  </w:style>
  <w:style w:type="character" w:customStyle="1" w:styleId="174">
    <w:name w:val="未处理的提及3"/>
    <w:basedOn w:val="39"/>
    <w:semiHidden/>
    <w:unhideWhenUsed/>
    <w:qFormat/>
    <w:uiPriority w:val="99"/>
    <w:rPr>
      <w:color w:val="605E5C"/>
      <w:shd w:val="clear" w:color="auto" w:fill="E1DFDD"/>
    </w:rPr>
  </w:style>
  <w:style w:type="character" w:customStyle="1" w:styleId="175">
    <w:name w:val="未处理的提及4"/>
    <w:basedOn w:val="39"/>
    <w:semiHidden/>
    <w:unhideWhenUsed/>
    <w:qFormat/>
    <w:uiPriority w:val="99"/>
    <w:rPr>
      <w:color w:val="605E5C"/>
      <w:shd w:val="clear" w:color="auto" w:fill="E1DFDD"/>
    </w:rPr>
  </w:style>
  <w:style w:type="character" w:customStyle="1" w:styleId="176">
    <w:name w:val="未处理的提及5"/>
    <w:basedOn w:val="3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CFC0-22BC-4435-AF63-AE695F09C207}">
  <ds:schemaRefs/>
</ds:datastoreItem>
</file>

<file path=docProps/app.xml><?xml version="1.0" encoding="utf-8"?>
<Properties xmlns="http://schemas.openxmlformats.org/officeDocument/2006/extended-properties" xmlns:vt="http://schemas.openxmlformats.org/officeDocument/2006/docPropsVTypes">
  <Template>Normal</Template>
  <Pages>42</Pages>
  <Words>19925</Words>
  <Characters>21648</Characters>
  <Lines>716</Lines>
  <Paragraphs>752</Paragraphs>
  <TotalTime>20</TotalTime>
  <ScaleCrop>false</ScaleCrop>
  <LinksUpToDate>false</LinksUpToDate>
  <CharactersWithSpaces>23914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2023-07-28T03:07:00Z</dcterms:created>
  <dc:creator>月 胡</dc:creator>
  <cp:lastModifiedBy>。</cp:lastModifiedBy>
  <cp:lastPrinted>2025-01-03T08:02:00Z</cp:lastPrinted>
  <dcterms:modified xsi:type="dcterms:W3CDTF">2025-08-11T08:21:26Z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8B42B8DB29764252A0EAAEE7A57C23A0_13</vt:lpwstr>
  </property>
  <property fmtid="{D5CDD505-2E9C-101B-9397-08002B2CF9AE}" pid="4" name="KSOTemplateDocerSaveRecord">
    <vt:lpwstr>eyJoZGlkIjoiMDI1YjIxOGM1NjMzMzVkMzc4MDM2YTIyYWNhNDczYzMiLCJ1c2VySWQiOiI3NDMwMjE0MzAifQ==</vt:lpwstr>
  </property>
</Properties>
</file>