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31" w:rsidRPr="00A55106" w:rsidRDefault="00184831" w:rsidP="00184831">
      <w:pPr>
        <w:widowControl/>
        <w:wordWrap w:val="0"/>
        <w:snapToGrid w:val="0"/>
        <w:spacing w:line="460" w:lineRule="exact"/>
        <w:ind w:firstLineChars="1000" w:firstLine="3614"/>
        <w:rPr>
          <w:rFonts w:ascii="黑体" w:eastAsia="黑体" w:hAnsi="宋体" w:cs="宋体"/>
          <w:b/>
          <w:kern w:val="0"/>
          <w:sz w:val="36"/>
          <w:szCs w:val="36"/>
        </w:rPr>
      </w:pPr>
      <w:bookmarkStart w:id="0" w:name="_GoBack"/>
      <w:r>
        <w:rPr>
          <w:rFonts w:ascii="黑体" w:eastAsia="黑体" w:hAnsi="宋体" w:cs="宋体" w:hint="eastAsia"/>
          <w:b/>
          <w:bCs/>
          <w:kern w:val="0"/>
          <w:sz w:val="36"/>
          <w:szCs w:val="36"/>
        </w:rPr>
        <w:t>招</w:t>
      </w:r>
      <w:r>
        <w:rPr>
          <w:rFonts w:ascii="黑体" w:eastAsia="黑体" w:hAnsi="宋体" w:cs="宋体" w:hint="eastAsia"/>
          <w:b/>
          <w:kern w:val="0"/>
          <w:sz w:val="36"/>
          <w:szCs w:val="36"/>
        </w:rPr>
        <w:t>标需求</w:t>
      </w:r>
    </w:p>
    <w:p w:rsidR="00184831" w:rsidRPr="00700F41" w:rsidRDefault="00184831" w:rsidP="00184831">
      <w:pPr>
        <w:widowControl/>
        <w:wordWrap w:val="0"/>
        <w:spacing w:before="156" w:after="156"/>
        <w:contextualSpacing/>
        <w:jc w:val="left"/>
        <w:rPr>
          <w:rFonts w:ascii="宋体" w:hAnsi="宋体"/>
          <w:sz w:val="28"/>
          <w:szCs w:val="28"/>
        </w:rPr>
      </w:pPr>
      <w:r w:rsidRPr="00700F41">
        <w:rPr>
          <w:rFonts w:ascii="黑体" w:eastAsia="黑体" w:hAnsi="黑体" w:hint="eastAsia"/>
          <w:b/>
          <w:sz w:val="28"/>
          <w:szCs w:val="28"/>
        </w:rPr>
        <w:t>项目名称：</w:t>
      </w:r>
      <w:r w:rsidRPr="00700F41">
        <w:rPr>
          <w:rFonts w:ascii="宋体" w:hAnsi="宋体" w:cs="宋体" w:hint="eastAsia"/>
          <w:spacing w:val="20"/>
          <w:kern w:val="0"/>
          <w:sz w:val="28"/>
          <w:szCs w:val="28"/>
        </w:rPr>
        <w:t>驻马店农业工程职业学院公寓床</w:t>
      </w:r>
      <w:r w:rsidRPr="00700F41">
        <w:rPr>
          <w:rFonts w:ascii="宋体" w:hAnsi="宋体" w:hint="eastAsia"/>
          <w:sz w:val="28"/>
          <w:szCs w:val="28"/>
        </w:rPr>
        <w:t>采购项目</w:t>
      </w:r>
    </w:p>
    <w:p w:rsidR="00184831" w:rsidRPr="00700F41" w:rsidRDefault="00184831" w:rsidP="00184831">
      <w:pPr>
        <w:widowControl/>
        <w:wordWrap w:val="0"/>
        <w:spacing w:before="156" w:after="156"/>
        <w:contextualSpacing/>
        <w:jc w:val="left"/>
        <w:rPr>
          <w:rFonts w:ascii="黑体" w:eastAsia="黑体" w:hAnsi="黑体"/>
          <w:sz w:val="28"/>
          <w:szCs w:val="28"/>
        </w:rPr>
      </w:pPr>
      <w:r w:rsidRPr="00700F41">
        <w:rPr>
          <w:rFonts w:ascii="黑体" w:eastAsia="黑体" w:hAnsi="黑体" w:hint="eastAsia"/>
          <w:sz w:val="28"/>
          <w:szCs w:val="28"/>
        </w:rPr>
        <w:t>标包号：A包</w:t>
      </w:r>
    </w:p>
    <w:p w:rsidR="00184831" w:rsidRPr="00700F41" w:rsidRDefault="00184831" w:rsidP="00184831">
      <w:pPr>
        <w:widowControl/>
        <w:wordWrap w:val="0"/>
        <w:spacing w:before="156" w:after="156"/>
        <w:contextualSpacing/>
        <w:jc w:val="left"/>
        <w:rPr>
          <w:rFonts w:ascii="黑体" w:eastAsia="黑体" w:hAnsi="黑体"/>
          <w:sz w:val="28"/>
          <w:szCs w:val="28"/>
        </w:rPr>
      </w:pPr>
      <w:r w:rsidRPr="00700F41">
        <w:rPr>
          <w:rFonts w:ascii="黑体" w:eastAsia="黑体" w:hAnsi="黑体" w:hint="eastAsia"/>
          <w:sz w:val="28"/>
          <w:szCs w:val="28"/>
        </w:rPr>
        <w:t>一、技术需求</w:t>
      </w:r>
    </w:p>
    <w:tbl>
      <w:tblPr>
        <w:tblpPr w:leftFromText="180" w:rightFromText="180" w:vertAnchor="text" w:horzAnchor="page" w:tblpX="1258" w:tblpY="718"/>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851"/>
        <w:gridCol w:w="850"/>
        <w:gridCol w:w="7371"/>
      </w:tblGrid>
      <w:tr w:rsidR="00184831" w:rsidRPr="00700F41" w:rsidTr="004201AD">
        <w:trPr>
          <w:trHeight w:val="1024"/>
        </w:trPr>
        <w:tc>
          <w:tcPr>
            <w:tcW w:w="534"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序号</w:t>
            </w:r>
          </w:p>
        </w:tc>
        <w:tc>
          <w:tcPr>
            <w:tcW w:w="85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货物名称</w:t>
            </w:r>
          </w:p>
        </w:tc>
        <w:tc>
          <w:tcPr>
            <w:tcW w:w="85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数量单位</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before="161" w:after="161" w:line="400" w:lineRule="exact"/>
              <w:ind w:firstLine="1820"/>
              <w:jc w:val="left"/>
              <w:rPr>
                <w:rFonts w:ascii="宋体" w:hAnsi="宋体" w:cs="宋体"/>
                <w:kern w:val="0"/>
                <w:sz w:val="28"/>
                <w:szCs w:val="28"/>
              </w:rPr>
            </w:pPr>
            <w:r w:rsidRPr="00700F41">
              <w:rPr>
                <w:rFonts w:ascii="宋体" w:hAnsi="宋体" w:cs="宋体" w:hint="eastAsia"/>
                <w:kern w:val="0"/>
                <w:sz w:val="28"/>
                <w:szCs w:val="28"/>
              </w:rPr>
              <w:t>功能、性能及技术指标</w:t>
            </w:r>
          </w:p>
        </w:tc>
      </w:tr>
      <w:tr w:rsidR="00184831" w:rsidRPr="00700F41" w:rsidTr="004201AD">
        <w:tc>
          <w:tcPr>
            <w:tcW w:w="534"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kern w:val="0"/>
                <w:sz w:val="28"/>
                <w:szCs w:val="28"/>
              </w:rPr>
            </w:pPr>
            <w:r w:rsidRPr="00700F41">
              <w:rPr>
                <w:kern w:val="0"/>
                <w:sz w:val="28"/>
                <w:szCs w:val="28"/>
              </w:rPr>
              <w:t>1</w:t>
            </w: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kern w:val="0"/>
                <w:sz w:val="28"/>
                <w:szCs w:val="28"/>
              </w:rPr>
              <w:t xml:space="preserve"> </w:t>
            </w:r>
            <w:r w:rsidRPr="00700F41">
              <w:rPr>
                <w:rFonts w:ascii="宋体" w:hAnsi="宋体" w:cs="宋体" w:hint="eastAsia"/>
                <w:kern w:val="0"/>
                <w:sz w:val="28"/>
                <w:szCs w:val="28"/>
              </w:rPr>
              <w:t>三连三人位公寓床</w:t>
            </w:r>
          </w:p>
        </w:tc>
        <w:tc>
          <w:tcPr>
            <w:tcW w:w="851"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kern w:val="0"/>
                <w:sz w:val="28"/>
                <w:szCs w:val="28"/>
              </w:rPr>
            </w:pPr>
            <w:r w:rsidRPr="00700F41">
              <w:rPr>
                <w:kern w:val="0"/>
                <w:sz w:val="28"/>
                <w:szCs w:val="28"/>
              </w:rPr>
              <w:t xml:space="preserve"> </w:t>
            </w:r>
            <w:r w:rsidRPr="00700F41">
              <w:rPr>
                <w:rFonts w:hint="eastAsia"/>
                <w:kern w:val="0"/>
                <w:sz w:val="28"/>
                <w:szCs w:val="28"/>
              </w:rPr>
              <w:t>2640</w:t>
            </w:r>
          </w:p>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（张）</w:t>
            </w: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功能要求</w:t>
            </w: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必要功能：</w:t>
            </w:r>
            <w:r w:rsidRPr="00700F41">
              <w:rPr>
                <w:rFonts w:ascii="宋体" w:hAnsi="宋体" w:cs="宋体" w:hint="eastAsia"/>
                <w:sz w:val="24"/>
              </w:rPr>
              <w:t>安全、结实耐用</w:t>
            </w:r>
          </w:p>
        </w:tc>
      </w:tr>
      <w:tr w:rsidR="00184831" w:rsidRPr="00700F41" w:rsidTr="004201AD">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辅助功能：</w:t>
            </w:r>
            <w:r w:rsidRPr="00700F41">
              <w:rPr>
                <w:rFonts w:ascii="宋体" w:hAnsi="宋体" w:cs="宋体" w:hint="eastAsia"/>
                <w:sz w:val="24"/>
              </w:rPr>
              <w:t>具有学习和储物功能</w:t>
            </w:r>
          </w:p>
        </w:tc>
      </w:tr>
      <w:tr w:rsidR="00184831" w:rsidRPr="00700F41" w:rsidTr="004201AD">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性能及技术指标</w:t>
            </w:r>
          </w:p>
        </w:tc>
        <w:tc>
          <w:tcPr>
            <w:tcW w:w="7371" w:type="dxa"/>
            <w:tcBorders>
              <w:top w:val="single" w:sz="4" w:space="0" w:color="auto"/>
              <w:left w:val="single" w:sz="4" w:space="0" w:color="auto"/>
              <w:bottom w:val="single" w:sz="4" w:space="0" w:color="auto"/>
              <w:right w:val="single" w:sz="4" w:space="0" w:color="auto"/>
            </w:tcBorders>
          </w:tcPr>
          <w:p w:rsidR="00184831" w:rsidRPr="00E71B1C" w:rsidRDefault="00184831" w:rsidP="004201AD">
            <w:pPr>
              <w:widowControl/>
              <w:spacing w:before="161" w:after="161" w:line="400" w:lineRule="exact"/>
              <w:jc w:val="left"/>
              <w:rPr>
                <w:rFonts w:ascii="宋体" w:hAnsi="宋体" w:cs="宋体" w:hint="eastAsia"/>
                <w:kern w:val="0"/>
                <w:sz w:val="24"/>
              </w:rPr>
            </w:pPr>
            <w:r w:rsidRPr="00700F41">
              <w:rPr>
                <w:rFonts w:ascii="宋体" w:hAnsi="宋体" w:cs="宋体" w:hint="eastAsia"/>
                <w:kern w:val="0"/>
                <w:sz w:val="24"/>
              </w:rPr>
              <w:t>主要技术指标：</w:t>
            </w:r>
          </w:p>
          <w:p w:rsidR="00184831" w:rsidRPr="00700F41" w:rsidRDefault="00184831" w:rsidP="004201AD">
            <w:pPr>
              <w:widowControl/>
              <w:spacing w:before="161" w:after="161" w:line="400" w:lineRule="exact"/>
              <w:jc w:val="left"/>
              <w:rPr>
                <w:rFonts w:ascii="宋体" w:hAnsi="宋体" w:cs="宋体"/>
                <w:kern w:val="0"/>
                <w:sz w:val="24"/>
              </w:rPr>
            </w:pPr>
            <w:r w:rsidRPr="00700F41">
              <w:rPr>
                <w:rFonts w:ascii="宋体" w:hAnsi="宋体" w:cs="宋体" w:hint="eastAsia"/>
                <w:kern w:val="0"/>
                <w:sz w:val="24"/>
              </w:rPr>
              <w:t>床架为全钢结构，床下柜为全钢结构，床板及桌面为木质。</w:t>
            </w:r>
          </w:p>
          <w:p w:rsidR="00184831" w:rsidRPr="00700F41" w:rsidRDefault="00184831" w:rsidP="004201AD">
            <w:pPr>
              <w:widowControl/>
              <w:jc w:val="left"/>
              <w:textAlignment w:val="center"/>
              <w:rPr>
                <w:rFonts w:ascii="宋体" w:hAnsi="宋体" w:cs="宋体"/>
                <w:b/>
                <w:bCs/>
                <w:color w:val="000000"/>
                <w:kern w:val="0"/>
                <w:sz w:val="24"/>
                <w:lang w:bidi="ar"/>
              </w:rPr>
            </w:pPr>
            <w:r w:rsidRPr="00700F41">
              <w:rPr>
                <w:rFonts w:ascii="宋体" w:hAnsi="宋体" w:cs="宋体" w:hint="eastAsia"/>
                <w:b/>
                <w:bCs/>
                <w:color w:val="000000"/>
                <w:kern w:val="0"/>
                <w:sz w:val="24"/>
                <w:lang w:bidi="ar"/>
              </w:rPr>
              <w:t>三连三人位斜爬梯公寓床</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一、外观</w:t>
            </w:r>
          </w:p>
          <w:p w:rsidR="00184831" w:rsidRPr="00700F41" w:rsidRDefault="00184831" w:rsidP="00184831">
            <w:pPr>
              <w:widowControl/>
              <w:numPr>
                <w:ilvl w:val="0"/>
                <w:numId w:val="21"/>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规格尺寸：W5850mm*D900mm*H2100mm（准许±2mm偏差）。</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2、所有钢制部分需经脱脂、陶化、抛丸等前工序处理，除油、除锈、防锈后经高温静电喷塑高温恒温烘烤，喷塑层厚度60-120 μm之间，锤纹颗粒均匀。</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3、整体经过防潮，防腐，防虫，脱脂等化学处理，结构稳定，设计合理，美观大方，经久耐用，所有拐角处理，无尖锐棱角。</w:t>
            </w:r>
          </w:p>
          <w:p w:rsidR="00184831" w:rsidRPr="00F51611" w:rsidRDefault="00184831" w:rsidP="004201AD">
            <w:pPr>
              <w:widowControl/>
              <w:jc w:val="left"/>
              <w:textAlignment w:val="center"/>
              <w:rPr>
                <w:rFonts w:ascii="宋体" w:hAnsi="宋体" w:cs="宋体" w:hint="eastAsia"/>
                <w:color w:val="000000"/>
                <w:kern w:val="0"/>
                <w:sz w:val="24"/>
                <w:lang w:bidi="ar"/>
              </w:rPr>
            </w:pPr>
            <w:r w:rsidRPr="00D02193">
              <w:rPr>
                <w:rFonts w:ascii="宋体" w:hAnsi="宋体" w:cs="宋体" w:hint="eastAsia"/>
                <w:color w:val="000000"/>
                <w:kern w:val="0"/>
                <w:sz w:val="24"/>
                <w:lang w:bidi="ar"/>
              </w:rPr>
              <w:t>4、产品形状和位置公差、外观性能、安全性能、理化性能、力学性能符合GB/T3325-2024标准。床结构强度和耐久性符合GB/T10357.6-2013标准。产品有害物质要求符合GB/T35607-2024标准。</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二、立柱：</w:t>
            </w:r>
          </w:p>
          <w:p w:rsidR="00184831" w:rsidRPr="00700F41" w:rsidRDefault="00184831" w:rsidP="00184831">
            <w:pPr>
              <w:widowControl/>
              <w:numPr>
                <w:ilvl w:val="0"/>
                <w:numId w:val="1"/>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选用优质冷轧钢板经模具滚压高频焊接成型。</w:t>
            </w:r>
          </w:p>
          <w:p w:rsidR="00184831" w:rsidRPr="00700F41" w:rsidRDefault="00184831" w:rsidP="00184831">
            <w:pPr>
              <w:widowControl/>
              <w:numPr>
                <w:ilvl w:val="0"/>
                <w:numId w:val="1"/>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规格≥76mm×76mm型材厚度≥1.5mm，料展开尺寸≥247闭口型材管（不能使用开口管及咬口点焊封闭管）。</w:t>
            </w:r>
          </w:p>
          <w:p w:rsidR="00184831" w:rsidRPr="00700F41" w:rsidRDefault="00184831" w:rsidP="00184831">
            <w:pPr>
              <w:widowControl/>
              <w:numPr>
                <w:ilvl w:val="0"/>
                <w:numId w:val="1"/>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为增加使用安全及舒适性管材正面为圆弧形（正面不可有凸起或凹槽）后部为平面，管材立面多于10个，提升整体结构稳固度，人体易接触部位确保不被碰伤，整体美观大气、牢固。立柱上下端口需用塑料脚套封住，全封闭。</w:t>
            </w:r>
          </w:p>
          <w:p w:rsidR="00184831" w:rsidRPr="00700F41" w:rsidRDefault="00184831" w:rsidP="00184831">
            <w:pPr>
              <w:widowControl/>
              <w:numPr>
                <w:ilvl w:val="0"/>
                <w:numId w:val="1"/>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金属件外观符合GB/T3325标准。（需提供第三方检测机构出具的带有“CMA”标识的检验检测报告的原件扫描件）</w:t>
            </w:r>
          </w:p>
          <w:p w:rsidR="00184831" w:rsidRPr="00F51611" w:rsidRDefault="00184831" w:rsidP="004201AD">
            <w:pPr>
              <w:widowControl/>
              <w:spacing w:before="161" w:after="161" w:line="400" w:lineRule="exact"/>
              <w:jc w:val="left"/>
              <w:rPr>
                <w:rFonts w:ascii="宋体" w:hAnsi="宋体" w:cs="宋体" w:hint="eastAsia"/>
                <w:kern w:val="0"/>
                <w:sz w:val="24"/>
              </w:rPr>
            </w:pPr>
            <w:r>
              <w:rPr>
                <w:noProof/>
              </w:rPr>
              <w:lastRenderedPageBreak/>
              <w:drawing>
                <wp:anchor distT="0" distB="0" distL="114300" distR="114300" simplePos="0" relativeHeight="251659264" behindDoc="0" locked="0" layoutInCell="1" allowOverlap="1">
                  <wp:simplePos x="0" y="0"/>
                  <wp:positionH relativeFrom="column">
                    <wp:posOffset>1559560</wp:posOffset>
                  </wp:positionH>
                  <wp:positionV relativeFrom="paragraph">
                    <wp:posOffset>121285</wp:posOffset>
                  </wp:positionV>
                  <wp:extent cx="1720215" cy="1369060"/>
                  <wp:effectExtent l="0" t="0" r="0" b="254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215"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37465</wp:posOffset>
                  </wp:positionH>
                  <wp:positionV relativeFrom="paragraph">
                    <wp:posOffset>224155</wp:posOffset>
                  </wp:positionV>
                  <wp:extent cx="1641475" cy="1269365"/>
                  <wp:effectExtent l="0" t="0" r="0" b="6985"/>
                  <wp:wrapNone/>
                  <wp:docPr id="22" name="图片 22" descr="52c2edfb3f9e5036a84bf420e7b0e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2c2edfb3f9e5036a84bf420e7b0e7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475"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F51611" w:rsidRDefault="00184831" w:rsidP="004201AD">
            <w:pPr>
              <w:widowControl/>
              <w:jc w:val="left"/>
              <w:textAlignment w:val="center"/>
              <w:rPr>
                <w:rFonts w:ascii="宋体" w:hAnsi="宋体" w:cs="宋体" w:hint="eastAsia"/>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三、横梁：</w:t>
            </w:r>
          </w:p>
          <w:p w:rsidR="00184831" w:rsidRPr="00700F41" w:rsidRDefault="00184831" w:rsidP="00184831">
            <w:pPr>
              <w:widowControl/>
              <w:numPr>
                <w:ilvl w:val="0"/>
                <w:numId w:val="2"/>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选用优质冷轧钢板经模具滚压成型规格≥96mm×38mm，厚度≥1.5mm，料展开尺寸≥247闭口型材管（不能使用开口管及咬口点焊封闭管）。</w:t>
            </w:r>
          </w:p>
          <w:p w:rsidR="00184831" w:rsidRPr="00700F41" w:rsidRDefault="00184831" w:rsidP="00184831">
            <w:pPr>
              <w:widowControl/>
              <w:numPr>
                <w:ilvl w:val="0"/>
                <w:numId w:val="2"/>
              </w:numPr>
              <w:jc w:val="left"/>
              <w:textAlignment w:val="center"/>
              <w:rPr>
                <w:rFonts w:ascii="宋体" w:hAnsi="宋体" w:cs="宋体"/>
                <w:kern w:val="0"/>
                <w:sz w:val="24"/>
              </w:rPr>
            </w:pPr>
            <w:r w:rsidRPr="00700F41">
              <w:rPr>
                <w:rFonts w:ascii="宋体" w:hAnsi="宋体" w:cs="宋体" w:hint="eastAsia"/>
                <w:color w:val="000000"/>
                <w:kern w:val="0"/>
                <w:sz w:val="24"/>
                <w:lang w:bidi="ar"/>
              </w:rPr>
              <w:t>横梁内侧上部直边下部圆弧设计，上部内侧分别有梯形孔位，增加床横梁承受力，外侧上下各有 2 条凸面(R4mm)直线形倒圆角设计，外侧中部大弧面(R52mm)曲面设计，内侧底部下有 1 条凸面(R4)直线形倒圆角弧形设计。预防学生碰头的安全问题，整体美观大气、牢固。</w:t>
            </w:r>
          </w:p>
          <w:p w:rsidR="00184831" w:rsidRPr="00700F41" w:rsidRDefault="00184831" w:rsidP="004201AD">
            <w:pPr>
              <w:widowControl/>
              <w:jc w:val="left"/>
              <w:textAlignment w:val="center"/>
              <w:rPr>
                <w:rFonts w:ascii="宋体" w:hAnsi="宋体" w:cs="宋体"/>
                <w:kern w:val="0"/>
                <w:sz w:val="24"/>
              </w:rPr>
            </w:pPr>
            <w:r>
              <w:rPr>
                <w:noProof/>
              </w:rPr>
              <w:drawing>
                <wp:anchor distT="0" distB="0" distL="114300" distR="114300" simplePos="0" relativeHeight="251660288" behindDoc="0" locked="0" layoutInCell="1" allowOverlap="1">
                  <wp:simplePos x="0" y="0"/>
                  <wp:positionH relativeFrom="column">
                    <wp:posOffset>220980</wp:posOffset>
                  </wp:positionH>
                  <wp:positionV relativeFrom="paragraph">
                    <wp:posOffset>91440</wp:posOffset>
                  </wp:positionV>
                  <wp:extent cx="842010" cy="1292860"/>
                  <wp:effectExtent l="0" t="0" r="0" b="254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1621155</wp:posOffset>
                  </wp:positionH>
                  <wp:positionV relativeFrom="paragraph">
                    <wp:posOffset>123825</wp:posOffset>
                  </wp:positionV>
                  <wp:extent cx="1747520" cy="1175385"/>
                  <wp:effectExtent l="0" t="0" r="5080" b="571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752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jc w:val="left"/>
              <w:textAlignment w:val="center"/>
              <w:rPr>
                <w:rFonts w:ascii="宋体" w:hAnsi="宋体" w:cs="宋体"/>
                <w:kern w:val="0"/>
                <w:sz w:val="24"/>
              </w:rPr>
            </w:pPr>
          </w:p>
          <w:p w:rsidR="00184831" w:rsidRPr="00700F41" w:rsidRDefault="00184831" w:rsidP="004201AD">
            <w:pPr>
              <w:widowControl/>
              <w:jc w:val="left"/>
              <w:textAlignment w:val="center"/>
              <w:rPr>
                <w:rFonts w:ascii="宋体" w:hAnsi="宋体" w:cs="宋体"/>
                <w:kern w:val="0"/>
                <w:sz w:val="24"/>
              </w:rPr>
            </w:pPr>
          </w:p>
          <w:p w:rsidR="00184831" w:rsidRPr="00700F41" w:rsidRDefault="00184831" w:rsidP="004201AD">
            <w:pPr>
              <w:widowControl/>
              <w:jc w:val="left"/>
              <w:textAlignment w:val="center"/>
              <w:rPr>
                <w:rFonts w:ascii="宋体" w:hAnsi="宋体" w:cs="宋体"/>
                <w:kern w:val="0"/>
                <w:sz w:val="24"/>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E71B1C" w:rsidRDefault="00184831" w:rsidP="004201AD">
            <w:pPr>
              <w:widowControl/>
              <w:jc w:val="left"/>
              <w:textAlignment w:val="center"/>
              <w:rPr>
                <w:rFonts w:ascii="宋体" w:hAnsi="宋体" w:cs="宋体" w:hint="eastAsia"/>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四、中立柱：</w:t>
            </w:r>
          </w:p>
          <w:p w:rsidR="00184831" w:rsidRPr="00700F41" w:rsidRDefault="00184831" w:rsidP="00184831">
            <w:pPr>
              <w:widowControl/>
              <w:numPr>
                <w:ilvl w:val="0"/>
                <w:numId w:val="3"/>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选用优质冷轧钢板经模具滚压高频焊接成型。</w:t>
            </w:r>
          </w:p>
          <w:p w:rsidR="00184831" w:rsidRPr="00700F41" w:rsidRDefault="00184831" w:rsidP="00184831">
            <w:pPr>
              <w:widowControl/>
              <w:numPr>
                <w:ilvl w:val="0"/>
                <w:numId w:val="3"/>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规格≥76mm×76mm型材厚度≥1.5mm，料展开尺寸≥247闭口型材管（不能使用开口管及咬口点焊封闭管）。</w:t>
            </w:r>
          </w:p>
          <w:p w:rsidR="00184831" w:rsidRPr="00700F41" w:rsidRDefault="00184831" w:rsidP="00184831">
            <w:pPr>
              <w:widowControl/>
              <w:numPr>
                <w:ilvl w:val="0"/>
                <w:numId w:val="3"/>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为增加使用安全及舒适性管材正面为圆弧形（正面不可有凸起或凹槽）后部为平面，管材立面多于10个，提升整体结构稳固度，人体易接触部位确保不被碰伤，整体美观大气、牢固。</w:t>
            </w: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tabs>
                <w:tab w:val="right" w:pos="5312"/>
              </w:tabs>
              <w:jc w:val="left"/>
              <w:textAlignment w:val="center"/>
              <w:rPr>
                <w:rFonts w:ascii="宋体" w:hAnsi="宋体" w:cs="宋体"/>
                <w:color w:val="000000"/>
                <w:sz w:val="24"/>
              </w:rPr>
            </w:pPr>
            <w:r>
              <w:rPr>
                <w:noProof/>
              </w:rPr>
              <w:drawing>
                <wp:anchor distT="0" distB="0" distL="114300" distR="114300" simplePos="0" relativeHeight="251662336" behindDoc="0" locked="0" layoutInCell="1" allowOverlap="1">
                  <wp:simplePos x="0" y="0"/>
                  <wp:positionH relativeFrom="column">
                    <wp:posOffset>1832610</wp:posOffset>
                  </wp:positionH>
                  <wp:positionV relativeFrom="paragraph">
                    <wp:posOffset>53340</wp:posOffset>
                  </wp:positionV>
                  <wp:extent cx="1555115" cy="1202055"/>
                  <wp:effectExtent l="0" t="0" r="6985" b="0"/>
                  <wp:wrapNone/>
                  <wp:docPr id="19" name="图片 19" descr="52c2edfb3f9e5036a84bf420e7b0e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2c2edfb3f9e5036a84bf420e7b0e7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115"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noProof/>
                <w:color w:val="000000"/>
                <w:sz w:val="24"/>
              </w:rPr>
              <w:drawing>
                <wp:inline distT="0" distB="0" distL="0" distR="0">
                  <wp:extent cx="1524000" cy="1371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a:ln>
                            <a:noFill/>
                          </a:ln>
                        </pic:spPr>
                      </pic:pic>
                    </a:graphicData>
                  </a:graphic>
                </wp:inline>
              </w:drawing>
            </w:r>
            <w:r w:rsidRPr="00700F41">
              <w:rPr>
                <w:rFonts w:ascii="宋体" w:hAnsi="宋体" w:cs="宋体" w:hint="eastAsia"/>
                <w:color w:val="000000"/>
                <w:sz w:val="24"/>
              </w:rPr>
              <w:tab/>
            </w:r>
          </w:p>
          <w:p w:rsidR="00184831" w:rsidRPr="00700F41" w:rsidRDefault="00184831" w:rsidP="004201AD">
            <w:pPr>
              <w:widowControl/>
              <w:jc w:val="left"/>
              <w:rPr>
                <w:rFonts w:ascii="宋体" w:hAnsi="宋体" w:cs="宋体"/>
                <w:color w:val="000000"/>
                <w:kern w:val="0"/>
                <w:sz w:val="24"/>
                <w:lang w:bidi="ar"/>
              </w:rPr>
            </w:pPr>
            <w:r w:rsidRPr="00700F41">
              <w:rPr>
                <w:rFonts w:ascii="宋体" w:hAnsi="宋体" w:cs="宋体" w:hint="eastAsia"/>
                <w:color w:val="000000"/>
                <w:kern w:val="0"/>
                <w:sz w:val="24"/>
                <w:lang w:bidi="ar"/>
              </w:rPr>
              <w:t>五、侧短拉杆及后拉杆：</w:t>
            </w:r>
          </w:p>
          <w:p w:rsidR="00184831" w:rsidRPr="00700F41" w:rsidRDefault="00184831" w:rsidP="00184831">
            <w:pPr>
              <w:widowControl/>
              <w:numPr>
                <w:ilvl w:val="0"/>
                <w:numId w:val="4"/>
              </w:numPr>
              <w:jc w:val="left"/>
              <w:rPr>
                <w:rFonts w:ascii="宋体" w:hAnsi="宋体" w:cs="宋体"/>
                <w:color w:val="000000"/>
                <w:kern w:val="0"/>
                <w:sz w:val="24"/>
                <w:lang w:bidi="ar"/>
              </w:rPr>
            </w:pPr>
            <w:r w:rsidRPr="00700F41">
              <w:rPr>
                <w:rFonts w:ascii="宋体" w:hAnsi="宋体" w:cs="宋体" w:hint="eastAsia"/>
                <w:color w:val="000000"/>
                <w:kern w:val="0"/>
                <w:sz w:val="24"/>
                <w:lang w:bidi="ar"/>
              </w:rPr>
              <w:t>采用截面规格≥30mm×60mm， 壁厚≥ 1.2mm 矩形钢管。</w:t>
            </w:r>
          </w:p>
          <w:p w:rsidR="00184831" w:rsidRPr="00700F41" w:rsidRDefault="00184831" w:rsidP="00184831">
            <w:pPr>
              <w:widowControl/>
              <w:numPr>
                <w:ilvl w:val="0"/>
                <w:numId w:val="4"/>
              </w:numPr>
              <w:jc w:val="left"/>
              <w:rPr>
                <w:rFonts w:ascii="宋体" w:hAnsi="宋体" w:cs="宋体"/>
                <w:color w:val="000000"/>
                <w:kern w:val="0"/>
                <w:sz w:val="24"/>
                <w:lang w:bidi="ar"/>
              </w:rPr>
            </w:pPr>
            <w:r w:rsidRPr="00700F41">
              <w:rPr>
                <w:rFonts w:ascii="宋体" w:hAnsi="宋体" w:cs="宋体" w:hint="eastAsia"/>
                <w:color w:val="000000"/>
                <w:kern w:val="0"/>
                <w:sz w:val="24"/>
                <w:lang w:bidi="ar"/>
              </w:rPr>
              <w:t>拉杆与立柱和榫插挂件焊接处连续满焊，不允许分段焊接。</w:t>
            </w:r>
          </w:p>
          <w:p w:rsidR="00184831" w:rsidRPr="00700F41" w:rsidRDefault="00184831" w:rsidP="00184831">
            <w:pPr>
              <w:widowControl/>
              <w:numPr>
                <w:ilvl w:val="0"/>
                <w:numId w:val="4"/>
              </w:numPr>
              <w:jc w:val="left"/>
              <w:rPr>
                <w:rFonts w:ascii="宋体" w:hAnsi="宋体" w:cs="宋体"/>
                <w:color w:val="000000"/>
                <w:kern w:val="0"/>
                <w:sz w:val="24"/>
                <w:lang w:bidi="ar"/>
              </w:rPr>
            </w:pPr>
            <w:r w:rsidRPr="00700F41">
              <w:rPr>
                <w:rFonts w:ascii="宋体" w:hAnsi="宋体" w:cs="宋体" w:hint="eastAsia"/>
                <w:color w:val="000000"/>
                <w:kern w:val="0"/>
                <w:sz w:val="24"/>
                <w:lang w:bidi="ar"/>
              </w:rPr>
              <w:t>下料采用全自动圆盘锯，下料尺寸精确，保证产品结构的牢固性、合理性。</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lastRenderedPageBreak/>
              <w:t>六、爬梯：</w:t>
            </w:r>
          </w:p>
          <w:p w:rsidR="00184831" w:rsidRPr="00700F41" w:rsidRDefault="00184831" w:rsidP="00184831">
            <w:pPr>
              <w:widowControl/>
              <w:numPr>
                <w:ilvl w:val="0"/>
                <w:numId w:val="5"/>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支架采用≥20*40*1.5mm椭圆管经数控弯管机一次握弯成型。</w:t>
            </w:r>
          </w:p>
          <w:p w:rsidR="00184831" w:rsidRPr="00700F41" w:rsidRDefault="00184831" w:rsidP="00184831">
            <w:pPr>
              <w:widowControl/>
              <w:numPr>
                <w:ilvl w:val="0"/>
                <w:numId w:val="5"/>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内焊5块踏板，踏板规格 420*100*1.2mm， 基材采用高强度碳钢一次冲压成型, 踏步板上冲凹形槽， 内镶PP防滑条，PP防滑条规格不少于350mm(长)*50mm(宽)，PP防滑条安装后表面凸出踏步板面＜1mm。</w:t>
            </w:r>
          </w:p>
          <w:p w:rsidR="00184831" w:rsidRPr="00700F41" w:rsidRDefault="00184831" w:rsidP="004201AD">
            <w:pPr>
              <w:widowControl/>
              <w:tabs>
                <w:tab w:val="right" w:pos="5312"/>
              </w:tabs>
              <w:jc w:val="left"/>
              <w:textAlignment w:val="center"/>
              <w:rPr>
                <w:rFonts w:ascii="宋体" w:hAnsi="宋体" w:cs="宋体"/>
                <w:sz w:val="24"/>
              </w:rPr>
            </w:pPr>
            <w:r>
              <w:rPr>
                <w:rFonts w:ascii="宋体" w:hAnsi="宋体" w:cs="宋体"/>
                <w:noProof/>
                <w:sz w:val="24"/>
              </w:rPr>
              <w:drawing>
                <wp:inline distT="0" distB="0" distL="0" distR="0">
                  <wp:extent cx="819150" cy="1504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1504950"/>
                          </a:xfrm>
                          <a:prstGeom prst="rect">
                            <a:avLst/>
                          </a:prstGeom>
                          <a:noFill/>
                          <a:ln>
                            <a:noFill/>
                          </a:ln>
                        </pic:spPr>
                      </pic:pic>
                    </a:graphicData>
                  </a:graphic>
                </wp:inline>
              </w:drawing>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七、床撑：</w:t>
            </w:r>
          </w:p>
          <w:p w:rsidR="00184831" w:rsidRPr="00700F41" w:rsidRDefault="00184831" w:rsidP="00184831">
            <w:pPr>
              <w:widowControl/>
              <w:numPr>
                <w:ilvl w:val="0"/>
                <w:numId w:val="6"/>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采用≥20mm×30mm×1.0mm优质矩管，数量≥5根。</w:t>
            </w:r>
          </w:p>
          <w:p w:rsidR="00184831" w:rsidRPr="00700F41" w:rsidRDefault="00184831" w:rsidP="00184831">
            <w:pPr>
              <w:widowControl/>
              <w:numPr>
                <w:ilvl w:val="0"/>
                <w:numId w:val="6"/>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为了增加支撑件的受力度，支撑件需竖放（即接触铺板面为窄那一面）整体平整美观。安装床撑时镶嵌abs工程塑料专用床撑胶套（如下图）,有效避免床换与床板之间发生异响，床撑与横梁衔接更牢固。</w:t>
            </w:r>
          </w:p>
          <w:p w:rsidR="00184831" w:rsidRPr="00700F41" w:rsidRDefault="00184831" w:rsidP="00184831">
            <w:pPr>
              <w:widowControl/>
              <w:numPr>
                <w:ilvl w:val="0"/>
                <w:numId w:val="6"/>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床撑安装方式：床换安装采用插入倒刺式,有效避免床换脱位，使床换与床帮衔接更牢固。（参考示意图）</w:t>
            </w: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tabs>
                <w:tab w:val="right" w:pos="5312"/>
              </w:tabs>
              <w:jc w:val="left"/>
              <w:textAlignment w:val="center"/>
              <w:rPr>
                <w:rFonts w:ascii="宋体" w:hAnsi="宋体" w:cs="宋体"/>
                <w:color w:val="000000"/>
                <w:sz w:val="24"/>
              </w:rPr>
            </w:pPr>
            <w:r>
              <w:rPr>
                <w:rFonts w:ascii="宋体" w:hAnsi="宋体" w:cs="宋体"/>
                <w:noProof/>
                <w:color w:val="000000"/>
                <w:sz w:val="24"/>
              </w:rPr>
              <w:drawing>
                <wp:inline distT="0" distB="0" distL="0" distR="0">
                  <wp:extent cx="1038225" cy="10382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r>
              <w:rPr>
                <w:rFonts w:ascii="宋体" w:hAnsi="宋体" w:cs="宋体"/>
                <w:noProof/>
                <w:color w:val="000000"/>
                <w:sz w:val="24"/>
              </w:rPr>
              <w:drawing>
                <wp:inline distT="0" distB="0" distL="0" distR="0">
                  <wp:extent cx="1114425" cy="11144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r>
              <w:rPr>
                <w:rFonts w:ascii="宋体" w:hAnsi="宋体" w:cs="宋体"/>
                <w:noProof/>
                <w:color w:val="000000"/>
                <w:sz w:val="24"/>
              </w:rPr>
              <w:drawing>
                <wp:inline distT="0" distB="0" distL="0" distR="0">
                  <wp:extent cx="1123950" cy="1266825"/>
                  <wp:effectExtent l="0" t="0" r="0" b="9525"/>
                  <wp:docPr id="4" name="图片 4" descr="76床撑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76床撑套"/>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266825"/>
                          </a:xfrm>
                          <a:prstGeom prst="rect">
                            <a:avLst/>
                          </a:prstGeom>
                          <a:noFill/>
                          <a:ln>
                            <a:noFill/>
                          </a:ln>
                        </pic:spPr>
                      </pic:pic>
                    </a:graphicData>
                  </a:graphic>
                </wp:inline>
              </w:drawing>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八、前护栏：</w:t>
            </w:r>
          </w:p>
          <w:p w:rsidR="00184831" w:rsidRPr="00700F41" w:rsidRDefault="00184831" w:rsidP="00184831">
            <w:pPr>
              <w:widowControl/>
              <w:numPr>
                <w:ilvl w:val="0"/>
                <w:numId w:val="7"/>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钢架采用截面规格≥25*25*1.2mmD型管经数控弯管机一次弯管成型。</w:t>
            </w:r>
          </w:p>
          <w:p w:rsidR="00184831" w:rsidRPr="00700F41" w:rsidRDefault="00184831" w:rsidP="00184831">
            <w:pPr>
              <w:widowControl/>
              <w:numPr>
                <w:ilvl w:val="0"/>
                <w:numId w:val="7"/>
              </w:numPr>
              <w:jc w:val="left"/>
              <w:textAlignment w:val="center"/>
              <w:rPr>
                <w:rFonts w:ascii="宋体" w:hAnsi="宋体" w:cs="宋体"/>
                <w:color w:val="000000"/>
                <w:sz w:val="24"/>
              </w:rPr>
            </w:pPr>
            <w:r w:rsidRPr="00700F41">
              <w:rPr>
                <w:rFonts w:ascii="宋体" w:hAnsi="宋体" w:cs="宋体" w:hint="eastAsia"/>
                <w:color w:val="000000"/>
                <w:kern w:val="0"/>
                <w:sz w:val="24"/>
                <w:lang w:bidi="ar"/>
              </w:rPr>
              <w:t>内副管采用20*20*1.2mm焊接内镶嵌由0.8mm冷轧板制成的挡絮板。</w:t>
            </w:r>
          </w:p>
          <w:p w:rsidR="00184831" w:rsidRPr="00700F41" w:rsidRDefault="00184831" w:rsidP="004201AD">
            <w:pPr>
              <w:widowControl/>
              <w:tabs>
                <w:tab w:val="right" w:pos="5312"/>
              </w:tabs>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档絮板高度≥130mm，护栏成型尺寸≥1300mm高度≥300mm。</w:t>
            </w:r>
          </w:p>
          <w:p w:rsidR="00184831" w:rsidRPr="00700F41" w:rsidRDefault="00184831" w:rsidP="004201AD">
            <w:pPr>
              <w:widowControl/>
              <w:tabs>
                <w:tab w:val="right" w:pos="5312"/>
              </w:tabs>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九、床头护栏：</w:t>
            </w:r>
          </w:p>
          <w:p w:rsidR="00184831" w:rsidRPr="00700F41" w:rsidRDefault="00184831" w:rsidP="004201AD">
            <w:pPr>
              <w:widowControl/>
              <w:tabs>
                <w:tab w:val="right" w:pos="5312"/>
              </w:tabs>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护栏主管采用≥25*25*1.2mmD型管下焊接2根20*20*1.0mm竖副管，下床头采用25*50*1.2mm方管焊接。</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十、榫插挂件：</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1、挂件采用优质钢板经冲压拉伸一次成型。</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2、成型后外形规格高≥158mm，宽度不小于52mm,厚度≥ 2.0mm。</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3、挂件与床厅接触的前后面要满焊，不能留下缝隙。</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4、挂件与立柱至少有三个接触面，不少于 3 个挂齿，安装完成后挂齿完全隐藏，从外观看不到任何挂齿。</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lastRenderedPageBreak/>
              <w:t>5、挂齿由导向段和锁紧段组成，安装时床挂件与立柱齐平，无须螺栓连接，更美观。</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6、立柱上经数控冲床加工3个连接孔，通过与挂片无缝式下压连接，实现使用后越用越紧的状态。</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7、焊接采用镀铜焊丝二氧化碳保护焊，焊接无虚焊、漏焊、气孔等，所有焊渣经专业工具处理干净，保证外观光洁平整。（参考示意图）</w:t>
            </w:r>
          </w:p>
          <w:p w:rsidR="00184831" w:rsidRPr="00700F41" w:rsidRDefault="00184831" w:rsidP="004201AD">
            <w:pPr>
              <w:widowControl/>
              <w:tabs>
                <w:tab w:val="right" w:pos="5312"/>
              </w:tabs>
              <w:jc w:val="left"/>
              <w:textAlignment w:val="center"/>
              <w:rPr>
                <w:rFonts w:ascii="宋体" w:hAnsi="宋体" w:cs="宋体"/>
                <w:color w:val="000000"/>
                <w:sz w:val="24"/>
              </w:rPr>
            </w:pPr>
            <w:r>
              <w:rPr>
                <w:rFonts w:ascii="宋体" w:hAnsi="宋体" w:cs="宋体"/>
                <w:noProof/>
                <w:color w:val="000000"/>
                <w:sz w:val="24"/>
              </w:rPr>
              <w:drawing>
                <wp:inline distT="0" distB="0" distL="0" distR="0">
                  <wp:extent cx="1276350" cy="1228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inline>
              </w:drawing>
            </w:r>
          </w:p>
          <w:p w:rsidR="00184831" w:rsidRPr="00E71B1C" w:rsidRDefault="00184831" w:rsidP="004201AD">
            <w:pPr>
              <w:widowControl/>
              <w:jc w:val="left"/>
              <w:textAlignment w:val="center"/>
              <w:rPr>
                <w:rFonts w:ascii="宋体" w:hAnsi="宋体" w:cs="宋体" w:hint="eastAsia"/>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十一、胶套：</w:t>
            </w:r>
          </w:p>
          <w:p w:rsidR="00184831" w:rsidRPr="00700F41" w:rsidRDefault="00184831" w:rsidP="00184831">
            <w:pPr>
              <w:widowControl/>
              <w:numPr>
                <w:ilvl w:val="0"/>
                <w:numId w:val="8"/>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采用ABS工程塑料一次性注塑成型高度≥80mm。</w:t>
            </w:r>
          </w:p>
          <w:p w:rsidR="00184831" w:rsidRPr="00700F41" w:rsidRDefault="00184831" w:rsidP="00184831">
            <w:pPr>
              <w:widowControl/>
              <w:numPr>
                <w:ilvl w:val="0"/>
                <w:numId w:val="8"/>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带活动半球头设计，（活动半球头尺寸Φ44mm），活动半球头凸出内塞高度6mm，可自动调节床体与地面的平衡。</w:t>
            </w:r>
          </w:p>
          <w:p w:rsidR="00184831" w:rsidRPr="00700F41" w:rsidRDefault="00184831" w:rsidP="00184831">
            <w:pPr>
              <w:widowControl/>
              <w:numPr>
                <w:ilvl w:val="0"/>
                <w:numId w:val="8"/>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胶套带锁紧功能脚套内外式结构与床立柱应结合紧密，牢靠，不脱落（3D打印无效）。（参考示意图）</w:t>
            </w: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tabs>
                <w:tab w:val="right" w:pos="5312"/>
              </w:tabs>
              <w:jc w:val="left"/>
              <w:textAlignment w:val="center"/>
              <w:rPr>
                <w:rFonts w:ascii="宋体" w:hAnsi="宋体" w:cs="宋体"/>
                <w:color w:val="000000"/>
                <w:sz w:val="24"/>
              </w:rPr>
            </w:pPr>
            <w:r>
              <w:rPr>
                <w:rFonts w:ascii="宋体" w:hAnsi="宋体" w:cs="宋体"/>
                <w:noProof/>
                <w:color w:val="000000"/>
                <w:sz w:val="24"/>
              </w:rPr>
              <w:drawing>
                <wp:inline distT="0" distB="0" distL="0" distR="0">
                  <wp:extent cx="1133475" cy="10858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inline>
              </w:drawing>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十二、立柱顶盖：</w:t>
            </w:r>
          </w:p>
          <w:p w:rsidR="00184831" w:rsidRPr="00700F41" w:rsidRDefault="00184831" w:rsidP="00184831">
            <w:pPr>
              <w:widowControl/>
              <w:numPr>
                <w:ilvl w:val="0"/>
                <w:numId w:val="9"/>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顶盖采用ABS塑料一次注塑成型，内含螺纹，方便蚊帐杆旋钮的松紧及蚊帐杆的高低调节。</w:t>
            </w:r>
          </w:p>
          <w:p w:rsidR="00184831" w:rsidRPr="00700F41" w:rsidRDefault="00184831" w:rsidP="00184831">
            <w:pPr>
              <w:widowControl/>
              <w:numPr>
                <w:ilvl w:val="0"/>
                <w:numId w:val="9"/>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立柱顶盖插入立柱后，与立柱完美紧贴，不可轻易拔出。</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（参考示意图）</w:t>
            </w: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tabs>
                <w:tab w:val="right" w:pos="5312"/>
              </w:tabs>
              <w:jc w:val="left"/>
              <w:textAlignment w:val="center"/>
              <w:rPr>
                <w:rFonts w:ascii="宋体" w:hAnsi="宋体" w:cs="宋体"/>
                <w:color w:val="000000"/>
                <w:sz w:val="24"/>
              </w:rPr>
            </w:pPr>
            <w:r>
              <w:rPr>
                <w:rFonts w:ascii="宋体" w:hAnsi="宋体" w:cs="宋体"/>
                <w:noProof/>
                <w:color w:val="000000"/>
                <w:sz w:val="24"/>
              </w:rPr>
              <w:drawing>
                <wp:inline distT="0" distB="0" distL="0" distR="0">
                  <wp:extent cx="2057400" cy="1066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rsidR="00184831" w:rsidRPr="00700F41" w:rsidRDefault="00184831" w:rsidP="004201AD">
            <w:pPr>
              <w:widowControl/>
              <w:tabs>
                <w:tab w:val="right" w:pos="5312"/>
              </w:tabs>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十三、蚊帐杆：蚊帐杆采用φ19*1.2mm优质冷轧管经数控弯管机弯成∩形，蚊帐杆需要与立柱顶盖完美结合，可通过立柱顶盖及蚊帐杆旋钮调节高低。</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十四、床板：</w:t>
            </w:r>
          </w:p>
          <w:p w:rsidR="00184831" w:rsidRPr="00700F41" w:rsidRDefault="00184831" w:rsidP="00184831">
            <w:pPr>
              <w:widowControl/>
              <w:numPr>
                <w:ilvl w:val="0"/>
                <w:numId w:val="10"/>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釆用厚度≥15mm杉木直拼双面刨光床板。</w:t>
            </w:r>
          </w:p>
          <w:p w:rsidR="00184831" w:rsidRPr="00700F41" w:rsidRDefault="00184831" w:rsidP="00184831">
            <w:pPr>
              <w:widowControl/>
              <w:numPr>
                <w:ilvl w:val="0"/>
                <w:numId w:val="10"/>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lastRenderedPageBreak/>
              <w:t>均匀排布，板件间缝隙＜10mm，材料进行熏蒸杀虫、干燥处理，无边角缺陷、虫蛀、腐朽、霉变、开裂、变形等。</w:t>
            </w:r>
          </w:p>
          <w:p w:rsidR="00184831" w:rsidRPr="00700F41" w:rsidRDefault="00184831" w:rsidP="00184831">
            <w:pPr>
              <w:widowControl/>
              <w:numPr>
                <w:ilvl w:val="0"/>
                <w:numId w:val="10"/>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床板下4根≥25mmX35mm的木横撑固定，木撑表面刨光、光滑无毛刺。</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bCs/>
                <w:color w:val="000000"/>
                <w:kern w:val="0"/>
                <w:sz w:val="24"/>
                <w:lang w:bidi="ar"/>
              </w:rPr>
              <w:t>十五、公寓床组合家具：</w:t>
            </w:r>
            <w:r w:rsidRPr="00700F41">
              <w:rPr>
                <w:rFonts w:ascii="宋体" w:hAnsi="宋体" w:cs="宋体" w:hint="eastAsia"/>
                <w:color w:val="000000"/>
                <w:kern w:val="0"/>
                <w:sz w:val="24"/>
                <w:lang w:bidi="ar"/>
              </w:rPr>
              <w:br/>
              <w:t>（一）衣柜：</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1、规格：≥长600mm*高1690mm*深600mm。（准许±2mm偏差）。</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2、采用≥0.8mm厚优质冷轧钢板经剪板、折弯、点焊成型表面经优质环保氧聚酯粉末静电喷塑，高温烘烤，流平、固化处理。</w:t>
            </w:r>
            <w:r w:rsidRPr="00700F41">
              <w:rPr>
                <w:rFonts w:ascii="宋体" w:hAnsi="宋体" w:cs="宋体" w:hint="eastAsia"/>
                <w:color w:val="000000"/>
                <w:kern w:val="0"/>
                <w:sz w:val="24"/>
                <w:lang w:bidi="ar"/>
              </w:rPr>
              <w:br/>
              <w:t>3、安装铝合金拉手，更衣柜专用锁具。</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4、整体结构为上大下小门，大门高度≥1130mm，内含一φ19圆不锈钢挂衣杆，挂衣杆承重不低于20KG。下门内空。上下门均冲压透气孔方便柜内空气流通。柜下安装调节脚（≥25mm）。</w:t>
            </w:r>
            <w:r w:rsidRPr="00700F41">
              <w:rPr>
                <w:rFonts w:ascii="宋体" w:hAnsi="宋体" w:cs="宋体" w:hint="eastAsia"/>
                <w:color w:val="000000"/>
                <w:kern w:val="0"/>
                <w:sz w:val="24"/>
                <w:lang w:bidi="ar"/>
              </w:rPr>
              <w:br/>
              <w:t>（二）书柜规格：</w:t>
            </w:r>
          </w:p>
          <w:p w:rsidR="00184831" w:rsidRPr="00700F41" w:rsidRDefault="00184831" w:rsidP="00184831">
            <w:pPr>
              <w:widowControl/>
              <w:numPr>
                <w:ilvl w:val="0"/>
                <w:numId w:val="11"/>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长300mm*高1690mm*深745mm。（可根据实际尺寸进行微调）</w:t>
            </w:r>
            <w:r w:rsidRPr="00700F41">
              <w:rPr>
                <w:rFonts w:ascii="宋体" w:hAnsi="宋体" w:cs="宋体" w:hint="eastAsia"/>
                <w:color w:val="000000"/>
                <w:kern w:val="0"/>
                <w:sz w:val="24"/>
                <w:lang w:bidi="ar"/>
              </w:rPr>
              <w:br/>
              <w:t>2、采用0.8mm经剪板、折弯、点焊成型表面经优质环保氧聚酯粉末静电喷塑，高温烘烤，流平、固化处理。</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3、整体结构采用4层焊死搁板设计，不带门。</w:t>
            </w:r>
            <w:r w:rsidRPr="00700F41">
              <w:rPr>
                <w:rFonts w:ascii="宋体" w:hAnsi="宋体" w:cs="宋体" w:hint="eastAsia"/>
                <w:color w:val="000000"/>
                <w:kern w:val="0"/>
                <w:sz w:val="24"/>
                <w:lang w:bidi="ar"/>
              </w:rPr>
              <w:br/>
              <w:t>（三）书桌：</w:t>
            </w:r>
          </w:p>
          <w:p w:rsidR="00184831" w:rsidRPr="00700F41" w:rsidRDefault="00184831" w:rsidP="00184831">
            <w:pPr>
              <w:widowControl/>
              <w:numPr>
                <w:ilvl w:val="0"/>
                <w:numId w:val="12"/>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书桌桌面离地高度750mm书桌采用 E1 级 25mm 三聚氰胺饰面板四周为直边，采用同色封边条。</w:t>
            </w:r>
          </w:p>
          <w:p w:rsidR="00184831" w:rsidRPr="00700F41" w:rsidRDefault="00184831" w:rsidP="00184831">
            <w:pPr>
              <w:widowControl/>
              <w:numPr>
                <w:ilvl w:val="0"/>
                <w:numId w:val="12"/>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桌面靠墙处有个50mm高的档板（高出桌面50mm），防止桌面物品掉落，基材为中密度饰面板制作。</w:t>
            </w:r>
          </w:p>
          <w:p w:rsidR="00184831" w:rsidRPr="00700F41" w:rsidRDefault="00184831" w:rsidP="00184831">
            <w:pPr>
              <w:widowControl/>
              <w:numPr>
                <w:ilvl w:val="0"/>
                <w:numId w:val="12"/>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桌面下边有2根1.0mm厚的24*40mm方形横撑,采用冷轧钢板折弯成型，每根横撑带3个螺丝孔与桌面相连，2端用1.0mm支片和柜体连接在一起。</w:t>
            </w:r>
            <w:r w:rsidRPr="00700F41">
              <w:rPr>
                <w:rFonts w:ascii="宋体" w:hAnsi="宋体" w:cs="宋体" w:hint="eastAsia"/>
                <w:color w:val="000000"/>
                <w:kern w:val="0"/>
                <w:sz w:val="24"/>
                <w:lang w:bidi="ar"/>
              </w:rPr>
              <w:br/>
              <w:t>（四）横书架规格：</w:t>
            </w:r>
          </w:p>
          <w:p w:rsidR="00184831" w:rsidRPr="00700F41" w:rsidRDefault="00184831" w:rsidP="00184831">
            <w:pPr>
              <w:widowControl/>
              <w:numPr>
                <w:ilvl w:val="0"/>
                <w:numId w:val="13"/>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 xml:space="preserve">长990mm*宽300mm*深300mm。 </w:t>
            </w:r>
          </w:p>
          <w:p w:rsidR="00184831" w:rsidRPr="00700F41" w:rsidRDefault="00184831" w:rsidP="00184831">
            <w:pPr>
              <w:widowControl/>
              <w:numPr>
                <w:ilvl w:val="0"/>
                <w:numId w:val="13"/>
              </w:numPr>
              <w:jc w:val="left"/>
              <w:textAlignment w:val="center"/>
              <w:rPr>
                <w:rFonts w:ascii="宋体" w:hAnsi="宋体" w:cs="宋体"/>
                <w:color w:val="00B050"/>
                <w:kern w:val="0"/>
                <w:sz w:val="24"/>
                <w:lang w:bidi="ar"/>
              </w:rPr>
            </w:pPr>
            <w:r w:rsidRPr="00700F41">
              <w:rPr>
                <w:rFonts w:ascii="宋体" w:hAnsi="宋体" w:cs="宋体" w:hint="eastAsia"/>
                <w:color w:val="000000"/>
                <w:kern w:val="0"/>
                <w:sz w:val="24"/>
                <w:lang w:bidi="ar"/>
              </w:rPr>
              <w:t>厚优质冷轧钢板经剪板、折弯、点焊成型表面经优质环保氧聚酯粉末静电喷塑，高温烘烤，流平、固化处理。</w:t>
            </w:r>
          </w:p>
        </w:tc>
      </w:tr>
      <w:tr w:rsidR="00184831" w:rsidRPr="00700F41" w:rsidTr="004201AD">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kern w:val="0"/>
                <w:sz w:val="24"/>
              </w:rPr>
              <w:t>次要技术指标：</w:t>
            </w:r>
          </w:p>
        </w:tc>
      </w:tr>
      <w:tr w:rsidR="00184831" w:rsidRPr="00700F41" w:rsidTr="004201AD">
        <w:tc>
          <w:tcPr>
            <w:tcW w:w="534"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kern w:val="0"/>
                <w:sz w:val="28"/>
                <w:szCs w:val="28"/>
              </w:rPr>
            </w:pPr>
            <w:r w:rsidRPr="00700F41">
              <w:rPr>
                <w:kern w:val="0"/>
                <w:sz w:val="28"/>
                <w:szCs w:val="28"/>
              </w:rPr>
              <w:t>2</w:t>
            </w: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color w:val="000000"/>
                <w:sz w:val="22"/>
                <w:szCs w:val="22"/>
              </w:rPr>
              <w:t>学习椅（把）</w:t>
            </w:r>
          </w:p>
        </w:tc>
        <w:tc>
          <w:tcPr>
            <w:tcW w:w="851"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kern w:val="0"/>
                <w:sz w:val="28"/>
                <w:szCs w:val="28"/>
              </w:rPr>
              <w:t xml:space="preserve"> </w:t>
            </w:r>
            <w:r w:rsidRPr="00700F41">
              <w:rPr>
                <w:rFonts w:hint="eastAsia"/>
                <w:kern w:val="0"/>
                <w:sz w:val="28"/>
                <w:szCs w:val="28"/>
              </w:rPr>
              <w:t>2656</w:t>
            </w: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cs="宋体"/>
                <w:kern w:val="0"/>
                <w:sz w:val="28"/>
                <w:szCs w:val="28"/>
              </w:rPr>
            </w:pPr>
            <w:r w:rsidRPr="00700F41">
              <w:rPr>
                <w:rFonts w:ascii="宋体" w:hAnsi="宋体" w:cs="宋体" w:hint="eastAsia"/>
                <w:kern w:val="0"/>
                <w:sz w:val="28"/>
                <w:szCs w:val="28"/>
              </w:rPr>
              <w:t>功能要求</w:t>
            </w:r>
          </w:p>
        </w:tc>
        <w:tc>
          <w:tcPr>
            <w:tcW w:w="7371" w:type="dxa"/>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before="161" w:after="161" w:line="400" w:lineRule="exact"/>
              <w:jc w:val="left"/>
              <w:rPr>
                <w:rFonts w:ascii="宋体" w:hAnsi="宋体" w:cs="宋体"/>
                <w:kern w:val="0"/>
                <w:sz w:val="24"/>
              </w:rPr>
            </w:pPr>
            <w:r w:rsidRPr="00700F41">
              <w:rPr>
                <w:rFonts w:ascii="宋体" w:hAnsi="宋体" w:cs="宋体" w:hint="eastAsia"/>
                <w:kern w:val="0"/>
                <w:sz w:val="24"/>
              </w:rPr>
              <w:t>必要功能：</w:t>
            </w:r>
            <w:r w:rsidRPr="00700F41">
              <w:rPr>
                <w:rFonts w:ascii="宋体" w:hAnsi="宋体" w:cs="宋体" w:hint="eastAsia"/>
                <w:sz w:val="24"/>
              </w:rPr>
              <w:t>安全、结实、坐着舒服</w:t>
            </w:r>
          </w:p>
        </w:tc>
      </w:tr>
      <w:tr w:rsidR="00184831" w:rsidRPr="00700F41" w:rsidTr="004201AD">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before="161" w:after="161" w:line="400" w:lineRule="exact"/>
              <w:jc w:val="left"/>
              <w:rPr>
                <w:rFonts w:cs="宋体"/>
                <w:kern w:val="0"/>
                <w:sz w:val="28"/>
                <w:szCs w:val="28"/>
              </w:rPr>
            </w:pPr>
          </w:p>
        </w:tc>
        <w:tc>
          <w:tcPr>
            <w:tcW w:w="7371" w:type="dxa"/>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before="161" w:after="161" w:line="400" w:lineRule="exact"/>
              <w:jc w:val="left"/>
              <w:rPr>
                <w:rFonts w:ascii="宋体" w:hAnsi="宋体" w:cs="宋体"/>
                <w:kern w:val="0"/>
                <w:sz w:val="24"/>
              </w:rPr>
            </w:pPr>
            <w:r w:rsidRPr="00700F41">
              <w:rPr>
                <w:rFonts w:ascii="宋体" w:hAnsi="宋体" w:cs="宋体" w:hint="eastAsia"/>
                <w:kern w:val="0"/>
                <w:sz w:val="24"/>
              </w:rPr>
              <w:t>辅助功能：</w:t>
            </w:r>
          </w:p>
        </w:tc>
      </w:tr>
      <w:tr w:rsidR="00184831" w:rsidRPr="00700F41" w:rsidTr="004201AD">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cs="宋体"/>
                <w:kern w:val="0"/>
                <w:sz w:val="28"/>
                <w:szCs w:val="28"/>
              </w:rPr>
            </w:pPr>
            <w:r w:rsidRPr="00700F41">
              <w:rPr>
                <w:rFonts w:ascii="宋体" w:hAnsi="宋体" w:cs="宋体" w:hint="eastAsia"/>
                <w:kern w:val="0"/>
                <w:sz w:val="28"/>
                <w:szCs w:val="28"/>
              </w:rPr>
              <w:t>性能及技术指标</w:t>
            </w: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jc w:val="left"/>
              <w:textAlignment w:val="center"/>
              <w:rPr>
                <w:rFonts w:ascii="宋体" w:hAnsi="宋体" w:cs="宋体"/>
                <w:kern w:val="0"/>
                <w:sz w:val="24"/>
              </w:rPr>
            </w:pPr>
            <w:r w:rsidRPr="00700F41">
              <w:rPr>
                <w:rFonts w:ascii="宋体" w:hAnsi="宋体" w:cs="宋体" w:hint="eastAsia"/>
                <w:kern w:val="0"/>
                <w:sz w:val="24"/>
              </w:rPr>
              <w:t>主要技术指标：</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1、规格：450深*450宽*850高mm（准许±2mm偏差）。</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2、主管采用20*40*1.2mm优质椭圆管经数控弯管机推弯成型。</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3、拉撑采用15*30*1.2mm优质椭圆管，座板托撑采用Φ16mm圆管。</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4、座靠板采用PE中空吹塑成型，原材料用HDPE高密度环保聚乙烯，靠板尺寸为440宽*285高*25厚mm，座板尺寸为450mm宽*450mm深*25mm(座板前沿到靠背管距离为450mm，座板尺寸为400mm深450mm宽）。</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lastRenderedPageBreak/>
              <w:t>5、座靠板采用弧型设计，表面带有长条形透气孔，符合人体工程学，美观大方。</w:t>
            </w:r>
          </w:p>
          <w:p w:rsidR="00184831" w:rsidRPr="00700F41" w:rsidRDefault="00184831" w:rsidP="00184831">
            <w:pPr>
              <w:widowControl/>
              <w:numPr>
                <w:ilvl w:val="0"/>
                <w:numId w:val="14"/>
              </w:numPr>
              <w:jc w:val="left"/>
              <w:textAlignment w:val="center"/>
              <w:rPr>
                <w:rFonts w:ascii="宋体" w:hAnsi="宋体" w:cs="宋体"/>
                <w:kern w:val="0"/>
                <w:sz w:val="24"/>
              </w:rPr>
            </w:pPr>
            <w:r w:rsidRPr="00700F41">
              <w:rPr>
                <w:rFonts w:ascii="宋体" w:hAnsi="宋体" w:cs="宋体" w:hint="eastAsia"/>
                <w:color w:val="000000"/>
                <w:kern w:val="0"/>
                <w:sz w:val="24"/>
                <w:lang w:bidi="ar"/>
              </w:rPr>
              <w:t>制作工艺：所有钢材符合国家相关标准，焊接采用二氧化碳保护焊焊接，保证焊缝平整光滑，无漏焊、假焊，经喷砂抛丸去油除锈处理，静电喷塑，高温固化。喷塑后外表光滑，整洁，焊接后保证整体平稳，椅架无倾斜等不良现象，放置平稳，无晃动。</w:t>
            </w:r>
            <w:r w:rsidRPr="00700F41">
              <w:rPr>
                <w:rFonts w:ascii="宋体" w:hAnsi="宋体" w:cs="宋体" w:hint="eastAsia"/>
                <w:color w:val="000000"/>
                <w:kern w:val="0"/>
                <w:sz w:val="24"/>
                <w:lang w:bidi="ar"/>
              </w:rPr>
              <w:br/>
              <w:t>7、椅架颜色为白色，座靠板颜色为蓝色。</w:t>
            </w:r>
          </w:p>
        </w:tc>
      </w:tr>
      <w:tr w:rsidR="00184831" w:rsidRPr="00700F41" w:rsidTr="004201AD">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before="161" w:after="161" w:line="400" w:lineRule="exact"/>
              <w:jc w:val="left"/>
              <w:rPr>
                <w:rFonts w:cs="宋体"/>
                <w:kern w:val="0"/>
                <w:sz w:val="28"/>
                <w:szCs w:val="28"/>
              </w:rPr>
            </w:pP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4"/>
              </w:rPr>
            </w:pPr>
            <w:r w:rsidRPr="00700F41">
              <w:rPr>
                <w:rFonts w:ascii="宋体" w:hAnsi="宋体" w:cs="宋体" w:hint="eastAsia"/>
                <w:kern w:val="0"/>
                <w:sz w:val="24"/>
              </w:rPr>
              <w:t>次要技术指标：</w:t>
            </w:r>
          </w:p>
        </w:tc>
      </w:tr>
      <w:tr w:rsidR="00184831" w:rsidRPr="00700F41" w:rsidTr="004201AD">
        <w:tc>
          <w:tcPr>
            <w:tcW w:w="534"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kern w:val="0"/>
                <w:sz w:val="28"/>
                <w:szCs w:val="28"/>
              </w:rPr>
            </w:pPr>
            <w:r w:rsidRPr="00700F41">
              <w:rPr>
                <w:rFonts w:hint="eastAsia"/>
                <w:kern w:val="0"/>
                <w:sz w:val="28"/>
                <w:szCs w:val="28"/>
              </w:rPr>
              <w:t>3</w:t>
            </w: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kern w:val="0"/>
                <w:sz w:val="28"/>
                <w:szCs w:val="28"/>
              </w:rPr>
              <w:t xml:space="preserve"> </w:t>
            </w:r>
            <w:r w:rsidRPr="00700F41">
              <w:rPr>
                <w:rFonts w:ascii="宋体" w:hAnsi="宋体" w:cs="宋体" w:hint="eastAsia"/>
                <w:kern w:val="0"/>
                <w:sz w:val="28"/>
                <w:szCs w:val="28"/>
              </w:rPr>
              <w:t>双层公寓床</w:t>
            </w:r>
          </w:p>
        </w:tc>
        <w:tc>
          <w:tcPr>
            <w:tcW w:w="851"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kern w:val="0"/>
                <w:sz w:val="28"/>
                <w:szCs w:val="28"/>
              </w:rPr>
              <w:t xml:space="preserve"> </w:t>
            </w:r>
            <w:r w:rsidRPr="00700F41">
              <w:rPr>
                <w:rFonts w:hint="eastAsia"/>
                <w:kern w:val="0"/>
                <w:sz w:val="28"/>
                <w:szCs w:val="28"/>
              </w:rPr>
              <w:t>16</w:t>
            </w:r>
            <w:r w:rsidRPr="00700F41">
              <w:rPr>
                <w:rFonts w:ascii="宋体" w:hAnsi="宋体" w:cs="宋体" w:hint="eastAsia"/>
                <w:kern w:val="0"/>
                <w:sz w:val="28"/>
                <w:szCs w:val="28"/>
              </w:rPr>
              <w:t>（张）</w:t>
            </w: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功能要求</w:t>
            </w: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4"/>
              </w:rPr>
            </w:pPr>
            <w:r w:rsidRPr="00700F41">
              <w:rPr>
                <w:rFonts w:ascii="宋体" w:hAnsi="宋体" w:cs="宋体" w:hint="eastAsia"/>
                <w:kern w:val="0"/>
                <w:sz w:val="24"/>
              </w:rPr>
              <w:t>必要功能：</w:t>
            </w:r>
            <w:r w:rsidRPr="00700F41">
              <w:rPr>
                <w:rFonts w:ascii="宋体" w:hAnsi="宋体" w:cs="宋体" w:hint="eastAsia"/>
                <w:sz w:val="24"/>
              </w:rPr>
              <w:t>安全、结实耐用</w:t>
            </w:r>
          </w:p>
        </w:tc>
      </w:tr>
      <w:tr w:rsidR="00184831" w:rsidRPr="00700F41" w:rsidTr="004201AD">
        <w:trPr>
          <w:trHeight w:val="561"/>
        </w:trPr>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4"/>
              </w:rPr>
            </w:pPr>
            <w:r w:rsidRPr="00700F41">
              <w:rPr>
                <w:rFonts w:ascii="宋体" w:hAnsi="宋体" w:cs="宋体" w:hint="eastAsia"/>
                <w:kern w:val="0"/>
                <w:sz w:val="24"/>
              </w:rPr>
              <w:t>辅助功能：</w:t>
            </w:r>
          </w:p>
        </w:tc>
      </w:tr>
      <w:tr w:rsidR="00184831" w:rsidRPr="00700F41" w:rsidTr="004201AD">
        <w:trPr>
          <w:trHeight w:val="676"/>
        </w:trPr>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性能及技术指标</w:t>
            </w: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jc w:val="left"/>
              <w:textAlignment w:val="center"/>
              <w:rPr>
                <w:rFonts w:ascii="宋体" w:hAnsi="宋体" w:cs="宋体"/>
                <w:kern w:val="0"/>
                <w:sz w:val="24"/>
              </w:rPr>
            </w:pPr>
            <w:r w:rsidRPr="00700F41">
              <w:rPr>
                <w:rFonts w:ascii="宋体" w:hAnsi="宋体" w:cs="宋体" w:hint="eastAsia"/>
                <w:kern w:val="0"/>
                <w:sz w:val="24"/>
              </w:rPr>
              <w:t>主要技术指标：</w:t>
            </w:r>
          </w:p>
          <w:p w:rsidR="00184831" w:rsidRPr="00700F41" w:rsidRDefault="00184831" w:rsidP="004201AD">
            <w:pPr>
              <w:widowControl/>
              <w:jc w:val="left"/>
              <w:textAlignment w:val="center"/>
              <w:rPr>
                <w:rFonts w:ascii="宋体" w:hAnsi="宋体" w:cs="宋体"/>
                <w:kern w:val="0"/>
                <w:sz w:val="24"/>
              </w:rPr>
            </w:pPr>
            <w:r w:rsidRPr="00700F41">
              <w:rPr>
                <w:rFonts w:ascii="宋体" w:hAnsi="宋体" w:cs="宋体" w:hint="eastAsia"/>
                <w:kern w:val="0"/>
                <w:sz w:val="24"/>
              </w:rPr>
              <w:t>一、外观</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kern w:val="0"/>
                <w:sz w:val="24"/>
              </w:rPr>
              <w:t>1、公寓床尺寸：</w:t>
            </w:r>
            <w:r w:rsidRPr="00700F41">
              <w:rPr>
                <w:rFonts w:ascii="宋体" w:hAnsi="宋体" w:cs="宋体" w:hint="eastAsia"/>
                <w:color w:val="000000"/>
                <w:kern w:val="0"/>
                <w:sz w:val="24"/>
                <w:lang w:bidi="ar"/>
              </w:rPr>
              <w:t>W2000mm*D900mm*H1850mm（准许±2mm偏差）。</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2、所有钢制部分需经脱脂、陶化、抛丸等前工序处理，除油、除锈、防锈后经高温静电喷塑高温恒温烘烤，喷塑层厚度60-120 μm之间，锤纹颗粒均匀。</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3、整体经过防潮，防腐，防虫，脱脂等化学处理，结构稳定，设计合理，美观大方，经久耐用，所有拐角处理，无尖锐棱角。</w:t>
            </w:r>
          </w:p>
          <w:p w:rsidR="00184831" w:rsidRPr="00F51611" w:rsidRDefault="00184831" w:rsidP="004201AD">
            <w:pPr>
              <w:widowControl/>
              <w:jc w:val="left"/>
              <w:textAlignment w:val="center"/>
              <w:rPr>
                <w:rFonts w:ascii="宋体" w:hAnsi="宋体" w:cs="宋体" w:hint="eastAsia"/>
                <w:color w:val="000000"/>
                <w:kern w:val="0"/>
                <w:sz w:val="24"/>
                <w:lang w:bidi="ar"/>
              </w:rPr>
            </w:pPr>
            <w:r w:rsidRPr="00D02193">
              <w:rPr>
                <w:rFonts w:ascii="宋体" w:hAnsi="宋体" w:cs="宋体" w:hint="eastAsia"/>
                <w:color w:val="000000"/>
                <w:kern w:val="0"/>
                <w:sz w:val="24"/>
                <w:lang w:bidi="ar"/>
              </w:rPr>
              <w:t>4、产品形状和位置公差、外观性能、安全性能、理化性能、力学性能符合GB/T3325-2024标准。床结构强度和耐久性符合GB/T10357.6-2013标准。产品有害物质要求符合GB/T35607-2024标准。</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二、立柱：</w:t>
            </w:r>
          </w:p>
          <w:p w:rsidR="00184831" w:rsidRPr="00700F41" w:rsidRDefault="00184831" w:rsidP="00184831">
            <w:pPr>
              <w:widowControl/>
              <w:numPr>
                <w:ilvl w:val="0"/>
                <w:numId w:val="15"/>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选用优质冷轧钢板经模具滚压高频焊接成型。</w:t>
            </w:r>
          </w:p>
          <w:p w:rsidR="00184831" w:rsidRPr="00700F41" w:rsidRDefault="00184831" w:rsidP="00184831">
            <w:pPr>
              <w:widowControl/>
              <w:numPr>
                <w:ilvl w:val="0"/>
                <w:numId w:val="15"/>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规格76mm×76mm型材厚度≥1.5mm，料展开尺寸≥247闭口型材管（不能使用开口管及咬口点焊封闭管）。</w:t>
            </w:r>
          </w:p>
          <w:p w:rsidR="00184831" w:rsidRPr="00D02193" w:rsidRDefault="00184831" w:rsidP="00184831">
            <w:pPr>
              <w:widowControl/>
              <w:numPr>
                <w:ilvl w:val="0"/>
                <w:numId w:val="15"/>
              </w:numPr>
              <w:jc w:val="left"/>
              <w:textAlignment w:val="center"/>
              <w:rPr>
                <w:rFonts w:ascii="宋体" w:hAnsi="宋体" w:cs="宋体" w:hint="eastAsia"/>
                <w:color w:val="000000"/>
                <w:kern w:val="0"/>
                <w:sz w:val="24"/>
              </w:rPr>
            </w:pPr>
            <w:r w:rsidRPr="00700F41">
              <w:rPr>
                <w:rFonts w:ascii="宋体" w:hAnsi="宋体" w:cs="宋体" w:hint="eastAsia"/>
                <w:color w:val="000000"/>
                <w:kern w:val="0"/>
                <w:sz w:val="24"/>
                <w:lang w:bidi="ar"/>
              </w:rPr>
              <w:t>为增加使用安全及舒适性管材正面为圆弧形（正面不可有凸起或凹槽）后部为平面，管材立面多于10个，提升整体结构稳固度，人体易接触部位确保不被碰伤，整体美观大气、牢固。立柱上下端口需用一次成型塑料脚套封住，全封闭。</w:t>
            </w:r>
          </w:p>
          <w:p w:rsidR="00184831" w:rsidRPr="00D02193" w:rsidRDefault="00184831" w:rsidP="004201AD">
            <w:pPr>
              <w:widowControl/>
              <w:jc w:val="left"/>
              <w:textAlignment w:val="center"/>
              <w:rPr>
                <w:rFonts w:ascii="宋体" w:hAnsi="宋体" w:cs="宋体" w:hint="eastAsia"/>
                <w:color w:val="000000"/>
                <w:kern w:val="0"/>
                <w:sz w:val="24"/>
              </w:rPr>
            </w:pPr>
            <w:r>
              <w:rPr>
                <w:noProof/>
              </w:rPr>
              <w:drawing>
                <wp:anchor distT="0" distB="0" distL="114300" distR="114300" simplePos="0" relativeHeight="251664384" behindDoc="0" locked="0" layoutInCell="1" allowOverlap="1">
                  <wp:simplePos x="0" y="0"/>
                  <wp:positionH relativeFrom="column">
                    <wp:posOffset>1723390</wp:posOffset>
                  </wp:positionH>
                  <wp:positionV relativeFrom="paragraph">
                    <wp:posOffset>288925</wp:posOffset>
                  </wp:positionV>
                  <wp:extent cx="1682750" cy="1301115"/>
                  <wp:effectExtent l="0" t="0" r="0" b="0"/>
                  <wp:wrapNone/>
                  <wp:docPr id="18" name="图片 18" descr="52c2edfb3f9e5036a84bf420e7b0e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52c2edfb3f9e5036a84bf420e7b0e7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750"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15875</wp:posOffset>
                  </wp:positionH>
                  <wp:positionV relativeFrom="paragraph">
                    <wp:posOffset>250825</wp:posOffset>
                  </wp:positionV>
                  <wp:extent cx="1575435" cy="1421130"/>
                  <wp:effectExtent l="0" t="0" r="5715" b="762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5435" cy="1421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spacing w:before="161" w:after="161" w:line="400" w:lineRule="exact"/>
              <w:jc w:val="left"/>
              <w:rPr>
                <w:rFonts w:ascii="宋体" w:hAnsi="宋体" w:cs="宋体"/>
                <w:kern w:val="0"/>
                <w:sz w:val="24"/>
              </w:rPr>
            </w:pPr>
          </w:p>
          <w:p w:rsidR="00184831" w:rsidRPr="00700F41" w:rsidRDefault="00184831" w:rsidP="004201AD">
            <w:pPr>
              <w:widowControl/>
              <w:spacing w:before="161" w:after="161" w:line="400" w:lineRule="exact"/>
              <w:jc w:val="left"/>
              <w:rPr>
                <w:rFonts w:ascii="宋体" w:hAnsi="宋体" w:cs="宋体"/>
                <w:kern w:val="0"/>
                <w:sz w:val="24"/>
              </w:rPr>
            </w:pPr>
          </w:p>
          <w:p w:rsidR="00184831" w:rsidRPr="00700F41" w:rsidRDefault="00184831" w:rsidP="004201AD">
            <w:pPr>
              <w:widowControl/>
              <w:spacing w:before="161" w:after="161" w:line="400" w:lineRule="exact"/>
              <w:jc w:val="left"/>
              <w:rPr>
                <w:rFonts w:ascii="宋体" w:hAnsi="宋体" w:cs="宋体"/>
                <w:kern w:val="0"/>
                <w:sz w:val="24"/>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三、横梁：</w:t>
            </w:r>
          </w:p>
          <w:p w:rsidR="00184831" w:rsidRPr="00700F41" w:rsidRDefault="00184831" w:rsidP="00184831">
            <w:pPr>
              <w:widowControl/>
              <w:numPr>
                <w:ilvl w:val="0"/>
                <w:numId w:val="16"/>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选用优质冷轧钢板经模具滚压成型规格96mm×38mm，厚度≥</w:t>
            </w:r>
            <w:r w:rsidRPr="00700F41">
              <w:rPr>
                <w:rFonts w:ascii="宋体" w:hAnsi="宋体" w:cs="宋体" w:hint="eastAsia"/>
                <w:color w:val="000000"/>
                <w:kern w:val="0"/>
                <w:sz w:val="24"/>
                <w:lang w:bidi="ar"/>
              </w:rPr>
              <w:lastRenderedPageBreak/>
              <w:t>1.5mm，料展开尺寸≥247闭口型材管（不能使用开口管及咬口点焊封闭管）。</w:t>
            </w:r>
          </w:p>
          <w:p w:rsidR="00184831" w:rsidRPr="00700F41" w:rsidRDefault="00184831" w:rsidP="00184831">
            <w:pPr>
              <w:widowControl/>
              <w:numPr>
                <w:ilvl w:val="0"/>
                <w:numId w:val="16"/>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横梁内侧上部直边下部圆弧设计，上部内侧分别有梯形孔位，增加床横梁承受力。</w:t>
            </w:r>
          </w:p>
          <w:p w:rsidR="00184831" w:rsidRPr="00700F41" w:rsidRDefault="00184831" w:rsidP="00184831">
            <w:pPr>
              <w:widowControl/>
              <w:numPr>
                <w:ilvl w:val="0"/>
                <w:numId w:val="16"/>
              </w:numPr>
              <w:jc w:val="left"/>
              <w:textAlignment w:val="center"/>
              <w:rPr>
                <w:rFonts w:ascii="宋体" w:hAnsi="宋体" w:cs="宋体"/>
                <w:color w:val="000000"/>
                <w:kern w:val="0"/>
                <w:sz w:val="24"/>
              </w:rPr>
            </w:pPr>
            <w:r w:rsidRPr="00700F41">
              <w:rPr>
                <w:rFonts w:ascii="宋体" w:hAnsi="宋体" w:cs="宋体" w:hint="eastAsia"/>
                <w:color w:val="000000"/>
                <w:kern w:val="0"/>
                <w:sz w:val="24"/>
                <w:lang w:bidi="ar"/>
              </w:rPr>
              <w:t>外侧上下各有 2 条凸面(R4mm)直线形倒圆角设计，外侧中部大弧面(R52mm)曲面设计，内侧底部下有 1 条凸面(R4)直线形倒圆角弧形设计，预防学生碰头的安全问题，整体美观大气、牢固。</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4、金属外观件：耐腐蚀≥96h乙酸盐雾试验等级10级。</w:t>
            </w:r>
          </w:p>
          <w:p w:rsidR="00184831" w:rsidRPr="00E71B1C" w:rsidRDefault="00184831" w:rsidP="004201AD">
            <w:pPr>
              <w:widowControl/>
              <w:jc w:val="left"/>
              <w:textAlignment w:val="center"/>
              <w:rPr>
                <w:rFonts w:ascii="宋体" w:hAnsi="宋体" w:cs="宋体" w:hint="eastAsia"/>
                <w:color w:val="000000"/>
                <w:kern w:val="0"/>
                <w:sz w:val="24"/>
              </w:rPr>
            </w:pPr>
          </w:p>
          <w:p w:rsidR="00184831" w:rsidRPr="00E71B1C" w:rsidRDefault="00184831" w:rsidP="004201AD">
            <w:pPr>
              <w:widowControl/>
              <w:jc w:val="left"/>
              <w:textAlignment w:val="center"/>
              <w:rPr>
                <w:rFonts w:ascii="宋体" w:hAnsi="宋体" w:cs="宋体" w:hint="eastAsia"/>
                <w:color w:val="000000"/>
                <w:kern w:val="0"/>
                <w:sz w:val="24"/>
              </w:rPr>
            </w:pPr>
          </w:p>
          <w:p w:rsidR="00184831" w:rsidRPr="00700F41" w:rsidRDefault="00184831" w:rsidP="004201AD">
            <w:pPr>
              <w:widowControl/>
              <w:spacing w:before="161" w:after="161" w:line="400" w:lineRule="exact"/>
              <w:jc w:val="left"/>
              <w:rPr>
                <w:rFonts w:ascii="宋体" w:hAnsi="宋体" w:cs="宋体"/>
                <w:color w:val="000000"/>
                <w:kern w:val="0"/>
                <w:sz w:val="24"/>
              </w:rPr>
            </w:pPr>
            <w:r>
              <w:rPr>
                <w:noProof/>
              </w:rPr>
              <w:drawing>
                <wp:anchor distT="0" distB="0" distL="114300" distR="114300" simplePos="0" relativeHeight="251666432" behindDoc="0" locked="0" layoutInCell="1" allowOverlap="1">
                  <wp:simplePos x="0" y="0"/>
                  <wp:positionH relativeFrom="column">
                    <wp:posOffset>2407920</wp:posOffset>
                  </wp:positionH>
                  <wp:positionV relativeFrom="paragraph">
                    <wp:posOffset>44450</wp:posOffset>
                  </wp:positionV>
                  <wp:extent cx="614045" cy="942975"/>
                  <wp:effectExtent l="0" t="0" r="0" b="952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04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30480</wp:posOffset>
                  </wp:positionH>
                  <wp:positionV relativeFrom="paragraph">
                    <wp:posOffset>33020</wp:posOffset>
                  </wp:positionV>
                  <wp:extent cx="1583690" cy="1065530"/>
                  <wp:effectExtent l="0" t="0" r="0" b="127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369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spacing w:before="161" w:after="161" w:line="400" w:lineRule="exact"/>
              <w:jc w:val="left"/>
              <w:rPr>
                <w:rFonts w:ascii="宋体" w:hAnsi="宋体" w:cs="宋体"/>
                <w:kern w:val="0"/>
                <w:sz w:val="24"/>
              </w:rPr>
            </w:pPr>
          </w:p>
          <w:p w:rsidR="00184831" w:rsidRPr="00700F41" w:rsidRDefault="00184831" w:rsidP="004201AD">
            <w:pPr>
              <w:widowControl/>
              <w:jc w:val="left"/>
              <w:textAlignment w:val="center"/>
              <w:rPr>
                <w:rFonts w:ascii="宋体" w:hAnsi="宋体" w:cs="宋体"/>
                <w:kern w:val="0"/>
                <w:sz w:val="24"/>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E71B1C" w:rsidRDefault="00184831" w:rsidP="004201AD">
            <w:pPr>
              <w:widowControl/>
              <w:jc w:val="left"/>
              <w:textAlignment w:val="center"/>
              <w:rPr>
                <w:rFonts w:ascii="宋体" w:hAnsi="宋体" w:cs="宋体" w:hint="eastAsia"/>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四、床撑：</w:t>
            </w:r>
          </w:p>
          <w:p w:rsidR="00184831" w:rsidRPr="00700F41" w:rsidRDefault="00184831" w:rsidP="00184831">
            <w:pPr>
              <w:widowControl/>
              <w:numPr>
                <w:ilvl w:val="0"/>
                <w:numId w:val="17"/>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采用≥20mm×30mm×1.0mm优质矩管，共5根（不计两端）。</w:t>
            </w:r>
          </w:p>
          <w:p w:rsidR="00184831" w:rsidRPr="00700F41" w:rsidRDefault="00184831" w:rsidP="00184831">
            <w:pPr>
              <w:widowControl/>
              <w:numPr>
                <w:ilvl w:val="0"/>
                <w:numId w:val="17"/>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为了增加支撑件的受力度，支撑件需竖放（即接触铺板面为窄那一面）整体平整美观。</w:t>
            </w:r>
          </w:p>
          <w:p w:rsidR="00184831" w:rsidRPr="00700F41" w:rsidRDefault="00184831" w:rsidP="00184831">
            <w:pPr>
              <w:widowControl/>
              <w:numPr>
                <w:ilvl w:val="0"/>
                <w:numId w:val="17"/>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安装床撑时镶嵌abs工程塑料专用床撑胶套（如下图）,有效避免床换与床板之间发生异响，床撑与横梁衔接更牢固。</w:t>
            </w:r>
          </w:p>
          <w:p w:rsidR="00184831" w:rsidRPr="00E71B1C" w:rsidRDefault="00184831" w:rsidP="004201AD">
            <w:pPr>
              <w:widowControl/>
              <w:jc w:val="left"/>
              <w:textAlignment w:val="center"/>
              <w:rPr>
                <w:rFonts w:ascii="宋体" w:hAnsi="宋体" w:cs="宋体" w:hint="eastAsia"/>
                <w:color w:val="000000"/>
                <w:kern w:val="0"/>
                <w:sz w:val="24"/>
                <w:lang w:bidi="ar"/>
              </w:rPr>
            </w:pPr>
            <w:r>
              <w:rPr>
                <w:noProof/>
              </w:rPr>
              <w:drawing>
                <wp:anchor distT="0" distB="0" distL="0" distR="0" simplePos="0" relativeHeight="251669504" behindDoc="0" locked="0" layoutInCell="1" allowOverlap="1">
                  <wp:simplePos x="0" y="0"/>
                  <wp:positionH relativeFrom="column">
                    <wp:posOffset>508000</wp:posOffset>
                  </wp:positionH>
                  <wp:positionV relativeFrom="paragraph">
                    <wp:posOffset>46990</wp:posOffset>
                  </wp:positionV>
                  <wp:extent cx="1115060" cy="1115060"/>
                  <wp:effectExtent l="0" t="0" r="8890" b="889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506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8480" behindDoc="0" locked="0" layoutInCell="1" allowOverlap="1">
                  <wp:simplePos x="0" y="0"/>
                  <wp:positionH relativeFrom="column">
                    <wp:posOffset>2378075</wp:posOffset>
                  </wp:positionH>
                  <wp:positionV relativeFrom="paragraph">
                    <wp:posOffset>43815</wp:posOffset>
                  </wp:positionV>
                  <wp:extent cx="1031875" cy="103187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Pr>
                <w:noProof/>
              </w:rPr>
              <w:drawing>
                <wp:anchor distT="0" distB="0" distL="0" distR="0" simplePos="0" relativeHeight="251670528" behindDoc="0" locked="0" layoutInCell="1" allowOverlap="1">
                  <wp:simplePos x="0" y="0"/>
                  <wp:positionH relativeFrom="column">
                    <wp:posOffset>1146810</wp:posOffset>
                  </wp:positionH>
                  <wp:positionV relativeFrom="paragraph">
                    <wp:posOffset>114935</wp:posOffset>
                  </wp:positionV>
                  <wp:extent cx="1118870" cy="1264285"/>
                  <wp:effectExtent l="0" t="0" r="5080" b="0"/>
                  <wp:wrapNone/>
                  <wp:docPr id="12" name="图片 12" descr="76床撑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76床撑套"/>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五、前护栏：</w:t>
            </w:r>
          </w:p>
          <w:p w:rsidR="00184831" w:rsidRPr="00700F41" w:rsidRDefault="00184831" w:rsidP="00184831">
            <w:pPr>
              <w:widowControl/>
              <w:numPr>
                <w:ilvl w:val="0"/>
                <w:numId w:val="18"/>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主管采用25*25*1.2D型管经握弯成n型。</w:t>
            </w:r>
          </w:p>
          <w:p w:rsidR="00184831" w:rsidRPr="00700F41" w:rsidRDefault="00184831" w:rsidP="00184831">
            <w:pPr>
              <w:widowControl/>
              <w:numPr>
                <w:ilvl w:val="0"/>
                <w:numId w:val="18"/>
              </w:numPr>
              <w:jc w:val="left"/>
              <w:textAlignment w:val="center"/>
              <w:rPr>
                <w:rFonts w:ascii="宋体" w:hAnsi="宋体" w:cs="宋体"/>
                <w:color w:val="000000"/>
                <w:sz w:val="24"/>
              </w:rPr>
            </w:pPr>
            <w:r w:rsidRPr="00700F41">
              <w:rPr>
                <w:rFonts w:ascii="宋体" w:hAnsi="宋体" w:cs="宋体" w:hint="eastAsia"/>
                <w:color w:val="000000"/>
                <w:kern w:val="0"/>
                <w:sz w:val="24"/>
                <w:lang w:bidi="ar"/>
              </w:rPr>
              <w:t>竖管采用3根20*20*1.2mm方管。护栏高度≥300mm。长度≥1250mm。</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床头护栏：</w:t>
            </w:r>
          </w:p>
          <w:p w:rsidR="00184831" w:rsidRPr="00700F41" w:rsidRDefault="00184831" w:rsidP="00184831">
            <w:pPr>
              <w:widowControl/>
              <w:numPr>
                <w:ilvl w:val="0"/>
                <w:numId w:val="19"/>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钢架采用采用截面规格≥30mm×60mm， 壁厚≥1.2mm矩形碳素钢管。床头上拉杆规格25mm*25mm，壁厚≥1.2mm D形钢管。</w:t>
            </w:r>
          </w:p>
          <w:p w:rsidR="00184831" w:rsidRPr="00700F41" w:rsidRDefault="00184831" w:rsidP="00184831">
            <w:pPr>
              <w:widowControl/>
              <w:numPr>
                <w:ilvl w:val="0"/>
                <w:numId w:val="19"/>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支架采用20mm*20mm壁厚≥1.2mm方形钢管,竖向至少有2根支架。</w:t>
            </w:r>
          </w:p>
          <w:p w:rsidR="00184831" w:rsidRPr="00700F41" w:rsidRDefault="00184831" w:rsidP="00184831">
            <w:pPr>
              <w:widowControl/>
              <w:numPr>
                <w:ilvl w:val="0"/>
                <w:numId w:val="19"/>
              </w:numPr>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lastRenderedPageBreak/>
              <w:t>床头横杆与立柱和卡式连接件焊接处连续满焊，不分段焊接，拉杆无加强筋，无任何造型。</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六、榫插挂件：</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1、挂件采用优质钢板经冲压拉伸一次成型。</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2、成型后外形规格高≥158mm，宽度不小于52mm,厚度≥ 2.0mm。</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3、挂件与床厅接触的前后面要满焊，不能留下缝隙。</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4、挂件与立柱至少有三个接触面，不少于 3 个挂齿，安装完成后挂齿完全隐藏，从外观看不到任何挂齿。</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5、挂齿由导向段和锁紧段组成，安装时床挂件与立柱齐平，无须螺栓连接，更美观。</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6、立柱上经数控冲床加工3个连接孔，通过与挂片无缝式下压连接，实现使用后越用越紧的状态。</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7、焊接采用镀铜焊丝二氧化碳保护焊，焊接无虚焊、漏焊、气孔等，所有焊渣经专业工具处理干净，保证外观光洁平整。</w:t>
            </w:r>
          </w:p>
          <w:p w:rsidR="00184831" w:rsidRPr="00F51611" w:rsidRDefault="00184831" w:rsidP="004201AD">
            <w:pPr>
              <w:widowControl/>
              <w:jc w:val="left"/>
              <w:textAlignment w:val="center"/>
              <w:rPr>
                <w:rFonts w:ascii="宋体" w:hAnsi="宋体" w:cs="宋体" w:hint="eastAsia"/>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Pr>
                <w:noProof/>
              </w:rPr>
              <w:drawing>
                <wp:anchor distT="0" distB="0" distL="0" distR="0" simplePos="0" relativeHeight="251673600" behindDoc="0" locked="0" layoutInCell="1" allowOverlap="1">
                  <wp:simplePos x="0" y="0"/>
                  <wp:positionH relativeFrom="column">
                    <wp:posOffset>615315</wp:posOffset>
                  </wp:positionH>
                  <wp:positionV relativeFrom="paragraph">
                    <wp:posOffset>184150</wp:posOffset>
                  </wp:positionV>
                  <wp:extent cx="1264920" cy="1217930"/>
                  <wp:effectExtent l="0" t="0" r="0" b="127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4920"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spacing w:before="161" w:after="161" w:line="400" w:lineRule="exact"/>
              <w:jc w:val="left"/>
              <w:rPr>
                <w:rFonts w:ascii="宋体" w:hAnsi="宋体" w:cs="宋体"/>
                <w:color w:val="000000"/>
                <w:sz w:val="24"/>
              </w:rPr>
            </w:pPr>
          </w:p>
          <w:p w:rsidR="00184831" w:rsidRPr="00700F41" w:rsidRDefault="00184831" w:rsidP="004201AD">
            <w:pPr>
              <w:widowControl/>
              <w:spacing w:before="161" w:after="161" w:line="400" w:lineRule="exact"/>
              <w:jc w:val="left"/>
              <w:rPr>
                <w:rFonts w:ascii="宋体" w:hAnsi="宋体" w:cs="宋体"/>
                <w:color w:val="000000"/>
                <w:sz w:val="24"/>
              </w:rPr>
            </w:pPr>
          </w:p>
          <w:p w:rsidR="00184831" w:rsidRPr="00700F41" w:rsidRDefault="00184831" w:rsidP="004201AD">
            <w:pPr>
              <w:widowControl/>
              <w:textAlignment w:val="center"/>
              <w:rPr>
                <w:rFonts w:ascii="宋体" w:hAnsi="宋体" w:cs="宋体"/>
                <w:color w:val="000000"/>
                <w:kern w:val="0"/>
                <w:sz w:val="24"/>
                <w:lang w:bidi="ar"/>
              </w:rPr>
            </w:pPr>
          </w:p>
          <w:p w:rsidR="00184831" w:rsidRPr="00700F41" w:rsidRDefault="00184831" w:rsidP="004201AD">
            <w:pPr>
              <w:widowControl/>
              <w:textAlignment w:val="center"/>
              <w:rPr>
                <w:rFonts w:ascii="宋体" w:hAnsi="宋体" w:cs="宋体"/>
                <w:color w:val="000000"/>
                <w:kern w:val="0"/>
                <w:sz w:val="24"/>
                <w:lang w:bidi="ar"/>
              </w:rPr>
            </w:pPr>
          </w:p>
          <w:p w:rsidR="00184831" w:rsidRPr="00E71B1C" w:rsidRDefault="00184831" w:rsidP="004201AD">
            <w:pPr>
              <w:widowControl/>
              <w:textAlignment w:val="center"/>
              <w:rPr>
                <w:rFonts w:ascii="宋体" w:hAnsi="宋体" w:cs="宋体" w:hint="eastAsia"/>
                <w:color w:val="000000"/>
                <w:kern w:val="0"/>
                <w:sz w:val="24"/>
                <w:lang w:bidi="ar"/>
              </w:rPr>
            </w:pPr>
          </w:p>
          <w:p w:rsidR="00184831" w:rsidRPr="00700F41" w:rsidRDefault="00184831" w:rsidP="004201AD">
            <w:pPr>
              <w:widowControl/>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七、爬梯：</w:t>
            </w:r>
          </w:p>
          <w:p w:rsidR="00184831" w:rsidRPr="00700F41" w:rsidRDefault="00184831" w:rsidP="00184831">
            <w:pPr>
              <w:widowControl/>
              <w:numPr>
                <w:ilvl w:val="0"/>
                <w:numId w:val="20"/>
              </w:numPr>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爬梯主管采用25*25*1.2方管。</w:t>
            </w:r>
          </w:p>
          <w:p w:rsidR="00184831" w:rsidRPr="00700F41" w:rsidRDefault="00184831" w:rsidP="00184831">
            <w:pPr>
              <w:widowControl/>
              <w:numPr>
                <w:ilvl w:val="0"/>
                <w:numId w:val="20"/>
              </w:numPr>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踏板经磨具冲压一次冲压成型，踏板正面有菱形防滑点，成型后为半椭圆形。</w:t>
            </w:r>
          </w:p>
          <w:p w:rsidR="00184831" w:rsidRPr="00700F41" w:rsidRDefault="00184831" w:rsidP="00184831">
            <w:pPr>
              <w:widowControl/>
              <w:numPr>
                <w:ilvl w:val="0"/>
                <w:numId w:val="20"/>
              </w:numPr>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爬梯采用ABS塑料件与横梁连接，ABS塑料可有效防止人员在剩下床时造成异响。爬梯和横梁不得直接连接。</w:t>
            </w:r>
          </w:p>
          <w:p w:rsidR="00184831" w:rsidRPr="00700F41" w:rsidRDefault="00184831" w:rsidP="004201AD">
            <w:pPr>
              <w:widowControl/>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4、外观、理化(耐腐蚀 附着力)需符QB/T2741-2013标准。</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八、胶套：</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1、采用ABS工程塑料一次性注塑成型高度≥80mm。</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2、带活动半球头设计，（活动半球头尺寸Φ44mm），活动半球头凸出内塞高度6mm，可自动调节床体与地面的平衡。</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3、胶套带锁紧功能脚套内外式结构与床立柱应结合紧密，牢靠，不脱落（3D打印无效）。</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4、胶套不得有塑料味道及重金属，重金属含量符合GB28481-2012标准要求，可溶性重金属铅（Pb）＜4、可溶性重金属镉（Cd）＜0.5、可溶性重金属铬（Cr）＜0.4、可溶性重金属汞（Hg）＜0.05。</w:t>
            </w:r>
          </w:p>
          <w:p w:rsidR="00184831" w:rsidRPr="00F51611" w:rsidRDefault="00184831" w:rsidP="004201AD">
            <w:pPr>
              <w:widowControl/>
              <w:jc w:val="left"/>
              <w:textAlignment w:val="center"/>
              <w:rPr>
                <w:rFonts w:ascii="宋体" w:hAnsi="宋体" w:cs="宋体" w:hint="eastAsia"/>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Pr>
                <w:noProof/>
              </w:rPr>
              <w:drawing>
                <wp:anchor distT="0" distB="0" distL="0" distR="0" simplePos="0" relativeHeight="251671552" behindDoc="0" locked="0" layoutInCell="1" allowOverlap="1">
                  <wp:simplePos x="0" y="0"/>
                  <wp:positionH relativeFrom="column">
                    <wp:posOffset>1880235</wp:posOffset>
                  </wp:positionH>
                  <wp:positionV relativeFrom="paragraph">
                    <wp:posOffset>102870</wp:posOffset>
                  </wp:positionV>
                  <wp:extent cx="915670" cy="8820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5670"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spacing w:before="161" w:after="161" w:line="400" w:lineRule="exact"/>
              <w:jc w:val="left"/>
              <w:rPr>
                <w:rFonts w:ascii="宋体" w:hAnsi="宋体" w:cs="宋体"/>
                <w:color w:val="000000"/>
                <w:sz w:val="24"/>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九、立柱顶盖：</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1、顶盖采用ABS塑料一次注塑成型，内含螺纹，方便蚊帐杆旋钮的松紧及蚊帐杆的高低调节。</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2、立柱顶盖插入立柱后，与立柱完美紧贴，不可轻易拔出。</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3、胶套不得有塑料味道及重金属。</w:t>
            </w:r>
          </w:p>
          <w:p w:rsidR="00184831" w:rsidRPr="00700F41" w:rsidRDefault="00184831" w:rsidP="004201AD">
            <w:pPr>
              <w:widowControl/>
              <w:spacing w:before="161" w:after="161" w:line="400" w:lineRule="exact"/>
              <w:jc w:val="left"/>
              <w:rPr>
                <w:rFonts w:ascii="宋体" w:hAnsi="宋体" w:cs="宋体"/>
                <w:color w:val="000000"/>
                <w:sz w:val="24"/>
              </w:rPr>
            </w:pPr>
            <w:r>
              <w:rPr>
                <w:noProof/>
              </w:rPr>
              <w:drawing>
                <wp:anchor distT="0" distB="0" distL="0" distR="0" simplePos="0" relativeHeight="251672576" behindDoc="0" locked="0" layoutInCell="1" allowOverlap="1">
                  <wp:simplePos x="0" y="0"/>
                  <wp:positionH relativeFrom="column">
                    <wp:posOffset>22860</wp:posOffset>
                  </wp:positionH>
                  <wp:positionV relativeFrom="paragraph">
                    <wp:posOffset>8255</wp:posOffset>
                  </wp:positionV>
                  <wp:extent cx="2049780" cy="1066800"/>
                  <wp:effectExtent l="0" t="0" r="762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97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831" w:rsidRPr="00700F41" w:rsidRDefault="00184831" w:rsidP="004201AD">
            <w:pPr>
              <w:widowControl/>
              <w:spacing w:before="161" w:after="161" w:line="400" w:lineRule="exact"/>
              <w:jc w:val="left"/>
              <w:rPr>
                <w:rFonts w:ascii="宋体" w:hAnsi="宋体" w:cs="宋体"/>
                <w:color w:val="000000"/>
                <w:sz w:val="24"/>
              </w:rPr>
            </w:pPr>
          </w:p>
          <w:p w:rsidR="00184831" w:rsidRPr="00700F41" w:rsidRDefault="00184831" w:rsidP="004201AD">
            <w:pPr>
              <w:widowControl/>
              <w:spacing w:before="161" w:after="161" w:line="400" w:lineRule="exact"/>
              <w:jc w:val="left"/>
              <w:rPr>
                <w:rFonts w:ascii="宋体" w:hAnsi="宋体" w:cs="宋体"/>
                <w:color w:val="000000"/>
                <w:sz w:val="24"/>
              </w:rPr>
            </w:pPr>
          </w:p>
          <w:p w:rsidR="00184831" w:rsidRPr="00700F41" w:rsidRDefault="00184831" w:rsidP="004201AD">
            <w:pPr>
              <w:widowControl/>
              <w:spacing w:before="161" w:after="161" w:line="400" w:lineRule="exact"/>
              <w:jc w:val="left"/>
              <w:rPr>
                <w:rFonts w:ascii="宋体" w:hAnsi="宋体" w:cs="宋体"/>
                <w:color w:val="000000"/>
                <w:kern w:val="0"/>
                <w:sz w:val="24"/>
                <w:lang w:bidi="ar"/>
              </w:rPr>
            </w:pPr>
            <w:r w:rsidRPr="00700F41">
              <w:rPr>
                <w:rFonts w:ascii="宋体" w:hAnsi="宋体" w:cs="宋体" w:hint="eastAsia"/>
                <w:color w:val="000000"/>
                <w:kern w:val="0"/>
                <w:sz w:val="24"/>
                <w:lang w:bidi="ar"/>
              </w:rPr>
              <w:t>十、蚊帐杆：</w:t>
            </w:r>
          </w:p>
          <w:p w:rsidR="00184831" w:rsidRPr="00700F41" w:rsidRDefault="00184831" w:rsidP="004201AD">
            <w:pPr>
              <w:widowControl/>
              <w:spacing w:before="161" w:after="161" w:line="400" w:lineRule="exact"/>
              <w:jc w:val="left"/>
              <w:rPr>
                <w:rFonts w:ascii="宋体" w:hAnsi="宋体" w:cs="宋体"/>
                <w:color w:val="000000"/>
                <w:kern w:val="0"/>
                <w:sz w:val="24"/>
                <w:lang w:bidi="ar"/>
              </w:rPr>
            </w:pPr>
            <w:r w:rsidRPr="00700F41">
              <w:rPr>
                <w:rFonts w:ascii="宋体" w:hAnsi="宋体" w:cs="宋体" w:hint="eastAsia"/>
                <w:color w:val="000000"/>
                <w:kern w:val="0"/>
                <w:sz w:val="24"/>
                <w:lang w:bidi="ar"/>
              </w:rPr>
              <w:t>蚊帐杆采用φ19*1.2mm优质冷轧管经数控弯管机弯成∩形，蚊帐杆需要与立柱顶盖完美结合，可通过立柱顶盖及蚊帐杆旋钮调节高低。</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十一、床板：</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1、釆用厚度≥15mm杉木直拼双面刨光床板。</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2、均匀排布，板件间缝隙＜10mm，材料进行熏蒸杀虫、干燥处理，无边角缺陷、虫蛀、腐朽、霉变、开裂、变形等。</w:t>
            </w:r>
          </w:p>
          <w:p w:rsidR="00184831" w:rsidRPr="00700F41" w:rsidRDefault="00184831" w:rsidP="004201AD">
            <w:pPr>
              <w:widowControl/>
              <w:jc w:val="left"/>
              <w:textAlignment w:val="center"/>
              <w:rPr>
                <w:rFonts w:ascii="宋体" w:hAnsi="宋体" w:cs="宋体"/>
                <w:color w:val="000000"/>
                <w:kern w:val="0"/>
                <w:sz w:val="24"/>
                <w:lang w:bidi="ar"/>
              </w:rPr>
            </w:pPr>
            <w:r w:rsidRPr="00700F41">
              <w:rPr>
                <w:rFonts w:ascii="宋体" w:hAnsi="宋体" w:cs="宋体" w:hint="eastAsia"/>
                <w:color w:val="000000"/>
                <w:kern w:val="0"/>
                <w:sz w:val="24"/>
                <w:lang w:bidi="ar"/>
              </w:rPr>
              <w:t>3、床板下4根≥25mmX35mm的木横撑固定，木撑表面刨光、光滑无毛刺。</w:t>
            </w:r>
          </w:p>
          <w:p w:rsidR="00184831" w:rsidRPr="00700F41" w:rsidRDefault="00184831" w:rsidP="004201AD">
            <w:pPr>
              <w:widowControl/>
              <w:jc w:val="left"/>
              <w:textAlignment w:val="center"/>
              <w:rPr>
                <w:rFonts w:ascii="宋体" w:hAnsi="宋体" w:cs="宋体"/>
                <w:color w:val="00B050"/>
                <w:kern w:val="0"/>
                <w:sz w:val="24"/>
                <w:lang w:bidi="ar"/>
              </w:rPr>
            </w:pPr>
            <w:r w:rsidRPr="00700F41">
              <w:rPr>
                <w:rFonts w:ascii="宋体" w:hAnsi="宋体" w:cs="宋体" w:hint="eastAsia"/>
                <w:color w:val="000000"/>
                <w:kern w:val="0"/>
                <w:sz w:val="24"/>
                <w:lang w:bidi="ar"/>
              </w:rPr>
              <w:t>4、甲醛释放量符合GB18584-2001标准要求，外观项目符合GB/T3324-2024标准要求。</w:t>
            </w:r>
          </w:p>
        </w:tc>
      </w:tr>
      <w:tr w:rsidR="00184831" w:rsidRPr="00700F41" w:rsidTr="004201AD">
        <w:trPr>
          <w:trHeight w:val="649"/>
        </w:trPr>
        <w:tc>
          <w:tcPr>
            <w:tcW w:w="534"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pacing w:line="400" w:lineRule="exact"/>
              <w:jc w:val="left"/>
              <w:rPr>
                <w:rFonts w:ascii="宋体" w:hAnsi="宋体" w:cs="宋体"/>
                <w:kern w:val="0"/>
                <w:sz w:val="28"/>
                <w:szCs w:val="28"/>
              </w:rPr>
            </w:pPr>
          </w:p>
        </w:tc>
        <w:tc>
          <w:tcPr>
            <w:tcW w:w="7371"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before="161" w:after="161" w:line="400" w:lineRule="exact"/>
              <w:jc w:val="left"/>
              <w:rPr>
                <w:rFonts w:ascii="宋体" w:hAnsi="宋体" w:cs="宋体"/>
                <w:kern w:val="0"/>
                <w:sz w:val="28"/>
                <w:szCs w:val="28"/>
              </w:rPr>
            </w:pPr>
            <w:r w:rsidRPr="00700F41">
              <w:rPr>
                <w:rFonts w:ascii="宋体" w:hAnsi="宋体" w:cs="宋体" w:hint="eastAsia"/>
                <w:kern w:val="0"/>
                <w:sz w:val="28"/>
                <w:szCs w:val="28"/>
              </w:rPr>
              <w:t>次要技术指标：</w:t>
            </w:r>
          </w:p>
        </w:tc>
      </w:tr>
      <w:tr w:rsidR="00184831" w:rsidRPr="00700F41" w:rsidTr="004201AD">
        <w:trPr>
          <w:trHeight w:val="570"/>
        </w:trPr>
        <w:tc>
          <w:tcPr>
            <w:tcW w:w="2235" w:type="dxa"/>
            <w:gridSpan w:val="3"/>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before="156" w:after="156" w:line="400" w:lineRule="exact"/>
              <w:jc w:val="left"/>
              <w:outlineLvl w:val="0"/>
              <w:rPr>
                <w:rFonts w:ascii="宋体" w:hAnsi="宋体" w:cs="宋体"/>
                <w:kern w:val="0"/>
                <w:sz w:val="24"/>
              </w:rPr>
            </w:pPr>
            <w:r w:rsidRPr="00700F41">
              <w:rPr>
                <w:rFonts w:ascii="宋体" w:hAnsi="宋体" w:cs="宋体"/>
                <w:kern w:val="0"/>
                <w:sz w:val="24"/>
              </w:rPr>
              <w:t>质量标准</w:t>
            </w:r>
          </w:p>
        </w:tc>
        <w:tc>
          <w:tcPr>
            <w:tcW w:w="8221" w:type="dxa"/>
            <w:gridSpan w:val="2"/>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before="156" w:after="156" w:line="400" w:lineRule="exact"/>
              <w:jc w:val="left"/>
              <w:outlineLvl w:val="0"/>
              <w:rPr>
                <w:rFonts w:ascii="宋体" w:hAnsi="宋体" w:cs="宋体"/>
                <w:kern w:val="0"/>
                <w:sz w:val="24"/>
              </w:rPr>
            </w:pPr>
            <w:r w:rsidRPr="00700F41">
              <w:rPr>
                <w:rFonts w:ascii="宋体" w:hAnsi="宋体" w:cs="宋体" w:hint="eastAsia"/>
                <w:kern w:val="0"/>
                <w:sz w:val="24"/>
              </w:rPr>
              <w:t>国家标准</w:t>
            </w:r>
            <w:r w:rsidRPr="00700F41">
              <w:rPr>
                <w:rFonts w:ascii="宋体" w:hAnsi="宋体" w:cs="宋体"/>
                <w:kern w:val="0"/>
                <w:sz w:val="24"/>
              </w:rPr>
              <w:t>、行业标准、地区标准等</w:t>
            </w:r>
            <w:r w:rsidRPr="00700F41">
              <w:rPr>
                <w:rFonts w:ascii="宋体" w:hAnsi="宋体" w:cs="宋体" w:hint="eastAsia"/>
                <w:kern w:val="0"/>
                <w:sz w:val="24"/>
              </w:rPr>
              <w:t>标准规范。</w:t>
            </w:r>
          </w:p>
        </w:tc>
      </w:tr>
      <w:tr w:rsidR="00184831" w:rsidRPr="00700F41" w:rsidTr="004201AD">
        <w:trPr>
          <w:trHeight w:val="720"/>
        </w:trPr>
        <w:tc>
          <w:tcPr>
            <w:tcW w:w="2235" w:type="dxa"/>
            <w:gridSpan w:val="3"/>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before="156" w:after="156" w:line="400" w:lineRule="exact"/>
              <w:jc w:val="left"/>
              <w:outlineLvl w:val="0"/>
              <w:rPr>
                <w:rFonts w:ascii="宋体" w:hAnsi="宋体" w:cs="宋体"/>
                <w:kern w:val="0"/>
                <w:sz w:val="24"/>
              </w:rPr>
            </w:pPr>
            <w:r w:rsidRPr="00700F41">
              <w:rPr>
                <w:rFonts w:ascii="宋体" w:hAnsi="宋体" w:cs="宋体"/>
                <w:kern w:val="0"/>
                <w:sz w:val="24"/>
              </w:rPr>
              <w:t>验收方法及方案</w:t>
            </w:r>
          </w:p>
        </w:tc>
        <w:tc>
          <w:tcPr>
            <w:tcW w:w="8221" w:type="dxa"/>
            <w:gridSpan w:val="2"/>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before="156" w:after="156" w:line="400" w:lineRule="exact"/>
              <w:jc w:val="left"/>
              <w:outlineLvl w:val="0"/>
              <w:rPr>
                <w:rFonts w:ascii="宋体" w:hAnsi="宋体" w:cs="宋体"/>
                <w:kern w:val="0"/>
                <w:sz w:val="24"/>
              </w:rPr>
            </w:pPr>
            <w:r w:rsidRPr="00700F41">
              <w:rPr>
                <w:rFonts w:ascii="宋体" w:hAnsi="宋体" w:hint="eastAsia"/>
                <w:kern w:val="0"/>
                <w:sz w:val="24"/>
              </w:rPr>
              <w:t>由采购人</w:t>
            </w:r>
            <w:r w:rsidRPr="00700F41">
              <w:rPr>
                <w:rFonts w:ascii="宋体" w:hAnsi="宋体" w:cs="宋体" w:hint="eastAsia"/>
                <w:kern w:val="0"/>
                <w:sz w:val="24"/>
              </w:rPr>
              <w:t>按照有关规定</w:t>
            </w:r>
            <w:r w:rsidRPr="00700F41">
              <w:rPr>
                <w:rFonts w:ascii="宋体" w:hAnsi="宋体" w:hint="eastAsia"/>
                <w:kern w:val="0"/>
                <w:sz w:val="24"/>
              </w:rPr>
              <w:t>组织验收。</w:t>
            </w:r>
            <w:r w:rsidRPr="00700F41">
              <w:rPr>
                <w:rFonts w:ascii="宋体" w:hAnsi="宋体" w:hint="eastAsia"/>
                <w:spacing w:val="-17"/>
                <w:sz w:val="24"/>
              </w:rPr>
              <w:t>履约验收方案要明确履约验收的主体、时间、方式、程序、内容和验收标准等事项，采购人须完善相关内容。</w:t>
            </w:r>
          </w:p>
        </w:tc>
      </w:tr>
    </w:tbl>
    <w:p w:rsidR="00184831" w:rsidRPr="00700F41" w:rsidRDefault="00184831" w:rsidP="00184831">
      <w:pPr>
        <w:rPr>
          <w:rFonts w:ascii="宋体" w:hAnsi="宋体"/>
          <w:b/>
          <w:sz w:val="24"/>
        </w:rPr>
      </w:pPr>
      <w:r w:rsidRPr="00700F41">
        <w:rPr>
          <w:rFonts w:ascii="宋体" w:hAnsi="宋体" w:hint="eastAsia"/>
          <w:b/>
          <w:sz w:val="24"/>
        </w:rPr>
        <w:t>二、商务要求</w:t>
      </w: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8080"/>
      </w:tblGrid>
      <w:tr w:rsidR="00184831" w:rsidRPr="00700F41" w:rsidTr="004201AD">
        <w:trPr>
          <w:trHeight w:val="514"/>
        </w:trPr>
        <w:tc>
          <w:tcPr>
            <w:tcW w:w="241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质保期</w:t>
            </w:r>
          </w:p>
        </w:tc>
        <w:tc>
          <w:tcPr>
            <w:tcW w:w="808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国家有统一规定的执行国家规定，没有规定的原则上不少于12个月</w:t>
            </w:r>
          </w:p>
        </w:tc>
      </w:tr>
      <w:tr w:rsidR="00184831" w:rsidRPr="00700F41" w:rsidTr="004201AD">
        <w:trPr>
          <w:trHeight w:val="719"/>
        </w:trPr>
        <w:tc>
          <w:tcPr>
            <w:tcW w:w="241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售后技术服务要求</w:t>
            </w:r>
          </w:p>
        </w:tc>
        <w:tc>
          <w:tcPr>
            <w:tcW w:w="808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含安装、调试、维修、保养、人员培训等。</w:t>
            </w:r>
          </w:p>
        </w:tc>
      </w:tr>
      <w:tr w:rsidR="00184831" w:rsidRPr="00700F41" w:rsidTr="004201AD">
        <w:trPr>
          <w:trHeight w:val="723"/>
        </w:trPr>
        <w:tc>
          <w:tcPr>
            <w:tcW w:w="241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合同签订时间、交货时间及地点</w:t>
            </w:r>
          </w:p>
        </w:tc>
        <w:tc>
          <w:tcPr>
            <w:tcW w:w="808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合同签订时间：中标通知书发出之日起</w:t>
            </w:r>
            <w:r w:rsidRPr="00700F41">
              <w:rPr>
                <w:rFonts w:ascii="宋体" w:hAnsi="宋体" w:cs="宋体" w:hint="eastAsia"/>
                <w:kern w:val="0"/>
                <w:sz w:val="24"/>
                <w:u w:val="single"/>
              </w:rPr>
              <w:t xml:space="preserve"> 2个工作 </w:t>
            </w:r>
            <w:r w:rsidRPr="00700F41">
              <w:rPr>
                <w:rFonts w:ascii="宋体" w:hAnsi="宋体" w:cs="宋体" w:hint="eastAsia"/>
                <w:kern w:val="0"/>
                <w:sz w:val="24"/>
              </w:rPr>
              <w:t>日内。</w:t>
            </w:r>
          </w:p>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交货时间：合同签订之日起</w:t>
            </w:r>
            <w:r w:rsidRPr="00700F41">
              <w:rPr>
                <w:rFonts w:ascii="宋体" w:hAnsi="宋体" w:cs="宋体"/>
                <w:kern w:val="0"/>
                <w:sz w:val="24"/>
                <w:u w:val="single"/>
              </w:rPr>
              <w:t xml:space="preserve">    </w:t>
            </w:r>
            <w:r w:rsidRPr="00700F41">
              <w:rPr>
                <w:rFonts w:ascii="宋体" w:hAnsi="宋体" w:cs="宋体" w:hint="eastAsia"/>
                <w:kern w:val="0"/>
                <w:sz w:val="24"/>
                <w:u w:val="single"/>
              </w:rPr>
              <w:t>20日</w:t>
            </w:r>
            <w:r w:rsidRPr="00700F41">
              <w:rPr>
                <w:rFonts w:ascii="宋体" w:hAnsi="宋体" w:cs="宋体"/>
                <w:kern w:val="0"/>
                <w:sz w:val="24"/>
                <w:u w:val="single"/>
              </w:rPr>
              <w:t xml:space="preserve">    </w:t>
            </w:r>
            <w:r w:rsidRPr="00700F41">
              <w:rPr>
                <w:rFonts w:ascii="宋体" w:hAnsi="宋体" w:cs="宋体" w:hint="eastAsia"/>
                <w:kern w:val="0"/>
                <w:sz w:val="24"/>
              </w:rPr>
              <w:t>内。</w:t>
            </w:r>
          </w:p>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地点：采购人指定。</w:t>
            </w:r>
          </w:p>
        </w:tc>
      </w:tr>
      <w:tr w:rsidR="00184831" w:rsidRPr="00700F41" w:rsidTr="004201AD">
        <w:trPr>
          <w:trHeight w:val="570"/>
        </w:trPr>
        <w:tc>
          <w:tcPr>
            <w:tcW w:w="2410" w:type="dxa"/>
            <w:tcBorders>
              <w:top w:val="single" w:sz="4" w:space="0" w:color="auto"/>
              <w:left w:val="single" w:sz="4" w:space="0" w:color="auto"/>
              <w:bottom w:val="single" w:sz="4" w:space="0" w:color="auto"/>
              <w:right w:val="single" w:sz="4" w:space="0" w:color="auto"/>
            </w:tcBorders>
            <w:vAlign w:val="center"/>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付款方式</w:t>
            </w:r>
          </w:p>
        </w:tc>
        <w:tc>
          <w:tcPr>
            <w:tcW w:w="808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pacing w:line="460" w:lineRule="atLeast"/>
              <w:rPr>
                <w:rFonts w:ascii="宋体" w:hAnsi="宋体" w:cs="宋体"/>
                <w:sz w:val="24"/>
              </w:rPr>
            </w:pPr>
            <w:r w:rsidRPr="00700F41">
              <w:rPr>
                <w:rFonts w:ascii="宋体" w:hAnsi="宋体" w:cs="宋体" w:hint="eastAsia"/>
                <w:sz w:val="24"/>
              </w:rPr>
              <w:t>货到安装调试完毕，验收合格，</w:t>
            </w:r>
            <w:r w:rsidRPr="00700F41">
              <w:rPr>
                <w:rFonts w:ascii="宋体" w:hAnsi="宋体" w:hint="eastAsia"/>
                <w:sz w:val="24"/>
              </w:rPr>
              <w:t>原则上手续齐全的自收到发票之日起3个工</w:t>
            </w:r>
            <w:r w:rsidRPr="00700F41">
              <w:rPr>
                <w:rFonts w:ascii="宋体" w:hAnsi="宋体" w:hint="eastAsia"/>
                <w:sz w:val="24"/>
              </w:rPr>
              <w:lastRenderedPageBreak/>
              <w:t>作日内支付资金</w:t>
            </w:r>
            <w:r w:rsidRPr="00700F41">
              <w:rPr>
                <w:rFonts w:ascii="宋体" w:hAnsi="宋体" w:cs="宋体" w:hint="eastAsia"/>
                <w:sz w:val="24"/>
              </w:rPr>
              <w:t>。</w:t>
            </w:r>
          </w:p>
        </w:tc>
      </w:tr>
      <w:tr w:rsidR="00184831" w:rsidRPr="00700F41" w:rsidTr="004201AD">
        <w:tc>
          <w:tcPr>
            <w:tcW w:w="241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lastRenderedPageBreak/>
              <w:t>备品备件及耗材等要求</w:t>
            </w:r>
          </w:p>
        </w:tc>
        <w:tc>
          <w:tcPr>
            <w:tcW w:w="808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已纳入评标报价的项目除外</w:t>
            </w:r>
          </w:p>
        </w:tc>
      </w:tr>
      <w:tr w:rsidR="00184831" w:rsidRPr="00700F41" w:rsidTr="004201AD">
        <w:tc>
          <w:tcPr>
            <w:tcW w:w="241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售后服务保障或维修响应时间要求</w:t>
            </w:r>
          </w:p>
        </w:tc>
        <w:tc>
          <w:tcPr>
            <w:tcW w:w="808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hAnsi="宋体" w:cs="宋体"/>
                <w:kern w:val="0"/>
                <w:sz w:val="24"/>
              </w:rPr>
            </w:pPr>
            <w:r w:rsidRPr="00700F41">
              <w:rPr>
                <w:rFonts w:ascii="宋体" w:hAnsi="宋体" w:cs="宋体" w:hint="eastAsia"/>
                <w:kern w:val="0"/>
                <w:sz w:val="24"/>
              </w:rPr>
              <w:t xml:space="preserve"> 自验收之日起，3个自然年内免费保修。收到问题后2小时内到达现场，4小时解决问题。</w:t>
            </w:r>
          </w:p>
        </w:tc>
      </w:tr>
    </w:tbl>
    <w:p w:rsidR="00184831" w:rsidRPr="00700F41" w:rsidRDefault="00184831" w:rsidP="00184831">
      <w:pPr>
        <w:widowControl/>
        <w:snapToGrid w:val="0"/>
        <w:spacing w:line="400" w:lineRule="exact"/>
        <w:rPr>
          <w:rFonts w:ascii="宋体" w:hAnsi="宋体" w:cs="宋体"/>
          <w:b/>
          <w:kern w:val="0"/>
          <w:sz w:val="28"/>
          <w:szCs w:val="28"/>
        </w:rPr>
      </w:pPr>
      <w:r w:rsidRPr="00700F41">
        <w:rPr>
          <w:rFonts w:ascii="黑体" w:eastAsia="黑体" w:hAnsi="黑体" w:hint="eastAsia"/>
          <w:b/>
          <w:sz w:val="28"/>
          <w:szCs w:val="28"/>
        </w:rPr>
        <w:t>三、采购人对项目的特殊要求及说明</w:t>
      </w:r>
    </w:p>
    <w:tbl>
      <w:tblPr>
        <w:tblW w:w="10382"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7972"/>
      </w:tblGrid>
      <w:tr w:rsidR="00184831" w:rsidRPr="00700F41" w:rsidTr="004201AD">
        <w:trPr>
          <w:trHeight w:val="558"/>
        </w:trPr>
        <w:tc>
          <w:tcPr>
            <w:tcW w:w="2410"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line="400" w:lineRule="exact"/>
              <w:jc w:val="left"/>
              <w:rPr>
                <w:rFonts w:ascii="宋体" w:eastAsia="仿宋_GB2312" w:hAnsi="宋体" w:cs="宋体"/>
                <w:kern w:val="0"/>
                <w:sz w:val="24"/>
              </w:rPr>
            </w:pPr>
            <w:r w:rsidRPr="00700F41">
              <w:rPr>
                <w:rFonts w:ascii="宋体" w:hAnsi="宋体" w:cs="宋体" w:hint="eastAsia"/>
                <w:kern w:val="0"/>
                <w:sz w:val="24"/>
              </w:rPr>
              <w:t>采购人的特殊要求及说明理由</w:t>
            </w:r>
          </w:p>
        </w:tc>
        <w:tc>
          <w:tcPr>
            <w:tcW w:w="7972" w:type="dxa"/>
            <w:tcBorders>
              <w:top w:val="single" w:sz="4" w:space="0" w:color="auto"/>
              <w:left w:val="single" w:sz="4" w:space="0" w:color="auto"/>
              <w:bottom w:val="single" w:sz="4" w:space="0" w:color="auto"/>
              <w:right w:val="single" w:sz="4" w:space="0" w:color="auto"/>
            </w:tcBorders>
          </w:tcPr>
          <w:p w:rsidR="00184831" w:rsidRPr="00700F41" w:rsidRDefault="00184831" w:rsidP="004201AD">
            <w:pPr>
              <w:widowControl/>
              <w:snapToGrid w:val="0"/>
              <w:spacing w:before="156" w:after="156" w:line="400" w:lineRule="exact"/>
              <w:jc w:val="left"/>
              <w:outlineLvl w:val="0"/>
              <w:rPr>
                <w:rFonts w:ascii="宋体" w:hAnsi="宋体"/>
                <w:kern w:val="0"/>
                <w:sz w:val="24"/>
              </w:rPr>
            </w:pPr>
            <w:r w:rsidRPr="00700F41">
              <w:rPr>
                <w:rFonts w:ascii="宋体" w:hAnsi="宋体" w:hint="eastAsia"/>
                <w:kern w:val="0"/>
                <w:sz w:val="24"/>
              </w:rPr>
              <w:t>1、包括投标人特殊资格等要求。</w:t>
            </w:r>
          </w:p>
          <w:p w:rsidR="00184831" w:rsidRPr="00700F41" w:rsidRDefault="00184831" w:rsidP="004201AD">
            <w:pPr>
              <w:widowControl/>
              <w:snapToGrid w:val="0"/>
              <w:spacing w:before="156" w:after="156" w:line="400" w:lineRule="exact"/>
              <w:jc w:val="left"/>
              <w:outlineLvl w:val="0"/>
              <w:rPr>
                <w:rFonts w:ascii="宋体" w:hAnsi="宋体"/>
                <w:kern w:val="0"/>
                <w:sz w:val="24"/>
              </w:rPr>
            </w:pPr>
            <w:r w:rsidRPr="00700F41">
              <w:rPr>
                <w:rFonts w:ascii="宋体" w:hAnsi="宋体"/>
                <w:kern w:val="0"/>
                <w:sz w:val="24"/>
              </w:rPr>
              <w:t>2</w:t>
            </w:r>
            <w:r w:rsidRPr="00700F41">
              <w:rPr>
                <w:rFonts w:ascii="宋体" w:hAnsi="宋体" w:hint="eastAsia"/>
                <w:kern w:val="0"/>
                <w:sz w:val="24"/>
              </w:rPr>
              <w:t>、本项目经批准可以采购进口产品，应提供财政部门审核意见。如果有满足需求的国内产品要求参与采购竞争的，不得对其加以限制。</w:t>
            </w:r>
          </w:p>
          <w:p w:rsidR="00184831" w:rsidRPr="00700F41" w:rsidRDefault="00184831" w:rsidP="004201AD">
            <w:pPr>
              <w:widowControl/>
              <w:snapToGrid w:val="0"/>
              <w:spacing w:before="156" w:after="156" w:line="400" w:lineRule="exact"/>
              <w:jc w:val="left"/>
              <w:outlineLvl w:val="0"/>
              <w:rPr>
                <w:rFonts w:ascii="宋体" w:hAnsi="宋体"/>
                <w:kern w:val="0"/>
                <w:sz w:val="24"/>
              </w:rPr>
            </w:pPr>
            <w:r w:rsidRPr="00700F41">
              <w:rPr>
                <w:rFonts w:ascii="宋体" w:hAnsi="宋体" w:hint="eastAsia"/>
                <w:kern w:val="0"/>
                <w:sz w:val="24"/>
              </w:rPr>
              <w:t>3、不允许推荐品牌或产品。</w:t>
            </w:r>
          </w:p>
          <w:p w:rsidR="00184831" w:rsidRPr="00700F41" w:rsidRDefault="00184831" w:rsidP="004201AD">
            <w:pPr>
              <w:widowControl/>
              <w:snapToGrid w:val="0"/>
              <w:spacing w:before="156" w:after="156" w:line="400" w:lineRule="exact"/>
              <w:jc w:val="left"/>
              <w:outlineLvl w:val="0"/>
              <w:rPr>
                <w:rFonts w:ascii="宋体" w:hAnsi="宋体"/>
                <w:kern w:val="0"/>
                <w:sz w:val="24"/>
              </w:rPr>
            </w:pPr>
            <w:r w:rsidRPr="00700F41">
              <w:rPr>
                <w:rFonts w:ascii="宋体" w:hAnsi="宋体" w:hint="eastAsia"/>
                <w:kern w:val="0"/>
                <w:sz w:val="24"/>
              </w:rPr>
              <w:t>4、是否收取履约保证金。（否）</w:t>
            </w:r>
          </w:p>
          <w:p w:rsidR="00184831" w:rsidRPr="00700F41" w:rsidRDefault="00184831" w:rsidP="004201AD">
            <w:pPr>
              <w:widowControl/>
              <w:snapToGrid w:val="0"/>
              <w:spacing w:before="156" w:after="156" w:line="400" w:lineRule="exact"/>
              <w:jc w:val="left"/>
              <w:outlineLvl w:val="0"/>
              <w:rPr>
                <w:rFonts w:ascii="宋体" w:hAnsi="宋体"/>
                <w:kern w:val="0"/>
                <w:sz w:val="24"/>
              </w:rPr>
            </w:pPr>
            <w:r w:rsidRPr="00700F41">
              <w:rPr>
                <w:rFonts w:ascii="宋体" w:hAnsi="宋体" w:hint="eastAsia"/>
                <w:kern w:val="0"/>
                <w:sz w:val="24"/>
              </w:rPr>
              <w:t>5、是否接受联合体投标。（否）</w:t>
            </w:r>
          </w:p>
          <w:p w:rsidR="00184831" w:rsidRPr="00700F41" w:rsidRDefault="00184831" w:rsidP="004201AD">
            <w:pPr>
              <w:widowControl/>
              <w:snapToGrid w:val="0"/>
              <w:spacing w:line="460" w:lineRule="exact"/>
              <w:jc w:val="left"/>
              <w:rPr>
                <w:rFonts w:ascii="宋体" w:hAnsi="宋体" w:cs="宋体"/>
                <w:kern w:val="0"/>
                <w:sz w:val="24"/>
              </w:rPr>
            </w:pPr>
            <w:r w:rsidRPr="00700F41">
              <w:rPr>
                <w:rFonts w:ascii="宋体" w:hAnsi="宋体" w:hint="eastAsia"/>
                <w:kern w:val="0"/>
                <w:sz w:val="24"/>
              </w:rPr>
              <w:t>6、</w:t>
            </w:r>
            <w:r w:rsidRPr="00700F41">
              <w:rPr>
                <w:rFonts w:ascii="宋体" w:hAnsi="宋体" w:cs="宋体" w:hint="eastAsia"/>
                <w:sz w:val="24"/>
              </w:rPr>
              <w:t>采购人应当自收到评审报告之日起1个工作日内</w:t>
            </w:r>
            <w:r w:rsidRPr="00700F41">
              <w:rPr>
                <w:rFonts w:ascii="宋体" w:hAnsi="宋体" w:cs="宋体" w:hint="eastAsia"/>
                <w:kern w:val="0"/>
                <w:sz w:val="24"/>
              </w:rPr>
              <w:t>，通过驻马店市公共资源电子交易系统在评审报告推荐的中标候选人中按顺序依法确定中标人。</w:t>
            </w:r>
          </w:p>
          <w:p w:rsidR="00184831" w:rsidRPr="00700F41" w:rsidRDefault="00184831" w:rsidP="004201AD">
            <w:pPr>
              <w:widowControl/>
              <w:snapToGrid w:val="0"/>
              <w:spacing w:before="156" w:after="156" w:line="400" w:lineRule="exact"/>
              <w:jc w:val="left"/>
              <w:outlineLvl w:val="0"/>
              <w:rPr>
                <w:rFonts w:ascii="宋体" w:hAnsi="宋体"/>
                <w:kern w:val="0"/>
                <w:sz w:val="24"/>
              </w:rPr>
            </w:pPr>
            <w:r w:rsidRPr="00700F41">
              <w:rPr>
                <w:rFonts w:ascii="宋体" w:hAnsi="宋体" w:hint="eastAsia"/>
                <w:kern w:val="0"/>
                <w:sz w:val="24"/>
              </w:rPr>
              <w:t>7、本采购项目</w:t>
            </w:r>
            <w:r w:rsidRPr="00F51611">
              <w:rPr>
                <w:rFonts w:ascii="宋体" w:hAnsi="宋体" w:hint="eastAsia"/>
                <w:kern w:val="0"/>
                <w:sz w:val="24"/>
              </w:rPr>
              <w:t>A</w:t>
            </w:r>
            <w:r>
              <w:rPr>
                <w:rFonts w:ascii="宋体" w:hAnsi="宋体" w:hint="eastAsia"/>
                <w:kern w:val="0"/>
                <w:sz w:val="24"/>
              </w:rPr>
              <w:t>包非单一产品，采购人根据本采购项目</w:t>
            </w:r>
            <w:r w:rsidRPr="00700F41">
              <w:rPr>
                <w:rFonts w:ascii="宋体" w:hAnsi="宋体" w:hint="eastAsia"/>
                <w:kern w:val="0"/>
                <w:sz w:val="24"/>
              </w:rPr>
              <w:t>包技术构成、产品价格比重等合理确定核心产品是：</w:t>
            </w:r>
            <w:r w:rsidRPr="00700F41">
              <w:rPr>
                <w:rFonts w:ascii="宋体" w:hAnsi="宋体" w:hint="eastAsia"/>
                <w:kern w:val="0"/>
                <w:sz w:val="24"/>
                <w:u w:val="single"/>
              </w:rPr>
              <w:t xml:space="preserve">三连三人位公寓床 </w:t>
            </w:r>
            <w:r w:rsidRPr="00700F41">
              <w:rPr>
                <w:rFonts w:ascii="宋体" w:hAnsi="宋体" w:hint="eastAsia"/>
                <w:kern w:val="0"/>
                <w:sz w:val="24"/>
              </w:rPr>
              <w:t>。</w:t>
            </w:r>
          </w:p>
          <w:p w:rsidR="00184831" w:rsidRPr="00700F41" w:rsidRDefault="00184831" w:rsidP="004201AD">
            <w:pPr>
              <w:widowControl/>
              <w:snapToGrid w:val="0"/>
              <w:spacing w:before="156" w:after="156" w:line="400" w:lineRule="exact"/>
              <w:jc w:val="left"/>
              <w:outlineLvl w:val="0"/>
              <w:rPr>
                <w:rFonts w:ascii="宋体" w:hAnsi="宋体"/>
                <w:kern w:val="0"/>
                <w:sz w:val="24"/>
              </w:rPr>
            </w:pPr>
            <w:r w:rsidRPr="00700F41">
              <w:rPr>
                <w:rFonts w:ascii="宋体" w:hAnsi="宋体" w:hint="eastAsia"/>
                <w:kern w:val="0"/>
                <w:sz w:val="24"/>
              </w:rPr>
              <w:t>8、是否实行预付款及预付款保函。（否）</w:t>
            </w:r>
          </w:p>
          <w:p w:rsidR="00184831" w:rsidRPr="00700F41" w:rsidRDefault="00184831" w:rsidP="004201AD">
            <w:pPr>
              <w:widowControl/>
              <w:snapToGrid w:val="0"/>
              <w:spacing w:before="156" w:after="156" w:line="400" w:lineRule="exact"/>
              <w:jc w:val="left"/>
              <w:outlineLvl w:val="0"/>
              <w:rPr>
                <w:rFonts w:ascii="宋体" w:hAnsi="宋体"/>
                <w:sz w:val="24"/>
              </w:rPr>
            </w:pPr>
            <w:r w:rsidRPr="00700F41">
              <w:rPr>
                <w:rFonts w:ascii="宋体" w:hAnsi="宋体" w:hint="eastAsia"/>
                <w:kern w:val="0"/>
                <w:sz w:val="24"/>
              </w:rPr>
              <w:t>9、</w:t>
            </w:r>
            <w:r w:rsidRPr="00700F41">
              <w:rPr>
                <w:rFonts w:ascii="宋体" w:hAnsi="宋体" w:hint="eastAsia"/>
                <w:sz w:val="24"/>
              </w:rPr>
              <w:t>是否专门面向中小企业采购：（</w:t>
            </w:r>
            <w:r w:rsidRPr="00700F41">
              <w:rPr>
                <w:rFonts w:ascii="宋体" w:hAnsi="宋体"/>
                <w:sz w:val="24"/>
              </w:rPr>
              <w:t>否</w:t>
            </w:r>
            <w:r w:rsidRPr="00700F41">
              <w:rPr>
                <w:rFonts w:ascii="宋体" w:hAnsi="宋体" w:hint="eastAsia"/>
                <w:sz w:val="24"/>
              </w:rPr>
              <w:t>）。</w:t>
            </w:r>
            <w:r w:rsidRPr="00700F41">
              <w:rPr>
                <w:rFonts w:ascii="宋体" w:hAnsi="宋体" w:hint="eastAsia"/>
                <w:spacing w:val="-15"/>
                <w:sz w:val="24"/>
                <w:shd w:val="clear" w:color="auto" w:fill="FFFFFF"/>
              </w:rPr>
              <w:t>未预留份额专门面向中小企业采购的采购项目，以及预留份额项目中的非预留部分采购包，采购人、采购代理机构应当对符合本办法规定的小微企业报价给予</w:t>
            </w:r>
            <w:r w:rsidRPr="00700F41">
              <w:rPr>
                <w:rFonts w:ascii="宋体" w:hAnsi="宋体" w:hint="eastAsia"/>
                <w:spacing w:val="-15"/>
                <w:sz w:val="24"/>
                <w:u w:val="single"/>
                <w:shd w:val="clear" w:color="auto" w:fill="FFFFFF"/>
              </w:rPr>
              <w:t xml:space="preserve"> 20 </w:t>
            </w:r>
            <w:r w:rsidRPr="00700F41">
              <w:rPr>
                <w:rFonts w:ascii="宋体" w:hAnsi="宋体" w:hint="eastAsia"/>
                <w:spacing w:val="-15"/>
                <w:sz w:val="24"/>
                <w:shd w:val="clear" w:color="auto" w:fill="FFFFFF"/>
              </w:rPr>
              <w:t>%（工程项目为3%—5%）的扣除，用扣除后的价格参加评审。</w:t>
            </w:r>
          </w:p>
          <w:p w:rsidR="00184831" w:rsidRPr="00700F41" w:rsidRDefault="00184831" w:rsidP="004201AD">
            <w:pPr>
              <w:widowControl/>
              <w:snapToGrid w:val="0"/>
              <w:spacing w:before="156" w:after="156" w:line="400" w:lineRule="exact"/>
              <w:ind w:left="120" w:hangingChars="50" w:hanging="120"/>
              <w:jc w:val="left"/>
              <w:outlineLvl w:val="0"/>
              <w:rPr>
                <w:rFonts w:ascii="宋体" w:hAnsi="宋体" w:cs="宋体"/>
                <w:kern w:val="0"/>
                <w:sz w:val="24"/>
              </w:rPr>
            </w:pPr>
            <w:r w:rsidRPr="00700F41">
              <w:rPr>
                <w:rFonts w:ascii="宋体" w:hAnsi="宋体" w:hint="eastAsia"/>
                <w:sz w:val="24"/>
              </w:rPr>
              <w:t>10、本项目是否要求以联合体形式参加或者合同分包：（</w:t>
            </w:r>
            <w:r w:rsidRPr="00700F41">
              <w:rPr>
                <w:rFonts w:ascii="宋体" w:hAnsi="宋体"/>
                <w:i/>
                <w:sz w:val="24"/>
              </w:rPr>
              <w:t>否</w:t>
            </w:r>
            <w:r w:rsidRPr="00700F41">
              <w:rPr>
                <w:rFonts w:ascii="宋体" w:hAnsi="宋体" w:hint="eastAsia"/>
                <w:sz w:val="24"/>
              </w:rPr>
              <w:t>）。11、</w:t>
            </w:r>
            <w:r w:rsidRPr="00700F41">
              <w:rPr>
                <w:rFonts w:ascii="宋体" w:hAnsi="宋体" w:cs="宋体"/>
                <w:kern w:val="0"/>
                <w:sz w:val="24"/>
              </w:rPr>
              <w:t>依据《政府采购促进中小企业发展管理办法》(财库〔2020〕46号)</w:t>
            </w:r>
            <w:r w:rsidRPr="00700F41">
              <w:rPr>
                <w:rFonts w:ascii="宋体" w:hAnsi="宋体" w:cs="宋体" w:hint="eastAsia"/>
                <w:kern w:val="0"/>
                <w:sz w:val="24"/>
              </w:rPr>
              <w:t>的</w:t>
            </w:r>
            <w:r w:rsidRPr="00700F41">
              <w:rPr>
                <w:rFonts w:ascii="宋体" w:hAnsi="宋体" w:cs="宋体"/>
                <w:kern w:val="0"/>
                <w:sz w:val="24"/>
              </w:rPr>
              <w:t>规定享受扶持政策获得政府采购合同的，小微企业不得将合同分包给大中型企业，中型企业不得将合同分包给大型企业</w:t>
            </w:r>
            <w:r w:rsidRPr="00700F41">
              <w:rPr>
                <w:rFonts w:ascii="宋体" w:hAnsi="宋体" w:cs="宋体" w:hint="eastAsia"/>
                <w:kern w:val="0"/>
                <w:sz w:val="24"/>
              </w:rPr>
              <w:t>。</w:t>
            </w:r>
          </w:p>
          <w:p w:rsidR="00184831" w:rsidRPr="00700F41" w:rsidRDefault="00184831" w:rsidP="004201AD">
            <w:pPr>
              <w:widowControl/>
              <w:snapToGrid w:val="0"/>
              <w:spacing w:before="156" w:after="156" w:line="400" w:lineRule="exact"/>
              <w:ind w:left="120" w:hangingChars="50" w:hanging="120"/>
              <w:jc w:val="left"/>
              <w:outlineLvl w:val="0"/>
              <w:rPr>
                <w:rFonts w:ascii="宋体" w:hAnsi="宋体" w:cs="宋体"/>
                <w:kern w:val="0"/>
                <w:sz w:val="24"/>
                <w:u w:val="single"/>
              </w:rPr>
            </w:pPr>
            <w:r w:rsidRPr="00700F41">
              <w:rPr>
                <w:rFonts w:ascii="宋体" w:hAnsi="宋体" w:cs="宋体" w:hint="eastAsia"/>
                <w:kern w:val="0"/>
                <w:sz w:val="24"/>
              </w:rPr>
              <w:t>12、</w:t>
            </w:r>
            <w:r w:rsidRPr="00700F41">
              <w:rPr>
                <w:rFonts w:ascii="宋体" w:hAnsi="宋体" w:cs="宋体"/>
                <w:kern w:val="0"/>
                <w:sz w:val="24"/>
              </w:rPr>
              <w:t>采购标的对应的中小企业划分标准所属行业</w:t>
            </w:r>
            <w:r w:rsidRPr="00700F41">
              <w:rPr>
                <w:rFonts w:ascii="宋体" w:hAnsi="宋体" w:cs="宋体" w:hint="eastAsia"/>
                <w:kern w:val="0"/>
                <w:sz w:val="24"/>
              </w:rPr>
              <w:t>为</w:t>
            </w:r>
            <w:r w:rsidRPr="00700F41">
              <w:rPr>
                <w:rFonts w:ascii="宋体" w:hAnsi="宋体" w:cs="宋体" w:hint="eastAsia"/>
                <w:kern w:val="0"/>
                <w:sz w:val="24"/>
                <w:u w:val="single"/>
              </w:rPr>
              <w:t>：工业 。</w:t>
            </w:r>
          </w:p>
          <w:p w:rsidR="00184831" w:rsidRPr="00700F41" w:rsidRDefault="00184831" w:rsidP="004201AD">
            <w:pPr>
              <w:widowControl/>
              <w:snapToGrid w:val="0"/>
              <w:spacing w:line="460" w:lineRule="exact"/>
              <w:jc w:val="left"/>
              <w:rPr>
                <w:rFonts w:ascii="宋体" w:hAnsi="宋体" w:cs="宋体"/>
                <w:kern w:val="0"/>
                <w:sz w:val="24"/>
              </w:rPr>
            </w:pPr>
            <w:r w:rsidRPr="00700F41">
              <w:rPr>
                <w:rFonts w:ascii="宋体" w:hAnsi="宋体" w:cs="宋体" w:hint="eastAsia"/>
                <w:kern w:val="0"/>
                <w:sz w:val="24"/>
              </w:rPr>
              <w:t>13、采购人有权在发放中标通知书前要求中标供应商提供《驻马店市政府采购供应商信用承诺函》证明材料，以备核实供应商承诺事项的真实性。</w:t>
            </w:r>
          </w:p>
        </w:tc>
      </w:tr>
      <w:bookmarkEnd w:id="0"/>
    </w:tbl>
    <w:p w:rsidR="003302AE" w:rsidRDefault="003302AE"/>
    <w:sectPr w:rsidR="003302AE">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92B" w:rsidRDefault="0027392B" w:rsidP="00184831">
      <w:r>
        <w:separator/>
      </w:r>
    </w:p>
  </w:endnote>
  <w:endnote w:type="continuationSeparator" w:id="0">
    <w:p w:rsidR="0027392B" w:rsidRDefault="0027392B" w:rsidP="0018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85071"/>
      <w:docPartObj>
        <w:docPartGallery w:val="Page Numbers (Bottom of Page)"/>
        <w:docPartUnique/>
      </w:docPartObj>
    </w:sdtPr>
    <w:sdtContent>
      <w:p w:rsidR="00184831" w:rsidRDefault="00184831">
        <w:pPr>
          <w:pStyle w:val="a5"/>
          <w:jc w:val="center"/>
        </w:pPr>
        <w:r>
          <w:fldChar w:fldCharType="begin"/>
        </w:r>
        <w:r>
          <w:instrText>PAGE   \* MERGEFORMAT</w:instrText>
        </w:r>
        <w:r>
          <w:fldChar w:fldCharType="separate"/>
        </w:r>
        <w:r w:rsidRPr="00184831">
          <w:rPr>
            <w:noProof/>
            <w:lang w:val="zh-CN"/>
          </w:rPr>
          <w:t>2</w:t>
        </w:r>
        <w:r>
          <w:fldChar w:fldCharType="end"/>
        </w:r>
      </w:p>
    </w:sdtContent>
  </w:sdt>
  <w:p w:rsidR="00184831" w:rsidRDefault="001848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92B" w:rsidRDefault="0027392B" w:rsidP="00184831">
      <w:r>
        <w:separator/>
      </w:r>
    </w:p>
  </w:footnote>
  <w:footnote w:type="continuationSeparator" w:id="0">
    <w:p w:rsidR="0027392B" w:rsidRDefault="0027392B" w:rsidP="00184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00AC8"/>
    <w:multiLevelType w:val="singleLevel"/>
    <w:tmpl w:val="81F00AC8"/>
    <w:lvl w:ilvl="0">
      <w:start w:val="1"/>
      <w:numFmt w:val="decimal"/>
      <w:suff w:val="nothing"/>
      <w:lvlText w:val="%1、"/>
      <w:lvlJc w:val="left"/>
    </w:lvl>
  </w:abstractNum>
  <w:abstractNum w:abstractNumId="1">
    <w:nsid w:val="8F2CD08F"/>
    <w:multiLevelType w:val="singleLevel"/>
    <w:tmpl w:val="8F2CD08F"/>
    <w:lvl w:ilvl="0">
      <w:start w:val="1"/>
      <w:numFmt w:val="decimal"/>
      <w:suff w:val="nothing"/>
      <w:lvlText w:val="%1、"/>
      <w:lvlJc w:val="left"/>
    </w:lvl>
  </w:abstractNum>
  <w:abstractNum w:abstractNumId="2">
    <w:nsid w:val="8FD34659"/>
    <w:multiLevelType w:val="singleLevel"/>
    <w:tmpl w:val="8FD34659"/>
    <w:lvl w:ilvl="0">
      <w:start w:val="1"/>
      <w:numFmt w:val="decimal"/>
      <w:suff w:val="nothing"/>
      <w:lvlText w:val="%1、"/>
      <w:lvlJc w:val="left"/>
    </w:lvl>
  </w:abstractNum>
  <w:abstractNum w:abstractNumId="3">
    <w:nsid w:val="965F4609"/>
    <w:multiLevelType w:val="singleLevel"/>
    <w:tmpl w:val="965F4609"/>
    <w:lvl w:ilvl="0">
      <w:start w:val="1"/>
      <w:numFmt w:val="decimal"/>
      <w:suff w:val="nothing"/>
      <w:lvlText w:val="%1、"/>
      <w:lvlJc w:val="left"/>
    </w:lvl>
  </w:abstractNum>
  <w:abstractNum w:abstractNumId="4">
    <w:nsid w:val="A0555CEF"/>
    <w:multiLevelType w:val="singleLevel"/>
    <w:tmpl w:val="A0555CEF"/>
    <w:lvl w:ilvl="0">
      <w:start w:val="1"/>
      <w:numFmt w:val="decimal"/>
      <w:suff w:val="nothing"/>
      <w:lvlText w:val="%1、"/>
      <w:lvlJc w:val="left"/>
    </w:lvl>
  </w:abstractNum>
  <w:abstractNum w:abstractNumId="5">
    <w:nsid w:val="A354385A"/>
    <w:multiLevelType w:val="singleLevel"/>
    <w:tmpl w:val="A354385A"/>
    <w:lvl w:ilvl="0">
      <w:start w:val="1"/>
      <w:numFmt w:val="decimal"/>
      <w:suff w:val="nothing"/>
      <w:lvlText w:val="%1、"/>
      <w:lvlJc w:val="left"/>
    </w:lvl>
  </w:abstractNum>
  <w:abstractNum w:abstractNumId="6">
    <w:nsid w:val="A3EEEEBC"/>
    <w:multiLevelType w:val="singleLevel"/>
    <w:tmpl w:val="A3EEEEBC"/>
    <w:lvl w:ilvl="0">
      <w:start w:val="1"/>
      <w:numFmt w:val="decimal"/>
      <w:suff w:val="nothing"/>
      <w:lvlText w:val="%1、"/>
      <w:lvlJc w:val="left"/>
    </w:lvl>
  </w:abstractNum>
  <w:abstractNum w:abstractNumId="7">
    <w:nsid w:val="A5BB2690"/>
    <w:multiLevelType w:val="singleLevel"/>
    <w:tmpl w:val="A5BB2690"/>
    <w:lvl w:ilvl="0">
      <w:start w:val="1"/>
      <w:numFmt w:val="decimal"/>
      <w:suff w:val="nothing"/>
      <w:lvlText w:val="%1、"/>
      <w:lvlJc w:val="left"/>
    </w:lvl>
  </w:abstractNum>
  <w:abstractNum w:abstractNumId="8">
    <w:nsid w:val="B9AA80B0"/>
    <w:multiLevelType w:val="singleLevel"/>
    <w:tmpl w:val="B9AA80B0"/>
    <w:lvl w:ilvl="0">
      <w:start w:val="1"/>
      <w:numFmt w:val="decimal"/>
      <w:suff w:val="nothing"/>
      <w:lvlText w:val="%1、"/>
      <w:lvlJc w:val="left"/>
    </w:lvl>
  </w:abstractNum>
  <w:abstractNum w:abstractNumId="9">
    <w:nsid w:val="C9A8F211"/>
    <w:multiLevelType w:val="singleLevel"/>
    <w:tmpl w:val="C9A8F211"/>
    <w:lvl w:ilvl="0">
      <w:start w:val="1"/>
      <w:numFmt w:val="decimal"/>
      <w:suff w:val="nothing"/>
      <w:lvlText w:val="%1、"/>
      <w:lvlJc w:val="left"/>
    </w:lvl>
  </w:abstractNum>
  <w:abstractNum w:abstractNumId="10">
    <w:nsid w:val="CA7DB61E"/>
    <w:multiLevelType w:val="singleLevel"/>
    <w:tmpl w:val="CA7DB61E"/>
    <w:lvl w:ilvl="0">
      <w:start w:val="1"/>
      <w:numFmt w:val="decimal"/>
      <w:suff w:val="nothing"/>
      <w:lvlText w:val="%1、"/>
      <w:lvlJc w:val="left"/>
    </w:lvl>
  </w:abstractNum>
  <w:abstractNum w:abstractNumId="11">
    <w:nsid w:val="D5EB21E8"/>
    <w:multiLevelType w:val="singleLevel"/>
    <w:tmpl w:val="D5EB21E8"/>
    <w:lvl w:ilvl="0">
      <w:start w:val="1"/>
      <w:numFmt w:val="decimal"/>
      <w:suff w:val="nothing"/>
      <w:lvlText w:val="%1、"/>
      <w:lvlJc w:val="left"/>
    </w:lvl>
  </w:abstractNum>
  <w:abstractNum w:abstractNumId="12">
    <w:nsid w:val="D7139CD3"/>
    <w:multiLevelType w:val="singleLevel"/>
    <w:tmpl w:val="D7139CD3"/>
    <w:lvl w:ilvl="0">
      <w:start w:val="1"/>
      <w:numFmt w:val="decimal"/>
      <w:suff w:val="nothing"/>
      <w:lvlText w:val="%1、"/>
      <w:lvlJc w:val="left"/>
    </w:lvl>
  </w:abstractNum>
  <w:abstractNum w:abstractNumId="13">
    <w:nsid w:val="F0B9268F"/>
    <w:multiLevelType w:val="singleLevel"/>
    <w:tmpl w:val="F0B9268F"/>
    <w:lvl w:ilvl="0">
      <w:start w:val="1"/>
      <w:numFmt w:val="decimal"/>
      <w:suff w:val="nothing"/>
      <w:lvlText w:val="%1、"/>
      <w:lvlJc w:val="left"/>
    </w:lvl>
  </w:abstractNum>
  <w:abstractNum w:abstractNumId="14">
    <w:nsid w:val="F10A7D81"/>
    <w:multiLevelType w:val="singleLevel"/>
    <w:tmpl w:val="F426F8E8"/>
    <w:lvl w:ilvl="0">
      <w:start w:val="1"/>
      <w:numFmt w:val="decimal"/>
      <w:suff w:val="nothing"/>
      <w:lvlText w:val="%1、"/>
      <w:lvlJc w:val="left"/>
      <w:rPr>
        <w:color w:val="auto"/>
      </w:rPr>
    </w:lvl>
  </w:abstractNum>
  <w:abstractNum w:abstractNumId="15">
    <w:nsid w:val="0A191DEE"/>
    <w:multiLevelType w:val="hybridMultilevel"/>
    <w:tmpl w:val="43F68CE8"/>
    <w:lvl w:ilvl="0" w:tplc="77100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AE70DF"/>
    <w:multiLevelType w:val="singleLevel"/>
    <w:tmpl w:val="2BAE70DF"/>
    <w:lvl w:ilvl="0">
      <w:start w:val="1"/>
      <w:numFmt w:val="decimal"/>
      <w:suff w:val="nothing"/>
      <w:lvlText w:val="%1、"/>
      <w:lvlJc w:val="left"/>
    </w:lvl>
  </w:abstractNum>
  <w:abstractNum w:abstractNumId="17">
    <w:nsid w:val="3A392383"/>
    <w:multiLevelType w:val="singleLevel"/>
    <w:tmpl w:val="3A392383"/>
    <w:lvl w:ilvl="0">
      <w:start w:val="1"/>
      <w:numFmt w:val="decimal"/>
      <w:suff w:val="nothing"/>
      <w:lvlText w:val="%1、"/>
      <w:lvlJc w:val="left"/>
    </w:lvl>
  </w:abstractNum>
  <w:abstractNum w:abstractNumId="18">
    <w:nsid w:val="426498BF"/>
    <w:multiLevelType w:val="singleLevel"/>
    <w:tmpl w:val="426498BF"/>
    <w:lvl w:ilvl="0">
      <w:start w:val="1"/>
      <w:numFmt w:val="decimal"/>
      <w:suff w:val="nothing"/>
      <w:lvlText w:val="%1、"/>
      <w:lvlJc w:val="left"/>
    </w:lvl>
  </w:abstractNum>
  <w:abstractNum w:abstractNumId="19">
    <w:nsid w:val="53238C66"/>
    <w:multiLevelType w:val="singleLevel"/>
    <w:tmpl w:val="53238C66"/>
    <w:lvl w:ilvl="0">
      <w:start w:val="6"/>
      <w:numFmt w:val="decimal"/>
      <w:suff w:val="nothing"/>
      <w:lvlText w:val="%1、"/>
      <w:lvlJc w:val="left"/>
    </w:lvl>
  </w:abstractNum>
  <w:abstractNum w:abstractNumId="20">
    <w:nsid w:val="6366E6C6"/>
    <w:multiLevelType w:val="singleLevel"/>
    <w:tmpl w:val="6366E6C6"/>
    <w:lvl w:ilvl="0">
      <w:start w:val="1"/>
      <w:numFmt w:val="decimal"/>
      <w:suff w:val="nothing"/>
      <w:lvlText w:val="%1、"/>
      <w:lvlJc w:val="left"/>
    </w:lvl>
  </w:abstractNum>
  <w:num w:numId="1">
    <w:abstractNumId w:val="5"/>
  </w:num>
  <w:num w:numId="2">
    <w:abstractNumId w:val="4"/>
  </w:num>
  <w:num w:numId="3">
    <w:abstractNumId w:val="1"/>
  </w:num>
  <w:num w:numId="4">
    <w:abstractNumId w:val="18"/>
  </w:num>
  <w:num w:numId="5">
    <w:abstractNumId w:val="16"/>
  </w:num>
  <w:num w:numId="6">
    <w:abstractNumId w:val="17"/>
  </w:num>
  <w:num w:numId="7">
    <w:abstractNumId w:val="0"/>
  </w:num>
  <w:num w:numId="8">
    <w:abstractNumId w:val="11"/>
  </w:num>
  <w:num w:numId="9">
    <w:abstractNumId w:val="3"/>
  </w:num>
  <w:num w:numId="10">
    <w:abstractNumId w:val="9"/>
  </w:num>
  <w:num w:numId="11">
    <w:abstractNumId w:val="20"/>
  </w:num>
  <w:num w:numId="12">
    <w:abstractNumId w:val="8"/>
  </w:num>
  <w:num w:numId="13">
    <w:abstractNumId w:val="14"/>
  </w:num>
  <w:num w:numId="14">
    <w:abstractNumId w:val="19"/>
  </w:num>
  <w:num w:numId="15">
    <w:abstractNumId w:val="10"/>
  </w:num>
  <w:num w:numId="16">
    <w:abstractNumId w:val="13"/>
  </w:num>
  <w:num w:numId="17">
    <w:abstractNumId w:val="7"/>
  </w:num>
  <w:num w:numId="18">
    <w:abstractNumId w:val="12"/>
  </w:num>
  <w:num w:numId="19">
    <w:abstractNumId w:val="6"/>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31"/>
    <w:rsid w:val="00184831"/>
    <w:rsid w:val="0027392B"/>
    <w:rsid w:val="0033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831"/>
    <w:rPr>
      <w:sz w:val="18"/>
      <w:szCs w:val="18"/>
    </w:rPr>
  </w:style>
  <w:style w:type="character" w:customStyle="1" w:styleId="Char">
    <w:name w:val="批注框文本 Char"/>
    <w:basedOn w:val="a0"/>
    <w:link w:val="a3"/>
    <w:uiPriority w:val="99"/>
    <w:semiHidden/>
    <w:rsid w:val="00184831"/>
    <w:rPr>
      <w:rFonts w:ascii="Times New Roman" w:eastAsia="宋体" w:hAnsi="Times New Roman" w:cs="Times New Roman"/>
      <w:sz w:val="18"/>
      <w:szCs w:val="18"/>
    </w:rPr>
  </w:style>
  <w:style w:type="paragraph" w:styleId="a4">
    <w:name w:val="header"/>
    <w:basedOn w:val="a"/>
    <w:link w:val="Char0"/>
    <w:uiPriority w:val="99"/>
    <w:unhideWhenUsed/>
    <w:rsid w:val="001848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4831"/>
    <w:rPr>
      <w:rFonts w:ascii="Times New Roman" w:eastAsia="宋体" w:hAnsi="Times New Roman" w:cs="Times New Roman"/>
      <w:sz w:val="18"/>
      <w:szCs w:val="18"/>
    </w:rPr>
  </w:style>
  <w:style w:type="paragraph" w:styleId="a5">
    <w:name w:val="footer"/>
    <w:basedOn w:val="a"/>
    <w:link w:val="Char1"/>
    <w:uiPriority w:val="99"/>
    <w:unhideWhenUsed/>
    <w:rsid w:val="00184831"/>
    <w:pPr>
      <w:tabs>
        <w:tab w:val="center" w:pos="4153"/>
        <w:tab w:val="right" w:pos="8306"/>
      </w:tabs>
      <w:snapToGrid w:val="0"/>
      <w:jc w:val="left"/>
    </w:pPr>
    <w:rPr>
      <w:sz w:val="18"/>
      <w:szCs w:val="18"/>
    </w:rPr>
  </w:style>
  <w:style w:type="character" w:customStyle="1" w:styleId="Char1">
    <w:name w:val="页脚 Char"/>
    <w:basedOn w:val="a0"/>
    <w:link w:val="a5"/>
    <w:uiPriority w:val="99"/>
    <w:rsid w:val="0018483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831"/>
    <w:rPr>
      <w:sz w:val="18"/>
      <w:szCs w:val="18"/>
    </w:rPr>
  </w:style>
  <w:style w:type="character" w:customStyle="1" w:styleId="Char">
    <w:name w:val="批注框文本 Char"/>
    <w:basedOn w:val="a0"/>
    <w:link w:val="a3"/>
    <w:uiPriority w:val="99"/>
    <w:semiHidden/>
    <w:rsid w:val="00184831"/>
    <w:rPr>
      <w:rFonts w:ascii="Times New Roman" w:eastAsia="宋体" w:hAnsi="Times New Roman" w:cs="Times New Roman"/>
      <w:sz w:val="18"/>
      <w:szCs w:val="18"/>
    </w:rPr>
  </w:style>
  <w:style w:type="paragraph" w:styleId="a4">
    <w:name w:val="header"/>
    <w:basedOn w:val="a"/>
    <w:link w:val="Char0"/>
    <w:uiPriority w:val="99"/>
    <w:unhideWhenUsed/>
    <w:rsid w:val="001848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4831"/>
    <w:rPr>
      <w:rFonts w:ascii="Times New Roman" w:eastAsia="宋体" w:hAnsi="Times New Roman" w:cs="Times New Roman"/>
      <w:sz w:val="18"/>
      <w:szCs w:val="18"/>
    </w:rPr>
  </w:style>
  <w:style w:type="paragraph" w:styleId="a5">
    <w:name w:val="footer"/>
    <w:basedOn w:val="a"/>
    <w:link w:val="Char1"/>
    <w:uiPriority w:val="99"/>
    <w:unhideWhenUsed/>
    <w:rsid w:val="00184831"/>
    <w:pPr>
      <w:tabs>
        <w:tab w:val="center" w:pos="4153"/>
        <w:tab w:val="right" w:pos="8306"/>
      </w:tabs>
      <w:snapToGrid w:val="0"/>
      <w:jc w:val="left"/>
    </w:pPr>
    <w:rPr>
      <w:sz w:val="18"/>
      <w:szCs w:val="18"/>
    </w:rPr>
  </w:style>
  <w:style w:type="character" w:customStyle="1" w:styleId="Char1">
    <w:name w:val="页脚 Char"/>
    <w:basedOn w:val="a0"/>
    <w:link w:val="a5"/>
    <w:uiPriority w:val="99"/>
    <w:rsid w:val="001848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2025-08-20T01:23:00Z</dcterms:created>
  <dcterms:modified xsi:type="dcterms:W3CDTF">2025-08-20T01:24:00Z</dcterms:modified>
</cp:coreProperties>
</file>