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9B19A">
      <w:pPr>
        <w:widowControl/>
        <w:wordWrap w:val="0"/>
        <w:spacing w:line="360" w:lineRule="auto"/>
        <w:jc w:val="center"/>
        <w:rPr>
          <w:rFonts w:ascii="宋体" w:hAnsi="宋体" w:cs="宋体"/>
          <w:b/>
          <w:bCs/>
          <w:kern w:val="0"/>
          <w:sz w:val="30"/>
          <w:szCs w:val="30"/>
        </w:rPr>
      </w:pPr>
      <w:r>
        <w:rPr>
          <w:rFonts w:hint="eastAsia" w:ascii="宋体" w:hAnsi="宋体" w:cs="宋体"/>
          <w:b/>
          <w:bCs/>
          <w:kern w:val="0"/>
          <w:sz w:val="30"/>
          <w:szCs w:val="30"/>
        </w:rPr>
        <w:t>汝南县城市管理局汝南县城乡环卫一体化项目</w:t>
      </w:r>
    </w:p>
    <w:p w14:paraId="4B108DE2">
      <w:pPr>
        <w:widowControl/>
        <w:wordWrap w:val="0"/>
        <w:spacing w:line="360" w:lineRule="auto"/>
        <w:jc w:val="center"/>
        <w:rPr>
          <w:rFonts w:ascii="宋体" w:hAnsi="宋体" w:cs="宋体"/>
          <w:b/>
          <w:bCs/>
          <w:kern w:val="0"/>
          <w:sz w:val="30"/>
          <w:szCs w:val="30"/>
        </w:rPr>
      </w:pPr>
      <w:r>
        <w:rPr>
          <w:rFonts w:hint="eastAsia" w:ascii="宋体" w:hAnsi="宋体" w:cs="宋体"/>
          <w:b/>
          <w:bCs/>
          <w:kern w:val="0"/>
          <w:sz w:val="30"/>
          <w:szCs w:val="30"/>
        </w:rPr>
        <w:t>公开招标公告</w:t>
      </w:r>
    </w:p>
    <w:p w14:paraId="1F99CAED">
      <w:pPr>
        <w:pBdr>
          <w:top w:val="single" w:color="auto" w:sz="4" w:space="1"/>
          <w:left w:val="single" w:color="auto" w:sz="4" w:space="4"/>
          <w:bottom w:val="single" w:color="auto" w:sz="4" w:space="1"/>
          <w:right w:val="single" w:color="auto" w:sz="4" w:space="4"/>
        </w:pBdr>
        <w:tabs>
          <w:tab w:val="left" w:pos="523"/>
        </w:tabs>
        <w:spacing w:line="500" w:lineRule="exact"/>
        <w:rPr>
          <w:rFonts w:ascii="宋体" w:hAnsi="宋体"/>
          <w:sz w:val="24"/>
        </w:rPr>
      </w:pPr>
      <w:bookmarkStart w:id="0" w:name="_Toc28359079"/>
      <w:bookmarkStart w:id="1" w:name="_Toc35393621"/>
      <w:bookmarkStart w:id="2" w:name="_Toc28359002"/>
      <w:bookmarkStart w:id="3" w:name="_Toc35393790"/>
      <w:bookmarkStart w:id="4" w:name="_Hlk24379207"/>
      <w:r>
        <w:rPr>
          <w:rFonts w:hint="eastAsia" w:ascii="宋体" w:hAnsi="宋体"/>
          <w:sz w:val="24"/>
        </w:rPr>
        <w:t>项目概况</w:t>
      </w:r>
    </w:p>
    <w:p w14:paraId="5B1A0606">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黑体" w:hAnsi="黑体" w:eastAsia="宋体"/>
          <w:b/>
          <w:sz w:val="28"/>
          <w:szCs w:val="28"/>
          <w:lang w:val="en-US" w:eastAsia="zh-CN"/>
        </w:rPr>
      </w:pPr>
      <w:r>
        <w:rPr>
          <w:rFonts w:hint="eastAsia" w:ascii="宋体" w:hAnsi="宋体"/>
          <w:sz w:val="24"/>
        </w:rPr>
        <w:t>汝南县城市管理局汝南县城乡环卫一体化项目招标项目的潜在投标人应在驻马店市公共资源交易中心电子交易平台</w:t>
      </w:r>
      <w:r>
        <w:rPr>
          <w:highlight w:val="none"/>
        </w:rPr>
        <w:fldChar w:fldCharType="begin"/>
      </w:r>
      <w:r>
        <w:rPr>
          <w:highlight w:val="none"/>
        </w:rPr>
        <w:instrText xml:space="preserve"> HYPERLINK </w:instrText>
      </w:r>
      <w:r>
        <w:rPr>
          <w:highlight w:val="none"/>
        </w:rPr>
        <w:fldChar w:fldCharType="separate"/>
      </w:r>
      <w:r>
        <w:rPr>
          <w:rStyle w:val="6"/>
          <w:rFonts w:hint="eastAsia" w:ascii="宋体" w:hAnsi="宋体"/>
          <w:color w:val="auto"/>
          <w:sz w:val="24"/>
          <w:highlight w:val="none"/>
        </w:rPr>
        <w:t>获取招标文件，并于</w:t>
      </w:r>
      <w:r>
        <w:rPr>
          <w:rStyle w:val="6"/>
          <w:rFonts w:hint="eastAsia" w:ascii="宋体" w:hAnsi="宋体"/>
          <w:color w:val="auto"/>
          <w:sz w:val="24"/>
          <w:highlight w:val="none"/>
          <w:u w:val="single"/>
        </w:rPr>
        <w:t>2025</w:t>
      </w:r>
      <w:r>
        <w:rPr>
          <w:rStyle w:val="6"/>
          <w:rFonts w:hint="eastAsia" w:ascii="宋体" w:hAnsi="宋体"/>
          <w:color w:val="auto"/>
          <w:sz w:val="24"/>
          <w:highlight w:val="none"/>
        </w:rPr>
        <w:t>年</w:t>
      </w:r>
      <w:r>
        <w:rPr>
          <w:rStyle w:val="6"/>
          <w:rFonts w:hint="eastAsia" w:ascii="宋体" w:hAnsi="宋体"/>
          <w:color w:val="auto"/>
          <w:sz w:val="24"/>
          <w:highlight w:val="none"/>
          <w:u w:val="single"/>
          <w:lang w:val="en-US" w:eastAsia="zh-CN"/>
        </w:rPr>
        <w:t>10</w:t>
      </w:r>
      <w:r>
        <w:rPr>
          <w:rStyle w:val="6"/>
          <w:rFonts w:hint="eastAsia" w:ascii="宋体" w:hAnsi="宋体"/>
          <w:color w:val="auto"/>
          <w:sz w:val="24"/>
          <w:highlight w:val="none"/>
        </w:rPr>
        <w:t>月</w:t>
      </w:r>
      <w:r>
        <w:rPr>
          <w:rStyle w:val="6"/>
          <w:rFonts w:hint="eastAsia" w:ascii="宋体" w:hAnsi="宋体"/>
          <w:color w:val="auto"/>
          <w:sz w:val="24"/>
          <w:highlight w:val="none"/>
        </w:rPr>
        <w:fldChar w:fldCharType="end"/>
      </w:r>
      <w:r>
        <w:rPr>
          <w:rStyle w:val="6"/>
          <w:rFonts w:hint="eastAsia" w:ascii="宋体" w:hAnsi="宋体"/>
          <w:color w:val="auto"/>
          <w:sz w:val="24"/>
          <w:highlight w:val="none"/>
          <w:u w:val="single"/>
          <w:lang w:val="en-US" w:eastAsia="zh-CN"/>
        </w:rPr>
        <w:t>16</w:t>
      </w:r>
      <w:r>
        <w:rPr>
          <w:rFonts w:hint="eastAsia" w:ascii="宋体" w:hAnsi="宋体"/>
          <w:sz w:val="24"/>
          <w:highlight w:val="none"/>
        </w:rPr>
        <w:t>日</w:t>
      </w:r>
      <w:r>
        <w:rPr>
          <w:rFonts w:hint="eastAsia" w:ascii="宋体" w:hAnsi="宋体"/>
          <w:sz w:val="24"/>
          <w:u w:val="single"/>
        </w:rPr>
        <w:t>09</w:t>
      </w:r>
      <w:r>
        <w:rPr>
          <w:rFonts w:hint="eastAsia" w:ascii="宋体" w:hAnsi="宋体"/>
          <w:sz w:val="24"/>
        </w:rPr>
        <w:t>时</w:t>
      </w:r>
      <w:r>
        <w:rPr>
          <w:rFonts w:hint="eastAsia" w:ascii="宋体" w:hAnsi="宋体"/>
          <w:sz w:val="24"/>
          <w:u w:val="single"/>
        </w:rPr>
        <w:t xml:space="preserve"> 00</w:t>
      </w:r>
      <w:r>
        <w:rPr>
          <w:rFonts w:hint="eastAsia" w:ascii="宋体" w:hAnsi="宋体"/>
          <w:sz w:val="24"/>
        </w:rPr>
        <w:t>分（北京时间）前递交投标</w:t>
      </w:r>
      <w:r>
        <w:rPr>
          <w:rFonts w:ascii="宋体" w:hAnsi="宋体"/>
          <w:sz w:val="24"/>
        </w:rPr>
        <w:t>文件</w:t>
      </w:r>
      <w:r>
        <w:rPr>
          <w:rFonts w:hint="eastAsia" w:ascii="宋体" w:hAnsi="宋体"/>
          <w:sz w:val="24"/>
        </w:rPr>
        <w:t>。</w:t>
      </w:r>
      <w:r>
        <w:rPr>
          <w:rFonts w:hint="eastAsia" w:ascii="宋体" w:hAnsi="宋体"/>
          <w:sz w:val="24"/>
          <w:lang w:val="en-US" w:eastAsia="zh-CN"/>
        </w:rPr>
        <w:t xml:space="preserve"> </w:t>
      </w:r>
    </w:p>
    <w:p w14:paraId="412F2BFA">
      <w:pPr>
        <w:rPr>
          <w:rFonts w:ascii="黑体" w:hAnsi="黑体" w:eastAsia="黑体"/>
          <w:b/>
          <w:sz w:val="28"/>
          <w:szCs w:val="28"/>
        </w:rPr>
      </w:pPr>
      <w:r>
        <w:rPr>
          <w:rFonts w:hint="eastAsia" w:ascii="黑体" w:hAnsi="黑体" w:eastAsia="黑体"/>
          <w:b/>
          <w:sz w:val="28"/>
          <w:szCs w:val="28"/>
        </w:rPr>
        <w:t>一、项目基本情况</w:t>
      </w:r>
      <w:bookmarkEnd w:id="0"/>
      <w:bookmarkEnd w:id="1"/>
      <w:bookmarkEnd w:id="2"/>
      <w:bookmarkEnd w:id="3"/>
      <w:r>
        <w:rPr>
          <w:rFonts w:hint="eastAsia" w:ascii="黑体" w:hAnsi="黑体" w:eastAsia="黑体"/>
          <w:b/>
          <w:sz w:val="28"/>
          <w:szCs w:val="28"/>
        </w:rPr>
        <w:t>：</w:t>
      </w:r>
    </w:p>
    <w:p w14:paraId="6A0BE3FD">
      <w:pPr>
        <w:widowControl/>
        <w:wordWrap w:val="0"/>
        <w:spacing w:before="156" w:after="156"/>
        <w:ind w:firstLine="480" w:firstLineChars="200"/>
        <w:rPr>
          <w:rFonts w:ascii="宋体" w:hAnsi="宋体"/>
          <w:sz w:val="24"/>
        </w:rPr>
      </w:pPr>
      <w:r>
        <w:rPr>
          <w:rFonts w:hint="eastAsia" w:ascii="宋体" w:hAnsi="宋体"/>
          <w:sz w:val="24"/>
        </w:rPr>
        <w:t>1.项目编号：汝政采购-2025-09-6</w:t>
      </w:r>
    </w:p>
    <w:p w14:paraId="695219C5">
      <w:pPr>
        <w:widowControl/>
        <w:wordWrap w:val="0"/>
        <w:spacing w:before="156" w:after="156"/>
        <w:ind w:firstLine="480" w:firstLineChars="200"/>
        <w:rPr>
          <w:rFonts w:ascii="宋体" w:hAnsi="宋体"/>
          <w:sz w:val="24"/>
        </w:rPr>
      </w:pPr>
      <w:r>
        <w:rPr>
          <w:rFonts w:ascii="宋体" w:hAnsi="宋体"/>
          <w:sz w:val="24"/>
        </w:rPr>
        <w:t>2</w:t>
      </w:r>
      <w:r>
        <w:rPr>
          <w:rFonts w:hint="eastAsia" w:ascii="宋体" w:hAnsi="宋体"/>
          <w:sz w:val="24"/>
        </w:rPr>
        <w:t>.项目名称：汝南县城市管理局汝南县城乡环卫一体化项目</w:t>
      </w:r>
    </w:p>
    <w:p w14:paraId="6D0AE351">
      <w:pPr>
        <w:widowControl/>
        <w:wordWrap w:val="0"/>
        <w:spacing w:before="156" w:after="156"/>
        <w:ind w:firstLine="480" w:firstLineChars="200"/>
        <w:rPr>
          <w:rFonts w:ascii="宋体" w:hAnsi="宋体"/>
          <w:sz w:val="24"/>
        </w:rPr>
      </w:pPr>
      <w:r>
        <w:rPr>
          <w:rFonts w:hint="eastAsia" w:ascii="宋体" w:hAnsi="宋体"/>
          <w:sz w:val="24"/>
        </w:rPr>
        <w:t>3.采购方式：</w:t>
      </w:r>
      <w:bookmarkEnd w:id="4"/>
      <w:r>
        <w:rPr>
          <w:rFonts w:hint="eastAsia" w:ascii="宋体" w:hAnsi="宋体"/>
          <w:sz w:val="24"/>
        </w:rPr>
        <w:t>公开招标</w:t>
      </w:r>
    </w:p>
    <w:p w14:paraId="19D6E789">
      <w:pPr>
        <w:widowControl/>
        <w:wordWrap w:val="0"/>
        <w:spacing w:before="156" w:after="156"/>
        <w:ind w:firstLine="480" w:firstLineChars="200"/>
        <w:rPr>
          <w:rFonts w:ascii="宋体" w:hAnsi="宋体"/>
          <w:sz w:val="24"/>
        </w:rPr>
      </w:pPr>
      <w:r>
        <w:rPr>
          <w:rFonts w:hint="eastAsia" w:ascii="宋体" w:hAnsi="宋体"/>
          <w:sz w:val="24"/>
        </w:rPr>
        <w:t>4.预算金额：71828143.9元</w:t>
      </w:r>
    </w:p>
    <w:p w14:paraId="5146A640">
      <w:pPr>
        <w:widowControl/>
        <w:wordWrap w:val="0"/>
        <w:spacing w:before="156" w:after="156"/>
        <w:ind w:firstLine="720" w:firstLineChars="300"/>
        <w:rPr>
          <w:rFonts w:ascii="宋体" w:hAnsi="宋体"/>
          <w:sz w:val="24"/>
        </w:rPr>
      </w:pPr>
      <w:r>
        <w:rPr>
          <w:rFonts w:hint="eastAsia" w:ascii="宋体" w:hAnsi="宋体"/>
          <w:sz w:val="24"/>
        </w:rPr>
        <w:t>最高限价：71828143.9元</w:t>
      </w:r>
    </w:p>
    <w:tbl>
      <w:tblPr>
        <w:tblStyle w:val="4"/>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76"/>
        <w:gridCol w:w="3866"/>
        <w:gridCol w:w="2173"/>
        <w:gridCol w:w="2087"/>
      </w:tblGrid>
      <w:tr w14:paraId="2CC6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54" w:type="dxa"/>
            <w:noWrap/>
          </w:tcPr>
          <w:p w14:paraId="6180B5FA">
            <w:pPr>
              <w:spacing w:line="360" w:lineRule="auto"/>
              <w:rPr>
                <w:rFonts w:ascii="宋体" w:hAnsi="宋体" w:eastAsia="Times New Roman"/>
                <w:sz w:val="24"/>
              </w:rPr>
            </w:pPr>
            <w:r>
              <w:rPr>
                <w:rFonts w:hint="eastAsia" w:ascii="宋体" w:hAnsi="宋体" w:eastAsia="Times New Roman"/>
                <w:sz w:val="24"/>
              </w:rPr>
              <w:t>序号</w:t>
            </w:r>
          </w:p>
        </w:tc>
        <w:tc>
          <w:tcPr>
            <w:tcW w:w="1176" w:type="dxa"/>
            <w:noWrap/>
          </w:tcPr>
          <w:p w14:paraId="4C7B453F">
            <w:pPr>
              <w:spacing w:line="360" w:lineRule="auto"/>
              <w:jc w:val="center"/>
              <w:rPr>
                <w:rFonts w:ascii="宋体" w:hAnsi="宋体" w:eastAsia="Times New Roman"/>
                <w:sz w:val="24"/>
              </w:rPr>
            </w:pPr>
            <w:r>
              <w:rPr>
                <w:rFonts w:hint="eastAsia" w:ascii="宋体" w:hAnsi="宋体" w:eastAsia="Times New Roman"/>
                <w:sz w:val="24"/>
              </w:rPr>
              <w:t>包号</w:t>
            </w:r>
          </w:p>
        </w:tc>
        <w:tc>
          <w:tcPr>
            <w:tcW w:w="3866" w:type="dxa"/>
            <w:noWrap/>
            <w:vAlign w:val="center"/>
          </w:tcPr>
          <w:p w14:paraId="5CD4906B">
            <w:pPr>
              <w:spacing w:line="360" w:lineRule="auto"/>
              <w:jc w:val="center"/>
              <w:rPr>
                <w:rFonts w:ascii="宋体" w:hAnsi="宋体" w:eastAsia="Times New Roman"/>
                <w:sz w:val="24"/>
              </w:rPr>
            </w:pPr>
            <w:r>
              <w:rPr>
                <w:rFonts w:hint="eastAsia" w:ascii="宋体" w:hAnsi="宋体" w:eastAsia="Times New Roman"/>
                <w:sz w:val="24"/>
              </w:rPr>
              <w:t>包名称</w:t>
            </w:r>
          </w:p>
        </w:tc>
        <w:tc>
          <w:tcPr>
            <w:tcW w:w="2173" w:type="dxa"/>
            <w:noWrap/>
            <w:vAlign w:val="center"/>
          </w:tcPr>
          <w:p w14:paraId="34CDACFB">
            <w:pPr>
              <w:spacing w:line="360" w:lineRule="auto"/>
              <w:jc w:val="center"/>
              <w:rPr>
                <w:rFonts w:ascii="宋体" w:hAnsi="宋体"/>
                <w:sz w:val="24"/>
              </w:rPr>
            </w:pPr>
            <w:r>
              <w:rPr>
                <w:rFonts w:hint="eastAsia" w:ascii="宋体" w:hAnsi="宋体" w:eastAsia="Times New Roman"/>
                <w:sz w:val="24"/>
              </w:rPr>
              <w:t>包预算</w:t>
            </w:r>
          </w:p>
          <w:p w14:paraId="7AE14A60">
            <w:pPr>
              <w:spacing w:line="360" w:lineRule="auto"/>
              <w:jc w:val="center"/>
              <w:rPr>
                <w:rFonts w:ascii="宋体" w:hAnsi="宋体" w:eastAsia="Times New Roman"/>
                <w:sz w:val="24"/>
              </w:rPr>
            </w:pPr>
            <w:r>
              <w:rPr>
                <w:rFonts w:hint="eastAsia" w:ascii="宋体" w:hAnsi="宋体" w:eastAsia="Times New Roman"/>
                <w:sz w:val="24"/>
              </w:rPr>
              <w:t>（元）</w:t>
            </w:r>
          </w:p>
        </w:tc>
        <w:tc>
          <w:tcPr>
            <w:tcW w:w="2087" w:type="dxa"/>
            <w:noWrap/>
            <w:vAlign w:val="center"/>
          </w:tcPr>
          <w:p w14:paraId="4D169AC9">
            <w:pPr>
              <w:spacing w:line="360" w:lineRule="auto"/>
              <w:jc w:val="center"/>
              <w:rPr>
                <w:rFonts w:ascii="宋体" w:hAnsi="宋体"/>
                <w:sz w:val="24"/>
              </w:rPr>
            </w:pPr>
            <w:r>
              <w:rPr>
                <w:rFonts w:hint="eastAsia" w:ascii="宋体" w:hAnsi="宋体" w:eastAsia="Times New Roman"/>
                <w:sz w:val="24"/>
              </w:rPr>
              <w:t>包</w:t>
            </w:r>
            <w:r>
              <w:rPr>
                <w:rFonts w:ascii="宋体" w:hAnsi="宋体" w:eastAsia="Times New Roman"/>
                <w:sz w:val="24"/>
              </w:rPr>
              <w:t>最高限价</w:t>
            </w:r>
          </w:p>
          <w:p w14:paraId="1D9E0B5D">
            <w:pPr>
              <w:spacing w:line="360" w:lineRule="auto"/>
              <w:jc w:val="center"/>
              <w:rPr>
                <w:rFonts w:ascii="宋体" w:hAnsi="宋体" w:eastAsia="Times New Roman"/>
                <w:sz w:val="24"/>
              </w:rPr>
            </w:pPr>
            <w:r>
              <w:rPr>
                <w:rFonts w:hint="eastAsia" w:ascii="宋体" w:hAnsi="宋体" w:eastAsia="Times New Roman"/>
                <w:sz w:val="24"/>
              </w:rPr>
              <w:t>（元）</w:t>
            </w:r>
          </w:p>
        </w:tc>
      </w:tr>
      <w:tr w14:paraId="677E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54" w:type="dxa"/>
            <w:noWrap/>
            <w:vAlign w:val="center"/>
          </w:tcPr>
          <w:p w14:paraId="593311E0">
            <w:pPr>
              <w:spacing w:line="360" w:lineRule="auto"/>
              <w:jc w:val="center"/>
              <w:rPr>
                <w:rFonts w:ascii="宋体" w:hAnsi="宋体" w:eastAsia="Times New Roman"/>
                <w:sz w:val="24"/>
              </w:rPr>
            </w:pPr>
            <w:r>
              <w:rPr>
                <w:rFonts w:hint="eastAsia" w:ascii="宋体" w:hAnsi="宋体"/>
                <w:sz w:val="24"/>
              </w:rPr>
              <w:t>1</w:t>
            </w:r>
          </w:p>
        </w:tc>
        <w:tc>
          <w:tcPr>
            <w:tcW w:w="1176" w:type="dxa"/>
            <w:noWrap/>
            <w:vAlign w:val="center"/>
          </w:tcPr>
          <w:p w14:paraId="490F731B">
            <w:pPr>
              <w:spacing w:line="0" w:lineRule="atLeast"/>
              <w:ind w:left="-105" w:leftChars="-50" w:right="-105" w:rightChars="-50"/>
              <w:jc w:val="center"/>
              <w:rPr>
                <w:rFonts w:ascii="宋体" w:hAnsi="宋体"/>
                <w:sz w:val="24"/>
              </w:rPr>
            </w:pPr>
            <w:r>
              <w:rPr>
                <w:rFonts w:hint="eastAsia" w:ascii="宋体" w:hAnsi="宋体"/>
                <w:sz w:val="24"/>
              </w:rPr>
              <w:t>汝公开[2025]48A</w:t>
            </w:r>
          </w:p>
        </w:tc>
        <w:tc>
          <w:tcPr>
            <w:tcW w:w="3866" w:type="dxa"/>
            <w:noWrap/>
          </w:tcPr>
          <w:p w14:paraId="2FEB19E2">
            <w:pPr>
              <w:spacing w:line="360" w:lineRule="auto"/>
              <w:rPr>
                <w:rFonts w:ascii="宋体" w:hAnsi="宋体"/>
                <w:bCs/>
                <w:sz w:val="24"/>
              </w:rPr>
            </w:pPr>
            <w:r>
              <w:rPr>
                <w:rFonts w:hint="eastAsia" w:ascii="宋体" w:hAnsi="宋体"/>
                <w:sz w:val="24"/>
              </w:rPr>
              <w:t>汝南县城市管理局汝南县城乡环卫一体化项目</w:t>
            </w:r>
          </w:p>
        </w:tc>
        <w:tc>
          <w:tcPr>
            <w:tcW w:w="2173" w:type="dxa"/>
            <w:noWrap/>
            <w:vAlign w:val="center"/>
          </w:tcPr>
          <w:p w14:paraId="06AE9FDC">
            <w:pPr>
              <w:spacing w:line="360" w:lineRule="auto"/>
              <w:jc w:val="center"/>
              <w:rPr>
                <w:rFonts w:ascii="宋体" w:hAnsi="宋体"/>
                <w:sz w:val="24"/>
              </w:rPr>
            </w:pPr>
            <w:r>
              <w:rPr>
                <w:rFonts w:hint="eastAsia" w:ascii="宋体" w:hAnsi="宋体"/>
                <w:sz w:val="24"/>
              </w:rPr>
              <w:t>71828143.9元/年</w:t>
            </w:r>
          </w:p>
        </w:tc>
        <w:tc>
          <w:tcPr>
            <w:tcW w:w="2087" w:type="dxa"/>
            <w:noWrap/>
            <w:vAlign w:val="center"/>
          </w:tcPr>
          <w:p w14:paraId="7CA5F7A5">
            <w:pPr>
              <w:spacing w:line="360" w:lineRule="auto"/>
              <w:jc w:val="center"/>
              <w:rPr>
                <w:rFonts w:ascii="宋体" w:hAnsi="宋体"/>
                <w:sz w:val="24"/>
              </w:rPr>
            </w:pPr>
            <w:r>
              <w:rPr>
                <w:rFonts w:hint="eastAsia" w:ascii="宋体" w:hAnsi="宋体"/>
                <w:sz w:val="24"/>
              </w:rPr>
              <w:t>71828143.9元/年</w:t>
            </w:r>
          </w:p>
        </w:tc>
      </w:tr>
    </w:tbl>
    <w:p w14:paraId="0027CFD2">
      <w:pPr>
        <w:spacing w:line="360" w:lineRule="auto"/>
        <w:ind w:firstLine="480" w:firstLineChars="200"/>
        <w:rPr>
          <w:rFonts w:ascii="宋体" w:hAnsi="宋体"/>
          <w:sz w:val="24"/>
        </w:rPr>
      </w:pPr>
      <w:bookmarkStart w:id="5" w:name="_Toc28359003"/>
      <w:bookmarkStart w:id="6" w:name="_Toc28359080"/>
      <w:bookmarkStart w:id="7" w:name="_Toc35393622"/>
      <w:bookmarkStart w:id="8" w:name="_Toc35393791"/>
      <w:r>
        <w:rPr>
          <w:rFonts w:hint="eastAsia" w:ascii="宋体" w:hAnsi="宋体"/>
          <w:sz w:val="24"/>
        </w:rPr>
        <w:t>5.采购需求：（采购需求包括但不限于标的的名称、数量、简要技术需求或服务要求等）详见招标文件第二章采购需求。</w:t>
      </w:r>
    </w:p>
    <w:p w14:paraId="46E01475">
      <w:pPr>
        <w:snapToGrid w:val="0"/>
        <w:spacing w:line="360" w:lineRule="auto"/>
        <w:ind w:firstLine="480" w:firstLineChars="200"/>
        <w:rPr>
          <w:rFonts w:ascii="宋体" w:hAnsi="宋体"/>
          <w:sz w:val="24"/>
        </w:rPr>
      </w:pPr>
      <w:r>
        <w:rPr>
          <w:rFonts w:hint="eastAsia" w:ascii="宋体" w:hAnsi="宋体"/>
          <w:sz w:val="24"/>
        </w:rPr>
        <w:t>6.合同履行期限：三年</w:t>
      </w:r>
    </w:p>
    <w:p w14:paraId="323AD1B9">
      <w:pPr>
        <w:snapToGrid w:val="0"/>
        <w:spacing w:line="360" w:lineRule="auto"/>
        <w:ind w:firstLine="480" w:firstLineChars="200"/>
        <w:rPr>
          <w:rFonts w:ascii="宋体" w:hAnsi="宋体"/>
          <w:sz w:val="24"/>
        </w:rPr>
      </w:pPr>
      <w:r>
        <w:rPr>
          <w:rFonts w:hint="eastAsia" w:ascii="宋体" w:hAnsi="宋体"/>
          <w:sz w:val="24"/>
        </w:rPr>
        <w:t>7.本项目是否接受联合体投标：否</w:t>
      </w:r>
    </w:p>
    <w:p w14:paraId="5590618E">
      <w:pPr>
        <w:snapToGrid w:val="0"/>
        <w:spacing w:line="360" w:lineRule="auto"/>
        <w:ind w:firstLine="480" w:firstLineChars="200"/>
        <w:rPr>
          <w:rFonts w:ascii="宋体" w:hAnsi="宋体"/>
          <w:sz w:val="24"/>
        </w:rPr>
      </w:pPr>
      <w:r>
        <w:rPr>
          <w:rFonts w:hint="eastAsia" w:ascii="宋体" w:hAnsi="宋体"/>
          <w:sz w:val="24"/>
        </w:rPr>
        <w:t xml:space="preserve">8.是否接受进口产品：否 </w:t>
      </w:r>
    </w:p>
    <w:p w14:paraId="2EC28D55">
      <w:pPr>
        <w:snapToGrid w:val="0"/>
        <w:spacing w:line="360" w:lineRule="auto"/>
        <w:ind w:firstLine="480" w:firstLineChars="200"/>
        <w:rPr>
          <w:rFonts w:ascii="宋体" w:hAnsi="宋体"/>
          <w:sz w:val="24"/>
        </w:rPr>
      </w:pPr>
      <w:r>
        <w:rPr>
          <w:rFonts w:hint="eastAsia" w:ascii="宋体" w:hAnsi="宋体"/>
          <w:sz w:val="24"/>
        </w:rPr>
        <w:t>9.是否专门面向中小企业：否</w:t>
      </w:r>
    </w:p>
    <w:p w14:paraId="6E03862A">
      <w:pPr>
        <w:snapToGrid w:val="0"/>
        <w:spacing w:line="360" w:lineRule="auto"/>
        <w:rPr>
          <w:rFonts w:ascii="黑体" w:hAnsi="黑体" w:eastAsia="黑体"/>
          <w:b/>
          <w:sz w:val="28"/>
          <w:szCs w:val="28"/>
        </w:rPr>
      </w:pPr>
      <w:r>
        <w:rPr>
          <w:rFonts w:hint="eastAsia" w:ascii="黑体" w:hAnsi="黑体" w:eastAsia="黑体"/>
          <w:b/>
          <w:sz w:val="28"/>
          <w:szCs w:val="28"/>
        </w:rPr>
        <w:t>二、申请人资格要求：</w:t>
      </w:r>
      <w:bookmarkEnd w:id="5"/>
      <w:bookmarkEnd w:id="6"/>
      <w:bookmarkEnd w:id="7"/>
      <w:bookmarkEnd w:id="8"/>
    </w:p>
    <w:p w14:paraId="51F34210">
      <w:pPr>
        <w:widowControl/>
        <w:shd w:val="clear" w:color="auto" w:fill="FFFFFF"/>
        <w:spacing w:line="360" w:lineRule="auto"/>
        <w:ind w:firstLine="472"/>
        <w:rPr>
          <w:rFonts w:ascii="宋体" w:hAnsi="宋体" w:cs="宋体"/>
          <w:kern w:val="0"/>
          <w:sz w:val="24"/>
        </w:rPr>
      </w:pPr>
      <w:bookmarkStart w:id="9" w:name="OLE_LINK1"/>
      <w:r>
        <w:rPr>
          <w:rFonts w:hint="eastAsia" w:ascii="宋体" w:hAnsi="宋体" w:cs="宋体"/>
          <w:kern w:val="0"/>
          <w:sz w:val="24"/>
        </w:rPr>
        <w:t>1.满足《中华人民共和国政府采购法》第二十二条规定：</w:t>
      </w:r>
    </w:p>
    <w:p w14:paraId="23B5EB16">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(汝财购〔2022〕13号)的规定，供应商只需在资格审查环节提供满足相应条件的书面承诺书，无需提交以下证明材料。（格式见第六章附件12）</w:t>
      </w:r>
    </w:p>
    <w:p w14:paraId="3E9E9077">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(一)具有独立承担民事责任的能力；</w:t>
      </w:r>
    </w:p>
    <w:p w14:paraId="36B93B5B">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(二)具有良好的商业信誉和健全的财务会计制度；</w:t>
      </w:r>
    </w:p>
    <w:p w14:paraId="405A6096">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(三)具有履行合同所必需的设备和专业技术能力；</w:t>
      </w:r>
    </w:p>
    <w:p w14:paraId="71A0E298">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(四)有依法缴纳税收和社会保障资金的良好记录；</w:t>
      </w:r>
    </w:p>
    <w:p w14:paraId="0CDBA256">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(五)参加政府采购活动前三年内，在经营活动中没有重大违法记录；</w:t>
      </w:r>
    </w:p>
    <w:p w14:paraId="2B031921">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(六)未被列入严重失信主体名单、失信被执行人、税收违法失信主体、政府采购严重违法失信行为记录名单，未曾作出虚假承诺；</w:t>
      </w:r>
    </w:p>
    <w:p w14:paraId="367704D9">
      <w:pPr>
        <w:widowControl/>
        <w:wordWrap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(七)符合法律、行政法规规定的其他条件。</w:t>
      </w:r>
    </w:p>
    <w:p w14:paraId="45150DF0">
      <w:pPr>
        <w:widowControl/>
        <w:shd w:val="clear" w:color="auto" w:fill="FFFFFF"/>
        <w:spacing w:line="360" w:lineRule="auto"/>
        <w:ind w:firstLine="472"/>
        <w:rPr>
          <w:rFonts w:ascii="宋体" w:hAnsi="宋体" w:cs="宋体"/>
          <w:kern w:val="0"/>
          <w:sz w:val="24"/>
        </w:rPr>
      </w:pPr>
      <w:r>
        <w:rPr>
          <w:rFonts w:hint="eastAsia" w:ascii="宋体" w:hAnsi="宋体" w:cs="宋体"/>
          <w:kern w:val="0"/>
          <w:sz w:val="24"/>
        </w:rPr>
        <w:t>2.落实政府采购政策满足的资格要求：</w:t>
      </w:r>
    </w:p>
    <w:p w14:paraId="1A9DD285">
      <w:pPr>
        <w:widowControl/>
        <w:shd w:val="clear" w:color="auto" w:fill="FFFFFF"/>
        <w:spacing w:line="360" w:lineRule="auto"/>
        <w:ind w:firstLine="472"/>
        <w:rPr>
          <w:rFonts w:ascii="宋体" w:hAnsi="宋体" w:cs="宋体"/>
          <w:kern w:val="0"/>
          <w:sz w:val="24"/>
        </w:rPr>
      </w:pPr>
      <w:r>
        <w:rPr>
          <w:rFonts w:hint="eastAsia" w:ascii="宋体" w:hAnsi="宋体" w:cs="宋体"/>
          <w:kern w:val="0"/>
          <w:sz w:val="24"/>
        </w:rPr>
        <w:t>采购项目需要落实的政府采购政策：促进中小企业、监狱企业和残疾人福利企业发展扶持政策、政府强制采购节能产品强制采购、节能产品及环境标志产品优先采购等。</w:t>
      </w:r>
    </w:p>
    <w:p w14:paraId="50A6754D">
      <w:pPr>
        <w:widowControl/>
        <w:shd w:val="clear" w:color="auto" w:fill="FFFFFF"/>
        <w:spacing w:line="360" w:lineRule="auto"/>
        <w:ind w:firstLine="472"/>
        <w:rPr>
          <w:rFonts w:ascii="宋体" w:hAnsi="宋体" w:cs="宋体"/>
          <w:kern w:val="0"/>
          <w:sz w:val="24"/>
        </w:rPr>
      </w:pPr>
      <w:r>
        <w:rPr>
          <w:rFonts w:hint="eastAsia" w:ascii="宋体" w:hAnsi="宋体" w:cs="宋体"/>
          <w:kern w:val="0"/>
          <w:sz w:val="24"/>
        </w:rPr>
        <w:t>3.本项目的特定资格要求：</w:t>
      </w:r>
    </w:p>
    <w:p w14:paraId="43DA1F79">
      <w:pPr>
        <w:widowControl/>
        <w:shd w:val="clear" w:color="auto" w:fill="FFFFFF"/>
        <w:spacing w:line="360" w:lineRule="auto"/>
        <w:ind w:firstLine="472"/>
        <w:rPr>
          <w:rFonts w:ascii="宋体" w:hAnsi="宋体" w:cs="宋体"/>
          <w:kern w:val="0"/>
          <w:sz w:val="24"/>
        </w:rPr>
      </w:pPr>
      <w:r>
        <w:rPr>
          <w:rFonts w:hint="eastAsia" w:ascii="宋体" w:hAnsi="宋体" w:cs="宋体"/>
          <w:kern w:val="0"/>
          <w:sz w:val="24"/>
        </w:rPr>
        <w:t>3.1供应商具有有效的营业执照，经营范围应满足采购人需求，能够从事与环卫相关的服务（原件的扫描件）。</w:t>
      </w:r>
    </w:p>
    <w:p w14:paraId="7CCC5EE2">
      <w:pPr>
        <w:widowControl/>
        <w:shd w:val="clear" w:color="auto" w:fill="FFFFFF"/>
        <w:spacing w:line="360" w:lineRule="auto"/>
        <w:ind w:firstLine="472"/>
        <w:rPr>
          <w:rFonts w:ascii="宋体" w:hAnsi="宋体" w:cs="宋体"/>
          <w:kern w:val="0"/>
          <w:sz w:val="24"/>
        </w:rPr>
      </w:pPr>
      <w:r>
        <w:rPr>
          <w:rFonts w:hint="eastAsia" w:ascii="宋体" w:hAnsi="宋体" w:cs="宋体"/>
          <w:kern w:val="0"/>
          <w:sz w:val="24"/>
        </w:rPr>
        <w:t>3.2法定代表人本人参加投标的，提供法人身份证及近三个月的社保证明（原件的扫描件）；法定代表人委托代理人参加投标的，提供法人授权委托书、委托代理人的身份证、劳动合同及近三个月的社保证明（原件的扫描件）。</w:t>
      </w:r>
    </w:p>
    <w:p w14:paraId="1E24E32B">
      <w:pPr>
        <w:snapToGrid w:val="0"/>
        <w:spacing w:line="360" w:lineRule="auto"/>
        <w:rPr>
          <w:rFonts w:ascii="黑体" w:hAnsi="黑体" w:eastAsia="黑体"/>
          <w:b/>
          <w:sz w:val="28"/>
          <w:szCs w:val="28"/>
        </w:rPr>
      </w:pPr>
      <w:r>
        <w:rPr>
          <w:rFonts w:hint="eastAsia" w:ascii="黑体" w:hAnsi="黑体" w:eastAsia="黑体"/>
          <w:b/>
          <w:sz w:val="28"/>
          <w:szCs w:val="28"/>
        </w:rPr>
        <w:t>三、获取招标文件</w:t>
      </w:r>
    </w:p>
    <w:bookmarkEnd w:id="9"/>
    <w:p w14:paraId="34A266F6">
      <w:pPr>
        <w:widowControl/>
        <w:numPr>
          <w:ilvl w:val="0"/>
          <w:numId w:val="1"/>
        </w:num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highlight w:val="none"/>
          <w:u w:val="single"/>
        </w:rPr>
        <w:t>2025</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 xml:space="preserve"> 9 </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 xml:space="preserve"> 25 </w:t>
      </w:r>
      <w:r>
        <w:rPr>
          <w:rFonts w:hint="eastAsia" w:ascii="宋体" w:hAnsi="宋体" w:cs="宋体"/>
          <w:kern w:val="0"/>
          <w:sz w:val="24"/>
          <w:highlight w:val="none"/>
        </w:rPr>
        <w:t>日至</w:t>
      </w:r>
      <w:r>
        <w:rPr>
          <w:rFonts w:hint="eastAsia" w:ascii="宋体" w:hAnsi="宋体" w:cs="宋体"/>
          <w:kern w:val="0"/>
          <w:sz w:val="24"/>
          <w:highlight w:val="none"/>
          <w:u w:val="single"/>
        </w:rPr>
        <w:t>2025</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 xml:space="preserve"> 9 </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 xml:space="preserve"> 30 </w:t>
      </w:r>
      <w:r>
        <w:rPr>
          <w:rFonts w:hint="eastAsia" w:ascii="宋体" w:hAnsi="宋体" w:cs="宋体"/>
          <w:kern w:val="0"/>
          <w:sz w:val="24"/>
          <w:highlight w:val="none"/>
        </w:rPr>
        <w:t>日，</w:t>
      </w:r>
      <w:r>
        <w:rPr>
          <w:rFonts w:hint="eastAsia" w:ascii="宋体" w:hAnsi="宋体" w:cs="宋体"/>
          <w:kern w:val="0"/>
          <w:sz w:val="24"/>
        </w:rPr>
        <w:t>每天上午08:00至12:00，下午12:00至18:00（北京时间，法定节假日除外。）</w:t>
      </w:r>
    </w:p>
    <w:p w14:paraId="7D6DB870">
      <w:pPr>
        <w:widowControl/>
        <w:numPr>
          <w:ilvl w:val="0"/>
          <w:numId w:val="1"/>
        </w:num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地点：驻马店市公共资源交易中心电子交易平台。</w:t>
      </w:r>
    </w:p>
    <w:p w14:paraId="787BE84E">
      <w:pPr>
        <w:pStyle w:val="2"/>
        <w:numPr>
          <w:ilvl w:val="0"/>
          <w:numId w:val="1"/>
        </w:numPr>
        <w:spacing w:line="360" w:lineRule="auto"/>
        <w:ind w:left="0" w:leftChars="0" w:firstLine="480" w:firstLineChars="200"/>
        <w:rPr>
          <w:rFonts w:ascii="宋体" w:hAnsi="宋体" w:cs="宋体"/>
          <w:sz w:val="24"/>
        </w:rPr>
      </w:pPr>
      <w:r>
        <w:rPr>
          <w:rFonts w:hint="eastAsia" w:ascii="宋体" w:hAnsi="宋体" w:cs="宋体"/>
          <w:kern w:val="0"/>
          <w:sz w:val="24"/>
        </w:rPr>
        <w:t>方式：凡有意参加投标者请登录“交易平台网站”（https://ggzy.zhumadian.gov.cn/RNTPFront/），免费下载招标文件。投标人未按规定在网上下载招标文件的，其投标将被拒绝。获取招标文件后，投标人请到“交易平台网站”（https://ggzy.zhumadian.gov.cn/TPFront/） 下载中心栏目下载最新版本的投标文件制作工具安装包，并使用安装后的最新版本投标文件制作工具以及CA密钥制作电子投标文件</w:t>
      </w:r>
      <w:r>
        <w:rPr>
          <w:rFonts w:hint="eastAsia" w:ascii="宋体" w:hAnsi="宋体" w:cs="宋体"/>
          <w:sz w:val="24"/>
        </w:rPr>
        <w:t>。</w:t>
      </w:r>
    </w:p>
    <w:p w14:paraId="3423CE31">
      <w:pPr>
        <w:pStyle w:val="3"/>
        <w:numPr>
          <w:ilvl w:val="0"/>
          <w:numId w:val="1"/>
        </w:numPr>
        <w:spacing w:before="0" w:beforeAutospacing="0" w:after="0" w:afterAutospacing="0" w:line="360" w:lineRule="auto"/>
        <w:ind w:firstLine="480" w:firstLineChars="200"/>
        <w:jc w:val="both"/>
        <w:rPr>
          <w:kern w:val="2"/>
        </w:rPr>
      </w:pPr>
      <w:r>
        <w:rPr>
          <w:rFonts w:hint="eastAsia"/>
          <w:kern w:val="2"/>
        </w:rPr>
        <w:t>售价：0元</w:t>
      </w:r>
    </w:p>
    <w:p w14:paraId="7C9DAFBC">
      <w:pPr>
        <w:snapToGrid w:val="0"/>
        <w:spacing w:line="360" w:lineRule="auto"/>
        <w:rPr>
          <w:rFonts w:ascii="黑体" w:hAnsi="黑体" w:eastAsia="黑体"/>
          <w:b/>
          <w:sz w:val="28"/>
          <w:szCs w:val="28"/>
        </w:rPr>
      </w:pPr>
      <w:r>
        <w:rPr>
          <w:rFonts w:hint="eastAsia" w:ascii="黑体" w:hAnsi="黑体" w:eastAsia="黑体"/>
          <w:b/>
          <w:sz w:val="28"/>
          <w:szCs w:val="28"/>
        </w:rPr>
        <w:t>四、投标截止时间及地点</w:t>
      </w:r>
      <w:bookmarkStart w:id="10" w:name="_GoBack"/>
      <w:bookmarkEnd w:id="10"/>
    </w:p>
    <w:p w14:paraId="31900579">
      <w:pPr>
        <w:snapToGrid w:val="0"/>
        <w:spacing w:line="360" w:lineRule="auto"/>
        <w:ind w:firstLine="480" w:firstLineChars="200"/>
        <w:rPr>
          <w:rFonts w:hint="eastAsia" w:ascii="宋体" w:hAnsi="宋体"/>
          <w:sz w:val="24"/>
        </w:rPr>
      </w:pPr>
      <w:r>
        <w:rPr>
          <w:rFonts w:hint="eastAsia" w:ascii="宋体" w:hAnsi="宋体"/>
          <w:sz w:val="24"/>
        </w:rPr>
        <w:t>1.时间：2025年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16</w:t>
      </w:r>
      <w:r>
        <w:rPr>
          <w:rFonts w:hint="eastAsia" w:ascii="宋体" w:hAnsi="宋体"/>
          <w:sz w:val="24"/>
        </w:rPr>
        <w:t>日09 时00 分（北京时间）</w:t>
      </w:r>
    </w:p>
    <w:p w14:paraId="2FE384B6">
      <w:pPr>
        <w:pStyle w:val="3"/>
        <w:spacing w:before="0" w:beforeAutospacing="0" w:after="0" w:afterAutospacing="0" w:line="360" w:lineRule="auto"/>
        <w:ind w:firstLine="560"/>
        <w:jc w:val="both"/>
      </w:pPr>
      <w:r>
        <w:rPr>
          <w:rFonts w:hint="eastAsia"/>
        </w:rPr>
        <w:t>2.地点：驻马店市公共资源交易中心电子交易平台</w:t>
      </w:r>
    </w:p>
    <w:p w14:paraId="0FD3E291">
      <w:pPr>
        <w:snapToGrid w:val="0"/>
        <w:spacing w:line="360" w:lineRule="auto"/>
        <w:rPr>
          <w:rFonts w:ascii="黑体" w:hAnsi="黑体" w:eastAsia="黑体"/>
          <w:b/>
          <w:sz w:val="28"/>
          <w:szCs w:val="28"/>
        </w:rPr>
      </w:pPr>
      <w:r>
        <w:rPr>
          <w:rFonts w:hint="eastAsia" w:ascii="黑体" w:hAnsi="黑体" w:eastAsia="黑体"/>
          <w:b/>
          <w:sz w:val="28"/>
          <w:szCs w:val="28"/>
        </w:rPr>
        <w:t>五、开标时间及地点</w:t>
      </w:r>
    </w:p>
    <w:p w14:paraId="646DEF01">
      <w:pPr>
        <w:snapToGrid w:val="0"/>
        <w:spacing w:line="360" w:lineRule="auto"/>
        <w:ind w:firstLine="480" w:firstLineChars="200"/>
        <w:rPr>
          <w:rFonts w:hint="eastAsia" w:ascii="宋体" w:hAnsi="宋体"/>
          <w:sz w:val="24"/>
        </w:rPr>
      </w:pPr>
      <w:r>
        <w:rPr>
          <w:rFonts w:hint="eastAsia" w:ascii="宋体" w:hAnsi="宋体"/>
          <w:sz w:val="24"/>
        </w:rPr>
        <w:t>1.时间：2025年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16</w:t>
      </w:r>
      <w:r>
        <w:rPr>
          <w:rFonts w:hint="eastAsia" w:ascii="宋体" w:hAnsi="宋体"/>
          <w:sz w:val="24"/>
        </w:rPr>
        <w:t>日09 时00 分（北京时间）</w:t>
      </w:r>
    </w:p>
    <w:p w14:paraId="44E82008">
      <w:pPr>
        <w:pStyle w:val="3"/>
        <w:spacing w:before="0" w:beforeAutospacing="0" w:after="0" w:afterAutospacing="0" w:line="360" w:lineRule="auto"/>
        <w:ind w:firstLine="560"/>
        <w:jc w:val="both"/>
      </w:pPr>
      <w:r>
        <w:rPr>
          <w:rFonts w:hint="eastAsia"/>
        </w:rPr>
        <w:t>2.地点：汝南县公共资源交易中心电子交易平台不见面开标大厅二室</w:t>
      </w:r>
    </w:p>
    <w:p w14:paraId="76C0EE1F">
      <w:pPr>
        <w:snapToGrid w:val="0"/>
        <w:spacing w:line="360" w:lineRule="auto"/>
        <w:rPr>
          <w:rFonts w:ascii="黑体" w:hAnsi="黑体" w:eastAsia="黑体"/>
          <w:b/>
          <w:sz w:val="28"/>
          <w:szCs w:val="28"/>
        </w:rPr>
      </w:pPr>
      <w:r>
        <w:rPr>
          <w:rFonts w:hint="eastAsia" w:ascii="黑体" w:hAnsi="黑体" w:eastAsia="黑体"/>
          <w:b/>
          <w:sz w:val="28"/>
          <w:szCs w:val="28"/>
        </w:rPr>
        <w:t>六、发布公告的媒介及招标公告期限</w:t>
      </w:r>
    </w:p>
    <w:p w14:paraId="3749B3D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本次招标公告在《河南省政府采购网》、《驻马店市公共资源交易平台》上发布。 招标公告期限为五个工作日。 </w:t>
      </w:r>
    </w:p>
    <w:p w14:paraId="4390B6BE">
      <w:pPr>
        <w:snapToGrid w:val="0"/>
        <w:spacing w:line="360" w:lineRule="auto"/>
        <w:rPr>
          <w:rFonts w:ascii="黑体" w:hAnsi="黑体" w:eastAsia="黑体"/>
          <w:b/>
          <w:sz w:val="28"/>
          <w:szCs w:val="28"/>
        </w:rPr>
      </w:pPr>
      <w:r>
        <w:rPr>
          <w:rFonts w:hint="eastAsia" w:ascii="黑体" w:hAnsi="黑体" w:eastAsia="黑体"/>
          <w:b/>
          <w:sz w:val="28"/>
          <w:szCs w:val="28"/>
        </w:rPr>
        <w:t>七、其他补充事宜</w:t>
      </w:r>
    </w:p>
    <w:p w14:paraId="4F11E4A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7.1本项目采用不见面开标、投标人需要递交电子投标文件，无需递交纸质文件。</w:t>
      </w:r>
    </w:p>
    <w:p w14:paraId="1B788F5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7.2投标文件的上传/递交截止时间（投标截止时间，下同）和地点见招标文件。投标人应于投标截止时间前将加密电子投标文件(.zmdtf格式)在驻马店市公共资源交易中心电子交易平台加密上传，逾期上传其投标将被拒绝。</w:t>
      </w:r>
    </w:p>
    <w:p w14:paraId="3EDC18E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7.3本项目采用远程不见面交易的模式。开标当日，投标人无需到达开标现场，仅需在任意地点通过驻马店不见面开标系统（https://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签到、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38AFE58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7.4远程开标前，投标人务必在驻马店市公共资源交易电子交易平台（https://ggzy.zhumadian.gov.cn:8820/TPBidder）投标文件上传模块中使用“模拟解密”功能，验证本机远程自助解密环境。</w:t>
      </w:r>
    </w:p>
    <w:p w14:paraId="0A1B0B9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7.5逾期上传/送达的或者未上传/未送达指定地点的投标文件，招标人不予受理。</w:t>
      </w:r>
    </w:p>
    <w:p w14:paraId="4DF367E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7.6本次项目对投标申请人的资格审查采用资格后审方式，主要资格审查标准和内容详见招标文件，只有资格审查合格的投标申请人才有可能被授予合同。</w:t>
      </w:r>
    </w:p>
    <w:p w14:paraId="4F49191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7.7本项目采用不见面开标,投标人无需递交纸质投标文件及原件，投标企业应在制作投标文件时，将项目经理、人员、资质、业绩、荣誉、财务等投标所需材料扫描件，上传至投标文件的“资格审查材料（不见面开标）”节点下，以供评标过程中评委查阅。评标时以电子投标文件中“资格审查材料（不见面开标）”节点上传的信息为准。</w:t>
      </w:r>
    </w:p>
    <w:p w14:paraId="24E1684E">
      <w:pPr>
        <w:snapToGrid w:val="0"/>
        <w:spacing w:line="360" w:lineRule="auto"/>
        <w:rPr>
          <w:rFonts w:ascii="黑体" w:hAnsi="黑体" w:eastAsia="黑体"/>
          <w:b/>
          <w:sz w:val="28"/>
          <w:szCs w:val="28"/>
        </w:rPr>
      </w:pPr>
      <w:r>
        <w:rPr>
          <w:rFonts w:hint="eastAsia" w:ascii="黑体" w:hAnsi="黑体" w:eastAsia="黑体"/>
          <w:b/>
          <w:sz w:val="28"/>
          <w:szCs w:val="28"/>
        </w:rPr>
        <w:t>八、凡对本次招标提出询问，请按照以下方式联系</w:t>
      </w:r>
    </w:p>
    <w:p w14:paraId="40B79EA9">
      <w:pPr>
        <w:pStyle w:val="3"/>
        <w:spacing w:before="0" w:beforeAutospacing="0" w:after="0" w:afterAutospacing="0" w:line="360" w:lineRule="auto"/>
        <w:ind w:firstLine="480" w:firstLineChars="200"/>
        <w:jc w:val="both"/>
        <w:rPr>
          <w:bCs/>
        </w:rPr>
      </w:pPr>
      <w:r>
        <w:rPr>
          <w:rFonts w:hint="eastAsia"/>
          <w:bCs/>
        </w:rPr>
        <w:t>1.采购人信息</w:t>
      </w:r>
    </w:p>
    <w:p w14:paraId="187F57B3">
      <w:pPr>
        <w:pStyle w:val="3"/>
        <w:spacing w:before="0" w:beforeAutospacing="0" w:after="0" w:afterAutospacing="0" w:line="360" w:lineRule="auto"/>
        <w:ind w:firstLine="480" w:firstLineChars="200"/>
        <w:jc w:val="both"/>
        <w:rPr>
          <w:bCs/>
        </w:rPr>
      </w:pPr>
      <w:r>
        <w:rPr>
          <w:rFonts w:hint="eastAsia"/>
          <w:bCs/>
        </w:rPr>
        <w:t>名称：汝南县城市管理局</w:t>
      </w:r>
    </w:p>
    <w:p w14:paraId="3C99078E">
      <w:pPr>
        <w:pStyle w:val="3"/>
        <w:spacing w:before="0" w:beforeAutospacing="0" w:after="0" w:afterAutospacing="0" w:line="360" w:lineRule="auto"/>
        <w:ind w:firstLine="480" w:firstLineChars="200"/>
        <w:jc w:val="both"/>
        <w:rPr>
          <w:bCs/>
        </w:rPr>
      </w:pPr>
      <w:r>
        <w:rPr>
          <w:rFonts w:hint="eastAsia"/>
          <w:bCs/>
        </w:rPr>
        <w:t xml:space="preserve">地址：河南省汝南县梁祝大道与英才路交叉口  </w:t>
      </w:r>
    </w:p>
    <w:p w14:paraId="0336FF03">
      <w:pPr>
        <w:pStyle w:val="3"/>
        <w:spacing w:before="0" w:beforeAutospacing="0" w:after="0" w:afterAutospacing="0" w:line="360" w:lineRule="auto"/>
        <w:ind w:firstLine="480" w:firstLineChars="200"/>
        <w:jc w:val="both"/>
        <w:rPr>
          <w:bCs/>
        </w:rPr>
      </w:pPr>
      <w:r>
        <w:rPr>
          <w:rFonts w:hint="eastAsia"/>
          <w:bCs/>
        </w:rPr>
        <w:t>联系人：付瑞臣</w:t>
      </w:r>
    </w:p>
    <w:p w14:paraId="27E476F7">
      <w:pPr>
        <w:pStyle w:val="3"/>
        <w:spacing w:before="0" w:beforeAutospacing="0" w:after="0" w:afterAutospacing="0" w:line="360" w:lineRule="auto"/>
        <w:ind w:firstLine="480" w:firstLineChars="200"/>
        <w:jc w:val="both"/>
        <w:rPr>
          <w:bCs/>
        </w:rPr>
      </w:pPr>
      <w:r>
        <w:rPr>
          <w:rFonts w:hint="eastAsia"/>
          <w:bCs/>
        </w:rPr>
        <w:t>联系方式：15239693699</w:t>
      </w:r>
    </w:p>
    <w:p w14:paraId="276AA10E">
      <w:pPr>
        <w:pStyle w:val="3"/>
        <w:spacing w:before="0" w:beforeAutospacing="0" w:after="0" w:afterAutospacing="0" w:line="360" w:lineRule="auto"/>
        <w:ind w:firstLine="480" w:firstLineChars="200"/>
        <w:jc w:val="both"/>
        <w:rPr>
          <w:bCs/>
        </w:rPr>
      </w:pPr>
      <w:r>
        <w:rPr>
          <w:rFonts w:hint="eastAsia"/>
          <w:bCs/>
        </w:rPr>
        <w:t>2.采购代理机构信息（如有）</w:t>
      </w:r>
    </w:p>
    <w:p w14:paraId="5507A4B7">
      <w:pPr>
        <w:pStyle w:val="3"/>
        <w:spacing w:before="0" w:beforeAutospacing="0" w:after="0" w:afterAutospacing="0" w:line="360" w:lineRule="auto"/>
        <w:ind w:firstLine="480" w:firstLineChars="200"/>
        <w:jc w:val="both"/>
      </w:pPr>
      <w:r>
        <w:rPr>
          <w:rFonts w:hint="eastAsia"/>
        </w:rPr>
        <w:t>名称：河南城建工程管理有限公司</w:t>
      </w:r>
    </w:p>
    <w:p w14:paraId="5DC79F7F">
      <w:pPr>
        <w:pStyle w:val="3"/>
        <w:spacing w:before="0" w:beforeAutospacing="0" w:after="0" w:afterAutospacing="0" w:line="360" w:lineRule="auto"/>
        <w:ind w:firstLine="480" w:firstLineChars="200"/>
        <w:jc w:val="both"/>
      </w:pPr>
      <w:r>
        <w:rPr>
          <w:rFonts w:hint="eastAsia"/>
        </w:rPr>
        <w:t>地址：河南省驻马店市汝南县王岗镇镇政府院内东侧二层办公楼203号</w:t>
      </w:r>
    </w:p>
    <w:p w14:paraId="10608DB9">
      <w:pPr>
        <w:pStyle w:val="3"/>
        <w:spacing w:before="0" w:beforeAutospacing="0" w:after="0" w:afterAutospacing="0" w:line="360" w:lineRule="auto"/>
        <w:ind w:firstLine="480" w:firstLineChars="200"/>
        <w:jc w:val="both"/>
      </w:pPr>
      <w:r>
        <w:rPr>
          <w:rFonts w:hint="eastAsia"/>
        </w:rPr>
        <w:t>联系人：刘倩</w:t>
      </w:r>
    </w:p>
    <w:p w14:paraId="31A1DEFE">
      <w:pPr>
        <w:pStyle w:val="3"/>
        <w:spacing w:before="0" w:beforeAutospacing="0" w:after="0" w:afterAutospacing="0" w:line="360" w:lineRule="auto"/>
        <w:ind w:firstLine="480" w:firstLineChars="200"/>
        <w:jc w:val="both"/>
      </w:pPr>
      <w:r>
        <w:rPr>
          <w:rFonts w:hint="eastAsia"/>
        </w:rPr>
        <w:t>联系方式：18339292736</w:t>
      </w:r>
    </w:p>
    <w:p w14:paraId="1B98F2B2">
      <w:pPr>
        <w:pStyle w:val="3"/>
        <w:spacing w:before="0" w:beforeAutospacing="0" w:after="0" w:afterAutospacing="0" w:line="360" w:lineRule="auto"/>
        <w:ind w:firstLine="480" w:firstLineChars="200"/>
        <w:jc w:val="both"/>
        <w:rPr>
          <w:bCs/>
        </w:rPr>
      </w:pPr>
      <w:r>
        <w:rPr>
          <w:rFonts w:hint="eastAsia"/>
          <w:bCs/>
        </w:rPr>
        <w:t>3.项目联系方式</w:t>
      </w:r>
    </w:p>
    <w:p w14:paraId="1F33B161">
      <w:pPr>
        <w:pStyle w:val="3"/>
        <w:spacing w:before="0" w:beforeAutospacing="0" w:after="0" w:afterAutospacing="0" w:line="360" w:lineRule="auto"/>
        <w:ind w:firstLine="480" w:firstLineChars="200"/>
        <w:jc w:val="both"/>
        <w:rPr>
          <w:bCs/>
        </w:rPr>
      </w:pPr>
      <w:r>
        <w:rPr>
          <w:rFonts w:hint="eastAsia"/>
          <w:bCs/>
        </w:rPr>
        <w:t>项目联系人：付瑞臣</w:t>
      </w:r>
    </w:p>
    <w:p w14:paraId="0C9D9046">
      <w:pPr>
        <w:pStyle w:val="3"/>
        <w:spacing w:before="0" w:beforeAutospacing="0" w:after="0" w:afterAutospacing="0" w:line="360" w:lineRule="auto"/>
        <w:ind w:firstLine="480" w:firstLineChars="200"/>
        <w:jc w:val="both"/>
        <w:rPr>
          <w:bCs/>
        </w:rPr>
      </w:pPr>
      <w:r>
        <w:rPr>
          <w:rFonts w:hint="eastAsia"/>
          <w:bCs/>
        </w:rPr>
        <w:t>联系方式：15239693699</w:t>
      </w:r>
    </w:p>
    <w:p w14:paraId="30B9AB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B6E7"/>
    <w:multiLevelType w:val="singleLevel"/>
    <w:tmpl w:val="A087B6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6ED2"/>
    <w:rsid w:val="2C767175"/>
    <w:rsid w:val="3F30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2290</Words>
  <Characters>2668</Characters>
  <Lines>0</Lines>
  <Paragraphs>0</Paragraphs>
  <TotalTime>0</TotalTime>
  <ScaleCrop>false</ScaleCrop>
  <LinksUpToDate>false</LinksUpToDate>
  <CharactersWithSpaces>2689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2025-09-23T09:02:00Z</dcterms:created>
  <dc:creator>拾姩</dc:creator>
  <cp:lastModifiedBy>拾姩</cp:lastModifiedBy>
  <dcterms:modified xsi:type="dcterms:W3CDTF">2025-09-24T01:57:01Z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8DFC99DB84434573A3C985FD6A26FB26_11</vt:lpwstr>
  </property>
  <property fmtid="{D5CDD505-2E9C-101B-9397-08002B2CF9AE}" pid="4" name="KSOTemplateDocerSaveRecord">
    <vt:lpwstr>eyJoZGlkIjoiNTk4OTFlYzEyMzVlZmYxNGJhNTY2ZGFkNTI2Zjg0ZTYiLCJ1c2VySWQiOiIxMDQ5MTM3MDM0In0=</vt:lpwstr>
  </property>
</Properties>
</file>