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CD39A">
      <w:pPr>
        <w:widowControl/>
        <w:shd w:val="clear" w:color="auto" w:fill="FFFFFF"/>
        <w:jc w:val="center"/>
        <w:rPr>
          <w:rFonts w:hint="eastAsia" w:ascii="宋体" w:hAnsi="宋体" w:cs="宋体"/>
          <w:b/>
          <w:bCs/>
          <w:kern w:val="0"/>
          <w:sz w:val="28"/>
          <w:szCs w:val="28"/>
          <w:lang w:eastAsia="zh-CN"/>
        </w:rPr>
      </w:pPr>
      <w:r>
        <w:rPr>
          <w:rFonts w:hint="eastAsia" w:ascii="宋体" w:hAnsi="宋体" w:cs="宋体"/>
          <w:b/>
          <w:bCs/>
          <w:kern w:val="0"/>
          <w:sz w:val="28"/>
          <w:szCs w:val="28"/>
          <w:lang w:eastAsia="zh-CN"/>
        </w:rPr>
        <w:t>汝南县人民医院GE bright speed16 排CT购买全保项目（</w:t>
      </w:r>
      <w:r>
        <w:rPr>
          <w:rFonts w:hint="eastAsia" w:ascii="宋体" w:hAnsi="宋体" w:cs="宋体"/>
          <w:b/>
          <w:bCs/>
          <w:kern w:val="0"/>
          <w:sz w:val="28"/>
          <w:szCs w:val="28"/>
          <w:lang w:val="en-US" w:eastAsia="zh-CN"/>
        </w:rPr>
        <w:t>三次</w:t>
      </w:r>
      <w:r>
        <w:rPr>
          <w:rFonts w:hint="eastAsia" w:ascii="宋体" w:hAnsi="宋体" w:cs="宋体"/>
          <w:b/>
          <w:bCs/>
          <w:kern w:val="0"/>
          <w:sz w:val="28"/>
          <w:szCs w:val="28"/>
          <w:lang w:eastAsia="zh-CN"/>
        </w:rPr>
        <w:t>）</w:t>
      </w:r>
    </w:p>
    <w:p w14:paraId="4E4409D2">
      <w:pPr>
        <w:widowControl/>
        <w:shd w:val="clear" w:color="auto" w:fill="FFFFFF"/>
        <w:jc w:val="center"/>
        <w:rPr>
          <w:rFonts w:hint="eastAsia" w:ascii="宋体" w:hAnsi="宋体" w:eastAsia="宋体" w:cs="宋体"/>
          <w:sz w:val="20"/>
          <w:szCs w:val="22"/>
        </w:rPr>
      </w:pPr>
      <w:r>
        <w:rPr>
          <w:rFonts w:hint="eastAsia" w:ascii="宋体" w:hAnsi="宋体" w:eastAsia="宋体" w:cs="宋体"/>
          <w:b/>
          <w:bCs/>
          <w:kern w:val="0"/>
          <w:sz w:val="28"/>
          <w:szCs w:val="28"/>
        </w:rPr>
        <w:t>竞争性谈判公告</w:t>
      </w:r>
    </w:p>
    <w:p w14:paraId="6AA76AD1">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sz w:val="24"/>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sz w:val="24"/>
        </w:rPr>
        <w:t>项目概况</w:t>
      </w:r>
    </w:p>
    <w:p w14:paraId="1F787580">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sz w:val="24"/>
        </w:rPr>
      </w:pPr>
      <w:r>
        <w:rPr>
          <w:rFonts w:hint="eastAsia" w:ascii="宋体" w:hAnsi="宋体" w:cs="宋体"/>
          <w:sz w:val="24"/>
          <w:u w:val="single"/>
          <w:lang w:eastAsia="zh-CN"/>
        </w:rPr>
        <w:t>汝南县人民医院GE bright speed16 排CT购买全保项目</w:t>
      </w:r>
      <w:r>
        <w:rPr>
          <w:rFonts w:hint="eastAsia" w:ascii="宋体" w:hAnsi="宋体" w:eastAsia="宋体" w:cs="宋体"/>
          <w:sz w:val="24"/>
        </w:rPr>
        <w:t>的潜在供应商应在驻马店市公共资源交易中心电子交易平台（</w:t>
      </w:r>
      <w:r>
        <w:rPr>
          <w:rFonts w:hint="eastAsia" w:ascii="宋体" w:hAnsi="宋体" w:eastAsia="宋体" w:cs="宋体"/>
        </w:rPr>
        <w:fldChar w:fldCharType="begin"/>
      </w:r>
      <w:r>
        <w:rPr>
          <w:rFonts w:hint="eastAsia" w:ascii="宋体" w:hAnsi="宋体" w:eastAsia="宋体" w:cs="宋体"/>
        </w:rPr>
        <w:instrText xml:space="preserve"> HYPERLINK "http://www.zmdggzy.gov.cn）获取采购文件，并于" </w:instrText>
      </w:r>
      <w:r>
        <w:rPr>
          <w:rFonts w:hint="eastAsia" w:ascii="宋体" w:hAnsi="宋体" w:eastAsia="宋体" w:cs="宋体"/>
        </w:rPr>
        <w:fldChar w:fldCharType="separate"/>
      </w:r>
      <w:r>
        <w:rPr>
          <w:rStyle w:val="6"/>
          <w:rFonts w:hint="eastAsia" w:ascii="宋体" w:hAnsi="宋体" w:eastAsia="宋体" w:cs="宋体"/>
          <w:color w:val="auto"/>
          <w:sz w:val="24"/>
        </w:rPr>
        <w:t>http://ggzy.zhumadian.gov.cn）获取采购文件，并于</w:t>
      </w:r>
      <w:r>
        <w:rPr>
          <w:rStyle w:val="6"/>
          <w:rFonts w:hint="eastAsia" w:ascii="宋体" w:hAnsi="宋体" w:eastAsia="宋体" w:cs="宋体"/>
          <w:color w:val="auto"/>
          <w:sz w:val="24"/>
        </w:rPr>
        <w:fldChar w:fldCharType="end"/>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10</w:t>
      </w:r>
      <w:r>
        <w:rPr>
          <w:rFonts w:hint="eastAsia" w:ascii="宋体" w:hAnsi="宋体" w:eastAsia="宋体" w:cs="宋体"/>
          <w:bCs/>
          <w:color w:val="auto"/>
          <w:sz w:val="24"/>
        </w:rPr>
        <w:t>月</w:t>
      </w:r>
      <w:r>
        <w:rPr>
          <w:rFonts w:hint="eastAsia" w:ascii="宋体" w:hAnsi="宋体" w:cs="宋体"/>
          <w:bCs/>
          <w:color w:val="auto"/>
          <w:sz w:val="24"/>
          <w:u w:val="single"/>
          <w:lang w:val="en-US" w:eastAsia="zh-CN"/>
        </w:rPr>
        <w:t>21</w:t>
      </w:r>
      <w:r>
        <w:rPr>
          <w:rFonts w:hint="eastAsia" w:ascii="宋体" w:hAnsi="宋体" w:eastAsia="宋体" w:cs="宋体"/>
          <w:bCs/>
          <w:color w:val="auto"/>
          <w:sz w:val="24"/>
        </w:rPr>
        <w:t>日</w:t>
      </w:r>
      <w:r>
        <w:rPr>
          <w:rFonts w:hint="eastAsia" w:ascii="宋体" w:hAnsi="宋体" w:eastAsia="宋体" w:cs="宋体"/>
          <w:color w:val="auto"/>
          <w:sz w:val="24"/>
          <w:lang w:val="en-US" w:eastAsia="zh-CN"/>
        </w:rPr>
        <w:t>09</w:t>
      </w:r>
      <w:r>
        <w:rPr>
          <w:rFonts w:hint="eastAsia" w:ascii="宋体" w:hAnsi="宋体" w:eastAsia="宋体" w:cs="宋体"/>
          <w:sz w:val="24"/>
          <w:lang w:val="en-US" w:eastAsia="zh-CN"/>
        </w:rPr>
        <w:t>时00分</w:t>
      </w:r>
      <w:r>
        <w:rPr>
          <w:rFonts w:hint="eastAsia" w:ascii="宋体" w:hAnsi="宋体" w:eastAsia="宋体" w:cs="宋体"/>
          <w:bCs/>
          <w:sz w:val="24"/>
        </w:rPr>
        <w:t>（北京时间）前提交响应文件</w:t>
      </w:r>
      <w:r>
        <w:rPr>
          <w:rFonts w:hint="eastAsia" w:ascii="宋体" w:hAnsi="宋体" w:eastAsia="宋体" w:cs="宋体"/>
          <w:sz w:val="24"/>
        </w:rPr>
        <w:t>。</w:t>
      </w:r>
    </w:p>
    <w:p w14:paraId="7A85CAD6">
      <w:pPr>
        <w:ind w:firstLine="482" w:firstLineChars="200"/>
        <w:rPr>
          <w:rFonts w:hint="eastAsia" w:ascii="宋体" w:hAnsi="宋体" w:eastAsia="宋体" w:cs="宋体"/>
          <w:b/>
          <w:sz w:val="24"/>
        </w:rPr>
      </w:pPr>
      <w:r>
        <w:rPr>
          <w:rFonts w:hint="eastAsia" w:ascii="宋体" w:hAnsi="宋体" w:eastAsia="宋体" w:cs="宋体"/>
          <w:b/>
          <w:sz w:val="24"/>
        </w:rPr>
        <w:t>一、项目基本情况</w:t>
      </w:r>
      <w:bookmarkEnd w:id="0"/>
      <w:bookmarkEnd w:id="1"/>
      <w:bookmarkEnd w:id="2"/>
      <w:bookmarkEnd w:id="3"/>
      <w:r>
        <w:rPr>
          <w:rFonts w:hint="eastAsia" w:ascii="宋体" w:hAnsi="宋体" w:eastAsia="宋体" w:cs="宋体"/>
          <w:b/>
          <w:sz w:val="24"/>
        </w:rPr>
        <w:t>：</w:t>
      </w:r>
    </w:p>
    <w:p w14:paraId="36A5F7D9">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1.项目编号：</w:t>
      </w:r>
      <w:r>
        <w:rPr>
          <w:rFonts w:hint="eastAsia" w:ascii="宋体" w:hAnsi="宋体" w:cs="宋体"/>
          <w:sz w:val="24"/>
          <w:lang w:eastAsia="zh-CN"/>
        </w:rPr>
        <w:t xml:space="preserve">汝竞谈[2025]43 </w:t>
      </w:r>
      <w:r>
        <w:rPr>
          <w:rFonts w:hint="eastAsia" w:ascii="宋体" w:hAnsi="宋体" w:eastAsia="宋体" w:cs="宋体"/>
          <w:sz w:val="24"/>
        </w:rPr>
        <w:t xml:space="preserve">   </w:t>
      </w:r>
      <w:r>
        <w:rPr>
          <w:rFonts w:hint="eastAsia" w:ascii="宋体" w:hAnsi="宋体" w:eastAsia="宋体" w:cs="宋体"/>
          <w:kern w:val="0"/>
          <w:sz w:val="24"/>
        </w:rPr>
        <w:t xml:space="preserve">            </w:t>
      </w:r>
    </w:p>
    <w:p w14:paraId="6575960B">
      <w:pPr>
        <w:spacing w:line="360" w:lineRule="auto"/>
        <w:ind w:firstLine="480" w:firstLineChars="200"/>
        <w:rPr>
          <w:rFonts w:hint="eastAsia" w:ascii="宋体" w:hAnsi="宋体" w:eastAsia="宋体" w:cs="宋体"/>
          <w:bCs/>
          <w:sz w:val="24"/>
          <w:lang w:eastAsia="zh-CN"/>
        </w:rPr>
      </w:pPr>
      <w:r>
        <w:rPr>
          <w:rFonts w:hint="eastAsia" w:ascii="宋体" w:hAnsi="宋体" w:eastAsia="宋体" w:cs="宋体"/>
          <w:sz w:val="24"/>
        </w:rPr>
        <w:t>2.项目名称：</w:t>
      </w:r>
      <w:r>
        <w:rPr>
          <w:rFonts w:hint="eastAsia" w:ascii="宋体" w:hAnsi="宋体" w:cs="宋体"/>
          <w:sz w:val="24"/>
          <w:lang w:eastAsia="zh-CN"/>
        </w:rPr>
        <w:t>汝南县人民医院GE bright speed16 排CT购买全保项目</w:t>
      </w:r>
    </w:p>
    <w:p w14:paraId="1E2210D9">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3.采购方式：</w:t>
      </w:r>
      <w:bookmarkEnd w:id="4"/>
      <w:r>
        <w:rPr>
          <w:rFonts w:hint="eastAsia" w:ascii="宋体" w:hAnsi="宋体" w:eastAsia="宋体" w:cs="宋体"/>
          <w:sz w:val="24"/>
        </w:rPr>
        <w:t>竞争性谈判</w:t>
      </w:r>
    </w:p>
    <w:p w14:paraId="653DB49A">
      <w:pPr>
        <w:spacing w:line="360" w:lineRule="auto"/>
        <w:ind w:firstLine="480" w:firstLineChars="200"/>
        <w:rPr>
          <w:rFonts w:hint="eastAsia" w:ascii="宋体" w:hAnsi="宋体" w:eastAsia="宋体" w:cs="宋体"/>
          <w:sz w:val="24"/>
        </w:rPr>
      </w:pPr>
      <w:r>
        <w:rPr>
          <w:rFonts w:hint="eastAsia" w:ascii="宋体" w:hAnsi="宋体" w:eastAsia="宋体" w:cs="宋体"/>
          <w:sz w:val="24"/>
        </w:rPr>
        <w:t>4.预算金额：</w:t>
      </w:r>
      <w:r>
        <w:rPr>
          <w:rFonts w:hint="eastAsia" w:ascii="宋体" w:hAnsi="宋体" w:cs="宋体"/>
          <w:sz w:val="24"/>
          <w:lang w:val="en-US" w:eastAsia="zh-CN"/>
        </w:rPr>
        <w:t>1320000.00元</w:t>
      </w:r>
      <w:r>
        <w:rPr>
          <w:rFonts w:hint="eastAsia" w:ascii="宋体" w:hAnsi="宋体" w:eastAsia="宋体" w:cs="宋体"/>
          <w:sz w:val="24"/>
        </w:rPr>
        <w:t xml:space="preserve">  </w:t>
      </w:r>
    </w:p>
    <w:p w14:paraId="1F32A7D9">
      <w:pPr>
        <w:spacing w:line="360" w:lineRule="auto"/>
        <w:ind w:firstLine="720" w:firstLineChars="300"/>
        <w:rPr>
          <w:rFonts w:hint="eastAsia" w:ascii="宋体" w:hAnsi="宋体" w:eastAsia="宋体" w:cs="宋体"/>
          <w:sz w:val="24"/>
          <w:u w:val="single"/>
        </w:rPr>
      </w:pPr>
      <w:r>
        <w:rPr>
          <w:rFonts w:hint="eastAsia" w:ascii="宋体" w:hAnsi="宋体" w:eastAsia="宋体" w:cs="宋体"/>
          <w:sz w:val="24"/>
        </w:rPr>
        <w:t>最高限价：</w:t>
      </w:r>
      <w:r>
        <w:rPr>
          <w:rFonts w:hint="eastAsia" w:ascii="宋体" w:hAnsi="宋体" w:cs="宋体"/>
          <w:kern w:val="0"/>
          <w:sz w:val="24"/>
          <w:lang w:val="en-US" w:eastAsia="zh-CN"/>
        </w:rPr>
        <w:t>1320000.00元</w:t>
      </w:r>
      <w:r>
        <w:rPr>
          <w:rFonts w:hint="eastAsia" w:ascii="宋体" w:hAnsi="宋体" w:eastAsia="宋体" w:cs="宋体"/>
          <w:sz w:val="24"/>
        </w:rPr>
        <w:t xml:space="preserve"> </w:t>
      </w:r>
    </w:p>
    <w:tbl>
      <w:tblPr>
        <w:tblStyle w:val="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61"/>
        <w:gridCol w:w="3629"/>
        <w:gridCol w:w="1633"/>
        <w:gridCol w:w="1906"/>
      </w:tblGrid>
      <w:tr w14:paraId="1730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1" w:type="dxa"/>
            <w:noWrap w:val="0"/>
            <w:vAlign w:val="center"/>
          </w:tcPr>
          <w:p w14:paraId="4CD4706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61" w:type="dxa"/>
            <w:noWrap w:val="0"/>
            <w:vAlign w:val="center"/>
          </w:tcPr>
          <w:p w14:paraId="46D7E6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3629" w:type="dxa"/>
            <w:noWrap w:val="0"/>
            <w:vAlign w:val="center"/>
          </w:tcPr>
          <w:p w14:paraId="37E387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包名称</w:t>
            </w:r>
          </w:p>
        </w:tc>
        <w:tc>
          <w:tcPr>
            <w:tcW w:w="1633" w:type="dxa"/>
            <w:noWrap w:val="0"/>
            <w:vAlign w:val="center"/>
          </w:tcPr>
          <w:p w14:paraId="247C63C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包预算（</w:t>
            </w:r>
            <w:r>
              <w:rPr>
                <w:rFonts w:hint="eastAsia" w:ascii="宋体" w:hAnsi="宋体" w:cs="宋体"/>
                <w:sz w:val="24"/>
                <w:lang w:eastAsia="zh-CN"/>
              </w:rPr>
              <w:t>元</w:t>
            </w:r>
            <w:r>
              <w:rPr>
                <w:rFonts w:hint="eastAsia" w:ascii="宋体" w:hAnsi="宋体" w:eastAsia="宋体" w:cs="宋体"/>
                <w:color w:val="auto"/>
                <w:sz w:val="24"/>
                <w:szCs w:val="24"/>
              </w:rPr>
              <w:t>）</w:t>
            </w:r>
          </w:p>
        </w:tc>
        <w:tc>
          <w:tcPr>
            <w:tcW w:w="1906" w:type="dxa"/>
            <w:noWrap w:val="0"/>
            <w:vAlign w:val="center"/>
          </w:tcPr>
          <w:p w14:paraId="5B3568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包最高限价（</w:t>
            </w:r>
            <w:r>
              <w:rPr>
                <w:rFonts w:hint="eastAsia" w:ascii="宋体" w:hAnsi="宋体" w:cs="宋体"/>
                <w:sz w:val="24"/>
                <w:lang w:eastAsia="zh-CN"/>
              </w:rPr>
              <w:t>元</w:t>
            </w:r>
            <w:r>
              <w:rPr>
                <w:rFonts w:hint="eastAsia" w:ascii="宋体" w:hAnsi="宋体" w:eastAsia="宋体" w:cs="宋体"/>
                <w:color w:val="auto"/>
                <w:sz w:val="24"/>
                <w:szCs w:val="24"/>
              </w:rPr>
              <w:t>）</w:t>
            </w:r>
          </w:p>
        </w:tc>
      </w:tr>
      <w:tr w14:paraId="5B8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1" w:type="dxa"/>
            <w:noWrap w:val="0"/>
            <w:vAlign w:val="center"/>
          </w:tcPr>
          <w:p w14:paraId="76435D7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1" w:type="dxa"/>
            <w:noWrap w:val="0"/>
            <w:vAlign w:val="center"/>
          </w:tcPr>
          <w:p w14:paraId="60DB7A9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rPr>
            </w:pPr>
            <w:r>
              <w:rPr>
                <w:rFonts w:hint="eastAsia" w:ascii="宋体" w:hAnsi="宋体" w:cs="宋体"/>
                <w:sz w:val="24"/>
                <w:szCs w:val="24"/>
                <w:lang w:eastAsia="zh-CN"/>
              </w:rPr>
              <w:t xml:space="preserve">汝竞谈[2025]43 </w:t>
            </w:r>
            <w:r>
              <w:rPr>
                <w:rFonts w:hint="eastAsia" w:ascii="宋体" w:hAnsi="宋体" w:eastAsia="宋体" w:cs="宋体"/>
                <w:sz w:val="24"/>
                <w:szCs w:val="24"/>
              </w:rPr>
              <w:t>A</w:t>
            </w:r>
          </w:p>
        </w:tc>
        <w:tc>
          <w:tcPr>
            <w:tcW w:w="3629" w:type="dxa"/>
            <w:noWrap w:val="0"/>
            <w:vAlign w:val="center"/>
          </w:tcPr>
          <w:p w14:paraId="6A236643">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sz w:val="24"/>
                <w:szCs w:val="24"/>
              </w:rPr>
            </w:pPr>
            <w:r>
              <w:rPr>
                <w:rFonts w:hint="eastAsia" w:ascii="宋体" w:hAnsi="宋体" w:cs="宋体"/>
                <w:sz w:val="24"/>
                <w:lang w:eastAsia="zh-CN"/>
              </w:rPr>
              <w:t>汝南县人民医院GE bright speed16 排CT购买全保项目</w:t>
            </w:r>
            <w:r>
              <w:rPr>
                <w:rFonts w:hint="eastAsia" w:ascii="宋体" w:hAnsi="宋体" w:eastAsia="宋体" w:cs="宋体"/>
                <w:sz w:val="24"/>
              </w:rPr>
              <w:t>A包</w:t>
            </w:r>
          </w:p>
        </w:tc>
        <w:tc>
          <w:tcPr>
            <w:tcW w:w="1633" w:type="dxa"/>
            <w:noWrap w:val="0"/>
            <w:vAlign w:val="center"/>
          </w:tcPr>
          <w:p w14:paraId="5F82C08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lang w:val="en-US" w:eastAsia="zh-CN"/>
              </w:rPr>
              <w:t>1320000.00</w:t>
            </w:r>
          </w:p>
        </w:tc>
        <w:tc>
          <w:tcPr>
            <w:tcW w:w="1906" w:type="dxa"/>
            <w:noWrap w:val="0"/>
            <w:vAlign w:val="center"/>
          </w:tcPr>
          <w:p w14:paraId="471FCE7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lang w:val="en-US" w:eastAsia="zh-CN"/>
              </w:rPr>
              <w:t>1320000.00</w:t>
            </w:r>
          </w:p>
        </w:tc>
      </w:tr>
    </w:tbl>
    <w:p w14:paraId="289A4C2B">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5.采购需求：（包括但不限于标的的名称、数量、简要技术需求或服务要求等）详见谈判文件。</w:t>
      </w:r>
    </w:p>
    <w:p w14:paraId="4FEE945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6.合同履行期限：</w:t>
      </w:r>
      <w:r>
        <w:rPr>
          <w:rFonts w:hint="eastAsia" w:ascii="宋体" w:hAnsi="宋体" w:cs="宋体"/>
          <w:color w:val="auto"/>
          <w:sz w:val="24"/>
          <w:lang w:eastAsia="zh-CN"/>
        </w:rPr>
        <w:t>三年（1+1+1）</w:t>
      </w:r>
    </w:p>
    <w:p w14:paraId="77F9C5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7.本项目是否接受联合体投标：否</w:t>
      </w:r>
    </w:p>
    <w:p w14:paraId="58290A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8.是否接受进口产品：否 </w:t>
      </w:r>
    </w:p>
    <w:p w14:paraId="3231AD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9.是否专门面向中小企业：</w:t>
      </w:r>
      <w:r>
        <w:rPr>
          <w:rFonts w:hint="eastAsia" w:ascii="宋体" w:hAnsi="宋体" w:cs="宋体"/>
          <w:color w:val="auto"/>
          <w:sz w:val="24"/>
          <w:lang w:val="en-US" w:eastAsia="zh-CN"/>
        </w:rPr>
        <w:t>否</w:t>
      </w:r>
      <w:r>
        <w:rPr>
          <w:rFonts w:hint="eastAsia" w:ascii="宋体" w:hAnsi="宋体" w:eastAsia="宋体" w:cs="宋体"/>
          <w:color w:val="auto"/>
          <w:sz w:val="24"/>
        </w:rPr>
        <w:t xml:space="preserve"> </w:t>
      </w:r>
    </w:p>
    <w:p w14:paraId="31A1CF0E">
      <w:pPr>
        <w:numPr>
          <w:ilvl w:val="0"/>
          <w:numId w:val="1"/>
        </w:numPr>
        <w:snapToGrid w:val="0"/>
        <w:spacing w:line="360" w:lineRule="auto"/>
        <w:ind w:firstLine="482" w:firstLineChars="200"/>
        <w:rPr>
          <w:rFonts w:hint="eastAsia" w:ascii="宋体" w:hAnsi="宋体" w:eastAsia="宋体" w:cs="宋体"/>
          <w:b/>
          <w:sz w:val="24"/>
        </w:rPr>
      </w:pPr>
      <w:bookmarkStart w:id="5" w:name="_Toc28359080"/>
      <w:bookmarkStart w:id="6" w:name="_Toc35393622"/>
      <w:bookmarkStart w:id="7" w:name="_Toc28359003"/>
      <w:bookmarkStart w:id="8" w:name="_Toc35393791"/>
      <w:r>
        <w:rPr>
          <w:rFonts w:hint="eastAsia" w:ascii="宋体" w:hAnsi="宋体" w:eastAsia="宋体" w:cs="宋体"/>
          <w:b/>
          <w:sz w:val="24"/>
        </w:rPr>
        <w:t>申请人资格要求：</w:t>
      </w:r>
      <w:bookmarkEnd w:id="5"/>
      <w:bookmarkEnd w:id="6"/>
      <w:bookmarkEnd w:id="7"/>
      <w:bookmarkEnd w:id="8"/>
    </w:p>
    <w:p w14:paraId="1F942C38">
      <w:pPr>
        <w:spacing w:line="360" w:lineRule="auto"/>
        <w:ind w:firstLine="480" w:firstLineChars="200"/>
        <w:rPr>
          <w:rFonts w:hint="eastAsia" w:ascii="宋体" w:hAnsi="宋体" w:eastAsia="宋体" w:cs="宋体"/>
          <w:sz w:val="24"/>
        </w:rPr>
      </w:pPr>
      <w:bookmarkStart w:id="9" w:name="OLE_LINK1"/>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满足《中华人民共和国政府采购法》第二十二条规定；</w:t>
      </w:r>
    </w:p>
    <w:p w14:paraId="7A45EEC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2D5E550B">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(一)具有独立承担民事责任的能力；</w:t>
      </w:r>
    </w:p>
    <w:p w14:paraId="3DAB281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(二)具有良好的商业信誉和健全的财务会计制度；</w:t>
      </w:r>
    </w:p>
    <w:p w14:paraId="3825ABFB">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(三)具有履行合同所必需的设备和专业技术能力；</w:t>
      </w:r>
    </w:p>
    <w:p w14:paraId="27060173">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(四)有依法缴纳税收和社会保障资金的良好记录；</w:t>
      </w:r>
    </w:p>
    <w:p w14:paraId="153D6C21">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(五)参加政府采购活动前三年内，在经营活动中没有重大违法记录；</w:t>
      </w:r>
    </w:p>
    <w:p w14:paraId="7D3EAB3D">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(六)未被列入严重失信主体名单、失信被执行人、税收违法失信主体、政府采购严重违法失信行为记录名单，未曾作出虚假承诺；</w:t>
      </w:r>
    </w:p>
    <w:p w14:paraId="55BB8E3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(七)符合法律、行政法规规定的其他条件。</w:t>
      </w:r>
    </w:p>
    <w:p w14:paraId="57D20BCA">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2.落实政府采购政策满足的资格要求：</w:t>
      </w:r>
    </w:p>
    <w:p w14:paraId="18E96C9C">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采购项目需要落实的政府采购政策：促进中小企业、监狱企业和残疾人福利企业发展扶持政策、政府强制采购节能产品强制采购、节能产品及环境标志产品优先采购等。</w:t>
      </w:r>
    </w:p>
    <w:p w14:paraId="0CCD5696">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3.其他特定条件：</w:t>
      </w:r>
    </w:p>
    <w:p w14:paraId="107933CC">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3.1</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法定代表人本人参加投标的，提供法人身份证（原件的扫描件）；法定代表人委托代理人参加投标的，提供法人授权委托书（原件的扫描件）、委托代理人的身份证（原件的扫描件）。</w:t>
      </w:r>
    </w:p>
    <w:p w14:paraId="2BD1DF8A">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w:t>
      </w:r>
      <w:r>
        <w:rPr>
          <w:rFonts w:hint="eastAsia" w:ascii="宋体" w:hAnsi="宋体" w:cs="宋体"/>
          <w:color w:val="auto"/>
          <w:kern w:val="0"/>
          <w:sz w:val="24"/>
          <w:lang w:val="en-US" w:eastAsia="zh-CN"/>
        </w:rPr>
        <w:t>.供应商须是在中华人民共和国境内注册的设备原制造厂商或原制造厂商授权的单位或具备相关设备维修能力的单位，提供证明文件（原件的扫描件）</w:t>
      </w:r>
      <w:r>
        <w:rPr>
          <w:rFonts w:hint="eastAsia" w:ascii="宋体" w:hAnsi="宋体" w:eastAsia="宋体" w:cs="宋体"/>
          <w:color w:val="auto"/>
          <w:kern w:val="0"/>
          <w:sz w:val="24"/>
          <w:lang w:val="en-US" w:eastAsia="zh-CN"/>
        </w:rPr>
        <w:t>。</w:t>
      </w:r>
    </w:p>
    <w:p w14:paraId="4D90B30C">
      <w:pPr>
        <w:numPr>
          <w:ilvl w:val="0"/>
          <w:numId w:val="1"/>
        </w:num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获取谈判文件</w:t>
      </w:r>
    </w:p>
    <w:bookmarkEnd w:id="9"/>
    <w:p w14:paraId="646381CF">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1.时间：</w:t>
      </w:r>
      <w:r>
        <w:rPr>
          <w:rFonts w:hint="eastAsia" w:ascii="宋体" w:hAnsi="宋体" w:cs="宋体"/>
          <w:kern w:val="0"/>
          <w:sz w:val="24"/>
          <w:lang w:val="en-US" w:eastAsia="zh-CN"/>
        </w:rPr>
        <w:t>2025</w:t>
      </w:r>
      <w:r>
        <w:rPr>
          <w:rFonts w:hint="eastAsia" w:ascii="宋体" w:hAnsi="宋体" w:eastAsia="宋体" w:cs="宋体"/>
          <w:kern w:val="0"/>
          <w:sz w:val="24"/>
          <w:lang w:eastAsia="zh-CN"/>
        </w:rPr>
        <w:t>年</w:t>
      </w:r>
      <w:r>
        <w:rPr>
          <w:rFonts w:hint="eastAsia" w:ascii="宋体" w:hAnsi="宋体" w:cs="宋体"/>
          <w:kern w:val="0"/>
          <w:sz w:val="24"/>
          <w:lang w:val="en-US" w:eastAsia="zh-CN"/>
        </w:rPr>
        <w:t>10</w:t>
      </w:r>
      <w:r>
        <w:rPr>
          <w:rFonts w:hint="eastAsia" w:ascii="宋体" w:hAnsi="宋体" w:eastAsia="宋体" w:cs="宋体"/>
          <w:kern w:val="0"/>
          <w:sz w:val="24"/>
          <w:lang w:eastAsia="zh-CN"/>
        </w:rPr>
        <w:t>月</w:t>
      </w:r>
      <w:r>
        <w:rPr>
          <w:rFonts w:hint="eastAsia" w:ascii="宋体" w:hAnsi="宋体" w:cs="宋体"/>
          <w:kern w:val="0"/>
          <w:sz w:val="24"/>
          <w:lang w:val="en-US" w:eastAsia="zh-CN"/>
        </w:rPr>
        <w:t>15</w:t>
      </w:r>
      <w:r>
        <w:rPr>
          <w:rFonts w:hint="eastAsia" w:ascii="宋体" w:hAnsi="宋体" w:eastAsia="宋体" w:cs="宋体"/>
          <w:kern w:val="0"/>
          <w:sz w:val="24"/>
          <w:lang w:eastAsia="zh-CN"/>
        </w:rPr>
        <w:t>日</w:t>
      </w:r>
      <w:r>
        <w:rPr>
          <w:rFonts w:hint="eastAsia" w:ascii="宋体" w:hAnsi="宋体" w:eastAsia="宋体" w:cs="宋体"/>
          <w:kern w:val="0"/>
          <w:sz w:val="24"/>
        </w:rPr>
        <w:t>至</w:t>
      </w:r>
      <w:r>
        <w:rPr>
          <w:rFonts w:hint="eastAsia" w:ascii="宋体" w:hAnsi="宋体" w:cs="宋体"/>
          <w:kern w:val="0"/>
          <w:sz w:val="24"/>
          <w:lang w:val="en-US" w:eastAsia="zh-CN"/>
        </w:rPr>
        <w:t>2025</w:t>
      </w:r>
      <w:r>
        <w:rPr>
          <w:rFonts w:hint="eastAsia" w:ascii="宋体" w:hAnsi="宋体" w:eastAsia="宋体" w:cs="宋体"/>
          <w:kern w:val="0"/>
          <w:sz w:val="24"/>
          <w:lang w:eastAsia="zh-CN"/>
        </w:rPr>
        <w:t>年</w:t>
      </w:r>
      <w:r>
        <w:rPr>
          <w:rFonts w:hint="eastAsia" w:ascii="宋体" w:hAnsi="宋体" w:cs="宋体"/>
          <w:kern w:val="0"/>
          <w:sz w:val="24"/>
          <w:lang w:val="en-US" w:eastAsia="zh-CN"/>
        </w:rPr>
        <w:t>10</w:t>
      </w:r>
      <w:r>
        <w:rPr>
          <w:rFonts w:hint="eastAsia" w:ascii="宋体" w:hAnsi="宋体" w:eastAsia="宋体" w:cs="宋体"/>
          <w:kern w:val="0"/>
          <w:sz w:val="24"/>
          <w:lang w:eastAsia="zh-CN"/>
        </w:rPr>
        <w:t>月</w:t>
      </w:r>
      <w:r>
        <w:rPr>
          <w:rFonts w:hint="eastAsia" w:ascii="宋体" w:hAnsi="宋体" w:cs="宋体"/>
          <w:kern w:val="0"/>
          <w:sz w:val="24"/>
          <w:lang w:val="en-US" w:eastAsia="zh-CN"/>
        </w:rPr>
        <w:t>17</w:t>
      </w:r>
      <w:r>
        <w:rPr>
          <w:rFonts w:hint="eastAsia" w:ascii="宋体" w:hAnsi="宋体" w:eastAsia="宋体" w:cs="宋体"/>
          <w:kern w:val="0"/>
          <w:sz w:val="24"/>
          <w:lang w:eastAsia="zh-CN"/>
        </w:rPr>
        <w:t>日</w:t>
      </w:r>
      <w:r>
        <w:rPr>
          <w:rFonts w:hint="eastAsia" w:ascii="宋体" w:hAnsi="宋体" w:eastAsia="宋体" w:cs="宋体"/>
          <w:kern w:val="0"/>
          <w:sz w:val="24"/>
        </w:rPr>
        <w:t>，每天上午08:00至12:00，下午1</w:t>
      </w:r>
      <w:r>
        <w:rPr>
          <w:rFonts w:hint="eastAsia" w:ascii="宋体" w:hAnsi="宋体" w:cs="宋体"/>
          <w:kern w:val="0"/>
          <w:sz w:val="24"/>
          <w:lang w:val="en-US" w:eastAsia="zh-CN"/>
        </w:rPr>
        <w:t>4</w:t>
      </w: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0至1</w:t>
      </w:r>
      <w:r>
        <w:rPr>
          <w:rFonts w:hint="eastAsia" w:ascii="宋体" w:hAnsi="宋体" w:cs="宋体"/>
          <w:kern w:val="0"/>
          <w:sz w:val="24"/>
          <w:lang w:val="en-US" w:eastAsia="zh-CN"/>
        </w:rPr>
        <w:t>7</w:t>
      </w: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0（北京时间，法定节假日除外。）</w:t>
      </w:r>
    </w:p>
    <w:p w14:paraId="19DBE3FB">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2.地点：驻马店市公共资源交易中心电子交易平台(以下简称“交易平台网站”)（https://ggzy.zhumadian.gov.cn ）。</w:t>
      </w:r>
    </w:p>
    <w:p w14:paraId="5775200D">
      <w:pPr>
        <w:pStyle w:val="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3.方式：登录“交易平台网站”（https://ggzy.zhumadian.gov.cn/TPFront/），凭领取的企业身份认证锁（CA密钥）登录系统进行网上投标报名。在“交易平台网站”（https://ggzy.zhumadian.gov.cn/TPFront/）免费下载谈判文件。供应商未按规定在网上下载谈判文件的，其投标将被拒绝。</w:t>
      </w:r>
    </w:p>
    <w:p w14:paraId="623B4B27">
      <w:pPr>
        <w:pStyle w:val="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4.售价：</w:t>
      </w:r>
      <w:r>
        <w:rPr>
          <w:rFonts w:hint="eastAsia" w:ascii="宋体" w:hAnsi="宋体" w:eastAsia="宋体" w:cs="宋体"/>
          <w:color w:val="auto"/>
        </w:rPr>
        <w:t>0元</w:t>
      </w:r>
    </w:p>
    <w:p w14:paraId="25F27300">
      <w:pPr>
        <w:snapToGrid w:val="0"/>
        <w:spacing w:line="360" w:lineRule="auto"/>
        <w:rPr>
          <w:rFonts w:hint="eastAsia" w:ascii="宋体" w:hAnsi="宋体" w:eastAsia="宋体" w:cs="宋体"/>
          <w:b/>
          <w:sz w:val="24"/>
        </w:rPr>
      </w:pPr>
      <w:r>
        <w:rPr>
          <w:rFonts w:hint="eastAsia" w:ascii="宋体" w:hAnsi="宋体" w:eastAsia="宋体" w:cs="宋体"/>
          <w:b/>
          <w:sz w:val="24"/>
        </w:rPr>
        <w:t>四、响应文件提交</w:t>
      </w:r>
    </w:p>
    <w:p w14:paraId="1C427951">
      <w:pPr>
        <w:pStyle w:val="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1.时间：</w:t>
      </w:r>
      <w:r>
        <w:rPr>
          <w:rFonts w:hint="eastAsia" w:ascii="宋体" w:hAnsi="宋体" w:cs="宋体"/>
          <w:kern w:val="0"/>
          <w:sz w:val="24"/>
          <w:lang w:val="en-US" w:eastAsia="zh-CN"/>
        </w:rPr>
        <w:t>2025</w:t>
      </w:r>
      <w:r>
        <w:rPr>
          <w:rFonts w:hint="eastAsia" w:ascii="宋体" w:hAnsi="宋体" w:eastAsia="宋体" w:cs="宋体"/>
          <w:kern w:val="0"/>
          <w:sz w:val="24"/>
          <w:lang w:eastAsia="zh-CN"/>
        </w:rPr>
        <w:t>年</w:t>
      </w:r>
      <w:r>
        <w:rPr>
          <w:rFonts w:hint="eastAsia" w:cs="宋体"/>
          <w:kern w:val="0"/>
          <w:sz w:val="24"/>
          <w:lang w:val="en-US" w:eastAsia="zh-CN"/>
        </w:rPr>
        <w:t>10月21日</w:t>
      </w:r>
      <w:r>
        <w:rPr>
          <w:rFonts w:hint="eastAsia" w:ascii="宋体" w:hAnsi="宋体" w:eastAsia="宋体" w:cs="宋体"/>
          <w:lang w:val="en-US" w:eastAsia="zh-CN"/>
        </w:rPr>
        <w:t>09时00分</w:t>
      </w:r>
      <w:r>
        <w:rPr>
          <w:rFonts w:hint="eastAsia" w:ascii="宋体" w:hAnsi="宋体" w:eastAsia="宋体" w:cs="宋体"/>
        </w:rPr>
        <w:t>（北京时间）</w:t>
      </w:r>
    </w:p>
    <w:p w14:paraId="10045AC7">
      <w:pPr>
        <w:pStyle w:val="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2.地点：汝南县公共资源交易中心电子交易平台不见面开标大厅二室</w:t>
      </w:r>
    </w:p>
    <w:p w14:paraId="38FB7AAC">
      <w:pPr>
        <w:snapToGrid w:val="0"/>
        <w:spacing w:line="360" w:lineRule="auto"/>
        <w:rPr>
          <w:rFonts w:hint="eastAsia" w:ascii="宋体" w:hAnsi="宋体" w:eastAsia="宋体" w:cs="宋体"/>
          <w:b/>
          <w:sz w:val="24"/>
        </w:rPr>
      </w:pPr>
      <w:r>
        <w:rPr>
          <w:rFonts w:hint="eastAsia" w:ascii="宋体" w:hAnsi="宋体" w:eastAsia="宋体" w:cs="宋体"/>
          <w:b/>
          <w:sz w:val="24"/>
        </w:rPr>
        <w:t>五、响应文件开启</w:t>
      </w:r>
    </w:p>
    <w:p w14:paraId="126089FE">
      <w:pPr>
        <w:pStyle w:val="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1.时间：</w:t>
      </w:r>
      <w:r>
        <w:rPr>
          <w:rFonts w:hint="eastAsia" w:ascii="宋体" w:hAnsi="宋体" w:cs="宋体"/>
          <w:kern w:val="0"/>
          <w:sz w:val="24"/>
          <w:lang w:val="en-US" w:eastAsia="zh-CN"/>
        </w:rPr>
        <w:t>2025</w:t>
      </w:r>
      <w:r>
        <w:rPr>
          <w:rFonts w:hint="eastAsia" w:ascii="宋体" w:hAnsi="宋体" w:eastAsia="宋体" w:cs="宋体"/>
          <w:kern w:val="0"/>
          <w:sz w:val="24"/>
          <w:lang w:eastAsia="zh-CN"/>
        </w:rPr>
        <w:t>年</w:t>
      </w:r>
      <w:r>
        <w:rPr>
          <w:rFonts w:hint="eastAsia" w:cs="宋体"/>
          <w:kern w:val="0"/>
          <w:sz w:val="24"/>
          <w:lang w:val="en-US" w:eastAsia="zh-CN"/>
        </w:rPr>
        <w:t>10月21日</w:t>
      </w:r>
      <w:r>
        <w:rPr>
          <w:rFonts w:hint="eastAsia" w:ascii="宋体" w:hAnsi="宋体" w:eastAsia="宋体" w:cs="宋体"/>
          <w:lang w:val="en-US" w:eastAsia="zh-CN"/>
        </w:rPr>
        <w:t>09时00分</w:t>
      </w:r>
      <w:r>
        <w:rPr>
          <w:rFonts w:hint="eastAsia" w:ascii="宋体" w:hAnsi="宋体" w:eastAsia="宋体" w:cs="宋体"/>
        </w:rPr>
        <w:t>（北京时间）</w:t>
      </w:r>
    </w:p>
    <w:p w14:paraId="7D6A9B21">
      <w:pPr>
        <w:pStyle w:val="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2.地点：汝南县公共资源交易中心电子交易平台不见面开标大厅二室</w:t>
      </w:r>
    </w:p>
    <w:p w14:paraId="0505A407">
      <w:pPr>
        <w:snapToGrid w:val="0"/>
        <w:spacing w:line="360" w:lineRule="auto"/>
        <w:rPr>
          <w:rFonts w:hint="eastAsia" w:ascii="宋体" w:hAnsi="宋体" w:eastAsia="宋体" w:cs="宋体"/>
          <w:b/>
          <w:sz w:val="24"/>
        </w:rPr>
      </w:pPr>
      <w:r>
        <w:rPr>
          <w:rFonts w:hint="eastAsia" w:ascii="宋体" w:hAnsi="宋体" w:eastAsia="宋体" w:cs="宋体"/>
          <w:b/>
          <w:sz w:val="24"/>
        </w:rPr>
        <w:t>六、公告期限</w:t>
      </w:r>
    </w:p>
    <w:p w14:paraId="21AA91D3">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kern w:val="0"/>
          <w:sz w:val="24"/>
        </w:rPr>
        <w:t>本次竞争性</w:t>
      </w:r>
      <w:r>
        <w:rPr>
          <w:rFonts w:hint="eastAsia" w:ascii="宋体" w:hAnsi="宋体" w:eastAsia="宋体" w:cs="宋体"/>
          <w:color w:val="auto"/>
          <w:kern w:val="0"/>
          <w:sz w:val="24"/>
        </w:rPr>
        <w:t xml:space="preserve">谈判公告在《河南省政府采购网》、《驻马店市公共资源电子交易平台》上发布。竞争性谈判公告期限为三个工作日。 </w:t>
      </w:r>
    </w:p>
    <w:p w14:paraId="441FCCA4">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七、其他补充事宜</w:t>
      </w:r>
    </w:p>
    <w:p w14:paraId="33742CEA">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7.1本项目采用不见面开标、供应商需要递交电子响应性文件，无需递交纸质文件。</w:t>
      </w:r>
    </w:p>
    <w:p w14:paraId="40DCD9CF">
      <w:pPr>
        <w:pStyle w:val="3"/>
        <w:spacing w:before="0" w:beforeAutospacing="0" w:after="0" w:afterAutospacing="0" w:line="360" w:lineRule="auto"/>
        <w:ind w:firstLine="470"/>
        <w:rPr>
          <w:rFonts w:hint="eastAsia" w:ascii="宋体" w:hAnsi="宋体" w:eastAsia="宋体" w:cs="宋体"/>
          <w:color w:val="auto"/>
        </w:rPr>
      </w:pPr>
      <w:r>
        <w:rPr>
          <w:rFonts w:hint="eastAsia" w:ascii="宋体" w:hAnsi="宋体" w:eastAsia="宋体" w:cs="宋体"/>
          <w:color w:val="auto"/>
        </w:rPr>
        <w:t>7.2响应性文件的上传/递交截止时间（投标截止时间，下同）和地点见谈判文件。加密电子响应性文件（*.ZMDTF格式）应在投标截止时间前通过驻马店市公共资源交易电子交易平台（http://ggzy.zhumadian.gov.cn:8820/TPBidder）上传完成。</w:t>
      </w:r>
    </w:p>
    <w:p w14:paraId="4EEA59F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7.3本项目采用远程不见面交易的模式。开标当日，供应商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供应商必须使用能正确解密响应性文件的“CA锁”在规定的时间内完成远程解密，因供应商原因未能解密、解密失败或解密超时，视为供应商撤销其响应性文件，系统内响应性文件将被退回；因招标人原因或网上招投标平台发生故障，导致无法按时完成响应性文件解密或开、评标工作无法进行的，可根据实际情况相应延迟解密时间或调整开、评标时间（友情提示：若供应商已领取副锁（含多把副锁）请注意正副锁的使用差别）。</w:t>
      </w:r>
    </w:p>
    <w:p w14:paraId="4F396969">
      <w:pPr>
        <w:pStyle w:val="3"/>
        <w:spacing w:before="0" w:beforeAutospacing="0" w:after="0" w:afterAutospacing="0" w:line="360" w:lineRule="auto"/>
        <w:ind w:firstLine="470"/>
        <w:rPr>
          <w:rFonts w:hint="eastAsia" w:ascii="宋体" w:hAnsi="宋体" w:eastAsia="宋体" w:cs="宋体"/>
          <w:color w:val="auto"/>
        </w:rPr>
      </w:pPr>
      <w:r>
        <w:rPr>
          <w:rFonts w:hint="eastAsia" w:ascii="宋体" w:hAnsi="宋体" w:eastAsia="宋体" w:cs="宋体"/>
          <w:color w:val="auto"/>
        </w:rPr>
        <w:t>7.4远程开标前，投标供应商务必在驻马店市公共资源交易电子交易平台（http://ggzy.zhumadian.gov.cn:8820/TPBidder）响应性文件上传模块中使用“模拟解密”功能，验证本机远程自助解密环境。</w:t>
      </w:r>
    </w:p>
    <w:p w14:paraId="23F559B4">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7.5逾期上传/送达的或者未上传/未送达指定地点的响应性文件，招标人不予受理。</w:t>
      </w:r>
    </w:p>
    <w:p w14:paraId="655A98D0">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7.6本次谈判项目对投标申请人的资格审查采用资格后审方式，主要资格审查标准和内容详见谈判文件，只有资格审查合格的投标申请人才有可能被授予合同。</w:t>
      </w:r>
    </w:p>
    <w:p w14:paraId="41EDD81F">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7.7本项目采用不见面开标，供应商无需递交纸质响应性文件及原件。</w:t>
      </w:r>
    </w:p>
    <w:p w14:paraId="05FCA489">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八.项目咨询电话：</w:t>
      </w:r>
    </w:p>
    <w:p w14:paraId="6C6FC09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 采购人信息</w:t>
      </w:r>
    </w:p>
    <w:p w14:paraId="3B8F3AD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名称：</w:t>
      </w:r>
      <w:r>
        <w:rPr>
          <w:rFonts w:hint="eastAsia" w:ascii="宋体" w:hAnsi="宋体" w:cs="宋体"/>
          <w:color w:val="auto"/>
          <w:kern w:val="0"/>
          <w:sz w:val="24"/>
          <w:lang w:eastAsia="zh-CN"/>
        </w:rPr>
        <w:t>汝南县人民医院</w:t>
      </w:r>
    </w:p>
    <w:p w14:paraId="132FD9E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rPr>
        <w:t>地址：</w:t>
      </w:r>
      <w:r>
        <w:rPr>
          <w:rFonts w:hint="eastAsia" w:ascii="宋体" w:hAnsi="宋体" w:cs="宋体"/>
          <w:b w:val="0"/>
          <w:bCs w:val="0"/>
          <w:color w:val="auto"/>
          <w:kern w:val="0"/>
          <w:sz w:val="24"/>
          <w:lang w:eastAsia="zh-CN"/>
        </w:rPr>
        <w:t>汝南县汝宁大街</w:t>
      </w:r>
    </w:p>
    <w:p w14:paraId="595D512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w:t>
      </w:r>
      <w:r>
        <w:rPr>
          <w:rFonts w:hint="eastAsia" w:ascii="宋体" w:hAnsi="宋体" w:cs="宋体"/>
          <w:color w:val="auto"/>
          <w:kern w:val="0"/>
          <w:sz w:val="24"/>
          <w:lang w:val="en-US" w:eastAsia="zh-CN"/>
        </w:rPr>
        <w:t>郭国笑</w:t>
      </w:r>
      <w:r>
        <w:rPr>
          <w:rFonts w:hint="eastAsia" w:ascii="宋体" w:hAnsi="宋体" w:eastAsia="宋体" w:cs="宋体"/>
          <w:color w:val="auto"/>
          <w:kern w:val="0"/>
          <w:sz w:val="24"/>
        </w:rPr>
        <w:t xml:space="preserve"> </w:t>
      </w:r>
    </w:p>
    <w:p w14:paraId="2B9D467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联系方式：</w:t>
      </w:r>
      <w:r>
        <w:rPr>
          <w:rFonts w:hint="eastAsia" w:ascii="宋体" w:hAnsi="宋体" w:eastAsia="宋体" w:cs="宋体"/>
          <w:color w:val="auto"/>
          <w:kern w:val="0"/>
          <w:sz w:val="24"/>
          <w:lang w:val="en-US" w:eastAsia="zh-CN"/>
        </w:rPr>
        <w:t>15938002980</w:t>
      </w:r>
    </w:p>
    <w:p w14:paraId="1FF4957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2.采购采购代理机构信息</w:t>
      </w:r>
    </w:p>
    <w:p w14:paraId="6CD6A23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名称：汝南县城投丰达全过程管理有限公司</w:t>
      </w:r>
    </w:p>
    <w:p w14:paraId="780D3BB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地址：河南省驻马店市汝南县梁祝大道与南海大道交叉口南200米23号</w:t>
      </w:r>
    </w:p>
    <w:p w14:paraId="0E36BAE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联系人：李佳欣</w:t>
      </w:r>
    </w:p>
    <w:p w14:paraId="5645F3F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联系方式：18338575333</w:t>
      </w:r>
    </w:p>
    <w:p w14:paraId="51358F1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6D36E7B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联系人：李佳欣</w:t>
      </w:r>
      <w:bookmarkStart w:id="10" w:name="_GoBack"/>
      <w:bookmarkEnd w:id="10"/>
    </w:p>
    <w:p w14:paraId="56485D60">
      <w:pPr>
        <w:pStyle w:val="2"/>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kern w:val="0"/>
          <w:sz w:val="24"/>
        </w:rPr>
        <w:t>联系方式：18338575333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B6A50"/>
    <w:multiLevelType w:val="singleLevel"/>
    <w:tmpl w:val="CBBB6A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F72B5"/>
    <w:rsid w:val="139F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2025-10-14T07:55:00Z</dcterms:created>
  <dc:creator>河南丰达</dc:creator>
  <cp:lastModifiedBy>河南丰达</cp:lastModifiedBy>
  <dcterms:modified xsi:type="dcterms:W3CDTF">2025-10-14T07:56:12Z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171C9F39F67C469593390C7FD9C785B7_11</vt:lpwstr>
  </property>
  <property fmtid="{D5CDD505-2E9C-101B-9397-08002B2CF9AE}" pid="4" name="KSOTemplateDocerSaveRecord">
    <vt:lpwstr>eyJoZGlkIjoiNzZlNDIwYjNiZGQ4ZTllNzZlYWQ1ZDcwNzFhZWI0ZjMiLCJ1c2VySWQiOiIxMjE3MDg2MTA3In0=</vt:lpwstr>
  </property>
</Properties>
</file>