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60A0E">
      <w:pPr>
        <w:jc w:val="center"/>
        <w:rPr>
          <w:rFonts w:hint="eastAsia"/>
          <w:b/>
          <w:bCs/>
          <w:sz w:val="28"/>
          <w:szCs w:val="28"/>
          <w:lang w:val="en-US" w:eastAsia="zh-CN"/>
        </w:rPr>
      </w:pPr>
      <w:r>
        <w:rPr>
          <w:rFonts w:hint="eastAsia"/>
          <w:b/>
          <w:bCs/>
          <w:sz w:val="28"/>
          <w:szCs w:val="28"/>
        </w:rPr>
        <w:t>汝南县中心城区已编控规实施情况评估及控制性详细规划单元划分项目</w:t>
      </w:r>
      <w:bookmarkStart w:id="0" w:name="_GoBack"/>
      <w:r>
        <w:rPr>
          <w:rFonts w:hint="eastAsia"/>
          <w:b/>
          <w:bCs/>
          <w:sz w:val="28"/>
          <w:szCs w:val="28"/>
          <w:lang w:val="en-US" w:eastAsia="zh-CN"/>
        </w:rPr>
        <w:t>无效文件及未成交供应商排名情况</w:t>
      </w:r>
    </w:p>
    <w:bookmarkEnd w:id="0"/>
    <w:p w14:paraId="72CB7342">
      <w:pPr>
        <w:jc w:val="center"/>
        <w:rPr>
          <w:rFonts w:hint="default"/>
          <w:b/>
          <w:bCs/>
          <w:sz w:val="28"/>
          <w:szCs w:val="28"/>
          <w:lang w:val="en-US" w:eastAsia="zh-CN"/>
        </w:rPr>
      </w:pPr>
    </w:p>
    <w:p w14:paraId="20A904FF">
      <w:pPr>
        <w:rPr>
          <w:rFonts w:hint="default" w:eastAsia="宋体"/>
          <w:lang w:val="en-US" w:eastAsia="zh-CN"/>
        </w:rPr>
      </w:pPr>
      <w:r>
        <w:rPr>
          <w:rFonts w:hint="eastAsia"/>
          <w:lang w:val="en-US" w:eastAsia="zh-CN"/>
        </w:rPr>
        <w:t>1、无效文件情况</w:t>
      </w:r>
    </w:p>
    <w:tbl>
      <w:tblPr>
        <w:tblStyle w:val="11"/>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559"/>
        <w:gridCol w:w="1329"/>
        <w:gridCol w:w="1461"/>
        <w:gridCol w:w="1189"/>
      </w:tblGrid>
      <w:tr w14:paraId="274D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14:paraId="7B445E4F">
            <w:pPr>
              <w:jc w:val="center"/>
              <w:rPr>
                <w:rFonts w:hint="eastAsia"/>
                <w:lang w:val="en-US" w:eastAsia="zh-CN"/>
              </w:rPr>
            </w:pPr>
            <w:r>
              <w:rPr>
                <w:rFonts w:hint="eastAsia"/>
                <w:lang w:val="en-US" w:eastAsia="zh-CN"/>
              </w:rPr>
              <w:t>序号</w:t>
            </w:r>
          </w:p>
        </w:tc>
        <w:tc>
          <w:tcPr>
            <w:tcW w:w="3559" w:type="dxa"/>
            <w:vAlign w:val="center"/>
          </w:tcPr>
          <w:p w14:paraId="4CF7E9D3">
            <w:pPr>
              <w:jc w:val="center"/>
              <w:rPr>
                <w:rFonts w:hint="eastAsia"/>
                <w:lang w:val="en-US" w:eastAsia="zh-CN"/>
              </w:rPr>
            </w:pPr>
            <w:r>
              <w:rPr>
                <w:rFonts w:hint="eastAsia"/>
                <w:lang w:val="en-US" w:eastAsia="zh-CN"/>
              </w:rPr>
              <w:t>单位名称</w:t>
            </w:r>
          </w:p>
        </w:tc>
        <w:tc>
          <w:tcPr>
            <w:tcW w:w="1329" w:type="dxa"/>
            <w:vAlign w:val="center"/>
          </w:tcPr>
          <w:p w14:paraId="72E3C34B">
            <w:pPr>
              <w:jc w:val="center"/>
              <w:rPr>
                <w:rFonts w:hint="eastAsia"/>
                <w:lang w:val="en-US" w:eastAsia="zh-CN"/>
              </w:rPr>
            </w:pPr>
            <w:r>
              <w:rPr>
                <w:rFonts w:hint="eastAsia"/>
                <w:lang w:val="en-US" w:eastAsia="zh-CN"/>
              </w:rPr>
              <w:t>废标节点</w:t>
            </w:r>
          </w:p>
        </w:tc>
        <w:tc>
          <w:tcPr>
            <w:tcW w:w="1461" w:type="dxa"/>
            <w:vAlign w:val="center"/>
          </w:tcPr>
          <w:p w14:paraId="192F6D67">
            <w:pPr>
              <w:jc w:val="center"/>
              <w:rPr>
                <w:rFonts w:hint="eastAsia"/>
                <w:lang w:val="en-US" w:eastAsia="zh-CN"/>
              </w:rPr>
            </w:pPr>
            <w:r>
              <w:rPr>
                <w:rFonts w:hint="eastAsia"/>
                <w:lang w:val="en-US" w:eastAsia="zh-CN"/>
              </w:rPr>
              <w:t>废标原因</w:t>
            </w:r>
          </w:p>
        </w:tc>
        <w:tc>
          <w:tcPr>
            <w:tcW w:w="1189" w:type="dxa"/>
            <w:vAlign w:val="center"/>
          </w:tcPr>
          <w:p w14:paraId="5DF7341A">
            <w:pPr>
              <w:jc w:val="center"/>
              <w:rPr>
                <w:rFonts w:hint="eastAsia"/>
                <w:lang w:val="en-US" w:eastAsia="zh-CN"/>
              </w:rPr>
            </w:pPr>
            <w:r>
              <w:rPr>
                <w:rFonts w:hint="eastAsia"/>
                <w:lang w:val="en-US" w:eastAsia="zh-CN"/>
              </w:rPr>
              <w:t>备注</w:t>
            </w:r>
          </w:p>
        </w:tc>
      </w:tr>
      <w:tr w14:paraId="0B28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14:paraId="7AC80E43">
            <w:pPr>
              <w:jc w:val="center"/>
              <w:rPr>
                <w:rFonts w:hint="eastAsia"/>
                <w:lang w:val="en-US" w:eastAsia="zh-CN"/>
              </w:rPr>
            </w:pPr>
            <w:r>
              <w:rPr>
                <w:rFonts w:hint="eastAsia"/>
                <w:lang w:val="en-US" w:eastAsia="zh-CN"/>
              </w:rPr>
              <w:t>1</w:t>
            </w:r>
          </w:p>
        </w:tc>
        <w:tc>
          <w:tcPr>
            <w:tcW w:w="3559" w:type="dxa"/>
            <w:shd w:val="clear" w:color="auto" w:fill="auto"/>
            <w:vAlign w:val="center"/>
          </w:tcPr>
          <w:p w14:paraId="74DDFBBD">
            <w:pPr>
              <w:jc w:val="center"/>
              <w:rPr>
                <w:rFonts w:hint="eastAsia"/>
                <w:lang w:val="en-US" w:eastAsia="zh-CN"/>
              </w:rPr>
            </w:pPr>
            <w:r>
              <w:rPr>
                <w:rFonts w:hint="eastAsia"/>
                <w:lang w:val="en-US" w:eastAsia="zh-CN"/>
              </w:rPr>
              <w:t>开封市规划勘测设计研究院</w:t>
            </w:r>
          </w:p>
        </w:tc>
        <w:tc>
          <w:tcPr>
            <w:tcW w:w="1329" w:type="dxa"/>
            <w:shd w:val="clear" w:color="auto" w:fill="auto"/>
            <w:vAlign w:val="center"/>
          </w:tcPr>
          <w:p w14:paraId="6BEB33FA">
            <w:pPr>
              <w:jc w:val="center"/>
              <w:rPr>
                <w:rFonts w:hint="default"/>
                <w:lang w:val="en-US" w:eastAsia="zh-CN"/>
              </w:rPr>
            </w:pPr>
            <w:r>
              <w:rPr>
                <w:rFonts w:hint="eastAsia"/>
                <w:lang w:val="en-US" w:eastAsia="zh-CN"/>
              </w:rPr>
              <w:t xml:space="preserve">资格性检查 </w:t>
            </w:r>
          </w:p>
        </w:tc>
        <w:tc>
          <w:tcPr>
            <w:tcW w:w="1461" w:type="dxa"/>
            <w:shd w:val="clear" w:color="auto" w:fill="auto"/>
            <w:vAlign w:val="center"/>
          </w:tcPr>
          <w:p w14:paraId="6AF81FDD">
            <w:pPr>
              <w:jc w:val="center"/>
              <w:rPr>
                <w:rFonts w:hint="eastAsia"/>
                <w:b/>
                <w:bCs/>
                <w:lang w:val="en-US" w:eastAsia="zh-CN"/>
              </w:rPr>
            </w:pPr>
            <w:r>
              <w:rPr>
                <w:rFonts w:hint="eastAsia"/>
                <w:lang w:val="en-US" w:eastAsia="zh-CN"/>
              </w:rPr>
              <w:t>未按采购文件提供营业执照</w:t>
            </w:r>
          </w:p>
        </w:tc>
        <w:tc>
          <w:tcPr>
            <w:tcW w:w="1189" w:type="dxa"/>
            <w:shd w:val="clear" w:color="auto" w:fill="auto"/>
            <w:vAlign w:val="center"/>
          </w:tcPr>
          <w:p w14:paraId="75DB3F8B">
            <w:pPr>
              <w:jc w:val="center"/>
              <w:rPr>
                <w:rFonts w:hint="eastAsia"/>
                <w:lang w:val="en-US" w:eastAsia="zh-CN"/>
              </w:rPr>
            </w:pPr>
          </w:p>
        </w:tc>
      </w:tr>
    </w:tbl>
    <w:p w14:paraId="2BBCB926">
      <w:pPr>
        <w:rPr>
          <w:rFonts w:hint="eastAsia"/>
          <w:lang w:val="en-US" w:eastAsia="zh-CN"/>
        </w:rPr>
      </w:pPr>
    </w:p>
    <w:p w14:paraId="0D575B14">
      <w:r>
        <w:rPr>
          <w:rFonts w:hint="eastAsia"/>
          <w:lang w:val="en-US" w:eastAsia="zh-CN"/>
        </w:rPr>
        <w:t>2、未成交供应商排名情况</w:t>
      </w:r>
    </w:p>
    <w:tbl>
      <w:tblPr>
        <w:tblStyle w:val="11"/>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439"/>
        <w:gridCol w:w="1529"/>
        <w:gridCol w:w="1680"/>
      </w:tblGrid>
      <w:tr w14:paraId="50A6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652A046">
            <w:pPr>
              <w:jc w:val="center"/>
              <w:rPr>
                <w:rFonts w:hint="eastAsia"/>
                <w:lang w:val="en-US" w:eastAsia="zh-CN"/>
              </w:rPr>
            </w:pPr>
            <w:r>
              <w:rPr>
                <w:rFonts w:hint="eastAsia"/>
                <w:lang w:val="en-US" w:eastAsia="zh-CN"/>
              </w:rPr>
              <w:t>序号</w:t>
            </w:r>
          </w:p>
        </w:tc>
        <w:tc>
          <w:tcPr>
            <w:tcW w:w="4439" w:type="dxa"/>
            <w:vAlign w:val="center"/>
          </w:tcPr>
          <w:p w14:paraId="79659262">
            <w:pPr>
              <w:jc w:val="center"/>
              <w:rPr>
                <w:rFonts w:hint="eastAsia"/>
                <w:lang w:val="en-US" w:eastAsia="zh-CN"/>
              </w:rPr>
            </w:pPr>
            <w:r>
              <w:rPr>
                <w:rFonts w:hint="eastAsia"/>
                <w:lang w:val="en-US" w:eastAsia="zh-CN"/>
              </w:rPr>
              <w:t>供应商名称</w:t>
            </w:r>
          </w:p>
        </w:tc>
        <w:tc>
          <w:tcPr>
            <w:tcW w:w="1529" w:type="dxa"/>
            <w:vAlign w:val="center"/>
          </w:tcPr>
          <w:p w14:paraId="36A5EE44">
            <w:pPr>
              <w:jc w:val="center"/>
              <w:rPr>
                <w:rFonts w:hint="eastAsia"/>
                <w:lang w:val="en-US" w:eastAsia="zh-CN"/>
              </w:rPr>
            </w:pPr>
            <w:r>
              <w:rPr>
                <w:rFonts w:hint="eastAsia"/>
                <w:lang w:val="en-US" w:eastAsia="zh-CN"/>
              </w:rPr>
              <w:t>得分</w:t>
            </w:r>
          </w:p>
        </w:tc>
        <w:tc>
          <w:tcPr>
            <w:tcW w:w="1680" w:type="dxa"/>
            <w:vAlign w:val="center"/>
          </w:tcPr>
          <w:p w14:paraId="508A9678">
            <w:pPr>
              <w:jc w:val="center"/>
              <w:rPr>
                <w:rFonts w:hint="eastAsia"/>
                <w:lang w:val="en-US" w:eastAsia="zh-CN"/>
              </w:rPr>
            </w:pPr>
            <w:r>
              <w:rPr>
                <w:rFonts w:hint="eastAsia"/>
                <w:lang w:val="en-US" w:eastAsia="zh-CN"/>
              </w:rPr>
              <w:t>排名</w:t>
            </w:r>
          </w:p>
        </w:tc>
      </w:tr>
      <w:tr w14:paraId="7FF3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68C6AF63">
            <w:pPr>
              <w:jc w:val="center"/>
              <w:rPr>
                <w:rFonts w:hint="eastAsia"/>
                <w:lang w:val="en-US" w:eastAsia="zh-CN"/>
              </w:rPr>
            </w:pPr>
            <w:r>
              <w:rPr>
                <w:rFonts w:hint="eastAsia"/>
                <w:lang w:val="en-US" w:eastAsia="zh-CN"/>
              </w:rPr>
              <w:t>1</w:t>
            </w:r>
          </w:p>
        </w:tc>
        <w:tc>
          <w:tcPr>
            <w:tcW w:w="4439" w:type="dxa"/>
            <w:shd w:val="clear" w:color="auto" w:fill="auto"/>
            <w:vAlign w:val="center"/>
          </w:tcPr>
          <w:p w14:paraId="48DE5DA6">
            <w:pPr>
              <w:jc w:val="center"/>
              <w:rPr>
                <w:rFonts w:hint="eastAsia"/>
                <w:lang w:val="en-US" w:eastAsia="zh-CN"/>
              </w:rPr>
            </w:pPr>
            <w:r>
              <w:rPr>
                <w:rFonts w:hint="eastAsia"/>
                <w:lang w:val="en-US" w:eastAsia="zh-CN"/>
              </w:rPr>
              <w:t xml:space="preserve">漯河勘测规划设计集团有限公司 </w:t>
            </w:r>
          </w:p>
        </w:tc>
        <w:tc>
          <w:tcPr>
            <w:tcW w:w="1529" w:type="dxa"/>
            <w:shd w:val="clear" w:color="auto" w:fill="auto"/>
            <w:vAlign w:val="center"/>
          </w:tcPr>
          <w:p w14:paraId="2B9F5B41">
            <w:pPr>
              <w:jc w:val="center"/>
              <w:rPr>
                <w:rFonts w:hint="default"/>
                <w:lang w:val="en-US" w:eastAsia="zh-CN"/>
              </w:rPr>
            </w:pPr>
            <w:r>
              <w:rPr>
                <w:rFonts w:hint="eastAsia"/>
                <w:lang w:val="en-US" w:eastAsia="zh-CN"/>
              </w:rPr>
              <w:t>83.83</w:t>
            </w:r>
          </w:p>
        </w:tc>
        <w:tc>
          <w:tcPr>
            <w:tcW w:w="1680" w:type="dxa"/>
            <w:shd w:val="clear" w:color="auto" w:fill="auto"/>
            <w:vAlign w:val="center"/>
          </w:tcPr>
          <w:p w14:paraId="5C0C7945">
            <w:pPr>
              <w:jc w:val="center"/>
              <w:rPr>
                <w:rFonts w:hint="eastAsia"/>
                <w:lang w:val="en-US" w:eastAsia="zh-CN"/>
              </w:rPr>
            </w:pPr>
            <w:r>
              <w:rPr>
                <w:rFonts w:hint="eastAsia"/>
                <w:lang w:val="en-US" w:eastAsia="zh-CN"/>
              </w:rPr>
              <w:t>2</w:t>
            </w:r>
          </w:p>
        </w:tc>
      </w:tr>
      <w:tr w14:paraId="1851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1638726F">
            <w:pPr>
              <w:jc w:val="center"/>
              <w:rPr>
                <w:rFonts w:hint="eastAsia"/>
                <w:lang w:val="en-US" w:eastAsia="zh-CN"/>
              </w:rPr>
            </w:pPr>
            <w:r>
              <w:rPr>
                <w:rFonts w:hint="eastAsia"/>
                <w:lang w:val="en-US" w:eastAsia="zh-CN"/>
              </w:rPr>
              <w:t>2</w:t>
            </w:r>
          </w:p>
        </w:tc>
        <w:tc>
          <w:tcPr>
            <w:tcW w:w="4439" w:type="dxa"/>
            <w:shd w:val="clear" w:color="auto" w:fill="auto"/>
            <w:vAlign w:val="center"/>
          </w:tcPr>
          <w:p w14:paraId="563EE54C">
            <w:pPr>
              <w:jc w:val="center"/>
              <w:rPr>
                <w:rFonts w:hint="eastAsia"/>
                <w:lang w:val="en-US" w:eastAsia="zh-CN"/>
              </w:rPr>
            </w:pPr>
            <w:r>
              <w:rPr>
                <w:rFonts w:hint="eastAsia"/>
                <w:lang w:val="en-US" w:eastAsia="zh-CN"/>
              </w:rPr>
              <w:t>鹤壁市规划建筑设计研究院有限公司</w:t>
            </w:r>
          </w:p>
        </w:tc>
        <w:tc>
          <w:tcPr>
            <w:tcW w:w="1529" w:type="dxa"/>
            <w:shd w:val="clear" w:color="auto" w:fill="auto"/>
            <w:vAlign w:val="center"/>
          </w:tcPr>
          <w:p w14:paraId="197C27B4">
            <w:pPr>
              <w:jc w:val="center"/>
              <w:rPr>
                <w:rFonts w:hint="default"/>
                <w:lang w:val="en-US" w:eastAsia="zh-CN"/>
              </w:rPr>
            </w:pPr>
            <w:r>
              <w:rPr>
                <w:rFonts w:hint="eastAsia"/>
                <w:lang w:val="en-US" w:eastAsia="zh-CN"/>
              </w:rPr>
              <w:t>81.9</w:t>
            </w:r>
          </w:p>
        </w:tc>
        <w:tc>
          <w:tcPr>
            <w:tcW w:w="1680" w:type="dxa"/>
            <w:shd w:val="clear" w:color="auto" w:fill="auto"/>
            <w:vAlign w:val="center"/>
          </w:tcPr>
          <w:p w14:paraId="780B9A2D">
            <w:pPr>
              <w:jc w:val="center"/>
              <w:rPr>
                <w:rFonts w:hint="eastAsia"/>
                <w:lang w:val="en-US" w:eastAsia="zh-CN"/>
              </w:rPr>
            </w:pPr>
            <w:r>
              <w:rPr>
                <w:rFonts w:hint="eastAsia"/>
                <w:lang w:val="en-US" w:eastAsia="zh-CN"/>
              </w:rPr>
              <w:t>3</w:t>
            </w:r>
          </w:p>
        </w:tc>
      </w:tr>
    </w:tbl>
    <w:p w14:paraId="1AF8E618">
      <w:pPr>
        <w:pStyle w:val="9"/>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zEzNDliZDZjMzJlMmQzYWZhYWE2MDhiN2YzZTcifQ=="/>
  </w:docVars>
  <w:rsids>
    <w:rsidRoot w:val="375811B6"/>
    <w:rsid w:val="03DD5458"/>
    <w:rsid w:val="060D09C6"/>
    <w:rsid w:val="093323A4"/>
    <w:rsid w:val="0E3F3599"/>
    <w:rsid w:val="135D47A6"/>
    <w:rsid w:val="13C25331"/>
    <w:rsid w:val="1497287A"/>
    <w:rsid w:val="18C260F5"/>
    <w:rsid w:val="1A3D3A19"/>
    <w:rsid w:val="1E2C7696"/>
    <w:rsid w:val="23137077"/>
    <w:rsid w:val="2F68699C"/>
    <w:rsid w:val="31E22A36"/>
    <w:rsid w:val="35281589"/>
    <w:rsid w:val="375811B6"/>
    <w:rsid w:val="3BED44B1"/>
    <w:rsid w:val="404C3770"/>
    <w:rsid w:val="459409DA"/>
    <w:rsid w:val="482D08CB"/>
    <w:rsid w:val="4C247F4C"/>
    <w:rsid w:val="4CB16E35"/>
    <w:rsid w:val="4FAE58AE"/>
    <w:rsid w:val="52C8137C"/>
    <w:rsid w:val="57582A89"/>
    <w:rsid w:val="57DC0AFE"/>
    <w:rsid w:val="5D3E0063"/>
    <w:rsid w:val="61050FC1"/>
    <w:rsid w:val="619B4216"/>
    <w:rsid w:val="64A62BA0"/>
    <w:rsid w:val="6BE426BF"/>
    <w:rsid w:val="77E54CD2"/>
    <w:rsid w:val="785D5F3F"/>
    <w:rsid w:val="7B5D0004"/>
    <w:rsid w:val="7E0E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kern w:val="0"/>
      <w:sz w:val="20"/>
    </w:rPr>
  </w:style>
  <w:style w:type="paragraph" w:customStyle="1" w:styleId="4">
    <w:name w:val="Default"/>
    <w:basedOn w:val="5"/>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99"/>
    <w:pPr>
      <w:ind w:left="360" w:firstLine="473"/>
    </w:pPr>
    <w:rPr>
      <w:rFonts w:ascii="宋体" w:hAnsi="宋体"/>
      <w:kern w:val="0"/>
      <w:sz w:val="24"/>
      <w:szCs w:val="20"/>
    </w:rPr>
  </w:style>
  <w:style w:type="paragraph" w:styleId="7">
    <w:name w:val="Body Text Indent 2"/>
    <w:basedOn w:val="1"/>
    <w:qFormat/>
    <w:uiPriority w:val="0"/>
    <w:pPr>
      <w:spacing w:after="120" w:line="480" w:lineRule="auto"/>
      <w:ind w:left="420"/>
    </w:pPr>
  </w:style>
  <w:style w:type="paragraph" w:styleId="8">
    <w:name w:val="Body Text First Indent"/>
    <w:basedOn w:val="3"/>
    <w:next w:val="9"/>
    <w:qFormat/>
    <w:uiPriority w:val="99"/>
    <w:pPr>
      <w:spacing w:after="0" w:line="360" w:lineRule="auto"/>
      <w:ind w:firstLine="420" w:firstLineChars="100"/>
    </w:pPr>
    <w:rPr>
      <w:szCs w:val="21"/>
    </w:rPr>
  </w:style>
  <w:style w:type="paragraph" w:styleId="9">
    <w:name w:val="Body Text First Indent 2"/>
    <w:basedOn w:val="6"/>
    <w:qFormat/>
    <w:uiPriority w:val="99"/>
    <w:pPr>
      <w:spacing w:after="120"/>
      <w:ind w:left="0" w:firstLine="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customStyle="1" w:styleId="15">
    <w:name w:val="toolbarlabel2"/>
    <w:basedOn w:val="12"/>
    <w:qFormat/>
    <w:uiPriority w:val="0"/>
  </w:style>
  <w:style w:type="character" w:customStyle="1" w:styleId="16">
    <w:name w:val="toolbarlabel"/>
    <w:basedOn w:val="12"/>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Words>
  <Characters>54</Characters>
  <Lines>0</Lines>
  <Paragraphs>0</Paragraphs>
  <TotalTime>6</TotalTime>
  <ScaleCrop>false</ScaleCrop>
  <LinksUpToDate>false</LinksUpToDate>
  <CharactersWithSpaces>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2024-09-06T10:41:00Z</dcterms:created>
  <dc:creator>L ～～</dc:creator>
  <cp:lastModifiedBy>甲乙丙丁</cp:lastModifiedBy>
  <dcterms:modified xsi:type="dcterms:W3CDTF">2025-12-12T04:17:12Z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BB8264FA350D4958B36FE44FF0E26ABD_11</vt:lpwstr>
  </property>
  <property fmtid="{D5CDD505-2E9C-101B-9397-08002B2CF9AE}" pid="4" name="KSOTemplateDocerSaveRecord">
    <vt:lpwstr>eyJoZGlkIjoiNTk4OTFlYzEyMzVlZmYxNGJhNTY2ZGFkNTI2Zjg0ZTYiLCJ1c2VySWQiOiIyNTUxMTk1NjcifQ==</vt:lpwstr>
  </property>
</Properties>
</file>