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87D6">
      <w:pPr>
        <w:adjustRightInd w:val="0"/>
        <w:snapToGrid w:val="0"/>
        <w:jc w:val="center"/>
        <w:rPr>
          <w:rFonts w:ascii="宋体" w:hAnsi="宋体"/>
          <w:b/>
          <w:sz w:val="32"/>
          <w:szCs w:val="32"/>
        </w:rPr>
      </w:pPr>
      <w:r>
        <w:rPr>
          <w:rFonts w:hint="eastAsia" w:ascii="宋体" w:hAnsi="宋体"/>
          <w:b/>
          <w:sz w:val="32"/>
          <w:szCs w:val="32"/>
        </w:rPr>
        <w:t>确山县农业农村局确山县2024年7万亩高标准农田项目县级第三方竣工验收项目竞争性谈判公告</w:t>
      </w:r>
    </w:p>
    <w:p w14:paraId="328C1DEF">
      <w:pPr>
        <w:pStyle w:val="8"/>
        <w:adjustRightInd w:val="0"/>
        <w:snapToGrid w:val="0"/>
        <w:spacing w:after="0" w:line="400" w:lineRule="exact"/>
        <w:ind w:firstLine="0" w:firstLineChars="0"/>
        <w:jc w:val="center"/>
        <w:rPr>
          <w:sz w:val="28"/>
          <w:szCs w:val="28"/>
        </w:rPr>
      </w:pPr>
      <w:r>
        <w:rPr>
          <w:rFonts w:hint="eastAsia" w:ascii="宋体" w:hAnsi="宋体"/>
          <w:b/>
          <w:sz w:val="28"/>
          <w:szCs w:val="28"/>
        </w:rPr>
        <w:t>（本项目采用不见面开评标）</w:t>
      </w:r>
    </w:p>
    <w:p w14:paraId="32512124">
      <w:pPr>
        <w:pBdr>
          <w:top w:val="single" w:color="auto" w:sz="4" w:space="1"/>
          <w:left w:val="single" w:color="auto" w:sz="4" w:space="4"/>
          <w:bottom w:val="single" w:color="auto" w:sz="4" w:space="1"/>
          <w:right w:val="single" w:color="auto" w:sz="4" w:space="4"/>
        </w:pBdr>
        <w:spacing w:line="400" w:lineRule="exact"/>
        <w:rPr>
          <w:rFonts w:ascii="宋体" w:hAnsi="宋体" w:cs="宋体"/>
          <w:sz w:val="24"/>
        </w:rPr>
      </w:pPr>
      <w:r>
        <w:rPr>
          <w:rFonts w:hint="eastAsia" w:ascii="宋体" w:hAnsi="宋体" w:cs="宋体"/>
          <w:sz w:val="24"/>
        </w:rPr>
        <w:t>项目概况</w:t>
      </w:r>
    </w:p>
    <w:p w14:paraId="1676886A">
      <w:pPr>
        <w:pBdr>
          <w:top w:val="single" w:color="auto" w:sz="4" w:space="1"/>
          <w:left w:val="single" w:color="auto" w:sz="4" w:space="4"/>
          <w:bottom w:val="single" w:color="auto" w:sz="4" w:space="1"/>
          <w:right w:val="single" w:color="auto" w:sz="4" w:space="4"/>
        </w:pBdr>
        <w:spacing w:line="400" w:lineRule="exact"/>
        <w:ind w:firstLine="360" w:firstLineChars="150"/>
        <w:rPr>
          <w:rFonts w:ascii="宋体" w:hAnsi="宋体" w:cs="宋体"/>
          <w:sz w:val="24"/>
        </w:rPr>
      </w:pPr>
      <w:r>
        <w:rPr>
          <w:rFonts w:hint="eastAsia" w:ascii="宋体" w:hAnsi="宋体" w:cs="宋体"/>
          <w:sz w:val="24"/>
          <w:u w:val="single"/>
        </w:rPr>
        <w:t>确山县农业农村局确山县2024年7万亩高标准农田项目县级第三方竣工验收项目</w:t>
      </w:r>
      <w:r>
        <w:rPr>
          <w:rFonts w:hint="eastAsia" w:ascii="宋体" w:hAnsi="宋体" w:cs="宋体"/>
          <w:sz w:val="24"/>
        </w:rPr>
        <w:t>的潜在供应商应在</w:t>
      </w:r>
      <w:r>
        <w:rPr>
          <w:rFonts w:hint="eastAsia" w:ascii="宋体" w:hAnsi="宋体" w:cs="宋体"/>
          <w:color w:val="000000" w:themeColor="text1"/>
          <w:sz w:val="24"/>
          <w:u w:val="single"/>
          <w14:textFill>
            <w14:solidFill>
              <w14:schemeClr w14:val="tx1"/>
            </w14:solidFill>
          </w14:textFill>
        </w:rPr>
        <w:t>驻马店市公共资源交易中心网</w:t>
      </w:r>
      <w:r>
        <w:rPr>
          <w:rFonts w:hint="eastAsia" w:ascii="宋体" w:hAnsi="宋体" w:cs="宋体"/>
          <w:color w:val="000000" w:themeColor="text1"/>
          <w:sz w:val="24"/>
          <w14:textFill>
            <w14:solidFill>
              <w14:schemeClr w14:val="tx1"/>
            </w14:solidFill>
          </w14:textFill>
        </w:rPr>
        <w:t>获取谈判文件，</w:t>
      </w:r>
      <w:r>
        <w:rPr>
          <w:rFonts w:hint="eastAsia" w:ascii="宋体" w:hAnsi="宋体" w:cs="宋体"/>
          <w:sz w:val="24"/>
        </w:rPr>
        <w:t>并于</w:t>
      </w:r>
      <w:r>
        <w:rPr>
          <w:rFonts w:ascii="宋体" w:hAnsi="宋体" w:cs="宋体"/>
          <w:sz w:val="24"/>
          <w:u w:val="single"/>
        </w:rPr>
        <w:t>2026</w:t>
      </w:r>
      <w:r>
        <w:rPr>
          <w:rFonts w:hint="eastAsia" w:ascii="宋体" w:hAnsi="宋体" w:cs="宋体"/>
          <w:bCs/>
          <w:sz w:val="24"/>
          <w:u w:val="single"/>
        </w:rPr>
        <w:t>年</w:t>
      </w:r>
      <w:r>
        <w:rPr>
          <w:rFonts w:ascii="宋体" w:hAnsi="宋体" w:cs="宋体"/>
          <w:bCs/>
          <w:sz w:val="24"/>
          <w:u w:val="single"/>
        </w:rPr>
        <w:t>03</w:t>
      </w:r>
      <w:r>
        <w:rPr>
          <w:rFonts w:hint="eastAsia" w:ascii="宋体" w:hAnsi="宋体" w:cs="宋体"/>
          <w:bCs/>
          <w:sz w:val="24"/>
          <w:u w:val="single"/>
        </w:rPr>
        <w:t>月</w:t>
      </w:r>
      <w:r>
        <w:rPr>
          <w:rFonts w:ascii="宋体" w:hAnsi="宋体" w:cs="宋体"/>
          <w:bCs/>
          <w:sz w:val="24"/>
          <w:u w:val="single"/>
        </w:rPr>
        <w:t>25</w:t>
      </w:r>
      <w:r>
        <w:rPr>
          <w:rFonts w:hint="eastAsia" w:ascii="宋体" w:hAnsi="宋体" w:cs="宋体"/>
          <w:bCs/>
          <w:sz w:val="24"/>
          <w:u w:val="single"/>
        </w:rPr>
        <w:t>日</w:t>
      </w:r>
      <w:r>
        <w:rPr>
          <w:rFonts w:hint="eastAsia" w:ascii="宋体" w:hAnsi="宋体" w:cs="宋体"/>
          <w:bCs/>
          <w:sz w:val="24"/>
          <w:u w:val="single"/>
          <w:lang w:val="en-US" w:eastAsia="zh-CN"/>
        </w:rPr>
        <w:t>10</w:t>
      </w:r>
      <w:r>
        <w:rPr>
          <w:rFonts w:hint="eastAsia" w:ascii="宋体" w:hAnsi="宋体" w:cs="宋体"/>
          <w:bCs/>
          <w:sz w:val="24"/>
          <w:u w:val="single"/>
        </w:rPr>
        <w:t>点</w:t>
      </w:r>
      <w:r>
        <w:rPr>
          <w:rFonts w:hint="eastAsia" w:ascii="宋体" w:hAnsi="宋体" w:cs="宋体"/>
          <w:bCs/>
          <w:sz w:val="24"/>
          <w:u w:val="single"/>
          <w:lang w:val="en-US" w:eastAsia="zh-CN"/>
        </w:rPr>
        <w:t>00</w:t>
      </w:r>
      <w:r>
        <w:rPr>
          <w:rFonts w:hint="eastAsia" w:ascii="宋体" w:hAnsi="宋体" w:cs="宋体"/>
          <w:bCs/>
          <w:sz w:val="24"/>
          <w:u w:val="single"/>
        </w:rPr>
        <w:t>分</w:t>
      </w:r>
      <w:r>
        <w:rPr>
          <w:rFonts w:hint="eastAsia" w:ascii="宋体" w:hAnsi="宋体" w:cs="宋体"/>
          <w:bCs/>
          <w:sz w:val="24"/>
        </w:rPr>
        <w:t>（北京时间）前递交响应性文件</w:t>
      </w:r>
      <w:r>
        <w:rPr>
          <w:rFonts w:hint="eastAsia" w:ascii="宋体" w:hAnsi="宋体" w:cs="宋体"/>
          <w:sz w:val="24"/>
        </w:rPr>
        <w:t>。</w:t>
      </w:r>
    </w:p>
    <w:p w14:paraId="606DA093">
      <w:pPr>
        <w:spacing w:line="360" w:lineRule="auto"/>
        <w:rPr>
          <w:rFonts w:ascii="宋体" w:hAnsi="宋体"/>
          <w:b/>
          <w:bCs/>
          <w:sz w:val="24"/>
        </w:rPr>
      </w:pPr>
      <w:r>
        <w:rPr>
          <w:rFonts w:hint="eastAsia" w:ascii="宋体" w:hAnsi="宋体"/>
          <w:b/>
          <w:bCs/>
          <w:sz w:val="24"/>
        </w:rPr>
        <w:t>一、项目基本情况</w:t>
      </w:r>
    </w:p>
    <w:p w14:paraId="1EA52DE4">
      <w:pPr>
        <w:spacing w:line="360" w:lineRule="auto"/>
        <w:rPr>
          <w:rFonts w:ascii="宋体" w:hAnsi="宋体" w:cs="宋体"/>
          <w:sz w:val="24"/>
        </w:rPr>
      </w:pPr>
      <w:r>
        <w:rPr>
          <w:rFonts w:hint="eastAsia" w:ascii="宋体" w:hAnsi="宋体"/>
          <w:b/>
          <w:bCs/>
          <w:sz w:val="24"/>
        </w:rPr>
        <w:t>1、项目编号：</w:t>
      </w:r>
      <w:r>
        <w:rPr>
          <w:rFonts w:hint="eastAsia" w:ascii="宋体" w:hAnsi="宋体"/>
          <w:bCs/>
          <w:sz w:val="24"/>
        </w:rPr>
        <w:t>确政采谈-2026-03-7</w:t>
      </w:r>
    </w:p>
    <w:p w14:paraId="3FF28F80">
      <w:pPr>
        <w:spacing w:line="360" w:lineRule="auto"/>
        <w:rPr>
          <w:rFonts w:ascii="宋体" w:hAnsi="宋体"/>
          <w:sz w:val="24"/>
        </w:rPr>
      </w:pPr>
      <w:r>
        <w:rPr>
          <w:rFonts w:hint="eastAsia" w:ascii="宋体" w:hAnsi="宋体"/>
          <w:b/>
          <w:bCs/>
          <w:sz w:val="24"/>
        </w:rPr>
        <w:t>2、项目名称：</w:t>
      </w:r>
      <w:r>
        <w:rPr>
          <w:rFonts w:hint="eastAsia" w:ascii="宋体" w:hAnsi="宋体"/>
          <w:sz w:val="24"/>
        </w:rPr>
        <w:t>确山县农业农村局确山县2024年7万亩高标准农田项目县级第三方竣工验收项目</w:t>
      </w:r>
    </w:p>
    <w:p w14:paraId="659F3A5B">
      <w:pPr>
        <w:spacing w:line="360" w:lineRule="auto"/>
        <w:rPr>
          <w:rFonts w:ascii="宋体" w:hAnsi="宋体"/>
          <w:bCs/>
          <w:sz w:val="24"/>
        </w:rPr>
      </w:pPr>
      <w:r>
        <w:rPr>
          <w:rFonts w:hint="eastAsia" w:ascii="宋体" w:hAnsi="宋体"/>
          <w:b/>
          <w:bCs/>
          <w:sz w:val="24"/>
        </w:rPr>
        <w:t>3、采购方式：</w:t>
      </w:r>
      <w:r>
        <w:rPr>
          <w:rFonts w:hint="eastAsia" w:ascii="宋体" w:hAnsi="宋体"/>
          <w:bCs/>
          <w:sz w:val="24"/>
        </w:rPr>
        <w:t>竞争性谈判</w:t>
      </w:r>
    </w:p>
    <w:p w14:paraId="59D4F46B">
      <w:pPr>
        <w:spacing w:line="360" w:lineRule="auto"/>
        <w:rPr>
          <w:rFonts w:ascii="宋体" w:hAnsi="宋体" w:cs="宋体"/>
          <w:sz w:val="24"/>
        </w:rPr>
      </w:pPr>
      <w:r>
        <w:rPr>
          <w:rFonts w:hint="eastAsia" w:ascii="宋体" w:hAnsi="宋体"/>
          <w:b/>
          <w:bCs/>
          <w:sz w:val="24"/>
        </w:rPr>
        <w:t xml:space="preserve">4、预算金额: </w:t>
      </w:r>
      <w:r>
        <w:rPr>
          <w:rFonts w:hint="eastAsia" w:ascii="宋体" w:hAnsi="宋体" w:cs="宋体"/>
          <w:kern w:val="0"/>
          <w:sz w:val="24"/>
        </w:rPr>
        <w:t>人民币柒拾陆万贰仟元整（人民币</w:t>
      </w:r>
      <w:r>
        <w:rPr>
          <w:rFonts w:ascii="宋体" w:hAnsi="宋体" w:cs="宋体"/>
          <w:kern w:val="0"/>
          <w:sz w:val="24"/>
        </w:rPr>
        <w:t>762000</w:t>
      </w:r>
      <w:r>
        <w:rPr>
          <w:rFonts w:hint="eastAsia" w:ascii="宋体" w:hAnsi="宋体" w:cs="宋体"/>
          <w:kern w:val="0"/>
          <w:sz w:val="24"/>
        </w:rPr>
        <w:t>.00元）</w:t>
      </w:r>
    </w:p>
    <w:p w14:paraId="71A558B4">
      <w:pPr>
        <w:pStyle w:val="7"/>
        <w:spacing w:before="0" w:beforeAutospacing="0" w:after="0" w:afterAutospacing="0" w:line="360" w:lineRule="auto"/>
        <w:jc w:val="both"/>
        <w:rPr>
          <w:rFonts w:ascii="Times New Roman" w:hAnsi="Times New Roman" w:cs="Times New Roman"/>
          <w:sz w:val="21"/>
          <w:szCs w:val="21"/>
        </w:rPr>
      </w:pPr>
      <w:r>
        <w:rPr>
          <w:rFonts w:hint="eastAsia"/>
          <w:b/>
          <w:bCs/>
        </w:rPr>
        <w:t>最高限价：</w:t>
      </w:r>
      <w:r>
        <w:rPr>
          <w:rFonts w:hint="eastAsia"/>
        </w:rPr>
        <w:t>人民币柒拾陆万贰仟元整（人民币</w:t>
      </w:r>
      <w:r>
        <w:t>762000</w:t>
      </w:r>
      <w:r>
        <w:rPr>
          <w:rFonts w:hint="eastAsia"/>
        </w:rPr>
        <w:t>.00元）</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65"/>
        <w:gridCol w:w="3503"/>
        <w:gridCol w:w="1296"/>
        <w:gridCol w:w="1319"/>
      </w:tblGrid>
      <w:tr w14:paraId="1372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3" w:type="dxa"/>
            <w:vAlign w:val="center"/>
          </w:tcPr>
          <w:p w14:paraId="68B35C95">
            <w:pPr>
              <w:jc w:val="center"/>
              <w:rPr>
                <w:kern w:val="0"/>
                <w:sz w:val="20"/>
              </w:rPr>
            </w:pPr>
            <w:r>
              <w:rPr>
                <w:kern w:val="0"/>
                <w:sz w:val="20"/>
              </w:rPr>
              <w:t>序号</w:t>
            </w:r>
          </w:p>
        </w:tc>
        <w:tc>
          <w:tcPr>
            <w:tcW w:w="1565" w:type="dxa"/>
            <w:vAlign w:val="center"/>
          </w:tcPr>
          <w:p w14:paraId="0C6F2240">
            <w:pPr>
              <w:jc w:val="center"/>
              <w:rPr>
                <w:kern w:val="0"/>
                <w:sz w:val="20"/>
              </w:rPr>
            </w:pPr>
            <w:r>
              <w:rPr>
                <w:kern w:val="0"/>
                <w:sz w:val="20"/>
              </w:rPr>
              <w:t>包号</w:t>
            </w:r>
          </w:p>
        </w:tc>
        <w:tc>
          <w:tcPr>
            <w:tcW w:w="3503" w:type="dxa"/>
            <w:vAlign w:val="center"/>
          </w:tcPr>
          <w:p w14:paraId="6875F452">
            <w:pPr>
              <w:jc w:val="center"/>
              <w:rPr>
                <w:kern w:val="0"/>
                <w:sz w:val="20"/>
              </w:rPr>
            </w:pPr>
            <w:r>
              <w:rPr>
                <w:rFonts w:hint="eastAsia" w:ascii="宋体" w:hAnsi="宋体" w:cs="宋体"/>
                <w:kern w:val="0"/>
                <w:sz w:val="24"/>
              </w:rPr>
              <w:t>包名称</w:t>
            </w:r>
          </w:p>
        </w:tc>
        <w:tc>
          <w:tcPr>
            <w:tcW w:w="1296" w:type="dxa"/>
            <w:vAlign w:val="center"/>
          </w:tcPr>
          <w:p w14:paraId="48696DA8">
            <w:pPr>
              <w:jc w:val="center"/>
              <w:rPr>
                <w:kern w:val="0"/>
                <w:sz w:val="20"/>
              </w:rPr>
            </w:pPr>
            <w:r>
              <w:rPr>
                <w:rFonts w:hint="eastAsia"/>
                <w:kern w:val="0"/>
                <w:sz w:val="20"/>
              </w:rPr>
              <w:t>包预算</w:t>
            </w:r>
          </w:p>
          <w:p w14:paraId="03ACB868">
            <w:pPr>
              <w:jc w:val="center"/>
              <w:rPr>
                <w:kern w:val="0"/>
                <w:sz w:val="20"/>
              </w:rPr>
            </w:pPr>
            <w:r>
              <w:rPr>
                <w:rFonts w:hint="eastAsia"/>
                <w:kern w:val="0"/>
                <w:sz w:val="20"/>
              </w:rPr>
              <w:t>（元）</w:t>
            </w:r>
          </w:p>
        </w:tc>
        <w:tc>
          <w:tcPr>
            <w:tcW w:w="1319" w:type="dxa"/>
            <w:vAlign w:val="center"/>
          </w:tcPr>
          <w:p w14:paraId="20965BA7">
            <w:pPr>
              <w:jc w:val="center"/>
              <w:rPr>
                <w:kern w:val="0"/>
                <w:sz w:val="20"/>
              </w:rPr>
            </w:pPr>
            <w:r>
              <w:rPr>
                <w:rFonts w:hint="eastAsia" w:ascii="宋体" w:hAnsi="宋体" w:cs="宋体"/>
                <w:kern w:val="0"/>
                <w:sz w:val="24"/>
              </w:rPr>
              <w:t>包最高限价（元）</w:t>
            </w:r>
          </w:p>
        </w:tc>
      </w:tr>
      <w:tr w14:paraId="0DEC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3" w:type="dxa"/>
            <w:vAlign w:val="center"/>
          </w:tcPr>
          <w:p w14:paraId="02B132D8">
            <w:pPr>
              <w:jc w:val="center"/>
              <w:rPr>
                <w:kern w:val="0"/>
                <w:sz w:val="20"/>
              </w:rPr>
            </w:pPr>
            <w:r>
              <w:rPr>
                <w:rFonts w:hint="eastAsia"/>
                <w:kern w:val="0"/>
                <w:sz w:val="20"/>
              </w:rPr>
              <w:t>1</w:t>
            </w:r>
          </w:p>
        </w:tc>
        <w:tc>
          <w:tcPr>
            <w:tcW w:w="1565" w:type="dxa"/>
            <w:vAlign w:val="center"/>
          </w:tcPr>
          <w:p w14:paraId="0B5216BD">
            <w:pPr>
              <w:jc w:val="center"/>
              <w:rPr>
                <w:kern w:val="0"/>
                <w:sz w:val="20"/>
              </w:rPr>
            </w:pPr>
            <w:r>
              <w:rPr>
                <w:rFonts w:hint="eastAsia" w:ascii="宋体" w:hAnsi="宋体"/>
                <w:bCs/>
                <w:kern w:val="0"/>
                <w:sz w:val="24"/>
              </w:rPr>
              <w:t>确政采谈-2026-03-7</w:t>
            </w:r>
            <w:r>
              <w:rPr>
                <w:rFonts w:ascii="宋体" w:hAnsi="宋体"/>
                <w:bCs/>
                <w:kern w:val="0"/>
                <w:sz w:val="24"/>
              </w:rPr>
              <w:t>A</w:t>
            </w:r>
          </w:p>
        </w:tc>
        <w:tc>
          <w:tcPr>
            <w:tcW w:w="3503" w:type="dxa"/>
            <w:vAlign w:val="center"/>
          </w:tcPr>
          <w:p w14:paraId="41039E1C">
            <w:pPr>
              <w:jc w:val="center"/>
              <w:rPr>
                <w:kern w:val="0"/>
                <w:sz w:val="20"/>
              </w:rPr>
            </w:pPr>
            <w:r>
              <w:rPr>
                <w:rFonts w:hint="eastAsia" w:ascii="宋体" w:hAnsi="宋体"/>
                <w:kern w:val="0"/>
                <w:sz w:val="24"/>
              </w:rPr>
              <w:t>确山县农业农村局确山县2024年7万亩高标准农田项目县级第三方竣工验收项目A包</w:t>
            </w:r>
          </w:p>
        </w:tc>
        <w:tc>
          <w:tcPr>
            <w:tcW w:w="1296" w:type="dxa"/>
            <w:vAlign w:val="center"/>
          </w:tcPr>
          <w:p w14:paraId="6F7710A0">
            <w:pPr>
              <w:jc w:val="center"/>
              <w:rPr>
                <w:kern w:val="0"/>
                <w:sz w:val="20"/>
              </w:rPr>
            </w:pPr>
            <w:r>
              <w:rPr>
                <w:rFonts w:ascii="宋体" w:hAnsi="宋体" w:cs="宋体"/>
                <w:kern w:val="0"/>
                <w:sz w:val="24"/>
              </w:rPr>
              <w:t>762000.00</w:t>
            </w:r>
          </w:p>
        </w:tc>
        <w:tc>
          <w:tcPr>
            <w:tcW w:w="1319" w:type="dxa"/>
            <w:vAlign w:val="center"/>
          </w:tcPr>
          <w:p w14:paraId="271DF735">
            <w:pPr>
              <w:jc w:val="center"/>
              <w:rPr>
                <w:kern w:val="0"/>
                <w:sz w:val="20"/>
              </w:rPr>
            </w:pPr>
            <w:r>
              <w:rPr>
                <w:rFonts w:ascii="宋体" w:hAnsi="宋体" w:cs="宋体"/>
                <w:kern w:val="0"/>
                <w:sz w:val="24"/>
              </w:rPr>
              <w:t>762000.00</w:t>
            </w:r>
          </w:p>
        </w:tc>
      </w:tr>
    </w:tbl>
    <w:p w14:paraId="2DD13DA7">
      <w:pPr>
        <w:spacing w:line="360" w:lineRule="auto"/>
        <w:rPr>
          <w:rFonts w:hAnsi="宋体"/>
          <w:b/>
          <w:bCs/>
          <w:sz w:val="24"/>
        </w:rPr>
      </w:pPr>
      <w:r>
        <w:rPr>
          <w:rFonts w:hint="eastAsia" w:hAnsi="宋体"/>
          <w:b/>
          <w:bCs/>
          <w:sz w:val="24"/>
        </w:rPr>
        <w:t>5、采购需求</w:t>
      </w:r>
      <w:r>
        <w:rPr>
          <w:rFonts w:hint="eastAsia" w:ascii="宋体" w:hAnsi="宋体"/>
          <w:b/>
          <w:bCs/>
          <w:sz w:val="24"/>
        </w:rPr>
        <w:t>（包括但不限于标的的名称、数量、简要技术需求或服务要求等）：详见谈判文件。</w:t>
      </w:r>
    </w:p>
    <w:p w14:paraId="5F0C64C9">
      <w:pPr>
        <w:spacing w:line="360" w:lineRule="auto"/>
        <w:rPr>
          <w:rFonts w:ascii="宋体" w:hAnsi="宋体"/>
          <w:bCs/>
          <w:color w:val="FF0000"/>
          <w:sz w:val="24"/>
        </w:rPr>
      </w:pPr>
      <w:r>
        <w:rPr>
          <w:rFonts w:hint="eastAsia" w:ascii="宋体" w:hAnsi="宋体"/>
          <w:b/>
          <w:bCs/>
          <w:sz w:val="24"/>
        </w:rPr>
        <w:t>6、合同履行期限：</w:t>
      </w:r>
      <w:r>
        <w:rPr>
          <w:rFonts w:hint="eastAsia" w:ascii="宋体" w:hAnsi="宋体" w:cs="宋体"/>
          <w:kern w:val="0"/>
          <w:sz w:val="24"/>
        </w:rPr>
        <w:t>合同签订后</w:t>
      </w:r>
      <w:r>
        <w:rPr>
          <w:sz w:val="24"/>
        </w:rPr>
        <w:t>3</w:t>
      </w:r>
      <w:r>
        <w:rPr>
          <w:rFonts w:hint="eastAsia"/>
          <w:sz w:val="24"/>
        </w:rPr>
        <w:t>0日历天内完成。</w:t>
      </w:r>
    </w:p>
    <w:p w14:paraId="6D469B9F">
      <w:pPr>
        <w:spacing w:line="360" w:lineRule="auto"/>
        <w:rPr>
          <w:rFonts w:ascii="宋体" w:hAnsi="宋体"/>
          <w:b/>
          <w:bCs/>
          <w:sz w:val="24"/>
        </w:rPr>
      </w:pPr>
      <w:r>
        <w:rPr>
          <w:rFonts w:hint="eastAsia" w:ascii="宋体" w:hAnsi="宋体"/>
          <w:b/>
          <w:bCs/>
          <w:sz w:val="24"/>
        </w:rPr>
        <w:t>7、本项目（是</w:t>
      </w:r>
      <w:r>
        <w:rPr>
          <w:rFonts w:ascii="宋体" w:hAnsi="宋体"/>
          <w:b/>
          <w:bCs/>
          <w:sz w:val="24"/>
        </w:rPr>
        <w:t>/否</w:t>
      </w:r>
      <w:r>
        <w:rPr>
          <w:rFonts w:hint="eastAsia" w:ascii="宋体" w:hAnsi="宋体"/>
          <w:b/>
          <w:bCs/>
          <w:sz w:val="24"/>
        </w:rPr>
        <w:t>）接受联合体投标：</w:t>
      </w:r>
      <w:r>
        <w:rPr>
          <w:rFonts w:hint="eastAsia" w:ascii="宋体" w:hAnsi="宋体"/>
          <w:sz w:val="24"/>
        </w:rPr>
        <w:t>否</w:t>
      </w:r>
    </w:p>
    <w:p w14:paraId="05A9C467">
      <w:pPr>
        <w:spacing w:line="360" w:lineRule="auto"/>
        <w:rPr>
          <w:rFonts w:ascii="宋体" w:hAnsi="宋体"/>
          <w:bCs/>
          <w:sz w:val="24"/>
        </w:rPr>
      </w:pPr>
      <w:r>
        <w:rPr>
          <w:rFonts w:hint="eastAsia" w:ascii="宋体" w:hAnsi="宋体"/>
          <w:b/>
          <w:bCs/>
          <w:sz w:val="24"/>
        </w:rPr>
        <w:t>8、是否接受进口产品：</w:t>
      </w:r>
      <w:r>
        <w:rPr>
          <w:rFonts w:hint="eastAsia" w:ascii="宋体" w:hAnsi="宋体"/>
          <w:bCs/>
          <w:sz w:val="24"/>
        </w:rPr>
        <w:t>否</w:t>
      </w:r>
    </w:p>
    <w:p w14:paraId="2BEE30CC">
      <w:pPr>
        <w:spacing w:line="360" w:lineRule="auto"/>
        <w:rPr>
          <w:rFonts w:ascii="宋体" w:hAnsi="宋体"/>
          <w:b/>
          <w:bCs/>
          <w:sz w:val="24"/>
        </w:rPr>
      </w:pPr>
      <w:r>
        <w:rPr>
          <w:rFonts w:hint="eastAsia" w:ascii="宋体" w:hAnsi="宋体"/>
          <w:b/>
          <w:sz w:val="24"/>
        </w:rPr>
        <w:t>9、是否专门面向中小企业：是</w:t>
      </w:r>
    </w:p>
    <w:p w14:paraId="30FE7266">
      <w:pPr>
        <w:widowControl/>
        <w:spacing w:line="360" w:lineRule="auto"/>
        <w:jc w:val="left"/>
        <w:rPr>
          <w:rFonts w:ascii="宋体" w:hAnsi="宋体" w:cs="宋体"/>
          <w:b/>
          <w:color w:val="000000"/>
          <w:kern w:val="0"/>
          <w:sz w:val="24"/>
        </w:rPr>
      </w:pPr>
      <w:r>
        <w:rPr>
          <w:rFonts w:hint="eastAsia" w:ascii="宋体" w:hAnsi="宋体" w:cs="宋体"/>
          <w:b/>
          <w:color w:val="000000"/>
          <w:kern w:val="0"/>
          <w:sz w:val="24"/>
        </w:rPr>
        <w:t>二、申请人资格要求：</w:t>
      </w:r>
    </w:p>
    <w:p w14:paraId="29211184">
      <w:pPr>
        <w:widowControl/>
        <w:spacing w:line="360" w:lineRule="auto"/>
        <w:jc w:val="left"/>
        <w:rPr>
          <w:rFonts w:ascii="宋体" w:hAnsi="宋体" w:cs="宋体"/>
          <w:kern w:val="0"/>
          <w:sz w:val="24"/>
        </w:rPr>
      </w:pPr>
      <w:r>
        <w:rPr>
          <w:rFonts w:hint="eastAsia" w:ascii="宋体" w:hAnsi="宋体" w:cs="宋体"/>
          <w:kern w:val="0"/>
          <w:sz w:val="24"/>
        </w:rPr>
        <w:t>1.具备《中华人民共和国政府采购法》第二十二条规定的条件；</w:t>
      </w:r>
    </w:p>
    <w:p w14:paraId="2606A9FB">
      <w:pPr>
        <w:pStyle w:val="2"/>
        <w:spacing w:line="360" w:lineRule="auto"/>
        <w:ind w:left="0" w:leftChars="0" w:firstLine="0" w:firstLineChars="0"/>
        <w:rPr>
          <w:rFonts w:ascii="宋体" w:hAnsi="宋体"/>
          <w:sz w:val="24"/>
        </w:rPr>
      </w:pPr>
      <w:r>
        <w:rPr>
          <w:rFonts w:hint="eastAsia" w:ascii="宋体" w:hAnsi="宋体"/>
          <w:sz w:val="24"/>
        </w:rPr>
        <w:t>2</w:t>
      </w:r>
      <w:r>
        <w:rPr>
          <w:rFonts w:ascii="宋体" w:hAnsi="宋体"/>
          <w:sz w:val="24"/>
        </w:rPr>
        <w:t>.</w:t>
      </w:r>
      <w:r>
        <w:rPr>
          <w:rFonts w:hint="eastAsia"/>
          <w:sz w:val="24"/>
        </w:rPr>
        <w:t xml:space="preserve"> </w:t>
      </w:r>
      <w:r>
        <w:rPr>
          <w:rFonts w:hint="eastAsia" w:ascii="宋体" w:hAnsi="宋体"/>
          <w:sz w:val="24"/>
        </w:rPr>
        <w:t>落实政府采购政策满足的资格要求：落实《政府采购促进中小企业发展管理办法》财库【2020】46号文件规定，本项目专门面向中小企业（监狱企业、残疾人福利性企业视同小微企业）。</w:t>
      </w:r>
    </w:p>
    <w:p w14:paraId="4C46E684">
      <w:pPr>
        <w:widowControl/>
        <w:spacing w:line="360" w:lineRule="auto"/>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.具有有效的营业执照副本；</w:t>
      </w:r>
    </w:p>
    <w:p w14:paraId="74555D55">
      <w:pPr>
        <w:widowControl/>
        <w:spacing w:line="360" w:lineRule="auto"/>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.供应商需同时具备水利行业专业乙级及以上设计资质和工程勘察专业丙级及以上资质，拟派项目负责人具备相关专业中级或以上职称。</w:t>
      </w:r>
    </w:p>
    <w:p w14:paraId="77F0EE64">
      <w:pPr>
        <w:widowControl/>
        <w:spacing w:line="360" w:lineRule="auto"/>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.具有与本项目（采购需求）相适应的组织机构、管理能力、专业技术与管理人员；</w:t>
      </w:r>
    </w:p>
    <w:p w14:paraId="56755A1E">
      <w:pPr>
        <w:widowControl/>
        <w:spacing w:line="360" w:lineRule="auto"/>
        <w:jc w:val="left"/>
        <w:rPr>
          <w:rFonts w:ascii="宋体" w:hAnsi="宋体" w:cs="宋体"/>
          <w:kern w:val="0"/>
          <w:sz w:val="24"/>
        </w:rPr>
      </w:pPr>
      <w:r>
        <w:rPr>
          <w:rFonts w:ascii="宋体" w:hAnsi="宋体" w:cs="宋体"/>
          <w:kern w:val="0"/>
          <w:sz w:val="24"/>
        </w:rPr>
        <w:t>6.</w:t>
      </w:r>
      <w:r>
        <w:rPr>
          <w:rFonts w:hint="eastAsia" w:ascii="宋体" w:hAnsi="宋体" w:cs="宋体"/>
          <w:kern w:val="0"/>
          <w:sz w:val="24"/>
        </w:rPr>
        <w:t>法定代表人本人参加谈判的，提供身份证原件的扫描件；法定代表人委托代理人参加谈判的，提供法人授权委托书原件和委托代理人的身份证原件的扫描件；</w:t>
      </w:r>
    </w:p>
    <w:p w14:paraId="26C3765A">
      <w:pPr>
        <w:widowControl/>
        <w:spacing w:line="360" w:lineRule="auto"/>
        <w:jc w:val="left"/>
        <w:rPr>
          <w:rFonts w:ascii="宋体" w:hAnsi="宋体" w:cs="宋体"/>
          <w:kern w:val="0"/>
          <w:sz w:val="24"/>
        </w:rPr>
      </w:pPr>
      <w:r>
        <w:rPr>
          <w:rFonts w:ascii="宋体" w:hAnsi="宋体" w:cs="宋体"/>
          <w:kern w:val="0"/>
          <w:sz w:val="24"/>
        </w:rPr>
        <w:t>7</w:t>
      </w:r>
      <w:r>
        <w:rPr>
          <w:rFonts w:hint="eastAsia" w:ascii="宋体" w:hAnsi="宋体" w:cs="宋体"/>
          <w:kern w:val="0"/>
          <w:sz w:val="24"/>
        </w:rPr>
        <w:t>.供应商须作出“无行贿行为承诺”（承诺对象为：企业、法定代表人及被授权委托人），并对其真实性负责。若承诺不实，所造成的一切后果由供应商代表自行承担；</w:t>
      </w:r>
    </w:p>
    <w:p w14:paraId="5AB1138A">
      <w:pPr>
        <w:widowControl/>
        <w:spacing w:line="360" w:lineRule="auto"/>
        <w:jc w:val="left"/>
        <w:rPr>
          <w:rFonts w:ascii="宋体" w:hAnsi="宋体" w:cs="宋体"/>
          <w:kern w:val="0"/>
          <w:sz w:val="24"/>
        </w:rPr>
      </w:pPr>
      <w:r>
        <w:rPr>
          <w:rFonts w:ascii="宋体" w:hAnsi="宋体" w:cs="宋体"/>
          <w:kern w:val="0"/>
          <w:sz w:val="24"/>
        </w:rPr>
        <w:t>8</w:t>
      </w:r>
      <w:r>
        <w:rPr>
          <w:rFonts w:hint="eastAsia" w:ascii="宋体" w:hAnsi="宋体" w:cs="宋体"/>
          <w:kern w:val="0"/>
          <w:sz w:val="24"/>
        </w:rPr>
        <w:t>.与本招标项目所有竣工验收、监理等项目建设各方主体不存在利害关系；</w:t>
      </w:r>
    </w:p>
    <w:p w14:paraId="0E1C5129">
      <w:pPr>
        <w:widowControl/>
        <w:spacing w:line="360" w:lineRule="auto"/>
        <w:jc w:val="left"/>
        <w:rPr>
          <w:rFonts w:ascii="宋体" w:hAnsi="宋体" w:cs="宋体"/>
          <w:kern w:val="0"/>
          <w:sz w:val="24"/>
        </w:rPr>
      </w:pPr>
      <w:r>
        <w:rPr>
          <w:rFonts w:ascii="宋体" w:hAnsi="宋体" w:cs="宋体"/>
          <w:kern w:val="0"/>
          <w:sz w:val="24"/>
        </w:rPr>
        <w:t>9</w:t>
      </w:r>
      <w:r>
        <w:rPr>
          <w:rFonts w:hint="eastAsia" w:ascii="宋体" w:hAnsi="宋体" w:cs="宋体"/>
          <w:kern w:val="0"/>
          <w:sz w:val="24"/>
        </w:rPr>
        <w:t>.</w:t>
      </w:r>
      <w:r>
        <w:rPr>
          <w:rFonts w:hint="eastAsia"/>
        </w:rPr>
        <w:t xml:space="preserve"> </w:t>
      </w:r>
      <w:r>
        <w:rPr>
          <w:rFonts w:hint="eastAsia" w:ascii="宋体" w:hAnsi="宋体" w:cs="宋体"/>
          <w:kern w:val="0"/>
          <w:sz w:val="24"/>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失信被执行人”通过“中国执行信息公开网”网站查询，“重大税收违法失信主体”通过“信用中国”网站查询；“政府采购严重违法失信行为”通过“中国政府采购网”查询】。采购人或采购代理机构在开标后查询供应商信用记录，查询时将对查询结果证据留存。</w:t>
      </w:r>
    </w:p>
    <w:p w14:paraId="0BD378B0">
      <w:pPr>
        <w:spacing w:line="360" w:lineRule="auto"/>
        <w:rPr>
          <w:rFonts w:ascii="宋体" w:hAnsi="宋体"/>
          <w:b/>
          <w:bCs/>
          <w:sz w:val="24"/>
        </w:rPr>
      </w:pPr>
      <w:r>
        <w:rPr>
          <w:rFonts w:hint="eastAsia" w:ascii="宋体" w:hAnsi="宋体"/>
          <w:b/>
          <w:bCs/>
          <w:sz w:val="24"/>
        </w:rPr>
        <w:t>三、获取</w:t>
      </w:r>
      <w:r>
        <w:rPr>
          <w:rFonts w:hint="eastAsia" w:ascii="宋体" w:hAnsi="宋体" w:cs="宋体"/>
          <w:b/>
          <w:kern w:val="0"/>
          <w:sz w:val="24"/>
        </w:rPr>
        <w:t>采购</w:t>
      </w:r>
      <w:r>
        <w:rPr>
          <w:rFonts w:hint="eastAsia" w:ascii="宋体" w:hAnsi="宋体"/>
          <w:b/>
          <w:bCs/>
          <w:sz w:val="24"/>
        </w:rPr>
        <w:t>文件：</w:t>
      </w:r>
    </w:p>
    <w:p w14:paraId="53FB9A0E">
      <w:pPr>
        <w:spacing w:line="360" w:lineRule="auto"/>
        <w:rPr>
          <w:rFonts w:ascii="宋体" w:hAnsi="宋体"/>
          <w:sz w:val="24"/>
        </w:rPr>
      </w:pPr>
      <w:r>
        <w:rPr>
          <w:rFonts w:hint="eastAsia" w:ascii="宋体" w:hAnsi="宋体"/>
          <w:sz w:val="24"/>
        </w:rPr>
        <w:t>1.时间：2026年03月20日至2026年03月</w:t>
      </w:r>
      <w:r>
        <w:rPr>
          <w:rFonts w:hint="eastAsia" w:ascii="宋体" w:hAnsi="宋体"/>
          <w:sz w:val="24"/>
          <w:lang w:val="en-US" w:eastAsia="zh-CN"/>
        </w:rPr>
        <w:t>24</w:t>
      </w:r>
      <w:r>
        <w:rPr>
          <w:rFonts w:hint="eastAsia" w:ascii="宋体" w:hAnsi="宋体"/>
          <w:sz w:val="24"/>
        </w:rPr>
        <w:t>日，每天上午08:00至12:00，下午12:00至18:00（北京时间，法定节假日除外）。</w:t>
      </w:r>
    </w:p>
    <w:p w14:paraId="5686DB3B">
      <w:pPr>
        <w:spacing w:line="360" w:lineRule="auto"/>
        <w:rPr>
          <w:rFonts w:ascii="宋体" w:hAnsi="宋体"/>
          <w:sz w:val="24"/>
        </w:rPr>
      </w:pPr>
      <w:r>
        <w:rPr>
          <w:rFonts w:hint="eastAsia" w:ascii="宋体" w:hAnsi="宋体"/>
          <w:sz w:val="24"/>
        </w:rPr>
        <w:t>2.地点: 驻马店市公共资源交易中心网。</w:t>
      </w:r>
    </w:p>
    <w:p w14:paraId="40F9D903">
      <w:pPr>
        <w:spacing w:line="360" w:lineRule="auto"/>
        <w:rPr>
          <w:rFonts w:ascii="宋体" w:hAnsi="宋体"/>
          <w:sz w:val="24"/>
        </w:rPr>
      </w:pPr>
      <w:r>
        <w:rPr>
          <w:rFonts w:hint="eastAsia" w:ascii="宋体" w:hAnsi="宋体"/>
          <w:sz w:val="24"/>
        </w:rPr>
        <w:t xml:space="preserve">3.方式: </w:t>
      </w:r>
    </w:p>
    <w:p w14:paraId="0B2B124E">
      <w:pPr>
        <w:spacing w:line="360" w:lineRule="auto"/>
        <w:rPr>
          <w:rFonts w:ascii="宋体" w:hAnsi="宋体"/>
          <w:sz w:val="24"/>
        </w:rPr>
      </w:pPr>
      <w:r>
        <w:rPr>
          <w:rFonts w:hint="eastAsia" w:ascii="宋体" w:hAnsi="宋体"/>
          <w:sz w:val="24"/>
        </w:rPr>
        <w:t>3.1供应商首先通过“驻马店市公共资源交易中心（http://www.zmdggzy.gov.cn/）”网站进行交易主体注册，按网站通知公告及下载中心有关要求填报企业信息和上传有关扫描件原件，然后到驻马店市公共资源交易中心一楼业务受理大厅CA窗口办理CA密钥，完成注册（已有CA密钥且在有效期内的公司不需要注册）。</w:t>
      </w:r>
    </w:p>
    <w:p w14:paraId="7F026C56">
      <w:pPr>
        <w:spacing w:line="360" w:lineRule="auto"/>
        <w:rPr>
          <w:rFonts w:ascii="宋体" w:hAnsi="宋体"/>
          <w:sz w:val="24"/>
        </w:rPr>
      </w:pPr>
      <w:r>
        <w:rPr>
          <w:rFonts w:hint="eastAsia" w:ascii="宋体" w:hAnsi="宋体"/>
          <w:sz w:val="24"/>
        </w:rPr>
        <w:t>3.2凡有意参加谈判者，登录“驻马店市公共资源交易中心（http://www.zmdggzy.gov.cn/）”网站，凭领取的企业身份认证锁（CA密钥）登录系统进行网上下载谈判文件。供应商未按规定在网上下载谈判文件的，其响应将被拒绝。</w:t>
      </w:r>
    </w:p>
    <w:p w14:paraId="6F2F1BCF">
      <w:pPr>
        <w:spacing w:line="360" w:lineRule="auto"/>
        <w:rPr>
          <w:rFonts w:ascii="宋体" w:hAnsi="宋体"/>
          <w:b/>
          <w:sz w:val="24"/>
        </w:rPr>
      </w:pPr>
      <w:r>
        <w:rPr>
          <w:rFonts w:hint="eastAsia" w:ascii="宋体" w:hAnsi="宋体"/>
          <w:b/>
          <w:bCs/>
          <w:sz w:val="24"/>
        </w:rPr>
        <w:t>四、</w:t>
      </w:r>
      <w:r>
        <w:rPr>
          <w:rFonts w:hint="eastAsia" w:ascii="宋体" w:hAnsi="宋体" w:cs="宋体"/>
          <w:b/>
          <w:kern w:val="0"/>
          <w:sz w:val="24"/>
        </w:rPr>
        <w:t>响应文件提交</w:t>
      </w:r>
    </w:p>
    <w:p w14:paraId="3A9EA56C">
      <w:pPr>
        <w:spacing w:line="360" w:lineRule="auto"/>
        <w:rPr>
          <w:rFonts w:ascii="宋体" w:hAnsi="宋体" w:cs="宋体"/>
          <w:kern w:val="0"/>
          <w:sz w:val="24"/>
        </w:rPr>
      </w:pPr>
      <w:r>
        <w:rPr>
          <w:rFonts w:hint="eastAsia" w:ascii="宋体" w:hAnsi="宋体" w:cs="宋体"/>
          <w:kern w:val="0"/>
          <w:sz w:val="24"/>
        </w:rPr>
        <w:t>1.截止时间：2026年03月25日</w:t>
      </w:r>
      <w:r>
        <w:rPr>
          <w:rFonts w:hint="eastAsia" w:ascii="宋体" w:hAnsi="宋体" w:cs="宋体"/>
          <w:kern w:val="0"/>
          <w:sz w:val="24"/>
          <w:lang w:val="en-US" w:eastAsia="zh-CN"/>
        </w:rPr>
        <w:t>10</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分（北京时间）</w:t>
      </w:r>
    </w:p>
    <w:p w14:paraId="59039C6C">
      <w:pPr>
        <w:spacing w:line="360" w:lineRule="auto"/>
        <w:rPr>
          <w:rFonts w:ascii="宋体" w:hAnsi="宋体"/>
          <w:sz w:val="24"/>
        </w:rPr>
      </w:pPr>
      <w:r>
        <w:rPr>
          <w:rFonts w:hint="eastAsia" w:ascii="宋体" w:hAnsi="宋体" w:cs="宋体"/>
          <w:kern w:val="0"/>
          <w:sz w:val="24"/>
        </w:rPr>
        <w:t>2.地点：</w:t>
      </w:r>
      <w:r>
        <w:rPr>
          <w:rFonts w:hint="eastAsia" w:ascii="宋体" w:hAnsi="宋体"/>
          <w:sz w:val="24"/>
        </w:rPr>
        <w:t>确山县公共资源交易中心不见面开标厅。</w:t>
      </w:r>
    </w:p>
    <w:p w14:paraId="170F14E1">
      <w:pPr>
        <w:spacing w:line="360" w:lineRule="auto"/>
        <w:rPr>
          <w:rFonts w:ascii="宋体" w:hAnsi="宋体"/>
          <w:b/>
          <w:bCs/>
          <w:sz w:val="24"/>
        </w:rPr>
      </w:pPr>
      <w:r>
        <w:rPr>
          <w:rFonts w:hint="eastAsia" w:ascii="宋体" w:hAnsi="宋体"/>
          <w:b/>
          <w:bCs/>
          <w:sz w:val="24"/>
        </w:rPr>
        <w:t>五、响应文件的开启</w:t>
      </w:r>
    </w:p>
    <w:p w14:paraId="2AB7DB7F">
      <w:pPr>
        <w:spacing w:line="360" w:lineRule="auto"/>
        <w:rPr>
          <w:rFonts w:ascii="宋体" w:hAnsi="宋体"/>
          <w:sz w:val="24"/>
        </w:rPr>
      </w:pPr>
      <w:r>
        <w:rPr>
          <w:rFonts w:hint="eastAsia" w:ascii="宋体" w:hAnsi="宋体"/>
          <w:sz w:val="24"/>
        </w:rPr>
        <w:t>1．时间：</w:t>
      </w:r>
      <w:r>
        <w:rPr>
          <w:rFonts w:hint="eastAsia" w:ascii="宋体" w:hAnsi="宋体" w:cs="宋体"/>
          <w:kern w:val="0"/>
          <w:sz w:val="24"/>
        </w:rPr>
        <w:t>202</w:t>
      </w:r>
      <w:r>
        <w:rPr>
          <w:rFonts w:ascii="宋体" w:hAnsi="宋体" w:cs="宋体"/>
          <w:kern w:val="0"/>
          <w:sz w:val="24"/>
        </w:rPr>
        <w:t>6</w:t>
      </w:r>
      <w:r>
        <w:rPr>
          <w:rFonts w:hint="eastAsia" w:ascii="宋体" w:hAnsi="宋体" w:cs="宋体"/>
          <w:kern w:val="0"/>
          <w:sz w:val="24"/>
        </w:rPr>
        <w:t>年</w:t>
      </w:r>
      <w:r>
        <w:rPr>
          <w:rFonts w:ascii="宋体" w:hAnsi="宋体" w:cs="宋体"/>
          <w:kern w:val="0"/>
          <w:sz w:val="24"/>
        </w:rPr>
        <w:t>03</w:t>
      </w:r>
      <w:r>
        <w:rPr>
          <w:rFonts w:hint="eastAsia" w:ascii="宋体" w:hAnsi="宋体" w:cs="宋体"/>
          <w:kern w:val="0"/>
          <w:sz w:val="24"/>
        </w:rPr>
        <w:t>月</w:t>
      </w:r>
      <w:r>
        <w:rPr>
          <w:rFonts w:ascii="宋体" w:hAnsi="宋体" w:cs="宋体"/>
          <w:kern w:val="0"/>
          <w:sz w:val="24"/>
        </w:rPr>
        <w:t>25</w:t>
      </w:r>
      <w:r>
        <w:rPr>
          <w:rFonts w:hint="eastAsia" w:ascii="宋体" w:hAnsi="宋体" w:cs="宋体"/>
          <w:kern w:val="0"/>
          <w:sz w:val="24"/>
        </w:rPr>
        <w:t>日</w:t>
      </w:r>
      <w:r>
        <w:rPr>
          <w:rFonts w:hint="eastAsia" w:ascii="宋体" w:hAnsi="宋体" w:cs="宋体"/>
          <w:kern w:val="0"/>
          <w:sz w:val="24"/>
          <w:lang w:val="en-US" w:eastAsia="zh-CN"/>
        </w:rPr>
        <w:t>10</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w:t>
      </w:r>
      <w:r>
        <w:rPr>
          <w:rFonts w:hint="eastAsia" w:ascii="宋体" w:hAnsi="宋体"/>
          <w:sz w:val="24"/>
        </w:rPr>
        <w:t>(北京时间)</w:t>
      </w:r>
      <w:bookmarkStart w:id="0" w:name="_GoBack"/>
      <w:bookmarkEnd w:id="0"/>
      <w:r>
        <w:rPr>
          <w:rFonts w:hint="eastAsia" w:ascii="宋体" w:hAnsi="宋体"/>
          <w:sz w:val="24"/>
        </w:rPr>
        <w:t>。</w:t>
      </w:r>
    </w:p>
    <w:p w14:paraId="3941EF46">
      <w:pPr>
        <w:spacing w:line="360" w:lineRule="auto"/>
        <w:rPr>
          <w:rFonts w:ascii="宋体" w:hAnsi="宋体"/>
          <w:sz w:val="24"/>
        </w:rPr>
      </w:pPr>
      <w:r>
        <w:rPr>
          <w:rFonts w:hint="eastAsia" w:ascii="宋体" w:hAnsi="宋体"/>
          <w:sz w:val="24"/>
        </w:rPr>
        <w:t>2．地点: 确山县公共资源交易中心不见面开标厅。</w:t>
      </w:r>
    </w:p>
    <w:p w14:paraId="1F2E0C8A">
      <w:pPr>
        <w:spacing w:line="360" w:lineRule="auto"/>
        <w:rPr>
          <w:rFonts w:ascii="宋体" w:hAnsi="宋体" w:cs="宋体"/>
          <w:b/>
          <w:kern w:val="0"/>
          <w:sz w:val="24"/>
        </w:rPr>
      </w:pPr>
      <w:r>
        <w:rPr>
          <w:rFonts w:hint="eastAsia" w:ascii="宋体" w:hAnsi="宋体"/>
          <w:b/>
          <w:bCs/>
          <w:sz w:val="24"/>
        </w:rPr>
        <w:t>六、</w:t>
      </w:r>
      <w:r>
        <w:rPr>
          <w:rFonts w:hint="eastAsia" w:ascii="宋体" w:hAnsi="宋体" w:cs="宋体"/>
          <w:b/>
          <w:kern w:val="0"/>
          <w:sz w:val="24"/>
        </w:rPr>
        <w:t>发布公告的媒介及公告期限</w:t>
      </w:r>
    </w:p>
    <w:p w14:paraId="5E39CA0B">
      <w:pPr>
        <w:spacing w:line="360" w:lineRule="auto"/>
        <w:ind w:firstLine="480" w:firstLineChars="200"/>
        <w:rPr>
          <w:rFonts w:ascii="宋体" w:hAnsi="宋体"/>
          <w:sz w:val="24"/>
        </w:rPr>
      </w:pPr>
      <w:r>
        <w:rPr>
          <w:rFonts w:hint="eastAsia" w:ascii="宋体" w:hAnsi="宋体"/>
          <w:sz w:val="24"/>
        </w:rPr>
        <w:t>本次公告在《河南省政府采购网》、《驻马店市公共资源交易中心网》网站上发布。谈判公告期限为三个工作日。</w:t>
      </w:r>
    </w:p>
    <w:p w14:paraId="55B3B1B9">
      <w:pPr>
        <w:widowControl/>
        <w:spacing w:line="360" w:lineRule="auto"/>
        <w:jc w:val="left"/>
        <w:rPr>
          <w:rFonts w:ascii="宋体" w:hAnsi="宋体" w:cs="宋体"/>
          <w:b/>
          <w:kern w:val="0"/>
          <w:sz w:val="24"/>
        </w:rPr>
      </w:pPr>
      <w:r>
        <w:rPr>
          <w:rFonts w:hint="eastAsia" w:ascii="宋体" w:hAnsi="宋体"/>
          <w:b/>
          <w:bCs/>
          <w:sz w:val="24"/>
        </w:rPr>
        <w:t>七、</w:t>
      </w:r>
      <w:r>
        <w:rPr>
          <w:rFonts w:hint="eastAsia" w:ascii="宋体" w:hAnsi="宋体" w:cs="宋体"/>
          <w:b/>
          <w:kern w:val="0"/>
          <w:sz w:val="24"/>
        </w:rPr>
        <w:t>凡对本次采购提出询问，请按</w:t>
      </w:r>
      <w:r>
        <w:rPr>
          <w:rFonts w:ascii="宋体" w:hAnsi="宋体" w:cs="宋体"/>
          <w:b/>
          <w:kern w:val="0"/>
          <w:sz w:val="24"/>
        </w:rPr>
        <w:t>以下方式</w:t>
      </w:r>
      <w:r>
        <w:rPr>
          <w:rFonts w:hint="eastAsia" w:ascii="宋体" w:hAnsi="宋体" w:cs="宋体"/>
          <w:b/>
          <w:kern w:val="0"/>
          <w:sz w:val="24"/>
        </w:rPr>
        <w:t>联系</w:t>
      </w:r>
    </w:p>
    <w:p w14:paraId="16FAA10A">
      <w:pPr>
        <w:spacing w:line="360" w:lineRule="auto"/>
        <w:rPr>
          <w:rFonts w:ascii="宋体" w:hAnsi="宋体"/>
          <w:sz w:val="24"/>
        </w:rPr>
      </w:pPr>
      <w:r>
        <w:rPr>
          <w:rFonts w:ascii="宋体" w:hAnsi="宋体"/>
          <w:sz w:val="24"/>
        </w:rPr>
        <w:t>1.采购人信息</w:t>
      </w:r>
    </w:p>
    <w:p w14:paraId="219C6C4C">
      <w:pPr>
        <w:spacing w:line="360" w:lineRule="auto"/>
        <w:rPr>
          <w:rFonts w:ascii="宋体" w:hAnsi="宋体"/>
          <w:sz w:val="24"/>
        </w:rPr>
      </w:pPr>
      <w:r>
        <w:rPr>
          <w:rFonts w:ascii="宋体" w:hAnsi="宋体"/>
          <w:sz w:val="24"/>
        </w:rPr>
        <w:t>名称：确山县农业农村局</w:t>
      </w:r>
    </w:p>
    <w:p w14:paraId="357C462D">
      <w:pPr>
        <w:spacing w:line="360" w:lineRule="auto"/>
        <w:rPr>
          <w:rFonts w:ascii="宋体" w:hAnsi="宋体"/>
          <w:sz w:val="24"/>
        </w:rPr>
      </w:pPr>
      <w:r>
        <w:rPr>
          <w:rFonts w:ascii="宋体" w:hAnsi="宋体"/>
          <w:sz w:val="24"/>
        </w:rPr>
        <w:t>地址：</w:t>
      </w:r>
      <w:r>
        <w:rPr>
          <w:rFonts w:hint="eastAsia" w:ascii="宋体" w:hAnsi="宋体"/>
          <w:sz w:val="24"/>
        </w:rPr>
        <w:t>确山县市民中心8楼</w:t>
      </w:r>
    </w:p>
    <w:p w14:paraId="49A53979">
      <w:pPr>
        <w:spacing w:line="360" w:lineRule="auto"/>
        <w:rPr>
          <w:rFonts w:ascii="宋体" w:hAnsi="宋体"/>
          <w:sz w:val="24"/>
        </w:rPr>
      </w:pPr>
      <w:r>
        <w:rPr>
          <w:rFonts w:ascii="宋体" w:hAnsi="宋体"/>
          <w:sz w:val="24"/>
        </w:rPr>
        <w:t>联系人：</w:t>
      </w:r>
      <w:r>
        <w:rPr>
          <w:rFonts w:hint="eastAsia" w:ascii="宋体" w:hAnsi="宋体"/>
          <w:sz w:val="24"/>
        </w:rPr>
        <w:t>李先生</w:t>
      </w:r>
    </w:p>
    <w:p w14:paraId="39CB6C7F">
      <w:pPr>
        <w:spacing w:line="360" w:lineRule="auto"/>
        <w:rPr>
          <w:rFonts w:ascii="宋体" w:hAnsi="宋体"/>
          <w:sz w:val="24"/>
        </w:rPr>
      </w:pPr>
      <w:r>
        <w:rPr>
          <w:rFonts w:ascii="宋体" w:hAnsi="宋体"/>
          <w:sz w:val="24"/>
        </w:rPr>
        <w:t>联系方式：0396-2782380</w:t>
      </w:r>
    </w:p>
    <w:p w14:paraId="630D8BB8">
      <w:pPr>
        <w:spacing w:line="360" w:lineRule="auto"/>
        <w:rPr>
          <w:rFonts w:ascii="宋体" w:hAnsi="宋体"/>
          <w:sz w:val="24"/>
        </w:rPr>
      </w:pPr>
      <w:r>
        <w:rPr>
          <w:rFonts w:ascii="宋体" w:hAnsi="宋体"/>
          <w:sz w:val="24"/>
        </w:rPr>
        <w:t xml:space="preserve">2.采购代理机构信息 </w:t>
      </w:r>
    </w:p>
    <w:p w14:paraId="28BACDF1">
      <w:pPr>
        <w:spacing w:line="360" w:lineRule="auto"/>
        <w:rPr>
          <w:rFonts w:ascii="宋体" w:hAnsi="宋体"/>
          <w:sz w:val="24"/>
        </w:rPr>
      </w:pPr>
      <w:r>
        <w:rPr>
          <w:rFonts w:ascii="宋体" w:hAnsi="宋体"/>
          <w:sz w:val="24"/>
        </w:rPr>
        <w:t>名称：</w:t>
      </w:r>
      <w:r>
        <w:rPr>
          <w:rFonts w:hint="eastAsia" w:ascii="宋体" w:hAnsi="宋体"/>
          <w:sz w:val="24"/>
        </w:rPr>
        <w:t>河南安厦工程管理有限公司</w:t>
      </w:r>
    </w:p>
    <w:p w14:paraId="245DB4A3">
      <w:pPr>
        <w:spacing w:line="360" w:lineRule="auto"/>
        <w:rPr>
          <w:rFonts w:ascii="宋体" w:hAnsi="宋体"/>
          <w:sz w:val="24"/>
        </w:rPr>
      </w:pPr>
      <w:r>
        <w:rPr>
          <w:rFonts w:ascii="宋体" w:hAnsi="宋体"/>
          <w:sz w:val="24"/>
        </w:rPr>
        <w:t>地址：</w:t>
      </w:r>
      <w:r>
        <w:rPr>
          <w:rFonts w:hint="eastAsia" w:ascii="宋体" w:hAnsi="宋体"/>
          <w:sz w:val="24"/>
        </w:rPr>
        <w:t>驻马店市驿城区白桥路北段东侧恒基商务楼四层</w:t>
      </w:r>
    </w:p>
    <w:p w14:paraId="06198A02">
      <w:pPr>
        <w:spacing w:line="360" w:lineRule="auto"/>
        <w:rPr>
          <w:rFonts w:ascii="宋体" w:hAnsi="宋体"/>
          <w:sz w:val="24"/>
        </w:rPr>
      </w:pPr>
      <w:r>
        <w:rPr>
          <w:rFonts w:ascii="宋体" w:hAnsi="宋体"/>
          <w:sz w:val="24"/>
        </w:rPr>
        <w:t>联系人：</w:t>
      </w:r>
      <w:r>
        <w:rPr>
          <w:rFonts w:hint="eastAsia" w:ascii="宋体" w:hAnsi="宋体"/>
          <w:sz w:val="24"/>
        </w:rPr>
        <w:t>贾</w:t>
      </w:r>
      <w:r>
        <w:rPr>
          <w:rFonts w:ascii="宋体" w:hAnsi="宋体"/>
          <w:sz w:val="24"/>
        </w:rPr>
        <w:t>先生</w:t>
      </w:r>
    </w:p>
    <w:p w14:paraId="2C020038">
      <w:pPr>
        <w:spacing w:line="360" w:lineRule="auto"/>
        <w:rPr>
          <w:rFonts w:ascii="宋体" w:hAnsi="宋体"/>
          <w:sz w:val="24"/>
        </w:rPr>
      </w:pPr>
      <w:r>
        <w:rPr>
          <w:rFonts w:ascii="宋体" w:hAnsi="宋体"/>
          <w:sz w:val="24"/>
        </w:rPr>
        <w:t>联系方式：15603966565</w:t>
      </w:r>
    </w:p>
    <w:p w14:paraId="703099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084"/>
    <w:rsid w:val="00322583"/>
    <w:rsid w:val="005222D9"/>
    <w:rsid w:val="006522D0"/>
    <w:rsid w:val="00690084"/>
    <w:rsid w:val="00DC653E"/>
    <w:rsid w:val="00F5413F"/>
    <w:rsid w:val="1AD7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13"/>
    <w:qFormat/>
    <w:uiPriority w:val="0"/>
    <w:pPr>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ody Text"/>
    <w:basedOn w:val="1"/>
    <w:link w:val="14"/>
    <w:semiHidden/>
    <w:unhideWhenUsed/>
    <w:qFormat/>
    <w:uiPriority w:val="99"/>
    <w:pPr>
      <w:spacing w:after="12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4"/>
    <w:next w:val="2"/>
    <w:link w:val="15"/>
    <w:qFormat/>
    <w:uiPriority w:val="99"/>
    <w:pPr>
      <w:ind w:firstLine="420" w:firstLineChars="100"/>
    </w:p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Char"/>
    <w:basedOn w:val="11"/>
    <w:link w:val="3"/>
    <w:semiHidden/>
    <w:qFormat/>
    <w:uiPriority w:val="99"/>
    <w:rPr>
      <w:rFonts w:ascii="Times New Roman" w:hAnsi="Times New Roman" w:eastAsia="宋体" w:cs="Times New Roman"/>
      <w:szCs w:val="24"/>
    </w:rPr>
  </w:style>
  <w:style w:type="character" w:customStyle="1" w:styleId="13">
    <w:name w:val="正文首行缩进 2 Char"/>
    <w:basedOn w:val="12"/>
    <w:link w:val="2"/>
    <w:qFormat/>
    <w:uiPriority w:val="0"/>
    <w:rPr>
      <w:rFonts w:ascii="Times New Roman" w:hAnsi="Times New Roman" w:eastAsia="宋体" w:cs="Times New Roman"/>
      <w:szCs w:val="24"/>
    </w:rPr>
  </w:style>
  <w:style w:type="character" w:customStyle="1" w:styleId="14">
    <w:name w:val="正文文本 Char"/>
    <w:basedOn w:val="11"/>
    <w:link w:val="4"/>
    <w:semiHidden/>
    <w:qFormat/>
    <w:uiPriority w:val="99"/>
    <w:rPr>
      <w:rFonts w:ascii="Times New Roman" w:hAnsi="Times New Roman" w:eastAsia="宋体" w:cs="Times New Roman"/>
      <w:szCs w:val="24"/>
    </w:rPr>
  </w:style>
  <w:style w:type="character" w:customStyle="1" w:styleId="15">
    <w:name w:val="正文首行缩进 Char"/>
    <w:basedOn w:val="14"/>
    <w:link w:val="8"/>
    <w:qFormat/>
    <w:uiPriority w:val="99"/>
    <w:rPr>
      <w:rFonts w:ascii="Times New Roman" w:hAnsi="Times New Roman" w:eastAsia="宋体" w:cs="Times New Roman"/>
      <w:szCs w:val="24"/>
    </w:rPr>
  </w:style>
  <w:style w:type="character" w:customStyle="1" w:styleId="16">
    <w:name w:val="页眉 Char"/>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1659</Words>
  <Characters>1877</Characters>
  <Lines>13</Lines>
  <Paragraphs>3</Paragraphs>
  <TotalTime>5</TotalTime>
  <ScaleCrop>false</ScaleCrop>
  <LinksUpToDate>false</LinksUpToDate>
  <CharactersWithSpaces>1884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2026-03-19T02:16:00Z</dcterms:created>
  <dc:creator>NTKO</dc:creator>
  <cp:lastModifiedBy>Administrator</cp:lastModifiedBy>
  <dcterms:modified xsi:type="dcterms:W3CDTF">2026-03-19T09:11:34Z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eyJoZGlkIjoiMDg4ZmJjYzMzNDAzZjBjNzZkM2JlYzE4MDFiZGYyYjUiLCJ1c2VySWQiOiI1NjQwMjEzNDkifQ==</vt:lpwstr>
  </property>
  <property fmtid="{D5CDD505-2E9C-101B-9397-08002B2CF9AE}" pid="3" name="KSOProductBuildVer">
    <vt:lpwstr>2052-12.1.0.25225</vt:lpwstr>
  </property>
  <property fmtid="{D5CDD505-2E9C-101B-9397-08002B2CF9AE}" pid="4" name="ICV">
    <vt:lpwstr>8CF8DFD0907F44B1A6B8103F7F12B63D_12</vt:lpwstr>
  </property>
</Properties>
</file>