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8B44F4" w:rsidRDefault="000513C6" w:rsidP="008B44F4">
      <w:pPr>
        <w:ind w:firstLineChars="50" w:firstLine="241"/>
        <w:jc w:val="center"/>
        <w:rPr>
          <w:rFonts w:asciiTheme="majorEastAsia" w:eastAsiaTheme="majorEastAsia" w:hAnsiTheme="majorEastAsia"/>
          <w:b/>
          <w:color w:val="000000"/>
          <w:sz w:val="48"/>
          <w:szCs w:val="52"/>
        </w:rPr>
      </w:pPr>
      <w:r w:rsidRPr="000513C6">
        <w:rPr>
          <w:rFonts w:asciiTheme="majorEastAsia" w:eastAsiaTheme="majorEastAsia" w:hAnsiTheme="majorEastAsia" w:hint="eastAsia"/>
          <w:b/>
          <w:color w:val="000000"/>
          <w:sz w:val="48"/>
          <w:szCs w:val="52"/>
        </w:rPr>
        <w:t>襄城县</w:t>
      </w:r>
      <w:r w:rsidR="008B44F4">
        <w:rPr>
          <w:rFonts w:asciiTheme="majorEastAsia" w:eastAsiaTheme="majorEastAsia" w:hAnsiTheme="majorEastAsia" w:hint="eastAsia"/>
          <w:b/>
          <w:color w:val="000000"/>
          <w:sz w:val="48"/>
          <w:szCs w:val="52"/>
        </w:rPr>
        <w:t>毛主席视察纪念馆改造提升</w:t>
      </w:r>
    </w:p>
    <w:p w:rsidR="008B516B" w:rsidRPr="000513C6" w:rsidRDefault="008B44F4" w:rsidP="008B44F4">
      <w:pPr>
        <w:ind w:firstLineChars="50" w:firstLine="241"/>
        <w:jc w:val="center"/>
        <w:rPr>
          <w:rFonts w:asciiTheme="majorEastAsia" w:eastAsiaTheme="majorEastAsia" w:hAnsiTheme="majorEastAsia"/>
          <w:b/>
          <w:color w:val="000000"/>
          <w:sz w:val="48"/>
          <w:szCs w:val="52"/>
        </w:rPr>
      </w:pPr>
      <w:r>
        <w:rPr>
          <w:rFonts w:asciiTheme="majorEastAsia" w:eastAsiaTheme="majorEastAsia" w:hAnsiTheme="majorEastAsia" w:hint="eastAsia"/>
          <w:b/>
          <w:color w:val="000000"/>
          <w:sz w:val="48"/>
          <w:szCs w:val="52"/>
        </w:rPr>
        <w:t>二期</w:t>
      </w:r>
      <w:r w:rsidR="000513C6" w:rsidRPr="000513C6">
        <w:rPr>
          <w:rFonts w:asciiTheme="majorEastAsia" w:eastAsiaTheme="majorEastAsia" w:hAnsiTheme="majorEastAsia" w:hint="eastAsia"/>
          <w:b/>
          <w:color w:val="000000"/>
          <w:sz w:val="48"/>
          <w:szCs w:val="52"/>
        </w:rPr>
        <w:t>工程项目</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B11036" w:rsidRPr="001664F9">
        <w:rPr>
          <w:rFonts w:asciiTheme="majorEastAsia" w:eastAsiaTheme="majorEastAsia" w:hAnsiTheme="majorEastAsia" w:cstheme="majorEastAsia" w:hint="eastAsia"/>
          <w:b/>
          <w:bCs/>
          <w:sz w:val="36"/>
          <w:szCs w:val="36"/>
        </w:rPr>
        <w:t>1</w:t>
      </w:r>
      <w:r w:rsidRPr="001664F9">
        <w:rPr>
          <w:rFonts w:asciiTheme="majorEastAsia" w:eastAsiaTheme="majorEastAsia" w:hAnsiTheme="majorEastAsia" w:cstheme="majorEastAsia" w:hint="eastAsia"/>
          <w:b/>
          <w:bCs/>
          <w:sz w:val="36"/>
          <w:szCs w:val="36"/>
        </w:rPr>
        <w:t>-</w:t>
      </w:r>
      <w:r w:rsidR="000513C6" w:rsidRPr="001664F9">
        <w:rPr>
          <w:rFonts w:asciiTheme="majorEastAsia" w:eastAsiaTheme="majorEastAsia" w:hAnsiTheme="majorEastAsia" w:cstheme="majorEastAsia" w:hint="eastAsia"/>
          <w:b/>
          <w:bCs/>
          <w:sz w:val="36"/>
          <w:szCs w:val="36"/>
        </w:rPr>
        <w:t>4</w:t>
      </w:r>
      <w:r w:rsidR="008B44F4">
        <w:rPr>
          <w:rFonts w:asciiTheme="majorEastAsia" w:eastAsiaTheme="majorEastAsia" w:hAnsiTheme="majorEastAsia" w:cstheme="majorEastAsia" w:hint="eastAsia"/>
          <w:b/>
          <w:bCs/>
          <w:sz w:val="36"/>
          <w:szCs w:val="36"/>
        </w:rPr>
        <w:t>5</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8B44F4">
        <w:rPr>
          <w:rFonts w:asciiTheme="majorEastAsia" w:eastAsiaTheme="majorEastAsia" w:hAnsiTheme="majorEastAsia" w:cstheme="majorEastAsia" w:hint="eastAsia"/>
          <w:b/>
          <w:bCs/>
          <w:sz w:val="36"/>
          <w:szCs w:val="36"/>
        </w:rPr>
        <w:t>文化广电和旅游局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8B44F4">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BF4C84">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44F4" w:rsidRDefault="008B44F4"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8B44F4" w:rsidP="008B44F4">
            <w:pPr>
              <w:widowControl/>
              <w:spacing w:line="360" w:lineRule="auto"/>
              <w:ind w:firstLineChars="200" w:firstLine="480"/>
              <w:jc w:val="left"/>
              <w:rPr>
                <w:rFonts w:ascii="宋体" w:eastAsia="宋体" w:hAnsi="宋体" w:cs="Arial"/>
                <w:color w:val="000000"/>
                <w:kern w:val="0"/>
                <w:sz w:val="24"/>
                <w:szCs w:val="24"/>
              </w:rPr>
            </w:pPr>
            <w:r w:rsidRPr="008B44F4">
              <w:rPr>
                <w:rFonts w:ascii="宋体" w:eastAsia="宋体" w:hAnsi="宋体" w:cs="Arial" w:hint="eastAsia"/>
                <w:color w:val="000000"/>
                <w:kern w:val="0"/>
                <w:sz w:val="24"/>
                <w:szCs w:val="24"/>
              </w:rPr>
              <w:t>襄城县文化广电和旅游局</w:t>
            </w:r>
            <w:r w:rsidR="00CF6D3E">
              <w:rPr>
                <w:rFonts w:ascii="宋体" w:eastAsia="宋体" w:hAnsi="宋体" w:cs="Arial" w:hint="eastAsia"/>
                <w:color w:val="000000"/>
                <w:kern w:val="0"/>
                <w:sz w:val="24"/>
                <w:szCs w:val="24"/>
              </w:rPr>
              <w:t>“</w:t>
            </w:r>
            <w:r w:rsidRPr="008B44F4">
              <w:rPr>
                <w:rFonts w:ascii="宋体" w:eastAsia="宋体" w:hAnsi="宋体" w:cs="Arial" w:hint="eastAsia"/>
                <w:color w:val="000000"/>
                <w:kern w:val="0"/>
                <w:sz w:val="24"/>
                <w:szCs w:val="24"/>
              </w:rPr>
              <w:t>襄城县毛主席视察纪念馆改造提升二期工程项目（不见面开标）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21</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B44F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0513C6">
              <w:rPr>
                <w:rFonts w:ascii="宋体" w:eastAsia="宋体" w:hAnsi="宋体" w:cs="宋体" w:hint="eastAsia"/>
                <w:color w:val="000000"/>
                <w:kern w:val="0"/>
                <w:sz w:val="24"/>
                <w:szCs w:val="24"/>
                <w:shd w:val="clear" w:color="auto" w:fill="FFFFFF"/>
              </w:rPr>
              <w:t>4</w:t>
            </w:r>
            <w:r w:rsidR="008B44F4">
              <w:rPr>
                <w:rFonts w:ascii="宋体" w:eastAsia="宋体" w:hAnsi="宋体" w:cs="宋体" w:hint="eastAsia"/>
                <w:color w:val="000000"/>
                <w:kern w:val="0"/>
                <w:sz w:val="24"/>
                <w:szCs w:val="24"/>
                <w:shd w:val="clear" w:color="auto" w:fill="FFFFFF"/>
              </w:rPr>
              <w:t>5</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8B44F4" w:rsidRPr="008B44F4">
              <w:rPr>
                <w:rFonts w:ascii="宋体" w:eastAsia="宋体" w:hAnsi="宋体" w:cs="Arial" w:hint="eastAsia"/>
                <w:color w:val="000000"/>
                <w:kern w:val="0"/>
                <w:sz w:val="24"/>
                <w:szCs w:val="24"/>
              </w:rPr>
              <w:t>襄城县毛主席视察纪念馆改造提升二期工程项目（不见面开标）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B44F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8B44F4">
              <w:rPr>
                <w:rFonts w:asciiTheme="minorEastAsia" w:hAnsiTheme="minorEastAsia" w:hint="eastAsia"/>
                <w:bCs/>
                <w:color w:val="000000"/>
                <w:sz w:val="24"/>
                <w:szCs w:val="24"/>
              </w:rPr>
              <w:t>703192.51</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B44F4">
              <w:rPr>
                <w:rFonts w:ascii="宋体" w:eastAsia="宋体" w:hAnsi="宋体" w:cs="宋体" w:hint="eastAsia"/>
                <w:color w:val="000000"/>
                <w:kern w:val="0"/>
                <w:sz w:val="24"/>
                <w:szCs w:val="24"/>
                <w:shd w:val="clear" w:color="auto" w:fill="FFFFFF"/>
              </w:rPr>
              <w:t>：</w:t>
            </w:r>
            <w:r w:rsidR="008B44F4">
              <w:rPr>
                <w:rFonts w:asciiTheme="minorEastAsia" w:hAnsiTheme="minorEastAsia" w:hint="eastAsia"/>
                <w:bCs/>
                <w:color w:val="000000"/>
                <w:sz w:val="24"/>
                <w:szCs w:val="24"/>
              </w:rPr>
              <w:t>703192.51</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8B44F4">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0513C6">
                    <w:rPr>
                      <w:rFonts w:ascii="宋体" w:eastAsia="宋体" w:hAnsi="宋体" w:cs="宋体" w:hint="eastAsia"/>
                      <w:color w:val="000000"/>
                      <w:kern w:val="0"/>
                      <w:sz w:val="24"/>
                      <w:szCs w:val="24"/>
                      <w:shd w:val="clear" w:color="auto" w:fill="FFFFFF"/>
                    </w:rPr>
                    <w:t>4</w:t>
                  </w:r>
                  <w:r w:rsidR="008B44F4">
                    <w:rPr>
                      <w:rFonts w:ascii="宋体" w:eastAsia="宋体" w:hAnsi="宋体" w:cs="宋体" w:hint="eastAsia"/>
                      <w:color w:val="000000"/>
                      <w:kern w:val="0"/>
                      <w:sz w:val="24"/>
                      <w:szCs w:val="24"/>
                      <w:shd w:val="clear" w:color="auto" w:fill="FFFFFF"/>
                    </w:rPr>
                    <w:t>5</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8B44F4"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703192.51</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8B44F4"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703192.51</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8B44F4">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8B44F4" w:rsidRPr="008B44F4">
              <w:rPr>
                <w:rFonts w:ascii="宋体" w:eastAsia="宋体" w:hAnsi="宋体" w:cs="Arial" w:hint="eastAsia"/>
                <w:color w:val="000000"/>
                <w:kern w:val="0"/>
                <w:sz w:val="24"/>
                <w:szCs w:val="24"/>
              </w:rPr>
              <w:t>襄城县毛主席视察纪念馆改造提升二期工程项目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8B44F4">
              <w:rPr>
                <w:rFonts w:ascii="宋体" w:eastAsia="宋体" w:hAnsi="宋体" w:cs="宋体" w:hint="eastAsia"/>
                <w:color w:val="000000"/>
                <w:kern w:val="0"/>
                <w:sz w:val="24"/>
                <w:szCs w:val="24"/>
                <w:shd w:val="clear" w:color="auto" w:fill="FFFFFF"/>
              </w:rPr>
              <w:t>30</w:t>
            </w:r>
            <w:proofErr w:type="gramStart"/>
            <w:r w:rsidR="0009010A" w:rsidRPr="0009010A">
              <w:rPr>
                <w:rFonts w:ascii="宋体" w:eastAsia="宋体" w:hAnsi="宋体" w:cs="宋体" w:hint="eastAsia"/>
                <w:color w:val="000000"/>
                <w:kern w:val="0"/>
                <w:sz w:val="24"/>
                <w:szCs w:val="24"/>
                <w:shd w:val="clear" w:color="auto" w:fill="FFFFFF"/>
              </w:rPr>
              <w:t>日历天</w:t>
            </w:r>
            <w:proofErr w:type="gramEnd"/>
            <w:r w:rsidR="008B44F4">
              <w:rPr>
                <w:rFonts w:ascii="宋体" w:eastAsia="宋体" w:hAnsi="宋体" w:cs="宋体" w:hint="eastAsia"/>
                <w:color w:val="000000"/>
                <w:kern w:val="0"/>
                <w:sz w:val="24"/>
                <w:szCs w:val="24"/>
                <w:shd w:val="clear" w:color="auto" w:fill="FFFFFF"/>
              </w:rPr>
              <w:t>内</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B44F4">
              <w:rPr>
                <w:rFonts w:ascii="宋体" w:eastAsia="宋体" w:hAnsi="宋体" w:hint="eastAsia"/>
                <w:color w:val="000000"/>
                <w:sz w:val="24"/>
                <w:szCs w:val="24"/>
              </w:rPr>
              <w:t>投标人须具备城市及道路照明工程专业承包三级及以上资质</w:t>
            </w:r>
            <w:r w:rsidR="004061E4" w:rsidRPr="004061E4">
              <w:rPr>
                <w:rFonts w:ascii="宋体" w:eastAsia="宋体" w:hAnsi="宋体" w:hint="eastAsia"/>
                <w:color w:val="000000"/>
                <w:sz w:val="24"/>
                <w:szCs w:val="24"/>
              </w:rPr>
              <w:t>；</w:t>
            </w:r>
          </w:p>
          <w:p w:rsidR="00D07C06" w:rsidRPr="00D07C06" w:rsidRDefault="00D07C06" w:rsidP="00D07C06">
            <w:pPr>
              <w:shd w:val="clear" w:color="auto" w:fill="FFFFFF"/>
              <w:spacing w:line="360" w:lineRule="auto"/>
              <w:rPr>
                <w:rFonts w:ascii="宋体" w:eastAsia="宋体" w:hAnsi="宋体"/>
                <w:color w:val="000000"/>
                <w:sz w:val="24"/>
                <w:szCs w:val="24"/>
              </w:rPr>
            </w:pPr>
            <w:r w:rsidRPr="00D07C06">
              <w:rPr>
                <w:rFonts w:ascii="宋体" w:eastAsia="宋体" w:hAnsi="宋体" w:hint="eastAsia"/>
                <w:color w:val="000000"/>
                <w:sz w:val="24"/>
                <w:szCs w:val="24"/>
              </w:rPr>
              <w:lastRenderedPageBreak/>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CF6D3E" w:rsidRDefault="00D07C06" w:rsidP="00D07C06">
            <w:pPr>
              <w:shd w:val="clear" w:color="auto" w:fill="FFFFFF"/>
              <w:spacing w:line="360" w:lineRule="auto"/>
              <w:rPr>
                <w:rFonts w:ascii="宋体" w:eastAsia="宋体" w:hAnsi="宋体" w:cs="Arial"/>
                <w:color w:val="000000"/>
                <w:kern w:val="0"/>
                <w:sz w:val="24"/>
                <w:szCs w:val="24"/>
                <w:shd w:val="clear" w:color="auto" w:fill="FFFFFF"/>
              </w:rPr>
            </w:pPr>
            <w:r w:rsidRPr="00D07C06">
              <w:rPr>
                <w:rFonts w:ascii="宋体" w:eastAsia="宋体" w:hAnsi="宋体" w:hint="eastAsia"/>
                <w:color w:val="000000"/>
                <w:sz w:val="24"/>
                <w:szCs w:val="24"/>
              </w:rPr>
              <w:t>3.3投标人的法定代表人为同一个人的两个及两个以上法人，母公司、子公司及其控股公司等，不得在本项目中同时投标；</w:t>
            </w:r>
          </w:p>
          <w:p w:rsidR="00F6622F" w:rsidRDefault="00F6622F" w:rsidP="00D07C0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D07C06">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月</w:t>
            </w:r>
            <w:r w:rsidR="008B44F4">
              <w:rPr>
                <w:rFonts w:ascii="宋体" w:eastAsia="宋体" w:hAnsi="宋体" w:cs="Arial" w:hint="eastAsia"/>
                <w:color w:val="000000"/>
                <w:kern w:val="0"/>
                <w:sz w:val="24"/>
                <w:szCs w:val="24"/>
              </w:rPr>
              <w:t>11</w:t>
            </w:r>
            <w:r>
              <w:rPr>
                <w:rFonts w:ascii="宋体" w:eastAsia="宋体" w:hAnsi="宋体" w:cs="Arial" w:hint="eastAsia"/>
                <w:color w:val="000000"/>
                <w:kern w:val="0"/>
                <w:sz w:val="24"/>
                <w:szCs w:val="24"/>
              </w:rPr>
              <w:t>日 至 202</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8B44F4">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月</w:t>
            </w:r>
            <w:r w:rsidR="008B44F4">
              <w:rPr>
                <w:rFonts w:ascii="宋体" w:eastAsia="宋体" w:hAnsi="宋体" w:cs="Arial" w:hint="eastAsia"/>
                <w:color w:val="000000"/>
                <w:kern w:val="0"/>
                <w:sz w:val="24"/>
                <w:szCs w:val="24"/>
              </w:rPr>
              <w:t>21</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8B44F4">
              <w:rPr>
                <w:rFonts w:ascii="宋体" w:eastAsia="宋体" w:hAnsi="宋体" w:cs="宋体" w:hint="eastAsia"/>
                <w:color w:val="000000"/>
                <w:kern w:val="0"/>
                <w:sz w:val="24"/>
                <w:szCs w:val="24"/>
                <w:shd w:val="clear" w:color="auto" w:fill="FFFFFF"/>
              </w:rPr>
              <w:t>21</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B44F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8B44F4">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8B44F4">
              <w:rPr>
                <w:rFonts w:ascii="宋体" w:eastAsia="宋体" w:hAnsi="宋体" w:cs="宋体" w:hint="eastAsia"/>
                <w:color w:val="000000"/>
                <w:kern w:val="0"/>
                <w:sz w:val="24"/>
                <w:szCs w:val="24"/>
                <w:shd w:val="clear" w:color="auto" w:fill="FFFFFF"/>
              </w:rPr>
              <w:t>21</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w:t>
            </w:r>
            <w:r>
              <w:rPr>
                <w:rFonts w:ascii="宋体" w:eastAsia="宋体" w:hAnsi="宋体" w:cs="Arial" w:hint="eastAsia"/>
                <w:color w:val="000000"/>
                <w:kern w:val="0"/>
                <w:sz w:val="24"/>
                <w:szCs w:val="24"/>
              </w:rPr>
              <w:lastRenderedPageBreak/>
              <w:t>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DA2323" w:rsidRPr="008B44F4">
              <w:rPr>
                <w:rFonts w:ascii="宋体" w:eastAsia="宋体" w:hAnsi="宋体" w:cs="Arial" w:hint="eastAsia"/>
                <w:color w:val="000000"/>
                <w:kern w:val="0"/>
                <w:sz w:val="24"/>
                <w:szCs w:val="24"/>
              </w:rPr>
              <w:t>襄城县文化广电和旅游局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C904EF">
              <w:rPr>
                <w:rFonts w:ascii="宋体" w:eastAsia="宋体" w:hAnsi="宋体" w:cs="宋体" w:hint="eastAsia"/>
                <w:color w:val="000000"/>
                <w:kern w:val="0"/>
                <w:sz w:val="24"/>
                <w:szCs w:val="24"/>
                <w:shd w:val="clear" w:color="auto" w:fill="FFFFFF"/>
              </w:rPr>
              <w:t>刘亚伟</w:t>
            </w:r>
            <w:bookmarkStart w:id="2" w:name="_GoBack"/>
            <w:bookmarkEnd w:id="2"/>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A2323">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6B073E" w:rsidRPr="006B073E">
              <w:rPr>
                <w:rFonts w:asciiTheme="minorEastAsia" w:hAnsiTheme="minorEastAsia" w:cs="仿宋_GB2312"/>
                <w:sz w:val="24"/>
                <w:szCs w:val="24"/>
              </w:rPr>
              <w:t>13343748588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DA2323">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hint="eastAsia"/>
          <w:bCs/>
          <w:sz w:val="24"/>
        </w:rPr>
        <w:lastRenderedPageBreak/>
        <w:t>（</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580E2C">
        <w:rPr>
          <w:rFonts w:ascii="宋体" w:eastAsia="宋体" w:hAnsi="宋体" w:cs="Arial" w:hint="eastAsia"/>
          <w:color w:val="000000"/>
          <w:kern w:val="0"/>
          <w:sz w:val="24"/>
          <w:szCs w:val="24"/>
        </w:rPr>
        <w:t>襄城县毛主席视察纪念馆改造提升二期工程</w:t>
      </w:r>
    </w:p>
    <w:p w:rsidR="00D85072"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293" w:type="pct"/>
        <w:tblLook w:val="04A0" w:firstRow="1" w:lastRow="0" w:firstColumn="1" w:lastColumn="0" w:noHBand="0" w:noVBand="1"/>
      </w:tblPr>
      <w:tblGrid>
        <w:gridCol w:w="64"/>
        <w:gridCol w:w="10"/>
        <w:gridCol w:w="20"/>
        <w:gridCol w:w="577"/>
        <w:gridCol w:w="35"/>
        <w:gridCol w:w="166"/>
        <w:gridCol w:w="88"/>
        <w:gridCol w:w="14"/>
        <w:gridCol w:w="994"/>
        <w:gridCol w:w="140"/>
        <w:gridCol w:w="191"/>
        <w:gridCol w:w="77"/>
        <w:gridCol w:w="1033"/>
        <w:gridCol w:w="50"/>
        <w:gridCol w:w="175"/>
        <w:gridCol w:w="11"/>
        <w:gridCol w:w="184"/>
        <w:gridCol w:w="22"/>
        <w:gridCol w:w="559"/>
        <w:gridCol w:w="141"/>
        <w:gridCol w:w="89"/>
        <w:gridCol w:w="45"/>
        <w:gridCol w:w="462"/>
        <w:gridCol w:w="57"/>
        <w:gridCol w:w="289"/>
        <w:gridCol w:w="281"/>
        <w:gridCol w:w="70"/>
        <w:gridCol w:w="238"/>
        <w:gridCol w:w="30"/>
        <w:gridCol w:w="238"/>
        <w:gridCol w:w="36"/>
        <w:gridCol w:w="36"/>
        <w:gridCol w:w="287"/>
        <w:gridCol w:w="329"/>
        <w:gridCol w:w="238"/>
        <w:gridCol w:w="38"/>
        <w:gridCol w:w="386"/>
        <w:gridCol w:w="217"/>
        <w:gridCol w:w="8"/>
        <w:gridCol w:w="32"/>
        <w:gridCol w:w="36"/>
        <w:gridCol w:w="19"/>
        <w:gridCol w:w="49"/>
        <w:gridCol w:w="51"/>
        <w:gridCol w:w="34"/>
        <w:gridCol w:w="82"/>
        <w:gridCol w:w="44"/>
        <w:gridCol w:w="471"/>
        <w:gridCol w:w="23"/>
        <w:gridCol w:w="226"/>
        <w:gridCol w:w="59"/>
        <w:gridCol w:w="186"/>
        <w:gridCol w:w="779"/>
        <w:gridCol w:w="496"/>
        <w:gridCol w:w="25"/>
        <w:gridCol w:w="15"/>
      </w:tblGrid>
      <w:tr w:rsidR="00D85072" w:rsidRPr="00D85072" w:rsidTr="00D85072">
        <w:trPr>
          <w:gridAfter w:val="3"/>
          <w:wAfter w:w="255" w:type="pct"/>
          <w:trHeight w:val="795"/>
        </w:trPr>
        <w:tc>
          <w:tcPr>
            <w:tcW w:w="4745" w:type="pct"/>
            <w:gridSpan w:val="53"/>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r w:rsidRPr="00D85072">
              <w:rPr>
                <w:rFonts w:ascii="宋体" w:eastAsia="宋体" w:hAnsi="宋体" w:cs="宋体" w:hint="eastAsia"/>
                <w:b/>
                <w:bCs/>
                <w:kern w:val="0"/>
                <w:sz w:val="40"/>
                <w:szCs w:val="40"/>
              </w:rPr>
              <w:t>分部分项工程和单价措施项目清单与计价表</w:t>
            </w:r>
          </w:p>
        </w:tc>
      </w:tr>
      <w:tr w:rsidR="00D85072" w:rsidRPr="00D85072" w:rsidTr="00D85072">
        <w:trPr>
          <w:gridAfter w:val="3"/>
          <w:wAfter w:w="255" w:type="pct"/>
          <w:trHeight w:val="510"/>
        </w:trPr>
        <w:tc>
          <w:tcPr>
            <w:tcW w:w="2090" w:type="pct"/>
            <w:gridSpan w:val="19"/>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工程名称：襄城县毛主席视察纪念馆改造提升二期工程</w:t>
            </w:r>
          </w:p>
        </w:tc>
        <w:tc>
          <w:tcPr>
            <w:tcW w:w="1666" w:type="pct"/>
            <w:gridSpan w:val="20"/>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990" w:type="pct"/>
            <w:gridSpan w:val="14"/>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2 页</w:t>
            </w:r>
          </w:p>
        </w:tc>
      </w:tr>
      <w:tr w:rsidR="00D85072" w:rsidRPr="00D85072" w:rsidTr="00D85072">
        <w:trPr>
          <w:gridAfter w:val="3"/>
          <w:wAfter w:w="255" w:type="pct"/>
          <w:trHeight w:val="285"/>
        </w:trPr>
        <w:tc>
          <w:tcPr>
            <w:tcW w:w="3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75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项目编码</w:t>
            </w:r>
          </w:p>
        </w:tc>
        <w:tc>
          <w:tcPr>
            <w:tcW w:w="63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项目名称</w:t>
            </w:r>
          </w:p>
        </w:tc>
        <w:tc>
          <w:tcPr>
            <w:tcW w:w="738" w:type="pct"/>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项目特征描述</w:t>
            </w:r>
          </w:p>
        </w:tc>
        <w:tc>
          <w:tcPr>
            <w:tcW w:w="27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计量单位</w:t>
            </w:r>
          </w:p>
        </w:tc>
        <w:tc>
          <w:tcPr>
            <w:tcW w:w="443"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工程量</w:t>
            </w:r>
          </w:p>
        </w:tc>
        <w:tc>
          <w:tcPr>
            <w:tcW w:w="1567" w:type="pct"/>
            <w:gridSpan w:val="20"/>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r>
      <w:tr w:rsidR="00D85072" w:rsidRPr="00D85072" w:rsidTr="00D85072">
        <w:trPr>
          <w:gridAfter w:val="3"/>
          <w:wAfter w:w="255" w:type="pct"/>
          <w:trHeight w:val="285"/>
        </w:trPr>
        <w:tc>
          <w:tcPr>
            <w:tcW w:w="334" w:type="pct"/>
            <w:gridSpan w:val="5"/>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56"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3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3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0" w:type="pct"/>
            <w:gridSpan w:val="2"/>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43" w:type="pct"/>
            <w:gridSpan w:val="7"/>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7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综合单价</w:t>
            </w:r>
          </w:p>
        </w:tc>
        <w:tc>
          <w:tcPr>
            <w:tcW w:w="505" w:type="pct"/>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价</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其中</w:t>
            </w:r>
          </w:p>
        </w:tc>
      </w:tr>
      <w:tr w:rsidR="00D85072" w:rsidRPr="00D85072" w:rsidTr="00D85072">
        <w:trPr>
          <w:gridAfter w:val="3"/>
          <w:wAfter w:w="255" w:type="pct"/>
          <w:trHeight w:val="285"/>
        </w:trPr>
        <w:tc>
          <w:tcPr>
            <w:tcW w:w="334" w:type="pct"/>
            <w:gridSpan w:val="5"/>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56"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3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3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0" w:type="pct"/>
            <w:gridSpan w:val="2"/>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43" w:type="pct"/>
            <w:gridSpan w:val="7"/>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70" w:type="pct"/>
            <w:gridSpan w:val="4"/>
            <w:vMerge/>
            <w:tcBorders>
              <w:top w:val="nil"/>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505" w:type="pct"/>
            <w:gridSpan w:val="12"/>
            <w:vMerge/>
            <w:tcBorders>
              <w:top w:val="single" w:sz="4"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暂估价</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整个项目</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专用投光灯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专用投光灯</w:t>
            </w:r>
            <w:r w:rsidRPr="00D85072">
              <w:rPr>
                <w:rFonts w:ascii="宋体" w:eastAsia="宋体" w:hAnsi="宋体" w:cs="宋体" w:hint="eastAsia"/>
                <w:kern w:val="0"/>
                <w:sz w:val="18"/>
                <w:szCs w:val="18"/>
              </w:rPr>
              <w:br/>
              <w:t>2.24V.30W 5000k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48</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030412004002</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专用投光灯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专用投光灯</w:t>
            </w:r>
            <w:r w:rsidRPr="00D85072">
              <w:rPr>
                <w:rFonts w:ascii="宋体" w:eastAsia="宋体" w:hAnsi="宋体" w:cs="宋体" w:hint="eastAsia"/>
                <w:kern w:val="0"/>
                <w:sz w:val="18"/>
                <w:szCs w:val="18"/>
              </w:rPr>
              <w:br/>
              <w:t>2.24V.10W  4000k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172</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3</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030412004003</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投光灯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投光灯</w:t>
            </w:r>
            <w:r w:rsidRPr="00D85072">
              <w:rPr>
                <w:rFonts w:ascii="宋体" w:eastAsia="宋体" w:hAnsi="宋体" w:cs="宋体" w:hint="eastAsia"/>
                <w:kern w:val="0"/>
                <w:sz w:val="18"/>
                <w:szCs w:val="18"/>
              </w:rPr>
              <w:br/>
              <w:t>2.200W  5000k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4</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030412004004</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抱柱灯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抱柱灯</w:t>
            </w:r>
            <w:r w:rsidRPr="00D85072">
              <w:rPr>
                <w:rFonts w:ascii="宋体" w:eastAsia="宋体" w:hAnsi="宋体" w:cs="宋体" w:hint="eastAsia"/>
                <w:kern w:val="0"/>
                <w:sz w:val="18"/>
                <w:szCs w:val="18"/>
              </w:rPr>
              <w:br/>
              <w:t>2.24V.12W  5000k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92</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5</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030412004005</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瓦楞灯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瓦楞灯</w:t>
            </w:r>
            <w:r w:rsidRPr="00D85072">
              <w:rPr>
                <w:rFonts w:ascii="宋体" w:eastAsia="宋体" w:hAnsi="宋体" w:cs="宋体" w:hint="eastAsia"/>
                <w:kern w:val="0"/>
                <w:sz w:val="18"/>
                <w:szCs w:val="18"/>
              </w:rPr>
              <w:br/>
              <w:t>2.24V.6W   2700k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2230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6</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030412004006</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投光灯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投光灯</w:t>
            </w:r>
            <w:r w:rsidRPr="00D85072">
              <w:rPr>
                <w:rFonts w:ascii="宋体" w:eastAsia="宋体" w:hAnsi="宋体" w:cs="宋体" w:hint="eastAsia"/>
                <w:kern w:val="0"/>
                <w:sz w:val="18"/>
                <w:szCs w:val="18"/>
              </w:rPr>
              <w:br/>
              <w:t>2.50W  5000k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30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7</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030412004007</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洗墙灯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洗墙灯</w:t>
            </w:r>
            <w:r w:rsidRPr="00D85072">
              <w:rPr>
                <w:rFonts w:ascii="宋体" w:eastAsia="宋体" w:hAnsi="宋体" w:cs="宋体" w:hint="eastAsia"/>
                <w:kern w:val="0"/>
                <w:sz w:val="18"/>
                <w:szCs w:val="18"/>
              </w:rPr>
              <w:br/>
              <w:t>2.24W 24V 5000k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126</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8</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030412004008</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洗墙灯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洗墙灯</w:t>
            </w:r>
            <w:r w:rsidRPr="00D85072">
              <w:rPr>
                <w:rFonts w:ascii="宋体" w:eastAsia="宋体" w:hAnsi="宋体" w:cs="宋体" w:hint="eastAsia"/>
                <w:kern w:val="0"/>
                <w:sz w:val="18"/>
                <w:szCs w:val="18"/>
              </w:rPr>
              <w:br/>
              <w:t>2.24W 24V 3000k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492</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9</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030412004009</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线条灯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线条灯</w:t>
            </w:r>
            <w:r w:rsidRPr="00D85072">
              <w:rPr>
                <w:rFonts w:ascii="宋体" w:eastAsia="宋体" w:hAnsi="宋体" w:cs="宋体" w:hint="eastAsia"/>
                <w:kern w:val="0"/>
                <w:sz w:val="18"/>
                <w:szCs w:val="18"/>
              </w:rPr>
              <w:br/>
              <w:t>2.10W 24V 3000k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3010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10</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030412004010</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LED 灯光源</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1.LED 灯光源</w:t>
            </w:r>
            <w:r w:rsidRPr="00D85072">
              <w:rPr>
                <w:rFonts w:ascii="宋体" w:eastAsia="宋体" w:hAnsi="宋体" w:cs="宋体" w:hint="eastAsia"/>
                <w:kern w:val="0"/>
                <w:sz w:val="18"/>
                <w:szCs w:val="18"/>
              </w:rPr>
              <w:br/>
              <w:t>2.10W 24V 3000k</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76</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11</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030502013001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电源</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1.电源</w:t>
            </w:r>
            <w:r w:rsidRPr="00D85072">
              <w:rPr>
                <w:rFonts w:ascii="宋体" w:eastAsia="宋体" w:hAnsi="宋体" w:cs="宋体" w:hint="eastAsia"/>
                <w:kern w:val="0"/>
                <w:sz w:val="18"/>
                <w:szCs w:val="18"/>
              </w:rPr>
              <w:br/>
              <w:t>2.400W 24V</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96</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12</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031001006001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PE灰色软管</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1.PE灰色软管φ20</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2100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13</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030408001001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电力电缆</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RW电缆3*4²</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720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14</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030408001002</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电力电缆</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RW电缆2*2.5²</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1800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15</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030404035001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灯条插座</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灯条插座</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proofErr w:type="gramStart"/>
            <w:r w:rsidRPr="00D85072">
              <w:rPr>
                <w:rFonts w:ascii="宋体" w:eastAsia="宋体" w:hAnsi="宋体" w:cs="宋体" w:hint="eastAsia"/>
                <w:kern w:val="0"/>
                <w:sz w:val="18"/>
                <w:szCs w:val="18"/>
              </w:rPr>
              <w:t>个</w:t>
            </w:r>
            <w:proofErr w:type="gramEnd"/>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230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16</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030411002001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铝合金线槽</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铝合金线槽40*20</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480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17</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030403007001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结构胶</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结构胶</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瓶</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115</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18</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030403007002</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双面胶</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双面胶</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卷</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130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19</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030404016001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控制箱</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控制箱</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台</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20</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030404030001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proofErr w:type="gramStart"/>
            <w:r w:rsidRPr="00D85072">
              <w:rPr>
                <w:rFonts w:ascii="宋体" w:eastAsia="宋体" w:hAnsi="宋体" w:cs="宋体" w:hint="eastAsia"/>
                <w:kern w:val="0"/>
                <w:sz w:val="18"/>
                <w:szCs w:val="18"/>
              </w:rPr>
              <w:t>分控箱</w:t>
            </w:r>
            <w:proofErr w:type="gramEnd"/>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proofErr w:type="gramStart"/>
            <w:r w:rsidRPr="00D85072">
              <w:rPr>
                <w:rFonts w:ascii="宋体" w:eastAsia="宋体" w:hAnsi="宋体" w:cs="宋体" w:hint="eastAsia"/>
                <w:kern w:val="0"/>
                <w:sz w:val="18"/>
                <w:szCs w:val="18"/>
              </w:rPr>
              <w:t>分控箱</w:t>
            </w:r>
            <w:proofErr w:type="gramEnd"/>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台</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3</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21</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031301003001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其它辅材</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其它辅材</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项</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22</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030412002001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路灯</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景观路灯4米</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套</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8</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23</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011508003001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石材170²</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w:t>
            </w:r>
            <w:proofErr w:type="gramStart"/>
            <w:r w:rsidRPr="00D85072">
              <w:rPr>
                <w:rFonts w:ascii="宋体" w:eastAsia="宋体" w:hAnsi="宋体" w:cs="宋体" w:hint="eastAsia"/>
                <w:kern w:val="0"/>
                <w:sz w:val="18"/>
                <w:szCs w:val="18"/>
              </w:rPr>
              <w:t>花池边</w:t>
            </w:r>
            <w:proofErr w:type="gramEnd"/>
            <w:r w:rsidRPr="00D85072">
              <w:rPr>
                <w:rFonts w:ascii="宋体" w:eastAsia="宋体" w:hAnsi="宋体" w:cs="宋体" w:hint="eastAsia"/>
                <w:kern w:val="0"/>
                <w:sz w:val="18"/>
                <w:szCs w:val="18"/>
              </w:rPr>
              <w:t>铺花岗岩</w:t>
            </w:r>
            <w:r w:rsidRPr="00D85072">
              <w:rPr>
                <w:rFonts w:ascii="宋体" w:eastAsia="宋体" w:hAnsi="宋体" w:cs="宋体" w:hint="eastAsia"/>
                <w:kern w:val="0"/>
                <w:sz w:val="18"/>
                <w:szCs w:val="18"/>
              </w:rPr>
              <w:br/>
              <w:t>2.规格：60*60*4</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m2</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210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24</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040204004001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L型道牙</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1.L型道牙</w:t>
            </w:r>
            <w:r w:rsidRPr="00D85072">
              <w:rPr>
                <w:rFonts w:ascii="宋体" w:eastAsia="宋体" w:hAnsi="宋体" w:cs="宋体" w:hint="eastAsia"/>
                <w:kern w:val="0"/>
                <w:sz w:val="18"/>
                <w:szCs w:val="18"/>
              </w:rPr>
              <w:br/>
              <w:t>2.60*15*15</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283</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25</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040204004002</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道牙基础及垫层</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1.道牙基础及垫层</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283</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648" w:type="pct"/>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本页小计</w:t>
            </w:r>
          </w:p>
        </w:tc>
        <w:tc>
          <w:tcPr>
            <w:tcW w:w="505" w:type="pct"/>
            <w:gridSpan w:val="12"/>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45"/>
        </w:trPr>
        <w:tc>
          <w:tcPr>
            <w:tcW w:w="4745" w:type="pct"/>
            <w:gridSpan w:val="53"/>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注：为计取</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费等的使用，可在表中增设其中：“定额人工费”。</w:t>
            </w:r>
          </w:p>
        </w:tc>
      </w:tr>
      <w:tr w:rsidR="00D85072" w:rsidRPr="00D85072" w:rsidTr="00D85072">
        <w:trPr>
          <w:gridAfter w:val="3"/>
          <w:wAfter w:w="255" w:type="pct"/>
          <w:trHeight w:val="345"/>
        </w:trPr>
        <w:tc>
          <w:tcPr>
            <w:tcW w:w="2090" w:type="pct"/>
            <w:gridSpan w:val="19"/>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666" w:type="pct"/>
            <w:gridSpan w:val="20"/>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u w:val="single"/>
              </w:rPr>
            </w:pPr>
            <w:r w:rsidRPr="00D85072">
              <w:rPr>
                <w:rFonts w:ascii="宋体" w:eastAsia="宋体" w:hAnsi="宋体" w:cs="宋体" w:hint="eastAsia"/>
                <w:kern w:val="0"/>
                <w:sz w:val="18"/>
                <w:szCs w:val="18"/>
                <w:u w:val="single"/>
              </w:rPr>
              <w:t xml:space="preserve">　</w:t>
            </w:r>
          </w:p>
        </w:tc>
        <w:tc>
          <w:tcPr>
            <w:tcW w:w="990" w:type="pct"/>
            <w:gridSpan w:val="14"/>
            <w:tcBorders>
              <w:top w:val="nil"/>
              <w:left w:val="nil"/>
              <w:bottom w:val="nil"/>
              <w:right w:val="nil"/>
            </w:tcBorders>
            <w:shd w:val="clear" w:color="FFFFFF" w:fill="FFFFFF"/>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表—08</w:t>
            </w:r>
          </w:p>
        </w:tc>
      </w:tr>
      <w:tr w:rsidR="00D85072" w:rsidRPr="00D85072" w:rsidTr="00D85072">
        <w:trPr>
          <w:gridAfter w:val="3"/>
          <w:wAfter w:w="255" w:type="pct"/>
          <w:trHeight w:val="795"/>
        </w:trPr>
        <w:tc>
          <w:tcPr>
            <w:tcW w:w="4745" w:type="pct"/>
            <w:gridSpan w:val="53"/>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r w:rsidRPr="00D85072">
              <w:rPr>
                <w:rFonts w:ascii="宋体" w:eastAsia="宋体" w:hAnsi="宋体" w:cs="宋体" w:hint="eastAsia"/>
                <w:b/>
                <w:bCs/>
                <w:kern w:val="0"/>
                <w:sz w:val="40"/>
                <w:szCs w:val="40"/>
              </w:rPr>
              <w:t>分部分项工程和单价措施项目清单与计价表</w:t>
            </w:r>
          </w:p>
        </w:tc>
      </w:tr>
      <w:tr w:rsidR="00D85072" w:rsidRPr="00D85072" w:rsidTr="00D85072">
        <w:trPr>
          <w:gridAfter w:val="3"/>
          <w:wAfter w:w="255" w:type="pct"/>
          <w:trHeight w:val="510"/>
        </w:trPr>
        <w:tc>
          <w:tcPr>
            <w:tcW w:w="2090" w:type="pct"/>
            <w:gridSpan w:val="19"/>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工程名称：襄城县毛主席视察纪念馆改造提升二期工程</w:t>
            </w:r>
          </w:p>
        </w:tc>
        <w:tc>
          <w:tcPr>
            <w:tcW w:w="1666" w:type="pct"/>
            <w:gridSpan w:val="20"/>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990" w:type="pct"/>
            <w:gridSpan w:val="14"/>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2 页 共 2 页</w:t>
            </w:r>
          </w:p>
        </w:tc>
      </w:tr>
      <w:tr w:rsidR="00D85072" w:rsidRPr="00D85072" w:rsidTr="00D85072">
        <w:trPr>
          <w:gridAfter w:val="3"/>
          <w:wAfter w:w="255" w:type="pct"/>
          <w:trHeight w:val="285"/>
        </w:trPr>
        <w:tc>
          <w:tcPr>
            <w:tcW w:w="334"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75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项目编码</w:t>
            </w:r>
          </w:p>
        </w:tc>
        <w:tc>
          <w:tcPr>
            <w:tcW w:w="63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项目名称</w:t>
            </w:r>
          </w:p>
        </w:tc>
        <w:tc>
          <w:tcPr>
            <w:tcW w:w="738" w:type="pct"/>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项目特征描述</w:t>
            </w:r>
          </w:p>
        </w:tc>
        <w:tc>
          <w:tcPr>
            <w:tcW w:w="27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计量单位</w:t>
            </w:r>
          </w:p>
        </w:tc>
        <w:tc>
          <w:tcPr>
            <w:tcW w:w="443"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工程量</w:t>
            </w:r>
          </w:p>
        </w:tc>
        <w:tc>
          <w:tcPr>
            <w:tcW w:w="1567" w:type="pct"/>
            <w:gridSpan w:val="20"/>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r>
      <w:tr w:rsidR="00D85072" w:rsidRPr="00D85072" w:rsidTr="00D85072">
        <w:trPr>
          <w:gridAfter w:val="3"/>
          <w:wAfter w:w="255" w:type="pct"/>
          <w:trHeight w:val="285"/>
        </w:trPr>
        <w:tc>
          <w:tcPr>
            <w:tcW w:w="334" w:type="pct"/>
            <w:gridSpan w:val="5"/>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56"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3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3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0" w:type="pct"/>
            <w:gridSpan w:val="2"/>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43" w:type="pct"/>
            <w:gridSpan w:val="7"/>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7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综合单价</w:t>
            </w:r>
          </w:p>
        </w:tc>
        <w:tc>
          <w:tcPr>
            <w:tcW w:w="505" w:type="pct"/>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价</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其中</w:t>
            </w:r>
          </w:p>
        </w:tc>
      </w:tr>
      <w:tr w:rsidR="00D85072" w:rsidRPr="00D85072" w:rsidTr="00D85072">
        <w:trPr>
          <w:gridAfter w:val="3"/>
          <w:wAfter w:w="255" w:type="pct"/>
          <w:trHeight w:val="510"/>
        </w:trPr>
        <w:tc>
          <w:tcPr>
            <w:tcW w:w="334" w:type="pct"/>
            <w:gridSpan w:val="5"/>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56"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3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3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0" w:type="pct"/>
            <w:gridSpan w:val="2"/>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43" w:type="pct"/>
            <w:gridSpan w:val="7"/>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70" w:type="pct"/>
            <w:gridSpan w:val="4"/>
            <w:vMerge/>
            <w:tcBorders>
              <w:top w:val="nil"/>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505" w:type="pct"/>
            <w:gridSpan w:val="12"/>
            <w:vMerge/>
            <w:tcBorders>
              <w:top w:val="single" w:sz="4"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暂估价</w:t>
            </w:r>
          </w:p>
        </w:tc>
      </w:tr>
      <w:tr w:rsidR="00D85072" w:rsidRPr="00D85072" w:rsidTr="00D85072">
        <w:trPr>
          <w:gridAfter w:val="3"/>
          <w:wAfter w:w="255" w:type="pct"/>
          <w:trHeight w:val="735"/>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26</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010501001001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石材铺贴区（砂砾石及垫层）</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石材铺贴区（砂砾石及垫层）10cm混凝土</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m3</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87</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51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27</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010103002001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拆、挖、运垃圾</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1.拆、挖、运垃圾</w:t>
            </w:r>
            <w:r w:rsidRPr="00D85072">
              <w:rPr>
                <w:rFonts w:ascii="宋体" w:eastAsia="宋体" w:hAnsi="宋体" w:cs="宋体" w:hint="eastAsia"/>
                <w:kern w:val="0"/>
                <w:sz w:val="18"/>
                <w:szCs w:val="18"/>
              </w:rPr>
              <w:br/>
              <w:t>2.运距5km</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m3</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569</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28</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030408001003</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电力电缆</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YJV22.5*6</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365</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29</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030408001004</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电力电缆</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YJV22.3*4</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120</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30</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011605002001</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拆除道牙</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拆除道牙</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m2</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85</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措施项目</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3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56"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3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3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43"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648" w:type="pct"/>
            <w:gridSpan w:val="3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本页小计</w:t>
            </w:r>
          </w:p>
        </w:tc>
        <w:tc>
          <w:tcPr>
            <w:tcW w:w="50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60"/>
        </w:trPr>
        <w:tc>
          <w:tcPr>
            <w:tcW w:w="3648" w:type="pct"/>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505" w:type="pct"/>
            <w:gridSpan w:val="12"/>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92" w:type="pct"/>
            <w:gridSpan w:val="4"/>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After w:val="3"/>
          <w:wAfter w:w="255" w:type="pct"/>
          <w:trHeight w:val="345"/>
        </w:trPr>
        <w:tc>
          <w:tcPr>
            <w:tcW w:w="4745" w:type="pct"/>
            <w:gridSpan w:val="53"/>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注：为计取</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费等的使用，可在表中增设其中：“定额人工费”。</w:t>
            </w:r>
          </w:p>
        </w:tc>
      </w:tr>
      <w:tr w:rsidR="00D85072" w:rsidRPr="00D85072" w:rsidTr="00D85072">
        <w:trPr>
          <w:gridAfter w:val="3"/>
          <w:wAfter w:w="255" w:type="pct"/>
          <w:trHeight w:val="345"/>
        </w:trPr>
        <w:tc>
          <w:tcPr>
            <w:tcW w:w="2090" w:type="pct"/>
            <w:gridSpan w:val="19"/>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666" w:type="pct"/>
            <w:gridSpan w:val="20"/>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u w:val="single"/>
              </w:rPr>
            </w:pPr>
            <w:r w:rsidRPr="00D85072">
              <w:rPr>
                <w:rFonts w:ascii="宋体" w:eastAsia="宋体" w:hAnsi="宋体" w:cs="宋体" w:hint="eastAsia"/>
                <w:kern w:val="0"/>
                <w:sz w:val="18"/>
                <w:szCs w:val="18"/>
                <w:u w:val="single"/>
              </w:rPr>
              <w:t xml:space="preserve">　</w:t>
            </w:r>
          </w:p>
        </w:tc>
        <w:tc>
          <w:tcPr>
            <w:tcW w:w="990" w:type="pct"/>
            <w:gridSpan w:val="14"/>
            <w:tcBorders>
              <w:top w:val="nil"/>
              <w:left w:val="nil"/>
              <w:bottom w:val="nil"/>
              <w:right w:val="nil"/>
            </w:tcBorders>
            <w:shd w:val="clear" w:color="FFFFFF" w:fill="FFFFFF"/>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表—08</w:t>
            </w:r>
          </w:p>
        </w:tc>
      </w:tr>
      <w:tr w:rsidR="00D85072" w:rsidRPr="00D85072" w:rsidTr="00D85072">
        <w:trPr>
          <w:gridBefore w:val="1"/>
          <w:gridAfter w:val="1"/>
          <w:wBefore w:w="31" w:type="pct"/>
          <w:wAfter w:w="9" w:type="pct"/>
          <w:trHeight w:val="795"/>
        </w:trPr>
        <w:tc>
          <w:tcPr>
            <w:tcW w:w="4961" w:type="pct"/>
            <w:gridSpan w:val="54"/>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r w:rsidRPr="00D85072">
              <w:rPr>
                <w:rFonts w:ascii="宋体" w:eastAsia="宋体" w:hAnsi="宋体" w:cs="宋体" w:hint="eastAsia"/>
                <w:b/>
                <w:bCs/>
                <w:kern w:val="0"/>
                <w:sz w:val="40"/>
                <w:szCs w:val="40"/>
              </w:rPr>
              <w:t>总价措施项目清单与计价表</w:t>
            </w:r>
          </w:p>
        </w:tc>
      </w:tr>
      <w:tr w:rsidR="00D85072" w:rsidRPr="00D85072" w:rsidTr="00D85072">
        <w:trPr>
          <w:gridBefore w:val="1"/>
          <w:gridAfter w:val="1"/>
          <w:wBefore w:w="31" w:type="pct"/>
          <w:wAfter w:w="9" w:type="pct"/>
          <w:trHeight w:val="510"/>
        </w:trPr>
        <w:tc>
          <w:tcPr>
            <w:tcW w:w="2408" w:type="pct"/>
            <w:gridSpan w:val="22"/>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工程名称：襄城县毛主席视察纪念馆改造提升二期工程</w:t>
            </w:r>
          </w:p>
        </w:tc>
        <w:tc>
          <w:tcPr>
            <w:tcW w:w="1332" w:type="pct"/>
            <w:gridSpan w:val="17"/>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1221" w:type="pct"/>
            <w:gridSpan w:val="15"/>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1 页</w:t>
            </w:r>
          </w:p>
        </w:tc>
      </w:tr>
      <w:tr w:rsidR="00D85072" w:rsidRPr="00D85072" w:rsidTr="00D85072">
        <w:trPr>
          <w:gridBefore w:val="1"/>
          <w:gridAfter w:val="1"/>
          <w:wBefore w:w="31" w:type="pct"/>
          <w:wAfter w:w="9" w:type="pct"/>
          <w:trHeight w:val="510"/>
        </w:trPr>
        <w:tc>
          <w:tcPr>
            <w:tcW w:w="28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68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项目编码</w:t>
            </w:r>
          </w:p>
        </w:tc>
        <w:tc>
          <w:tcPr>
            <w:tcW w:w="826" w:type="pct"/>
            <w:gridSpan w:val="8"/>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项目名称</w:t>
            </w:r>
          </w:p>
        </w:tc>
        <w:tc>
          <w:tcPr>
            <w:tcW w:w="911" w:type="pct"/>
            <w:gridSpan w:val="8"/>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计 算 基 </w:t>
            </w:r>
            <w:proofErr w:type="gramStart"/>
            <w:r w:rsidRPr="00D85072">
              <w:rPr>
                <w:rFonts w:ascii="宋体" w:eastAsia="宋体" w:hAnsi="宋体" w:cs="宋体" w:hint="eastAsia"/>
                <w:b/>
                <w:bCs/>
                <w:kern w:val="0"/>
                <w:sz w:val="18"/>
                <w:szCs w:val="18"/>
              </w:rPr>
              <w:t>础</w:t>
            </w:r>
            <w:proofErr w:type="gramEnd"/>
          </w:p>
        </w:tc>
        <w:tc>
          <w:tcPr>
            <w:tcW w:w="27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费率</w:t>
            </w:r>
            <w:r w:rsidRPr="00D85072">
              <w:rPr>
                <w:rFonts w:ascii="宋体" w:eastAsia="宋体" w:hAnsi="宋体" w:cs="宋体" w:hint="eastAsia"/>
                <w:b/>
                <w:bCs/>
                <w:kern w:val="0"/>
                <w:sz w:val="18"/>
                <w:szCs w:val="18"/>
              </w:rPr>
              <w:br/>
              <w:t>(%)</w:t>
            </w:r>
          </w:p>
        </w:tc>
        <w:tc>
          <w:tcPr>
            <w:tcW w:w="439"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c>
          <w:tcPr>
            <w:tcW w:w="30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调整费</w:t>
            </w:r>
            <w:r w:rsidRPr="00D85072">
              <w:rPr>
                <w:rFonts w:ascii="宋体" w:eastAsia="宋体" w:hAnsi="宋体" w:cs="宋体" w:hint="eastAsia"/>
                <w:b/>
                <w:bCs/>
                <w:kern w:val="0"/>
                <w:sz w:val="18"/>
                <w:szCs w:val="18"/>
              </w:rPr>
              <w:br/>
              <w:t>率(%)</w:t>
            </w:r>
          </w:p>
        </w:tc>
        <w:tc>
          <w:tcPr>
            <w:tcW w:w="391"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调整后</w:t>
            </w:r>
            <w:r w:rsidRPr="00D85072">
              <w:rPr>
                <w:rFonts w:ascii="宋体" w:eastAsia="宋体" w:hAnsi="宋体" w:cs="宋体" w:hint="eastAsia"/>
                <w:b/>
                <w:bCs/>
                <w:kern w:val="0"/>
                <w:sz w:val="18"/>
                <w:szCs w:val="18"/>
              </w:rPr>
              <w:br/>
              <w:t>金额(元)</w:t>
            </w:r>
          </w:p>
        </w:tc>
        <w:tc>
          <w:tcPr>
            <w:tcW w:w="85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备 注</w:t>
            </w:r>
          </w:p>
        </w:tc>
      </w:tr>
      <w:tr w:rsidR="00D85072" w:rsidRPr="00D85072" w:rsidTr="00D85072">
        <w:trPr>
          <w:gridBefore w:val="1"/>
          <w:gridAfter w:val="1"/>
          <w:wBefore w:w="31" w:type="pct"/>
          <w:wAfter w:w="9" w:type="pct"/>
          <w:trHeight w:val="735"/>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011707001001</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安全文明施工费</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分部分项安全文明施工费+单价措施安全文明施工费</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51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2</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其他措施费（费率类）</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735"/>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2.1</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011707002001</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夜间施工增加费</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分部分项其他措施费+单价措施其他措施费</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25</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735"/>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2.2</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011707004001</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二次搬运费</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分部分项其他措施费+单价措施其他措施费</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50</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735"/>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2.3</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011707005001</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冬雨季施工增加费</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分部分项其他措施费+单价措施其他措施费</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25</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3</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02</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其他（费率类）</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1"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26" w:type="pct"/>
            <w:gridSpan w:val="8"/>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1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2"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39"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978" w:type="pct"/>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439" w:type="pct"/>
            <w:gridSpan w:val="5"/>
            <w:tcBorders>
              <w:top w:val="nil"/>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4" w:type="pct"/>
            <w:gridSpan w:val="3"/>
            <w:tcBorders>
              <w:top w:val="nil"/>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91"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50" w:type="pct"/>
            <w:gridSpan w:val="7"/>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1"/>
          <w:gridAfter w:val="1"/>
          <w:wBefore w:w="31" w:type="pct"/>
          <w:wAfter w:w="9" w:type="pct"/>
          <w:trHeight w:val="360"/>
        </w:trPr>
        <w:tc>
          <w:tcPr>
            <w:tcW w:w="2408" w:type="pct"/>
            <w:gridSpan w:val="22"/>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编制人（造价人员）：</w:t>
            </w:r>
          </w:p>
        </w:tc>
        <w:tc>
          <w:tcPr>
            <w:tcW w:w="2553" w:type="pct"/>
            <w:gridSpan w:val="32"/>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复核人（造价工程师）：</w:t>
            </w:r>
          </w:p>
        </w:tc>
      </w:tr>
      <w:tr w:rsidR="00D85072" w:rsidRPr="00D85072" w:rsidTr="00D85072">
        <w:trPr>
          <w:gridBefore w:val="1"/>
          <w:gridAfter w:val="1"/>
          <w:wBefore w:w="31" w:type="pct"/>
          <w:wAfter w:w="9" w:type="pct"/>
          <w:trHeight w:val="960"/>
        </w:trPr>
        <w:tc>
          <w:tcPr>
            <w:tcW w:w="4961" w:type="pct"/>
            <w:gridSpan w:val="54"/>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8507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85072">
              <w:rPr>
                <w:rFonts w:ascii="宋体" w:eastAsia="宋体" w:hAnsi="宋体" w:cs="宋体" w:hint="eastAsia"/>
                <w:kern w:val="0"/>
                <w:sz w:val="18"/>
                <w:szCs w:val="18"/>
              </w:rPr>
              <w:t>栏说明</w:t>
            </w:r>
            <w:proofErr w:type="gramEnd"/>
            <w:r w:rsidRPr="00D85072">
              <w:rPr>
                <w:rFonts w:ascii="宋体" w:eastAsia="宋体" w:hAnsi="宋体" w:cs="宋体" w:hint="eastAsia"/>
                <w:kern w:val="0"/>
                <w:sz w:val="18"/>
                <w:szCs w:val="18"/>
              </w:rPr>
              <w:t>施工方案出处或计算方法。</w:t>
            </w:r>
          </w:p>
        </w:tc>
      </w:tr>
      <w:tr w:rsidR="00D85072" w:rsidRPr="00D85072" w:rsidTr="00D85072">
        <w:trPr>
          <w:gridBefore w:val="1"/>
          <w:gridAfter w:val="1"/>
          <w:wBefore w:w="31" w:type="pct"/>
          <w:wAfter w:w="9" w:type="pct"/>
          <w:trHeight w:val="360"/>
        </w:trPr>
        <w:tc>
          <w:tcPr>
            <w:tcW w:w="2408" w:type="pct"/>
            <w:gridSpan w:val="22"/>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32" w:type="pct"/>
            <w:gridSpan w:val="17"/>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21" w:type="pct"/>
            <w:gridSpan w:val="15"/>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表-11</w:t>
            </w:r>
          </w:p>
        </w:tc>
      </w:tr>
      <w:tr w:rsidR="00D85072" w:rsidRPr="00D85072" w:rsidTr="00D85072">
        <w:trPr>
          <w:gridBefore w:val="2"/>
          <w:gridAfter w:val="1"/>
          <w:wBefore w:w="34" w:type="pct"/>
          <w:wAfter w:w="9" w:type="pct"/>
          <w:trHeight w:val="795"/>
        </w:trPr>
        <w:tc>
          <w:tcPr>
            <w:tcW w:w="4958" w:type="pct"/>
            <w:gridSpan w:val="53"/>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proofErr w:type="gramStart"/>
            <w:r w:rsidRPr="00D85072">
              <w:rPr>
                <w:rFonts w:ascii="宋体" w:eastAsia="宋体" w:hAnsi="宋体" w:cs="宋体" w:hint="eastAsia"/>
                <w:b/>
                <w:bCs/>
                <w:kern w:val="0"/>
                <w:sz w:val="40"/>
                <w:szCs w:val="40"/>
              </w:rPr>
              <w:lastRenderedPageBreak/>
              <w:t>规</w:t>
            </w:r>
            <w:proofErr w:type="gramEnd"/>
            <w:r w:rsidRPr="00D85072">
              <w:rPr>
                <w:rFonts w:ascii="宋体" w:eastAsia="宋体" w:hAnsi="宋体" w:cs="宋体" w:hint="eastAsia"/>
                <w:b/>
                <w:bCs/>
                <w:kern w:val="0"/>
                <w:sz w:val="40"/>
                <w:szCs w:val="40"/>
              </w:rPr>
              <w:t>费、税金项目计价表</w:t>
            </w:r>
          </w:p>
        </w:tc>
      </w:tr>
      <w:tr w:rsidR="00D85072" w:rsidRPr="00D85072" w:rsidTr="00D85072">
        <w:trPr>
          <w:gridBefore w:val="2"/>
          <w:gridAfter w:val="1"/>
          <w:wBefore w:w="34" w:type="pct"/>
          <w:wAfter w:w="9" w:type="pct"/>
          <w:trHeight w:val="510"/>
        </w:trPr>
        <w:tc>
          <w:tcPr>
            <w:tcW w:w="2186" w:type="pct"/>
            <w:gridSpan w:val="20"/>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工程名称：襄城县毛主席视察纪念馆改造提升二期工程</w:t>
            </w:r>
          </w:p>
        </w:tc>
        <w:tc>
          <w:tcPr>
            <w:tcW w:w="1679" w:type="pct"/>
            <w:gridSpan w:val="24"/>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1092" w:type="pct"/>
            <w:gridSpan w:val="9"/>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1 页</w:t>
            </w:r>
          </w:p>
        </w:tc>
      </w:tr>
      <w:tr w:rsidR="00D85072" w:rsidRPr="00D85072" w:rsidTr="00D85072">
        <w:trPr>
          <w:gridBefore w:val="2"/>
          <w:gridAfter w:val="1"/>
          <w:wBefore w:w="34" w:type="pct"/>
          <w:wAfter w:w="9" w:type="pct"/>
          <w:trHeight w:val="510"/>
        </w:trPr>
        <w:tc>
          <w:tcPr>
            <w:tcW w:w="421"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118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 目 名 称</w:t>
            </w:r>
          </w:p>
        </w:tc>
        <w:tc>
          <w:tcPr>
            <w:tcW w:w="1385"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计 算 基 </w:t>
            </w:r>
            <w:proofErr w:type="gramStart"/>
            <w:r w:rsidRPr="00D85072">
              <w:rPr>
                <w:rFonts w:ascii="宋体" w:eastAsia="宋体" w:hAnsi="宋体" w:cs="宋体" w:hint="eastAsia"/>
                <w:b/>
                <w:bCs/>
                <w:kern w:val="0"/>
                <w:sz w:val="18"/>
                <w:szCs w:val="18"/>
              </w:rPr>
              <w:t>础</w:t>
            </w:r>
            <w:proofErr w:type="gramEnd"/>
          </w:p>
        </w:tc>
        <w:tc>
          <w:tcPr>
            <w:tcW w:w="833"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计算基数</w:t>
            </w:r>
          </w:p>
        </w:tc>
        <w:tc>
          <w:tcPr>
            <w:tcW w:w="429" w:type="pct"/>
            <w:gridSpan w:val="6"/>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计算费率</w:t>
            </w:r>
            <w:r w:rsidRPr="00D85072">
              <w:rPr>
                <w:rFonts w:ascii="宋体" w:eastAsia="宋体" w:hAnsi="宋体" w:cs="宋体" w:hint="eastAsia"/>
                <w:b/>
                <w:bCs/>
                <w:kern w:val="0"/>
                <w:sz w:val="18"/>
                <w:szCs w:val="18"/>
              </w:rPr>
              <w:br/>
              <w:t>(%)</w:t>
            </w:r>
          </w:p>
        </w:tc>
        <w:tc>
          <w:tcPr>
            <w:tcW w:w="70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定额</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费+工程排污费+其他</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1.1</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定额</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分部分项</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费+单价措施</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1.2</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工程排污费</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1.3</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其他</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增值税</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不含税工程造价合计</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9</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421"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 xml:space="preserve">　</w:t>
            </w:r>
          </w:p>
        </w:tc>
        <w:tc>
          <w:tcPr>
            <w:tcW w:w="1186" w:type="pct"/>
            <w:gridSpan w:val="7"/>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85" w:type="pct"/>
            <w:gridSpan w:val="17"/>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3" w:type="pct"/>
            <w:gridSpan w:val="1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9" w:type="pct"/>
            <w:gridSpan w:val="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0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3826" w:type="pct"/>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429" w:type="pct"/>
            <w:gridSpan w:val="6"/>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　</w:t>
            </w:r>
          </w:p>
        </w:tc>
        <w:tc>
          <w:tcPr>
            <w:tcW w:w="703" w:type="pct"/>
            <w:gridSpan w:val="4"/>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2186" w:type="pct"/>
            <w:gridSpan w:val="20"/>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编制人（造价人员）：</w:t>
            </w:r>
          </w:p>
        </w:tc>
        <w:tc>
          <w:tcPr>
            <w:tcW w:w="2772" w:type="pct"/>
            <w:gridSpan w:val="33"/>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复核人（造价工程师）：</w:t>
            </w:r>
          </w:p>
        </w:tc>
      </w:tr>
      <w:tr w:rsidR="00D85072" w:rsidRPr="00D85072" w:rsidTr="00D85072">
        <w:trPr>
          <w:gridBefore w:val="2"/>
          <w:gridAfter w:val="1"/>
          <w:wBefore w:w="34" w:type="pct"/>
          <w:wAfter w:w="9" w:type="pct"/>
          <w:trHeight w:val="360"/>
        </w:trPr>
        <w:tc>
          <w:tcPr>
            <w:tcW w:w="2186" w:type="pct"/>
            <w:gridSpan w:val="20"/>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679" w:type="pct"/>
            <w:gridSpan w:val="24"/>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092" w:type="pct"/>
            <w:gridSpan w:val="9"/>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表—13</w:t>
            </w:r>
          </w:p>
        </w:tc>
      </w:tr>
      <w:tr w:rsidR="00D85072" w:rsidRPr="00D85072" w:rsidTr="00D85072">
        <w:trPr>
          <w:gridBefore w:val="2"/>
          <w:wBefore w:w="34" w:type="pct"/>
          <w:trHeight w:val="795"/>
        </w:trPr>
        <w:tc>
          <w:tcPr>
            <w:tcW w:w="4966" w:type="pct"/>
            <w:gridSpan w:val="54"/>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r w:rsidRPr="00D85072">
              <w:rPr>
                <w:rFonts w:ascii="宋体" w:eastAsia="宋体" w:hAnsi="宋体" w:cs="宋体" w:hint="eastAsia"/>
                <w:b/>
                <w:bCs/>
                <w:kern w:val="0"/>
                <w:sz w:val="40"/>
                <w:szCs w:val="40"/>
              </w:rPr>
              <w:t>分部分项工程和单价措施项目清单与计价表</w:t>
            </w:r>
          </w:p>
        </w:tc>
      </w:tr>
      <w:tr w:rsidR="00D85072" w:rsidRPr="00D85072" w:rsidTr="00D85072">
        <w:trPr>
          <w:gridBefore w:val="2"/>
          <w:wBefore w:w="34" w:type="pct"/>
          <w:trHeight w:val="510"/>
        </w:trPr>
        <w:tc>
          <w:tcPr>
            <w:tcW w:w="2165" w:type="pct"/>
            <w:gridSpan w:val="19"/>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工程名称：绿化工程</w:t>
            </w:r>
          </w:p>
        </w:tc>
        <w:tc>
          <w:tcPr>
            <w:tcW w:w="1721" w:type="pct"/>
            <w:gridSpan w:val="26"/>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1080" w:type="pct"/>
            <w:gridSpan w:val="9"/>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1 页</w:t>
            </w:r>
          </w:p>
        </w:tc>
      </w:tr>
      <w:tr w:rsidR="00D85072" w:rsidRPr="00D85072" w:rsidTr="00D85072">
        <w:trPr>
          <w:gridBefore w:val="2"/>
          <w:wBefore w:w="34" w:type="pct"/>
          <w:trHeight w:val="285"/>
        </w:trPr>
        <w:tc>
          <w:tcPr>
            <w:tcW w:w="37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71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项目编码</w:t>
            </w:r>
          </w:p>
        </w:tc>
        <w:tc>
          <w:tcPr>
            <w:tcW w:w="68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项目名称</w:t>
            </w:r>
          </w:p>
        </w:tc>
        <w:tc>
          <w:tcPr>
            <w:tcW w:w="788" w:type="pct"/>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项目特征描述</w:t>
            </w:r>
          </w:p>
        </w:tc>
        <w:tc>
          <w:tcPr>
            <w:tcW w:w="27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计量单位</w:t>
            </w:r>
          </w:p>
        </w:tc>
        <w:tc>
          <w:tcPr>
            <w:tcW w:w="45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工程量</w:t>
            </w:r>
          </w:p>
        </w:tc>
        <w:tc>
          <w:tcPr>
            <w:tcW w:w="1665"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r>
      <w:tr w:rsidR="00D85072" w:rsidRPr="00D85072" w:rsidTr="00D85072">
        <w:trPr>
          <w:gridBefore w:val="2"/>
          <w:wBefore w:w="34" w:type="pct"/>
          <w:trHeight w:val="285"/>
        </w:trPr>
        <w:tc>
          <w:tcPr>
            <w:tcW w:w="379" w:type="pct"/>
            <w:gridSpan w:val="4"/>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14"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8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9" w:type="pct"/>
            <w:gridSpan w:val="3"/>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84"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综合单价</w:t>
            </w:r>
          </w:p>
        </w:tc>
        <w:tc>
          <w:tcPr>
            <w:tcW w:w="557"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价</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其中</w:t>
            </w:r>
          </w:p>
        </w:tc>
      </w:tr>
      <w:tr w:rsidR="00D85072" w:rsidRPr="00D85072" w:rsidTr="00D85072">
        <w:trPr>
          <w:gridBefore w:val="2"/>
          <w:wBefore w:w="34" w:type="pct"/>
          <w:trHeight w:val="285"/>
        </w:trPr>
        <w:tc>
          <w:tcPr>
            <w:tcW w:w="379" w:type="pct"/>
            <w:gridSpan w:val="4"/>
            <w:vMerge/>
            <w:tcBorders>
              <w:top w:val="single" w:sz="8" w:space="0" w:color="000000"/>
              <w:left w:val="single" w:sz="8"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14"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88" w:type="pct"/>
            <w:gridSpan w:val="5"/>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788" w:type="pct"/>
            <w:gridSpan w:val="8"/>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279" w:type="pct"/>
            <w:gridSpan w:val="3"/>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484" w:type="pct"/>
            <w:gridSpan w:val="9"/>
            <w:vMerge/>
            <w:tcBorders>
              <w:top w:val="nil"/>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557" w:type="pct"/>
            <w:gridSpan w:val="9"/>
            <w:vMerge/>
            <w:tcBorders>
              <w:top w:val="single" w:sz="4" w:space="0" w:color="000000"/>
              <w:left w:val="single" w:sz="4" w:space="0" w:color="000000"/>
              <w:bottom w:val="single" w:sz="4" w:space="0" w:color="000000"/>
              <w:right w:val="single" w:sz="4" w:space="0" w:color="000000"/>
            </w:tcBorders>
            <w:vAlign w:val="center"/>
            <w:hideMark/>
          </w:tcPr>
          <w:p w:rsidR="00D85072" w:rsidRPr="00D85072" w:rsidRDefault="00D85072" w:rsidP="00D85072">
            <w:pPr>
              <w:widowControl/>
              <w:jc w:val="left"/>
              <w:rPr>
                <w:rFonts w:ascii="宋体" w:eastAsia="宋体" w:hAnsi="宋体" w:cs="宋体"/>
                <w:b/>
                <w:bCs/>
                <w:kern w:val="0"/>
                <w:sz w:val="18"/>
                <w:szCs w:val="18"/>
              </w:rPr>
            </w:pP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暂估价</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整个项目</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050102012001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铺种草皮</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植草皮</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m2</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400</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050201013001</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填缺土</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花池填缺土</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m3</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136</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措施项目</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14"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88"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8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9" w:type="pct"/>
            <w:gridSpan w:val="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84" w:type="pct"/>
            <w:gridSpan w:val="9"/>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86" w:type="pct"/>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本页小计</w:t>
            </w:r>
          </w:p>
        </w:tc>
        <w:tc>
          <w:tcPr>
            <w:tcW w:w="557"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60"/>
        </w:trPr>
        <w:tc>
          <w:tcPr>
            <w:tcW w:w="3786" w:type="pct"/>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557" w:type="pct"/>
            <w:gridSpan w:val="9"/>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23" w:type="pct"/>
            <w:gridSpan w:val="4"/>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wBefore w:w="34" w:type="pct"/>
          <w:trHeight w:val="345"/>
        </w:trPr>
        <w:tc>
          <w:tcPr>
            <w:tcW w:w="4966" w:type="pct"/>
            <w:gridSpan w:val="54"/>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注：为计取</w:t>
            </w: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费等的使用，可在表中增设其中：“定额人工费”。</w:t>
            </w:r>
          </w:p>
        </w:tc>
      </w:tr>
      <w:tr w:rsidR="00D85072" w:rsidRPr="00D85072" w:rsidTr="00D85072">
        <w:trPr>
          <w:gridBefore w:val="2"/>
          <w:wBefore w:w="34" w:type="pct"/>
          <w:trHeight w:val="345"/>
        </w:trPr>
        <w:tc>
          <w:tcPr>
            <w:tcW w:w="2165" w:type="pct"/>
            <w:gridSpan w:val="19"/>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721" w:type="pct"/>
            <w:gridSpan w:val="26"/>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u w:val="single"/>
              </w:rPr>
            </w:pPr>
            <w:r w:rsidRPr="00D85072">
              <w:rPr>
                <w:rFonts w:ascii="宋体" w:eastAsia="宋体" w:hAnsi="宋体" w:cs="宋体" w:hint="eastAsia"/>
                <w:kern w:val="0"/>
                <w:sz w:val="18"/>
                <w:szCs w:val="18"/>
                <w:u w:val="single"/>
              </w:rPr>
              <w:t xml:space="preserve">　</w:t>
            </w:r>
          </w:p>
        </w:tc>
        <w:tc>
          <w:tcPr>
            <w:tcW w:w="1080" w:type="pct"/>
            <w:gridSpan w:val="9"/>
            <w:tcBorders>
              <w:top w:val="nil"/>
              <w:left w:val="nil"/>
              <w:bottom w:val="nil"/>
              <w:right w:val="nil"/>
            </w:tcBorders>
            <w:shd w:val="clear" w:color="FFFFFF" w:fill="FFFFFF"/>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表—08</w:t>
            </w:r>
          </w:p>
        </w:tc>
      </w:tr>
      <w:tr w:rsidR="00D85072" w:rsidRPr="00D85072" w:rsidTr="00D85072">
        <w:trPr>
          <w:gridBefore w:val="2"/>
          <w:gridAfter w:val="1"/>
          <w:wBefore w:w="34" w:type="pct"/>
          <w:wAfter w:w="9" w:type="pct"/>
          <w:trHeight w:val="795"/>
        </w:trPr>
        <w:tc>
          <w:tcPr>
            <w:tcW w:w="4958" w:type="pct"/>
            <w:gridSpan w:val="53"/>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r w:rsidRPr="00D85072">
              <w:rPr>
                <w:rFonts w:ascii="宋体" w:eastAsia="宋体" w:hAnsi="宋体" w:cs="宋体" w:hint="eastAsia"/>
                <w:b/>
                <w:bCs/>
                <w:kern w:val="0"/>
                <w:sz w:val="40"/>
                <w:szCs w:val="40"/>
              </w:rPr>
              <w:t>总价措施项目清单与计价表</w:t>
            </w:r>
          </w:p>
        </w:tc>
      </w:tr>
      <w:tr w:rsidR="00D85072" w:rsidRPr="00D85072" w:rsidTr="00D85072">
        <w:trPr>
          <w:gridBefore w:val="2"/>
          <w:gridAfter w:val="1"/>
          <w:wBefore w:w="34" w:type="pct"/>
          <w:wAfter w:w="9" w:type="pct"/>
          <w:trHeight w:val="510"/>
        </w:trPr>
        <w:tc>
          <w:tcPr>
            <w:tcW w:w="2405" w:type="pct"/>
            <w:gridSpan w:val="21"/>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工程名称：绿化工程</w:t>
            </w:r>
          </w:p>
        </w:tc>
        <w:tc>
          <w:tcPr>
            <w:tcW w:w="1349" w:type="pct"/>
            <w:gridSpan w:val="18"/>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1204" w:type="pct"/>
            <w:gridSpan w:val="14"/>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1 页</w:t>
            </w:r>
          </w:p>
        </w:tc>
      </w:tr>
      <w:tr w:rsidR="00D85072" w:rsidRPr="00D85072" w:rsidTr="00D85072">
        <w:trPr>
          <w:gridBefore w:val="2"/>
          <w:gridAfter w:val="1"/>
          <w:wBefore w:w="34" w:type="pct"/>
          <w:wAfter w:w="9" w:type="pct"/>
          <w:trHeight w:val="510"/>
        </w:trPr>
        <w:tc>
          <w:tcPr>
            <w:tcW w:w="284"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项目编码</w:t>
            </w:r>
          </w:p>
        </w:tc>
        <w:tc>
          <w:tcPr>
            <w:tcW w:w="79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项目名称</w:t>
            </w:r>
          </w:p>
        </w:tc>
        <w:tc>
          <w:tcPr>
            <w:tcW w:w="1045"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计 算 基 </w:t>
            </w:r>
            <w:proofErr w:type="gramStart"/>
            <w:r w:rsidRPr="00D85072">
              <w:rPr>
                <w:rFonts w:ascii="宋体" w:eastAsia="宋体" w:hAnsi="宋体" w:cs="宋体" w:hint="eastAsia"/>
                <w:b/>
                <w:bCs/>
                <w:kern w:val="0"/>
                <w:sz w:val="18"/>
                <w:szCs w:val="18"/>
              </w:rPr>
              <w:t>础</w:t>
            </w:r>
            <w:proofErr w:type="gramEnd"/>
          </w:p>
        </w:tc>
        <w:tc>
          <w:tcPr>
            <w:tcW w:w="27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费率</w:t>
            </w:r>
            <w:r w:rsidRPr="00D85072">
              <w:rPr>
                <w:rFonts w:ascii="宋体" w:eastAsia="宋体" w:hAnsi="宋体" w:cs="宋体" w:hint="eastAsia"/>
                <w:b/>
                <w:bCs/>
                <w:kern w:val="0"/>
                <w:sz w:val="18"/>
                <w:szCs w:val="18"/>
              </w:rPr>
              <w:br/>
              <w:t>(%)</w:t>
            </w:r>
          </w:p>
        </w:tc>
        <w:tc>
          <w:tcPr>
            <w:tcW w:w="42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c>
          <w:tcPr>
            <w:tcW w:w="30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调整费</w:t>
            </w:r>
            <w:r w:rsidRPr="00D85072">
              <w:rPr>
                <w:rFonts w:ascii="宋体" w:eastAsia="宋体" w:hAnsi="宋体" w:cs="宋体" w:hint="eastAsia"/>
                <w:b/>
                <w:bCs/>
                <w:kern w:val="0"/>
                <w:sz w:val="18"/>
                <w:szCs w:val="18"/>
              </w:rPr>
              <w:br/>
              <w:t>率(%)</w:t>
            </w:r>
          </w:p>
        </w:tc>
        <w:tc>
          <w:tcPr>
            <w:tcW w:w="38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调整后</w:t>
            </w:r>
            <w:r w:rsidRPr="00D85072">
              <w:rPr>
                <w:rFonts w:ascii="宋体" w:eastAsia="宋体" w:hAnsi="宋体" w:cs="宋体" w:hint="eastAsia"/>
                <w:b/>
                <w:bCs/>
                <w:kern w:val="0"/>
                <w:sz w:val="18"/>
                <w:szCs w:val="18"/>
              </w:rPr>
              <w:br/>
              <w:t>金额(元)</w:t>
            </w:r>
          </w:p>
        </w:tc>
        <w:tc>
          <w:tcPr>
            <w:tcW w:w="839" w:type="pct"/>
            <w:gridSpan w:val="6"/>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备 注</w:t>
            </w:r>
          </w:p>
        </w:tc>
      </w:tr>
      <w:tr w:rsidR="00D85072" w:rsidRPr="00D85072" w:rsidTr="00D85072">
        <w:trPr>
          <w:gridBefore w:val="2"/>
          <w:gridAfter w:val="1"/>
          <w:wBefore w:w="34" w:type="pct"/>
          <w:wAfter w:w="9" w:type="pct"/>
          <w:trHeight w:val="16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050405001001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安全文明施工费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D85072" w:rsidRPr="00D85072" w:rsidTr="00D85072">
        <w:trPr>
          <w:gridBefore w:val="2"/>
          <w:gridAfter w:val="1"/>
          <w:wBefore w:w="34" w:type="pct"/>
          <w:wAfter w:w="9" w:type="pct"/>
          <w:trHeight w:val="118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安全生产费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(综合工日合计+技术措施项目综合工日合计)*34*1.66*(1-10.08%)</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6.78</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118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1.2</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文明施工措施费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(综合工日合计+技术措施项目综合工日合计)*34*1.66*(1-10.08%)</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3.39</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118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1.3</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扬尘污染防治费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(综合工日合计+技术措施项目综合工日合计)*34*1.66*(1-10.08%)</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0.81</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050405002001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夜间施工增加费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050405004001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二次搬运费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4</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050405005001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冬雨季施工增加费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5</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050405006001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反季节栽植影响措施</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6</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050405007001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地上、地下设施的临时保护设施</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735"/>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7</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050405008001</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已完工程及设备保护费</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0</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284"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92" w:type="pct"/>
            <w:gridSpan w:val="6"/>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045"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273"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23"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3009" w:type="pct"/>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423" w:type="pct"/>
            <w:gridSpan w:val="4"/>
            <w:tcBorders>
              <w:top w:val="nil"/>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05" w:type="pct"/>
            <w:gridSpan w:val="4"/>
            <w:tcBorders>
              <w:top w:val="nil"/>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382" w:type="pct"/>
            <w:gridSpan w:val="9"/>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839" w:type="pct"/>
            <w:gridSpan w:val="6"/>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2"/>
          <w:gridAfter w:val="1"/>
          <w:wBefore w:w="34" w:type="pct"/>
          <w:wAfter w:w="9" w:type="pct"/>
          <w:trHeight w:val="360"/>
        </w:trPr>
        <w:tc>
          <w:tcPr>
            <w:tcW w:w="2405" w:type="pct"/>
            <w:gridSpan w:val="21"/>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编制人（造价人员）：</w:t>
            </w:r>
          </w:p>
        </w:tc>
        <w:tc>
          <w:tcPr>
            <w:tcW w:w="2553" w:type="pct"/>
            <w:gridSpan w:val="32"/>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复核人（造价工程师）：</w:t>
            </w:r>
          </w:p>
        </w:tc>
      </w:tr>
      <w:tr w:rsidR="00D85072" w:rsidRPr="00D85072" w:rsidTr="00D85072">
        <w:trPr>
          <w:gridBefore w:val="2"/>
          <w:gridAfter w:val="1"/>
          <w:wBefore w:w="34" w:type="pct"/>
          <w:wAfter w:w="9" w:type="pct"/>
          <w:trHeight w:val="960"/>
        </w:trPr>
        <w:tc>
          <w:tcPr>
            <w:tcW w:w="4958" w:type="pct"/>
            <w:gridSpan w:val="53"/>
            <w:tcBorders>
              <w:top w:val="nil"/>
              <w:left w:val="nil"/>
              <w:bottom w:val="nil"/>
              <w:right w:val="nil"/>
            </w:tcBorders>
            <w:shd w:val="clear" w:color="FFFFFF" w:fill="FFFFFF"/>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8507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85072">
              <w:rPr>
                <w:rFonts w:ascii="宋体" w:eastAsia="宋体" w:hAnsi="宋体" w:cs="宋体" w:hint="eastAsia"/>
                <w:kern w:val="0"/>
                <w:sz w:val="18"/>
                <w:szCs w:val="18"/>
              </w:rPr>
              <w:t>栏说明</w:t>
            </w:r>
            <w:proofErr w:type="gramEnd"/>
            <w:r w:rsidRPr="00D85072">
              <w:rPr>
                <w:rFonts w:ascii="宋体" w:eastAsia="宋体" w:hAnsi="宋体" w:cs="宋体" w:hint="eastAsia"/>
                <w:kern w:val="0"/>
                <w:sz w:val="18"/>
                <w:szCs w:val="18"/>
              </w:rPr>
              <w:t>施工方案出处或计算方法。</w:t>
            </w:r>
          </w:p>
        </w:tc>
      </w:tr>
      <w:tr w:rsidR="00D85072" w:rsidRPr="00D85072" w:rsidTr="00D85072">
        <w:trPr>
          <w:gridBefore w:val="2"/>
          <w:gridAfter w:val="1"/>
          <w:wBefore w:w="34" w:type="pct"/>
          <w:wAfter w:w="9" w:type="pct"/>
          <w:trHeight w:val="360"/>
        </w:trPr>
        <w:tc>
          <w:tcPr>
            <w:tcW w:w="2405" w:type="pct"/>
            <w:gridSpan w:val="21"/>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349" w:type="pct"/>
            <w:gridSpan w:val="18"/>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04" w:type="pct"/>
            <w:gridSpan w:val="14"/>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表-11</w:t>
            </w:r>
          </w:p>
        </w:tc>
      </w:tr>
      <w:tr w:rsidR="00D85072" w:rsidRPr="00D85072" w:rsidTr="00D85072">
        <w:trPr>
          <w:gridBefore w:val="3"/>
          <w:gridAfter w:val="2"/>
          <w:wBefore w:w="44" w:type="pct"/>
          <w:wAfter w:w="18" w:type="pct"/>
          <w:trHeight w:val="795"/>
        </w:trPr>
        <w:tc>
          <w:tcPr>
            <w:tcW w:w="4937" w:type="pct"/>
            <w:gridSpan w:val="51"/>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40"/>
                <w:szCs w:val="40"/>
              </w:rPr>
            </w:pPr>
            <w:proofErr w:type="gramStart"/>
            <w:r w:rsidRPr="00D85072">
              <w:rPr>
                <w:rFonts w:ascii="宋体" w:eastAsia="宋体" w:hAnsi="宋体" w:cs="宋体" w:hint="eastAsia"/>
                <w:b/>
                <w:bCs/>
                <w:kern w:val="0"/>
                <w:sz w:val="40"/>
                <w:szCs w:val="40"/>
              </w:rPr>
              <w:t>规</w:t>
            </w:r>
            <w:proofErr w:type="gramEnd"/>
            <w:r w:rsidRPr="00D85072">
              <w:rPr>
                <w:rFonts w:ascii="宋体" w:eastAsia="宋体" w:hAnsi="宋体" w:cs="宋体" w:hint="eastAsia"/>
                <w:b/>
                <w:bCs/>
                <w:kern w:val="0"/>
                <w:sz w:val="40"/>
                <w:szCs w:val="40"/>
              </w:rPr>
              <w:t>费、税金项目计价表</w:t>
            </w:r>
          </w:p>
        </w:tc>
      </w:tr>
      <w:tr w:rsidR="00D85072" w:rsidRPr="00D85072" w:rsidTr="00D85072">
        <w:trPr>
          <w:gridBefore w:val="3"/>
          <w:gridAfter w:val="2"/>
          <w:wBefore w:w="44" w:type="pct"/>
          <w:wAfter w:w="18" w:type="pct"/>
          <w:trHeight w:val="510"/>
        </w:trPr>
        <w:tc>
          <w:tcPr>
            <w:tcW w:w="2113" w:type="pct"/>
            <w:gridSpan w:val="17"/>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工程名称：绿化工程</w:t>
            </w:r>
          </w:p>
        </w:tc>
        <w:tc>
          <w:tcPr>
            <w:tcW w:w="1687" w:type="pct"/>
            <w:gridSpan w:val="24"/>
            <w:tcBorders>
              <w:top w:val="nil"/>
              <w:left w:val="nil"/>
              <w:bottom w:val="nil"/>
              <w:right w:val="nil"/>
            </w:tcBorders>
            <w:shd w:val="clear" w:color="FFFFFF" w:fill="FFFFFF"/>
            <w:vAlign w:val="bottom"/>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标段：襄城县毛主席视察纪念馆改造提升二期工程</w:t>
            </w:r>
          </w:p>
        </w:tc>
        <w:tc>
          <w:tcPr>
            <w:tcW w:w="1137" w:type="pct"/>
            <w:gridSpan w:val="10"/>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第 1 页 共 1 页</w:t>
            </w:r>
          </w:p>
        </w:tc>
      </w:tr>
      <w:tr w:rsidR="00D85072" w:rsidRPr="00D85072" w:rsidTr="00D85072">
        <w:trPr>
          <w:gridBefore w:val="3"/>
          <w:gridAfter w:val="2"/>
          <w:wBefore w:w="44" w:type="pct"/>
          <w:wAfter w:w="18" w:type="pct"/>
          <w:trHeight w:val="510"/>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序号</w:t>
            </w:r>
          </w:p>
        </w:tc>
        <w:tc>
          <w:tcPr>
            <w:tcW w:w="1156"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项 目 名 称</w:t>
            </w:r>
          </w:p>
        </w:tc>
        <w:tc>
          <w:tcPr>
            <w:tcW w:w="1279"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计 算 基 </w:t>
            </w:r>
            <w:proofErr w:type="gramStart"/>
            <w:r w:rsidRPr="00D85072">
              <w:rPr>
                <w:rFonts w:ascii="宋体" w:eastAsia="宋体" w:hAnsi="宋体" w:cs="宋体" w:hint="eastAsia"/>
                <w:b/>
                <w:bCs/>
                <w:kern w:val="0"/>
                <w:sz w:val="18"/>
                <w:szCs w:val="18"/>
              </w:rPr>
              <w:t>础</w:t>
            </w:r>
            <w:proofErr w:type="gramEnd"/>
          </w:p>
        </w:tc>
        <w:tc>
          <w:tcPr>
            <w:tcW w:w="900"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计算费率</w:t>
            </w:r>
            <w:r w:rsidRPr="00D85072">
              <w:rPr>
                <w:rFonts w:ascii="宋体" w:eastAsia="宋体" w:hAnsi="宋体" w:cs="宋体" w:hint="eastAsia"/>
                <w:b/>
                <w:bCs/>
                <w:kern w:val="0"/>
                <w:sz w:val="18"/>
                <w:szCs w:val="18"/>
              </w:rPr>
              <w:br/>
              <w:t>(%)</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金 额(元)</w:t>
            </w:r>
          </w:p>
        </w:tc>
      </w:tr>
      <w:tr w:rsidR="00D85072" w:rsidRPr="00D85072" w:rsidTr="00D85072">
        <w:trPr>
          <w:gridBefore w:val="3"/>
          <w:gridAfter w:val="2"/>
          <w:wBefore w:w="44" w:type="pct"/>
          <w:wAfter w:w="18" w:type="pct"/>
          <w:trHeight w:val="51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proofErr w:type="gramStart"/>
            <w:r w:rsidRPr="00D85072">
              <w:rPr>
                <w:rFonts w:ascii="宋体" w:eastAsia="宋体" w:hAnsi="宋体" w:cs="宋体" w:hint="eastAsia"/>
                <w:kern w:val="0"/>
                <w:sz w:val="18"/>
                <w:szCs w:val="18"/>
              </w:rPr>
              <w:t>规</w:t>
            </w:r>
            <w:proofErr w:type="gramEnd"/>
            <w:r w:rsidRPr="00D85072">
              <w:rPr>
                <w:rFonts w:ascii="宋体" w:eastAsia="宋体" w:hAnsi="宋体" w:cs="宋体" w:hint="eastAsia"/>
                <w:kern w:val="0"/>
                <w:sz w:val="18"/>
                <w:szCs w:val="18"/>
              </w:rPr>
              <w:t>费</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其中：1)工程排污费+2)社会保障费+3)住房公积金+4)工伤保险</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1.1</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其中：1)工程排污费</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51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1.2</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2)社会保障费</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51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1.3</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3)住房公积金</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51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1.4</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4)工伤保险</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综合工日合计+技术措施项目综合工日合计</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2</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增值税~销项税额</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不含税工程造价合计</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9</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lastRenderedPageBreak/>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56" w:type="pct"/>
            <w:gridSpan w:val="5"/>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279"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900" w:type="pct"/>
            <w:gridSpan w:val="13"/>
            <w:tcBorders>
              <w:top w:val="nil"/>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3753"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85072" w:rsidRPr="00D85072" w:rsidRDefault="00D85072" w:rsidP="00D85072">
            <w:pPr>
              <w:widowControl/>
              <w:jc w:val="center"/>
              <w:rPr>
                <w:rFonts w:ascii="宋体" w:eastAsia="宋体" w:hAnsi="宋体" w:cs="宋体"/>
                <w:b/>
                <w:bCs/>
                <w:kern w:val="0"/>
                <w:sz w:val="18"/>
                <w:szCs w:val="18"/>
              </w:rPr>
            </w:pPr>
            <w:r w:rsidRPr="00D85072">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D85072" w:rsidRPr="00D85072" w:rsidRDefault="00D85072" w:rsidP="00D85072">
            <w:pPr>
              <w:widowControl/>
              <w:jc w:val="left"/>
              <w:rPr>
                <w:rFonts w:ascii="宋体" w:eastAsia="宋体" w:hAnsi="宋体" w:cs="宋体"/>
                <w:b/>
                <w:bCs/>
                <w:kern w:val="0"/>
                <w:sz w:val="18"/>
                <w:szCs w:val="18"/>
              </w:rPr>
            </w:pPr>
            <w:r w:rsidRPr="00D85072">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r>
      <w:tr w:rsidR="00D85072" w:rsidRPr="00D85072" w:rsidTr="00D85072">
        <w:trPr>
          <w:gridBefore w:val="3"/>
          <w:gridAfter w:val="2"/>
          <w:wBefore w:w="44" w:type="pct"/>
          <w:wAfter w:w="18" w:type="pct"/>
          <w:trHeight w:val="360"/>
        </w:trPr>
        <w:tc>
          <w:tcPr>
            <w:tcW w:w="2113" w:type="pct"/>
            <w:gridSpan w:val="17"/>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编制人（造价人员）：</w:t>
            </w:r>
          </w:p>
        </w:tc>
        <w:tc>
          <w:tcPr>
            <w:tcW w:w="2824" w:type="pct"/>
            <w:gridSpan w:val="34"/>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复核人（造价工程师）：</w:t>
            </w:r>
          </w:p>
        </w:tc>
      </w:tr>
      <w:tr w:rsidR="00D85072" w:rsidRPr="00D85072" w:rsidTr="00D85072">
        <w:trPr>
          <w:gridBefore w:val="3"/>
          <w:gridAfter w:val="2"/>
          <w:wBefore w:w="44" w:type="pct"/>
          <w:wAfter w:w="18" w:type="pct"/>
          <w:trHeight w:val="360"/>
        </w:trPr>
        <w:tc>
          <w:tcPr>
            <w:tcW w:w="2113" w:type="pct"/>
            <w:gridSpan w:val="17"/>
            <w:tcBorders>
              <w:top w:val="nil"/>
              <w:left w:val="nil"/>
              <w:bottom w:val="nil"/>
              <w:right w:val="nil"/>
            </w:tcBorders>
            <w:shd w:val="clear" w:color="FFFFFF" w:fill="FFFFFF"/>
            <w:vAlign w:val="center"/>
            <w:hideMark/>
          </w:tcPr>
          <w:p w:rsidR="00D85072" w:rsidRPr="00D85072" w:rsidRDefault="00D85072" w:rsidP="00D85072">
            <w:pPr>
              <w:widowControl/>
              <w:jc w:val="left"/>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687" w:type="pct"/>
            <w:gridSpan w:val="24"/>
            <w:tcBorders>
              <w:top w:val="nil"/>
              <w:left w:val="nil"/>
              <w:bottom w:val="nil"/>
              <w:right w:val="nil"/>
            </w:tcBorders>
            <w:shd w:val="clear" w:color="FFFFFF" w:fill="FFFFFF"/>
            <w:vAlign w:val="center"/>
            <w:hideMark/>
          </w:tcPr>
          <w:p w:rsidR="00D85072" w:rsidRPr="00D85072" w:rsidRDefault="00D85072" w:rsidP="00D85072">
            <w:pPr>
              <w:widowControl/>
              <w:jc w:val="center"/>
              <w:rPr>
                <w:rFonts w:ascii="宋体" w:eastAsia="宋体" w:hAnsi="宋体" w:cs="宋体"/>
                <w:kern w:val="0"/>
                <w:sz w:val="18"/>
                <w:szCs w:val="18"/>
              </w:rPr>
            </w:pPr>
            <w:r w:rsidRPr="00D85072">
              <w:rPr>
                <w:rFonts w:ascii="宋体" w:eastAsia="宋体" w:hAnsi="宋体" w:cs="宋体" w:hint="eastAsia"/>
                <w:kern w:val="0"/>
                <w:sz w:val="18"/>
                <w:szCs w:val="18"/>
              </w:rPr>
              <w:t xml:space="preserve">　</w:t>
            </w:r>
          </w:p>
        </w:tc>
        <w:tc>
          <w:tcPr>
            <w:tcW w:w="1137" w:type="pct"/>
            <w:gridSpan w:val="10"/>
            <w:tcBorders>
              <w:top w:val="nil"/>
              <w:left w:val="nil"/>
              <w:bottom w:val="nil"/>
              <w:right w:val="nil"/>
            </w:tcBorders>
            <w:shd w:val="clear" w:color="FFFFFF" w:fill="FFFFFF"/>
            <w:vAlign w:val="bottom"/>
            <w:hideMark/>
          </w:tcPr>
          <w:p w:rsidR="00D85072" w:rsidRPr="00D85072" w:rsidRDefault="00D85072" w:rsidP="00D85072">
            <w:pPr>
              <w:widowControl/>
              <w:jc w:val="right"/>
              <w:rPr>
                <w:rFonts w:ascii="宋体" w:eastAsia="宋体" w:hAnsi="宋体" w:cs="宋体"/>
                <w:kern w:val="0"/>
                <w:sz w:val="18"/>
                <w:szCs w:val="18"/>
              </w:rPr>
            </w:pPr>
            <w:r w:rsidRPr="00D85072">
              <w:rPr>
                <w:rFonts w:ascii="宋体" w:eastAsia="宋体" w:hAnsi="宋体" w:cs="宋体" w:hint="eastAsia"/>
                <w:kern w:val="0"/>
                <w:sz w:val="18"/>
                <w:szCs w:val="18"/>
              </w:rPr>
              <w:t>表—13</w:t>
            </w:r>
          </w:p>
        </w:tc>
      </w:tr>
    </w:tbl>
    <w:p w:rsidR="008B516B" w:rsidRDefault="008B516B" w:rsidP="00D46C75">
      <w:pPr>
        <w:spacing w:line="360" w:lineRule="auto"/>
        <w:ind w:firstLineChars="200" w:firstLine="482"/>
        <w:rPr>
          <w:rFonts w:ascii="宋体" w:hAnsi="宋体" w:cs="宋体"/>
          <w:b/>
          <w:sz w:val="24"/>
          <w:szCs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D85072"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D85072" w:rsidRPr="00D85072">
        <w:rPr>
          <w:rFonts w:asciiTheme="majorEastAsia" w:eastAsiaTheme="majorEastAsia" w:hAnsiTheme="majorEastAsia" w:hint="eastAsia"/>
          <w:sz w:val="24"/>
          <w:szCs w:val="24"/>
        </w:rPr>
        <w:t>银行转账，项目完工经验收合格后支付合同款的97%，剩余3%作为质保金，质保期满后一次性付清。</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2B3076" w:rsidRPr="002B3076">
        <w:rPr>
          <w:rFonts w:asciiTheme="majorEastAsia" w:eastAsiaTheme="majorEastAsia" w:hAnsiTheme="majorEastAsia"/>
          <w:b/>
          <w:bCs/>
          <w:color w:val="000000"/>
          <w:sz w:val="24"/>
          <w:szCs w:val="24"/>
        </w:rPr>
        <w:t>703192.51</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1F583C">
        <w:rPr>
          <w:rFonts w:ascii="宋体" w:eastAsia="宋体" w:hAnsi="宋体" w:cs="宋体" w:hint="eastAsia"/>
          <w:color w:val="000000"/>
          <w:kern w:val="0"/>
          <w:sz w:val="24"/>
          <w:szCs w:val="24"/>
          <w:shd w:val="clear" w:color="040000" w:fill="FFFFFF"/>
        </w:rPr>
        <w:t>30</w:t>
      </w:r>
      <w:proofErr w:type="gramStart"/>
      <w:r w:rsidR="00EE6AB2" w:rsidRPr="00EE6AB2">
        <w:rPr>
          <w:rFonts w:ascii="宋体" w:eastAsia="宋体" w:hAnsi="宋体" w:cs="宋体" w:hint="eastAsia"/>
          <w:color w:val="000000"/>
          <w:kern w:val="0"/>
          <w:sz w:val="24"/>
          <w:szCs w:val="24"/>
          <w:shd w:val="clear" w:color="040000" w:fill="FFFFFF"/>
        </w:rPr>
        <w:t>日历天</w:t>
      </w:r>
      <w:proofErr w:type="gramEnd"/>
      <w:r w:rsidR="00EE6AB2" w:rsidRPr="00EE6AB2">
        <w:rPr>
          <w:rFonts w:ascii="宋体" w:eastAsia="宋体" w:hAnsi="宋体" w:cs="宋体" w:hint="eastAsia"/>
          <w:color w:val="000000"/>
          <w:kern w:val="0"/>
          <w:sz w:val="24"/>
          <w:szCs w:val="24"/>
          <w:shd w:val="clear" w:color="040000" w:fill="FFFFFF"/>
        </w:rPr>
        <w:t>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40267E">
              <w:rPr>
                <w:rFonts w:ascii="宋体" w:eastAsia="宋体" w:hAnsi="宋体" w:cs="宋体" w:hint="eastAsia"/>
                <w:color w:val="000000"/>
                <w:kern w:val="0"/>
                <w:sz w:val="24"/>
                <w:szCs w:val="24"/>
                <w:shd w:val="clear" w:color="040000" w:fill="FFFFFF"/>
              </w:rPr>
              <w:t>45</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40267E" w:rsidRPr="0040267E">
              <w:rPr>
                <w:rFonts w:ascii="宋体" w:eastAsia="宋体" w:hAnsi="宋体" w:cs="Arial" w:hint="eastAsia"/>
                <w:color w:val="000000"/>
                <w:kern w:val="0"/>
                <w:sz w:val="24"/>
                <w:szCs w:val="24"/>
              </w:rPr>
              <w:t>襄城县毛主席视察纪念馆改造提升二期工程项目（不见面开标）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40267E" w:rsidRPr="0040267E">
              <w:rPr>
                <w:rFonts w:asciiTheme="majorEastAsia" w:eastAsiaTheme="majorEastAsia" w:hAnsiTheme="majorEastAsia" w:hint="eastAsia"/>
                <w:color w:val="000000"/>
                <w:sz w:val="24"/>
                <w:szCs w:val="24"/>
              </w:rPr>
              <w:t>项目采购襄城县毛主席视察纪念馆改造提升二期工程项目（具体要求详见谈判文件）。</w:t>
            </w:r>
          </w:p>
          <w:p w:rsidR="008B516B" w:rsidRPr="00B94448" w:rsidRDefault="001942CF" w:rsidP="0040267E">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0267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40267E" w:rsidRPr="0040267E">
              <w:rPr>
                <w:rFonts w:ascii="宋体" w:eastAsia="宋体" w:hAnsi="宋体" w:cs="Arial" w:hint="eastAsia"/>
                <w:color w:val="000000"/>
                <w:kern w:val="0"/>
                <w:sz w:val="24"/>
                <w:szCs w:val="24"/>
              </w:rPr>
              <w:t>襄城县文化广电和旅游局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404E7D" w:rsidRPr="00404E7D" w:rsidRDefault="001942CF" w:rsidP="00404E7D">
            <w:pPr>
              <w:autoSpaceDE w:val="0"/>
              <w:autoSpaceDN w:val="0"/>
              <w:adjustRightInd w:val="0"/>
              <w:spacing w:line="360" w:lineRule="auto"/>
              <w:jc w:val="left"/>
              <w:rPr>
                <w:rFonts w:ascii="宋体" w:eastAsia="宋体" w:hAnsi="宋体" w:cs="宋体"/>
                <w:color w:val="000000"/>
                <w:kern w:val="0"/>
                <w:sz w:val="24"/>
                <w:szCs w:val="24"/>
                <w:shd w:val="clear" w:color="auto" w:fill="FFFFFF"/>
              </w:rPr>
            </w:pPr>
            <w:r>
              <w:rPr>
                <w:rFonts w:asciiTheme="minorEastAsia" w:hAnsiTheme="minorEastAsia" w:cs="仿宋_GB2312" w:hint="eastAsia"/>
                <w:sz w:val="24"/>
                <w:szCs w:val="24"/>
              </w:rPr>
              <w:t>联系</w:t>
            </w:r>
            <w:r w:rsidR="00404E7D">
              <w:rPr>
                <w:rFonts w:asciiTheme="minorEastAsia" w:hAnsiTheme="minorEastAsia" w:cs="仿宋_GB2312" w:hint="eastAsia"/>
                <w:sz w:val="24"/>
                <w:szCs w:val="24"/>
              </w:rPr>
              <w:t>人</w:t>
            </w:r>
            <w:r>
              <w:rPr>
                <w:rFonts w:asciiTheme="minorEastAsia" w:hAnsiTheme="minorEastAsia" w:cs="仿宋_GB2312" w:hint="eastAsia"/>
                <w:sz w:val="24"/>
                <w:szCs w:val="24"/>
              </w:rPr>
              <w:t>：</w:t>
            </w:r>
            <w:r w:rsidR="00404E7D" w:rsidRPr="00404E7D">
              <w:rPr>
                <w:rFonts w:ascii="宋体" w:eastAsia="宋体" w:hAnsi="宋体" w:cs="宋体" w:hint="eastAsia"/>
                <w:color w:val="000000"/>
                <w:kern w:val="0"/>
                <w:sz w:val="24"/>
                <w:szCs w:val="24"/>
                <w:shd w:val="clear" w:color="auto" w:fill="FFFFFF"/>
              </w:rPr>
              <w:t>郭冰露</w:t>
            </w:r>
          </w:p>
          <w:p w:rsidR="008B516B" w:rsidRDefault="001942CF" w:rsidP="00404E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404E7D" w:rsidRPr="00404E7D">
              <w:rPr>
                <w:rFonts w:ascii="宋体" w:eastAsia="宋体" w:hAnsi="宋体" w:cs="宋体"/>
                <w:color w:val="000000"/>
                <w:kern w:val="0"/>
                <w:sz w:val="24"/>
                <w:szCs w:val="24"/>
                <w:shd w:val="clear" w:color="auto" w:fill="FFFFFF"/>
              </w:rPr>
              <w:t xml:space="preserve"> 13343748588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04E7D">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Default="001942CF" w:rsidP="00FD2A1A">
            <w:pPr>
              <w:widowControl/>
              <w:shd w:val="clear" w:color="auto" w:fill="FFFFFF"/>
              <w:spacing w:line="360" w:lineRule="auto"/>
              <w:jc w:val="left"/>
              <w:rPr>
                <w:rFonts w:ascii="宋体" w:eastAsia="宋体" w:hAnsi="宋体"/>
                <w:color w:val="000000"/>
                <w:sz w:val="24"/>
                <w:szCs w:val="24"/>
              </w:rPr>
            </w:pPr>
            <w:r w:rsidRPr="00AE2C11">
              <w:rPr>
                <w:rFonts w:asciiTheme="minorEastAsia" w:hAnsiTheme="minorEastAsia" w:cs="宋体" w:hint="eastAsia"/>
                <w:kern w:val="0"/>
                <w:sz w:val="24"/>
                <w:szCs w:val="24"/>
              </w:rPr>
              <w:t>八、</w:t>
            </w:r>
            <w:r w:rsidR="00AE2C11" w:rsidRPr="00AE2C11">
              <w:rPr>
                <w:rFonts w:ascii="宋体" w:eastAsia="宋体" w:hAnsi="宋体" w:hint="eastAsia"/>
                <w:color w:val="000000"/>
                <w:sz w:val="24"/>
                <w:szCs w:val="24"/>
              </w:rPr>
              <w:t>投标人的法定代表人为同一个人的两个及两个以上法人，母公司、子公司及其控股公司等，不得在本项目中同时投标；</w:t>
            </w:r>
          </w:p>
          <w:p w:rsidR="003C1A06" w:rsidRPr="00AE2C11" w:rsidRDefault="003C1A06" w:rsidP="00FD2A1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t>九、投标人须具备城市及道路照明工程专业承包三级及以上资</w:t>
            </w:r>
            <w:r>
              <w:rPr>
                <w:rFonts w:ascii="宋体" w:eastAsia="宋体" w:hAnsi="宋体" w:hint="eastAsia"/>
                <w:color w:val="000000"/>
                <w:sz w:val="24"/>
                <w:szCs w:val="24"/>
              </w:rPr>
              <w:lastRenderedPageBreak/>
              <w:t>质</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55FF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55FF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2B3076">
            <w:pPr>
              <w:autoSpaceDE w:val="0"/>
              <w:autoSpaceDN w:val="0"/>
              <w:adjustRightInd w:val="0"/>
              <w:spacing w:line="276" w:lineRule="auto"/>
              <w:rPr>
                <w:rFonts w:asciiTheme="minorEastAsia" w:hAnsiTheme="minorEastAsia" w:cs="宋体"/>
                <w:bCs/>
                <w:sz w:val="24"/>
                <w:szCs w:val="24"/>
                <w:lang w:val="zh-CN"/>
              </w:rPr>
            </w:pPr>
            <w:r w:rsidRPr="002B3076">
              <w:rPr>
                <w:rFonts w:asciiTheme="minorEastAsia" w:hAnsiTheme="minorEastAsia"/>
                <w:b/>
                <w:bCs/>
                <w:color w:val="000000"/>
                <w:sz w:val="24"/>
                <w:szCs w:val="24"/>
              </w:rPr>
              <w:t>703192.51</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C55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C55FF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C55FF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C55FF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AE2C11">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AE2C1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月</w:t>
            </w:r>
            <w:r w:rsidR="00AE2C11">
              <w:rPr>
                <w:rFonts w:asciiTheme="minorEastAsia" w:hAnsiTheme="minorEastAsia" w:cs="宋体" w:hint="eastAsia"/>
                <w:b/>
                <w:bCs/>
                <w:sz w:val="28"/>
                <w:szCs w:val="24"/>
                <w:lang w:val="zh-CN"/>
              </w:rPr>
              <w:t>21</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C55FFD">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C55FFD">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C55FF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C55FFD"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C55FF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C55FFD"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w:t>
            </w:r>
            <w:r>
              <w:rPr>
                <w:rFonts w:asciiTheme="minorEastAsia" w:hAnsiTheme="minorEastAsia" w:cs="宋体" w:hint="eastAsia"/>
                <w:color w:val="333333"/>
                <w:sz w:val="24"/>
                <w:szCs w:val="24"/>
              </w:rPr>
              <w:lastRenderedPageBreak/>
              <w:t>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8F77C1" w:rsidRDefault="008F77C1" w:rsidP="009B18B7">
      <w:pPr>
        <w:spacing w:after="50" w:line="320" w:lineRule="exact"/>
        <w:ind w:firstLineChars="950" w:firstLine="3052"/>
        <w:rPr>
          <w:rFonts w:ascii="宋体" w:eastAsia="宋体" w:hAnsi="宋体" w:cs="宋体"/>
          <w:b/>
          <w:sz w:val="32"/>
          <w:szCs w:val="32"/>
        </w:rPr>
      </w:pPr>
    </w:p>
    <w:p w:rsidR="008F77C1" w:rsidRDefault="008F77C1" w:rsidP="009B18B7">
      <w:pPr>
        <w:spacing w:after="50" w:line="320" w:lineRule="exact"/>
        <w:ind w:firstLineChars="950" w:firstLine="3052"/>
        <w:rPr>
          <w:rFonts w:ascii="宋体" w:eastAsia="宋体" w:hAnsi="宋体" w:cs="宋体"/>
          <w:b/>
          <w:sz w:val="32"/>
          <w:szCs w:val="32"/>
        </w:rPr>
      </w:pPr>
    </w:p>
    <w:p w:rsidR="008F77C1" w:rsidRDefault="008F77C1" w:rsidP="009B18B7">
      <w:pPr>
        <w:spacing w:after="50" w:line="320" w:lineRule="exact"/>
        <w:ind w:firstLineChars="950" w:firstLine="3052"/>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014C17">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8F77C1">
        <w:fldChar w:fldCharType="begin"/>
      </w:r>
      <w:r w:rsidR="008F77C1">
        <w:instrText xml:space="preserve"> HYPERLINK "https://baike.baidu.com/item/%E6%89%BF%E6%8B%85%E8%BF%9E%E5%B8%A6%E8%B4%A3%E4%BB%BB" \t "_blank" </w:instrText>
      </w:r>
      <w:r w:rsidR="008F77C1">
        <w:fldChar w:fldCharType="separate"/>
      </w:r>
      <w:r>
        <w:rPr>
          <w:rFonts w:ascii="宋体" w:eastAsia="宋体" w:hAnsi="宋体" w:cs="宋体" w:hint="eastAsia"/>
          <w:kern w:val="0"/>
          <w:sz w:val="24"/>
          <w:szCs w:val="24"/>
        </w:rPr>
        <w:t>承担连带责任</w:t>
      </w:r>
      <w:r w:rsidR="008F77C1">
        <w:rPr>
          <w:rFonts w:ascii="宋体" w:eastAsia="宋体" w:hAnsi="宋体" w:cs="宋体"/>
          <w:kern w:val="0"/>
          <w:sz w:val="24"/>
          <w:szCs w:val="24"/>
        </w:rPr>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w:t>
      </w:r>
      <w:r>
        <w:rPr>
          <w:rFonts w:ascii="宋体" w:eastAsia="宋体" w:hAnsi="宋体" w:cs="宋体" w:hint="eastAsia"/>
          <w:kern w:val="0"/>
          <w:sz w:val="24"/>
          <w:szCs w:val="24"/>
        </w:rPr>
        <w:lastRenderedPageBreak/>
        <w:t>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w:t>
      </w:r>
      <w:r>
        <w:rPr>
          <w:rFonts w:ascii="宋体" w:eastAsia="宋体" w:hAnsi="宋体" w:cs="宋体" w:hint="eastAsia"/>
          <w:kern w:val="0"/>
          <w:sz w:val="24"/>
          <w:szCs w:val="24"/>
        </w:rPr>
        <w:lastRenderedPageBreak/>
        <w:t>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w:t>
      </w:r>
      <w:r>
        <w:rPr>
          <w:rFonts w:ascii="宋体" w:eastAsia="宋体" w:hAnsi="宋体" w:cs="宋体" w:hint="eastAsia"/>
          <w:kern w:val="0"/>
          <w:sz w:val="24"/>
          <w:szCs w:val="24"/>
        </w:rPr>
        <w:lastRenderedPageBreak/>
        <w:t>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lastRenderedPageBreak/>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w:t>
      </w:r>
      <w:r>
        <w:rPr>
          <w:rFonts w:ascii="宋体" w:eastAsia="宋体" w:hAnsi="宋体" w:cs="宋体" w:hint="eastAsia"/>
          <w:kern w:val="0"/>
          <w:sz w:val="24"/>
          <w:szCs w:val="24"/>
        </w:rPr>
        <w:lastRenderedPageBreak/>
        <w:t>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404E7D" w:rsidP="007901F0">
            <w:pPr>
              <w:spacing w:line="360" w:lineRule="auto"/>
              <w:rPr>
                <w:rFonts w:ascii="宋体" w:eastAsia="宋体" w:hAnsi="宋体"/>
                <w:b/>
                <w:color w:val="000000"/>
                <w:sz w:val="24"/>
                <w:szCs w:val="24"/>
              </w:rPr>
            </w:pPr>
            <w:r>
              <w:rPr>
                <w:rFonts w:ascii="宋体" w:eastAsia="宋体" w:hAnsi="宋体" w:hint="eastAsia"/>
                <w:color w:val="000000"/>
                <w:sz w:val="24"/>
                <w:szCs w:val="24"/>
              </w:rPr>
              <w:t>投标人须具备城市及道路照明工程专业承包三级及以上资质</w:t>
            </w:r>
            <w:r w:rsidRPr="004061E4">
              <w:rPr>
                <w:rFonts w:ascii="宋体" w:eastAsia="宋体" w:hAnsi="宋体" w:hint="eastAsia"/>
                <w:color w:val="000000"/>
                <w:sz w:val="24"/>
                <w:szCs w:val="24"/>
              </w:rPr>
              <w:t>；</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①、提供“国家企业信用信息公示系统”查询结果，查询结果应包含公司基本信息、股东及出资信息）。</w:t>
            </w:r>
          </w:p>
          <w:p w:rsidR="00C27122" w:rsidRPr="00C27122" w:rsidRDefault="00C27122" w:rsidP="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②、提供与参加本项目投标的其他供应商之间，单位负责人不为同一人并且不存在直接控股、管理关系承诺函（承诺函格式自拟）。</w:t>
            </w:r>
          </w:p>
          <w:p w:rsidR="00C27122" w:rsidRPr="00C27122" w:rsidRDefault="00C27122" w:rsidP="00C27122">
            <w:pPr>
              <w:spacing w:line="360" w:lineRule="auto"/>
              <w:rPr>
                <w:rFonts w:asciiTheme="minorEastAsia" w:hAnsiTheme="minorEastAsia" w:cs="仿宋_GB2312"/>
                <w:sz w:val="24"/>
                <w:szCs w:val="24"/>
                <w:lang w:val="zh-CN"/>
              </w:rPr>
            </w:pPr>
          </w:p>
          <w:p w:rsidR="008B516B" w:rsidRPr="00C27122" w:rsidRDefault="00C27122">
            <w:pPr>
              <w:spacing w:line="360" w:lineRule="auto"/>
              <w:rPr>
                <w:rFonts w:asciiTheme="minorEastAsia" w:hAnsiTheme="minorEastAsia" w:cs="仿宋_GB2312"/>
                <w:sz w:val="24"/>
                <w:szCs w:val="24"/>
                <w:lang w:val="zh-CN"/>
              </w:rPr>
            </w:pPr>
            <w:r w:rsidRPr="00C27122">
              <w:rPr>
                <w:rFonts w:asciiTheme="minorEastAsia" w:hAnsiTheme="minorEastAsia" w:cs="仿宋_GB2312" w:hint="eastAsia"/>
                <w:sz w:val="24"/>
                <w:szCs w:val="24"/>
                <w:lang w:val="zh-CN"/>
              </w:rPr>
              <w:t>注：仅需提供序号①～②其中之一即可。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014C17">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w:t>
      </w:r>
      <w:r w:rsidRPr="00014C17">
        <w:rPr>
          <w:rFonts w:ascii="宋体" w:eastAsia="宋体" w:hAnsi="宋体" w:cs="宋体" w:hint="eastAsia"/>
          <w:color w:val="FF0000"/>
          <w:sz w:val="24"/>
          <w:szCs w:val="24"/>
          <w:lang w:val="zh-CN"/>
        </w:rPr>
        <w:t>手机</w:t>
      </w:r>
      <w:r w:rsidRPr="00E078B6">
        <w:rPr>
          <w:rFonts w:ascii="宋体" w:eastAsia="宋体" w:hAnsi="宋体" w:cs="宋体" w:hint="eastAsia"/>
          <w:sz w:val="24"/>
          <w:szCs w:val="24"/>
          <w:lang w:val="zh-CN"/>
        </w:rPr>
        <w:t>）：</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w:t>
      </w:r>
      <w:proofErr w:type="gramStart"/>
      <w:r w:rsidRPr="00372F40">
        <w:rPr>
          <w:rFonts w:hAnsi="宋体" w:cs="Courier New" w:hint="eastAsia"/>
          <w:kern w:val="2"/>
          <w:sz w:val="22"/>
          <w:szCs w:val="21"/>
        </w:rPr>
        <w:t>往来请</w:t>
      </w:r>
      <w:proofErr w:type="gramEnd"/>
      <w:r w:rsidRPr="00372F40">
        <w:rPr>
          <w:rFonts w:hAnsi="宋体" w:cs="Courier New" w:hint="eastAsia"/>
          <w:kern w:val="2"/>
          <w:sz w:val="22"/>
          <w:szCs w:val="21"/>
        </w:rPr>
        <w:t>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w:t>
      </w:r>
      <w:proofErr w:type="gramStart"/>
      <w:r w:rsidRPr="005263F0">
        <w:rPr>
          <w:rFonts w:ascii="宋体" w:hAnsi="宋体" w:cs="Courier New" w:hint="eastAsia"/>
          <w:sz w:val="22"/>
          <w:szCs w:val="21"/>
        </w:rPr>
        <w:t>务</w:t>
      </w:r>
      <w:proofErr w:type="gramEnd"/>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3D4756" w:rsidRDefault="00585B66" w:rsidP="00585B66">
      <w:pPr>
        <w:pStyle w:val="Default"/>
        <w:rPr>
          <w:rFonts w:hAnsi="宋体"/>
          <w:color w:val="auto"/>
        </w:rPr>
      </w:pPr>
      <w:r w:rsidRPr="003D4756">
        <w:rPr>
          <w:rFonts w:hAnsi="宋体" w:hint="eastAsia"/>
          <w:color w:val="auto"/>
        </w:rPr>
        <w:t>法定代表人（单位负责人</w:t>
      </w:r>
      <w:r w:rsidRPr="003D4756">
        <w:rPr>
          <w:rFonts w:hAnsi="宋体"/>
          <w:color w:val="auto"/>
        </w:rPr>
        <w:t>）</w:t>
      </w:r>
      <w:r w:rsidRPr="003D4756">
        <w:rPr>
          <w:rFonts w:hAnsi="宋体" w:hint="eastAsia"/>
          <w:color w:val="auto"/>
        </w:rPr>
        <w:t>或授权代表手机号码：</w:t>
      </w:r>
      <w:r w:rsidRPr="003D4756">
        <w:rPr>
          <w:rFonts w:hAnsi="宋体" w:cs="Courier New" w:hint="eastAsia"/>
          <w:color w:val="auto"/>
          <w:sz w:val="22"/>
          <w:szCs w:val="21"/>
          <w:u w:val="single"/>
        </w:rPr>
        <w:t xml:space="preserve">               </w:t>
      </w:r>
      <w:r w:rsidRPr="003D4756">
        <w:rPr>
          <w:rFonts w:hAnsi="宋体" w:cs="Courier New" w:hint="eastAsia"/>
          <w:color w:val="auto"/>
          <w:sz w:val="22"/>
          <w:szCs w:val="21"/>
        </w:rPr>
        <w:t xml:space="preserve">  </w:t>
      </w:r>
    </w:p>
    <w:p w:rsidR="00585B66" w:rsidRPr="003D4756" w:rsidRDefault="00585B66" w:rsidP="00585B66">
      <w:pPr>
        <w:adjustRightInd w:val="0"/>
        <w:snapToGrid w:val="0"/>
        <w:spacing w:line="360" w:lineRule="auto"/>
        <w:rPr>
          <w:rFonts w:ascii="宋体" w:hAnsi="宋体" w:cs="Courier New"/>
          <w:sz w:val="22"/>
          <w:szCs w:val="21"/>
        </w:rPr>
      </w:pPr>
    </w:p>
    <w:p w:rsidR="00585B66" w:rsidRPr="003D4756" w:rsidRDefault="00585B66" w:rsidP="00585B66">
      <w:pPr>
        <w:adjustRightInd w:val="0"/>
        <w:snapToGrid w:val="0"/>
        <w:spacing w:line="360" w:lineRule="auto"/>
        <w:rPr>
          <w:rFonts w:asciiTheme="minorEastAsia" w:hAnsiTheme="minorEastAsia" w:cs="宋体"/>
          <w:szCs w:val="21"/>
        </w:rPr>
      </w:pPr>
      <w:r w:rsidRPr="003D4756">
        <w:rPr>
          <w:rFonts w:ascii="宋体" w:hAnsi="宋体" w:cs="Courier New" w:hint="eastAsia"/>
          <w:sz w:val="22"/>
          <w:szCs w:val="21"/>
        </w:rPr>
        <w:t>投标人名称（盖章）：</w:t>
      </w:r>
      <w:r w:rsidRPr="003D4756">
        <w:rPr>
          <w:rFonts w:ascii="宋体" w:hAnsi="宋体" w:cs="Courier New" w:hint="eastAsia"/>
          <w:sz w:val="22"/>
          <w:szCs w:val="21"/>
          <w:u w:val="single"/>
        </w:rPr>
        <w:t xml:space="preserve">  </w:t>
      </w:r>
      <w:r w:rsidRPr="003D4756">
        <w:rPr>
          <w:rFonts w:ascii="宋体" w:hAnsi="宋体" w:cs="Courier New" w:hint="eastAsia"/>
          <w:sz w:val="32"/>
          <w:szCs w:val="30"/>
          <w:u w:val="single"/>
        </w:rPr>
        <w:t xml:space="preserve">               </w:t>
      </w:r>
      <w:r w:rsidRPr="003D4756">
        <w:rPr>
          <w:rFonts w:ascii="宋体" w:hAnsi="宋体" w:cs="宋体" w:hint="eastAsia"/>
          <w:kern w:val="0"/>
          <w:sz w:val="24"/>
          <w:szCs w:val="24"/>
        </w:rPr>
        <w:t>统一社会信用代码：</w:t>
      </w:r>
      <w:r w:rsidRPr="003D4756">
        <w:rPr>
          <w:rFonts w:ascii="宋体" w:hAnsi="宋体" w:cs="Courier New" w:hint="eastAsia"/>
          <w:sz w:val="22"/>
          <w:szCs w:val="21"/>
          <w:u w:val="single"/>
        </w:rPr>
        <w:t xml:space="preserve">  </w:t>
      </w:r>
      <w:r w:rsidRPr="003D4756">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5263F0">
        <w:rPr>
          <w:rFonts w:hAnsi="宋体" w:hint="eastAsia"/>
          <w:color w:val="FF0000"/>
          <w:szCs w:val="24"/>
        </w:rPr>
        <w:t>手机号码：</w:t>
      </w:r>
      <w:r w:rsidRPr="005263F0">
        <w:rPr>
          <w:rFonts w:hAnsi="宋体" w:hint="eastAsia"/>
          <w:color w:val="FF0000"/>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F77C1" w:rsidRDefault="008F77C1">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014C17">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014C17">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014C17">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014C17">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014C17">
      <w:pPr>
        <w:spacing w:beforeLines="50" w:before="156" w:afterLines="50" w:after="156" w:line="360" w:lineRule="auto"/>
        <w:ind w:firstLineChars="236" w:firstLine="566"/>
        <w:rPr>
          <w:rFonts w:ascii="宋体" w:hAnsi="宋体" w:cs="宋体"/>
          <w:sz w:val="24"/>
          <w:szCs w:val="24"/>
          <w:lang w:val="zh-CN"/>
        </w:rPr>
      </w:pPr>
    </w:p>
    <w:p w:rsidR="008B516B" w:rsidRDefault="001942CF" w:rsidP="00014C17">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014C17">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014C17">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014C17">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014C17">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014C17">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F77C1" w:rsidRDefault="008F77C1" w:rsidP="00AD650C">
      <w:pPr>
        <w:spacing w:line="360" w:lineRule="auto"/>
        <w:ind w:firstLineChars="50" w:firstLine="141"/>
        <w:rPr>
          <w:rFonts w:ascii="宋体" w:hAnsi="宋体"/>
          <w:b/>
          <w:bCs/>
          <w:sz w:val="28"/>
          <w:szCs w:val="24"/>
        </w:rPr>
      </w:pPr>
    </w:p>
    <w:p w:rsidR="00AD650C" w:rsidRDefault="00AD650C" w:rsidP="00AD650C">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AD650C" w:rsidRDefault="00AD650C" w:rsidP="00AD650C">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AD650C" w:rsidRDefault="00AD650C" w:rsidP="00AD650C">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AD650C" w:rsidRPr="00A25F46" w:rsidRDefault="00AD650C" w:rsidP="00AD650C">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D650C" w:rsidRDefault="00AD650C" w:rsidP="00AD650C">
      <w:pPr>
        <w:spacing w:line="360" w:lineRule="auto"/>
        <w:ind w:firstLineChars="50" w:firstLine="120"/>
        <w:rPr>
          <w:rFonts w:asciiTheme="minorEastAsia" w:hAnsiTheme="minorEastAsia" w:cs="仿宋_GB2312"/>
          <w:bCs/>
          <w:sz w:val="24"/>
          <w:szCs w:val="24"/>
        </w:rPr>
      </w:pPr>
    </w:p>
    <w:p w:rsidR="00AD650C" w:rsidRPr="00A25F46" w:rsidRDefault="00AD650C" w:rsidP="00AD650C">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8B516B" w:rsidRPr="00AD650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092C41" w:rsidRDefault="00092C41">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092C41" w:rsidRDefault="00092C41">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014C17">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AF" w:rsidRDefault="00CC02AF" w:rsidP="008B516B">
      <w:r>
        <w:separator/>
      </w:r>
    </w:p>
  </w:endnote>
  <w:endnote w:type="continuationSeparator" w:id="0">
    <w:p w:rsidR="00CC02AF" w:rsidRDefault="00CC02AF"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7E" w:rsidRDefault="00CC02AF">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0267E" w:rsidRDefault="0040267E">
                <w:pPr>
                  <w:pStyle w:val="aa"/>
                </w:pPr>
                <w:r>
                  <w:fldChar w:fldCharType="begin"/>
                </w:r>
                <w:r>
                  <w:instrText xml:space="preserve"> PAGE  \* MERGEFORMAT </w:instrText>
                </w:r>
                <w:r>
                  <w:fldChar w:fldCharType="separate"/>
                </w:r>
                <w:r w:rsidR="00C904EF">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AF" w:rsidRDefault="00CC02AF" w:rsidP="008B516B">
      <w:r>
        <w:separator/>
      </w:r>
    </w:p>
  </w:footnote>
  <w:footnote w:type="continuationSeparator" w:id="0">
    <w:p w:rsidR="00CC02AF" w:rsidRDefault="00CC02AF"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4C17"/>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0866"/>
    <w:rsid w:val="00091C3D"/>
    <w:rsid w:val="000920D8"/>
    <w:rsid w:val="00092652"/>
    <w:rsid w:val="00092C41"/>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306"/>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583C"/>
    <w:rsid w:val="001F7E43"/>
    <w:rsid w:val="00200FEE"/>
    <w:rsid w:val="00202391"/>
    <w:rsid w:val="002026FE"/>
    <w:rsid w:val="00206031"/>
    <w:rsid w:val="00206D2D"/>
    <w:rsid w:val="00210D73"/>
    <w:rsid w:val="00211473"/>
    <w:rsid w:val="002121A9"/>
    <w:rsid w:val="00212788"/>
    <w:rsid w:val="0021335C"/>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4A08"/>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076"/>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06"/>
    <w:rsid w:val="003C1A3D"/>
    <w:rsid w:val="003C3022"/>
    <w:rsid w:val="003C3EB3"/>
    <w:rsid w:val="003C570D"/>
    <w:rsid w:val="003C669F"/>
    <w:rsid w:val="003C76DE"/>
    <w:rsid w:val="003D00BE"/>
    <w:rsid w:val="003D0398"/>
    <w:rsid w:val="003D2326"/>
    <w:rsid w:val="003D2A39"/>
    <w:rsid w:val="003D400D"/>
    <w:rsid w:val="003D4756"/>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67E"/>
    <w:rsid w:val="00402B65"/>
    <w:rsid w:val="004037DB"/>
    <w:rsid w:val="00403A82"/>
    <w:rsid w:val="004040EC"/>
    <w:rsid w:val="00404E7D"/>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99E"/>
    <w:rsid w:val="00473F1D"/>
    <w:rsid w:val="00475975"/>
    <w:rsid w:val="00475BC1"/>
    <w:rsid w:val="00477E2A"/>
    <w:rsid w:val="00480990"/>
    <w:rsid w:val="00483BBC"/>
    <w:rsid w:val="004862A4"/>
    <w:rsid w:val="00486B9D"/>
    <w:rsid w:val="00486FF3"/>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0E2C"/>
    <w:rsid w:val="00581FC6"/>
    <w:rsid w:val="00582251"/>
    <w:rsid w:val="005823F4"/>
    <w:rsid w:val="005828A9"/>
    <w:rsid w:val="0058386C"/>
    <w:rsid w:val="00583C90"/>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CE"/>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73E"/>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6A24"/>
    <w:rsid w:val="00727688"/>
    <w:rsid w:val="00727DB5"/>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56B7"/>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4F4"/>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77C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650C"/>
    <w:rsid w:val="00AD7A45"/>
    <w:rsid w:val="00AE0428"/>
    <w:rsid w:val="00AE1DDB"/>
    <w:rsid w:val="00AE23CC"/>
    <w:rsid w:val="00AE28D3"/>
    <w:rsid w:val="00AE2C11"/>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68C"/>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BF4C84"/>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7122"/>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04EF"/>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02AF"/>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07C06"/>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072"/>
    <w:rsid w:val="00D85124"/>
    <w:rsid w:val="00D85829"/>
    <w:rsid w:val="00D86D89"/>
    <w:rsid w:val="00D87AE5"/>
    <w:rsid w:val="00D87CA6"/>
    <w:rsid w:val="00D90604"/>
    <w:rsid w:val="00D90CE2"/>
    <w:rsid w:val="00D90F4C"/>
    <w:rsid w:val="00D90FFB"/>
    <w:rsid w:val="00D932CA"/>
    <w:rsid w:val="00D942CE"/>
    <w:rsid w:val="00D95770"/>
    <w:rsid w:val="00DA2051"/>
    <w:rsid w:val="00DA2323"/>
    <w:rsid w:val="00DA2EC3"/>
    <w:rsid w:val="00DA3386"/>
    <w:rsid w:val="00DA3C6B"/>
    <w:rsid w:val="00DA5188"/>
    <w:rsid w:val="00DA6A5F"/>
    <w:rsid w:val="00DA70EB"/>
    <w:rsid w:val="00DA7B1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A9"/>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31652696">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51507766">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7093198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70895137">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93642660">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06203610">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F1F4E-5198-448E-BBCC-11AC6F6E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68</Pages>
  <Words>5873</Words>
  <Characters>33479</Characters>
  <Application>Microsoft Office Word</Application>
  <DocSecurity>0</DocSecurity>
  <Lines>278</Lines>
  <Paragraphs>78</Paragraphs>
  <ScaleCrop>false</ScaleCrop>
  <Company>Sky123.Org</Company>
  <LinksUpToDate>false</LinksUpToDate>
  <CharactersWithSpaces>39274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38</cp:revision>
  <cp:lastPrinted>2019-07-17T03:26:00Z</cp:lastPrinted>
  <dcterms:created xsi:type="dcterms:W3CDTF">2022-02-08T00:43:00Z</dcterms:created>
  <dcterms:modified xsi:type="dcterms:W3CDTF">2022-02-11T02:16:00Z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