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长招采公字【2021】042号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长葛市社区事务服务中心2021年城镇社区老年人日间照料中心设施设备购置（一）项目(二次）（不见面开标）评标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公示</w:t>
      </w:r>
    </w:p>
    <w:p>
      <w:pPr>
        <w:pStyle w:val="20"/>
        <w:widowControl/>
        <w:numPr>
          <w:ilvl w:val="0"/>
          <w:numId w:val="1"/>
        </w:numPr>
        <w:shd w:val="clear" w:color="auto" w:fill="FFFFFF"/>
        <w:spacing w:before="226" w:line="330" w:lineRule="atLeast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项目概述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（一）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项目名称：长葛市社区事务服务中心2021年城镇社区老年人日间照料中心设施设备购置（一）项目(二次）（不见面开标）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（二）项目编号：长招采公字【2021】042号；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（三）招标公告发布日期：2021年12月13日；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（四）变更公告发布日期：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2022年1月4日；</w:t>
      </w:r>
    </w:p>
    <w:p>
      <w:pPr>
        <w:widowControl/>
        <w:shd w:val="clear" w:color="auto" w:fill="FFFFFF"/>
        <w:ind w:firstLine="3360" w:firstLineChars="1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2022年2月7日；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（五）开标日期：2022年 2月23日9时00分；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（六）采购方式：公开招标；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（七）最高限价：1145500元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一标包：450000元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二标包：695500元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（八）评标办法：综合评分法；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（九）资格审查方式：资格后审；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二、投标报价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一标包：</w:t>
      </w:r>
    </w:p>
    <w:tbl>
      <w:tblPr>
        <w:tblStyle w:val="11"/>
        <w:tblW w:w="8240" w:type="dxa"/>
        <w:tblInd w:w="-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5"/>
        <w:gridCol w:w="1307"/>
        <w:gridCol w:w="31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26" w:hRule="atLeast"/>
        </w:trPr>
        <w:tc>
          <w:tcPr>
            <w:tcW w:w="38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投标总报价（元） 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交货期（日历天）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河南厚德电梯有限公司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449600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合同签订之日起30日历天内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许昌市鑫利达电梯工程有限公司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448200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合同签订之日起30日历天内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河南科明电梯有限公司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446800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合同签订之日起30日历天内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二标包：</w:t>
      </w:r>
    </w:p>
    <w:tbl>
      <w:tblPr>
        <w:tblStyle w:val="11"/>
        <w:tblW w:w="8240" w:type="dxa"/>
        <w:tblInd w:w="-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5"/>
        <w:gridCol w:w="1307"/>
        <w:gridCol w:w="31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8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投标总报价（元） 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交货期（日历天）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许昌市第三家电商场有限公司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630000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.00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合同签订之日起15日历天内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河南锦然电子科技有限公司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692660.00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合同签订之日起30日历天内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河南汉邦办公设备有限公司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686380.00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合同签订之日起30日历天内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河南秦月实业有限公司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666340.00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合同签订之日起20日历天内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三、资格性审查</w:t>
      </w:r>
    </w:p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根据招标文件中规定的评审因素及评审标准，资格审查小组对供应商的投标文件进行资格性评审。评审情况如下：</w:t>
      </w:r>
    </w:p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一标包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tbl>
      <w:tblPr>
        <w:tblStyle w:val="11"/>
        <w:tblW w:w="9120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河南厚德电梯有限公司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许昌市鑫利达电梯工程有限公司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河南科明电梯有限公司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</w:tbl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二标包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tbl>
      <w:tblPr>
        <w:tblStyle w:val="11"/>
        <w:tblW w:w="9120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许昌市第三家电商场有限公司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河南锦然电子科技有限公司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河南汉邦办公设备有限公司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河南秦月实业有限公司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四、评审情况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</w:t>
      </w:r>
    </w:p>
    <w:tbl>
      <w:tblPr>
        <w:tblStyle w:val="11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投标人硬件特征码均无雷同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可以进行下步评审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</w:t>
      </w:r>
    </w:p>
    <w:tbl>
      <w:tblPr>
        <w:tblStyle w:val="11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河南锦然电子科技有限公司与河南秦月实业有限公司CPU序号雷同，投标人其他硬件特征码均不雷同，可以进行下步评审。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（一）符合性审查</w:t>
      </w:r>
    </w:p>
    <w:p>
      <w:pPr>
        <w:widowControl/>
        <w:shd w:val="clear" w:color="auto" w:fill="FFFFFF"/>
        <w:spacing w:line="330" w:lineRule="atLeast"/>
        <w:jc w:val="left"/>
        <w:rPr>
          <w:rFonts w:eastAsia="黑体" w:cs="仿宋" w:asciiTheme="minorEastAsia" w:hAnsi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</w:t>
      </w:r>
    </w:p>
    <w:tbl>
      <w:tblPr>
        <w:tblStyle w:val="11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河南厚德电梯有限公司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许昌市鑫利达电梯工程有限公司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河南科明电梯有限公司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eastAsia="黑体" w:cs="仿宋" w:asciiTheme="minorEastAsia" w:hAnsi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</w:t>
      </w:r>
    </w:p>
    <w:tbl>
      <w:tblPr>
        <w:tblStyle w:val="11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2842"/>
        <w:gridCol w:w="3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河南锦然电子科技有限公司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河南汉邦办公设备有限公司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河南秦月实业有限公司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许昌市第三家电商场有限公司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复印机</w:t>
            </w:r>
            <w:r>
              <w:rPr>
                <w:rFonts w:hint="eastAsia" w:asciiTheme="minorEastAsia" w:hAnsiTheme="minorEastAsia"/>
                <w:sz w:val="24"/>
              </w:rPr>
              <w:t>国家强制认证证书未提供所投产品型号</w:t>
            </w:r>
          </w:p>
        </w:tc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采购文件第二章采购需求</w:t>
            </w:r>
            <w:r>
              <w:rPr>
                <w:rFonts w:hint="eastAsia" w:asciiTheme="minorEastAsia" w:hAnsiTheme="minor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注</w:t>
            </w: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（二）综合比较与评价</w:t>
      </w:r>
    </w:p>
    <w:p>
      <w:pPr>
        <w:widowControl/>
        <w:shd w:val="clear" w:color="auto" w:fill="FFFFFF"/>
        <w:spacing w:line="330" w:lineRule="atLeast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</w:t>
      </w:r>
    </w:p>
    <w:tbl>
      <w:tblPr>
        <w:tblStyle w:val="11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河南科明电梯有限公司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薛金国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30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王宇宙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白榜彦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蔡立献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最终得分：48.20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排序：1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numPr>
          <w:ilvl w:val="0"/>
          <w:numId w:val="2"/>
        </w:numPr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投标报价政策性加分（政策性加分是指对中小企业、监狱企业、残疾人福利性单位的价格扣除；对节能环保产品的加分等）：无</w:t>
      </w:r>
    </w:p>
    <w:p>
      <w:pPr>
        <w:widowControl/>
        <w:shd w:val="clear" w:color="auto" w:fill="FFFFFF"/>
        <w:spacing w:before="22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</w:p>
    <w:p>
      <w:pPr>
        <w:widowControl/>
        <w:shd w:val="clear" w:color="auto" w:fill="FFFFFF"/>
        <w:spacing w:before="22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1、中国水利水电第六工程局有限公司宝丰县城关镇幸福村居棚改工程-电梯采购及安装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2、许昌职业技术学院 4 号教学楼加装电梯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三、投标文件填报的企业信誉名称：无</w:t>
      </w:r>
    </w:p>
    <w:tbl>
      <w:tblPr>
        <w:tblStyle w:val="11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许昌市鑫利达电梯工程有限公司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薛金国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29.91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王宇宙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29.91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29.91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白榜彦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29.91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蔡立献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29.91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最终得分：42.51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排序：2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lightGray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投标报价政策性加分（政策性加分是指对中小企业、监狱企业、残疾人福利性单位的价格扣除；对节能环保产品的加分等）：无</w:t>
      </w:r>
    </w:p>
    <w:p>
      <w:pPr>
        <w:pStyle w:val="20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二、投标文件填报业绩名称：无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三、投标文件填报的企业信誉名称：无</w:t>
      </w:r>
    </w:p>
    <w:tbl>
      <w:tblPr>
        <w:tblStyle w:val="11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河南厚德电梯有限公司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薛金国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29.81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王宇宙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29.81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29.81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白榜彦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29.81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蔡立献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29.81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最终得分：42.41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排序：3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一、投标报价政策性加分（政策性加分是指对中小企业、监狱企业、残疾人福利性单位的价格扣除；对节能环保产品的加分等）：无</w:t>
      </w:r>
    </w:p>
    <w:p>
      <w:pPr>
        <w:pStyle w:val="20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二、投标文件填报业绩名称：无</w:t>
      </w:r>
    </w:p>
    <w:p>
      <w:pPr>
        <w:widowControl/>
        <w:shd w:val="clear" w:color="auto" w:fill="FFFFFF"/>
        <w:spacing w:before="227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三、投标文件填报的企业信誉名称：无</w:t>
      </w:r>
    </w:p>
    <w:p>
      <w:pPr>
        <w:widowControl/>
        <w:shd w:val="clear" w:color="auto" w:fill="FFFFFF"/>
        <w:spacing w:line="330" w:lineRule="atLeast"/>
        <w:ind w:firstLine="300" w:firstLineChars="100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</w:t>
      </w:r>
    </w:p>
    <w:tbl>
      <w:tblPr>
        <w:tblStyle w:val="11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河南汉邦办公设备有限公司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薛金国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43.69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王宇宙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43.69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43.69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白榜彦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43.69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蔡立献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43.69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最终得分：78.49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排序：1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一、投标报价政策性加分（政策性加分是指对中小企业、监狱企业、残疾人福利性单位的价格扣除；对节能环保产品的加分等）：无</w:t>
      </w:r>
    </w:p>
    <w:p>
      <w:pPr>
        <w:pStyle w:val="20"/>
        <w:widowControl/>
        <w:shd w:val="clear" w:color="auto" w:fill="FFFFFF"/>
        <w:spacing w:before="227"/>
        <w:ind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</w:p>
    <w:p>
      <w:pPr>
        <w:pStyle w:val="20"/>
        <w:widowControl/>
        <w:shd w:val="clear" w:color="auto" w:fill="FFFFFF"/>
        <w:spacing w:before="227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1.开封大学财政经济学院金融保险综合仿真实训室设备购置项目</w:t>
      </w:r>
    </w:p>
    <w:p>
      <w:pPr>
        <w:pStyle w:val="20"/>
        <w:widowControl/>
        <w:shd w:val="clear" w:color="auto" w:fill="FFFFFF"/>
        <w:spacing w:before="227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2.长葛市教育体育局中小学计算机教室成套设备购置项目</w:t>
      </w:r>
    </w:p>
    <w:p>
      <w:pPr>
        <w:pStyle w:val="20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3.郑州旅游职业学院教学设备采购项目</w:t>
      </w:r>
    </w:p>
    <w:p>
      <w:pPr>
        <w:widowControl/>
        <w:shd w:val="clear" w:color="auto" w:fill="FFFFFF"/>
        <w:spacing w:before="227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三、投标文件填报的企业信誉名称：</w:t>
      </w:r>
    </w:p>
    <w:p>
      <w:pPr>
        <w:widowControl/>
        <w:shd w:val="clear" w:color="auto" w:fill="FFFFFF"/>
        <w:spacing w:before="227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供应商提供AAA级信用等级证书</w:t>
      </w:r>
    </w:p>
    <w:tbl>
      <w:tblPr>
        <w:tblStyle w:val="11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河南锦然电子科技有限公司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薛金国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43.29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王宇宙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43.29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43.29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白榜彦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43.29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蔡立献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43.29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最终得分：75.49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排序：2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一、投标报价政策性加分（政策性加分是指对中小企业、监狱企业、残疾人福利性单位的价格扣除；对节能环保产品的加分等）：无</w:t>
      </w:r>
    </w:p>
    <w:p>
      <w:pPr>
        <w:pStyle w:val="20"/>
        <w:widowControl/>
        <w:shd w:val="clear" w:color="auto" w:fill="FFFFFF"/>
        <w:spacing w:before="227"/>
        <w:ind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</w:p>
    <w:p>
      <w:pPr>
        <w:pStyle w:val="20"/>
        <w:widowControl/>
        <w:shd w:val="clear" w:color="auto" w:fill="FFFFFF"/>
        <w:spacing w:before="227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1.临颍县教育局黄龙、樱桃郭学校教学设备采购项目（B 包）</w:t>
      </w:r>
    </w:p>
    <w:p>
      <w:pPr>
        <w:pStyle w:val="20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2.河南工业学校工业机器人拆装维修实训基地项目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三、投标文件填报的企业信誉名称：</w:t>
      </w:r>
    </w:p>
    <w:p>
      <w:pPr>
        <w:widowControl/>
        <w:shd w:val="clear" w:color="auto" w:fill="FFFFFF"/>
        <w:spacing w:before="227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供应商提供AAA级信用等级证书</w:t>
      </w:r>
    </w:p>
    <w:tbl>
      <w:tblPr>
        <w:tblStyle w:val="11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河南秦月实业有限公司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薛金国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王宇宙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红丽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白榜彦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蔡立献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最终得分：62.8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排序：3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lightGray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投标报价政策性加分（政策性加分是指对中小企业、监狱企业、残疾人福利性单位的价格扣除；对节能环保产品的加分等）：无</w:t>
      </w:r>
    </w:p>
    <w:p>
      <w:pPr>
        <w:pStyle w:val="20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二、投标文件填报业绩名称：无</w:t>
      </w:r>
    </w:p>
    <w:p>
      <w:pPr>
        <w:widowControl/>
        <w:shd w:val="clear" w:color="auto" w:fill="FFFFFF"/>
        <w:spacing w:before="227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三、投标文件填报的企业信誉名称：无</w:t>
      </w:r>
    </w:p>
    <w:p>
      <w:pPr>
        <w:widowControl/>
        <w:shd w:val="clear" w:color="auto" w:fill="FFFFFF"/>
        <w:spacing w:before="227" w:line="330" w:lineRule="atLeas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五．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评标委员会推荐第一中标候选人情况</w:t>
      </w:r>
    </w:p>
    <w:p>
      <w:pPr>
        <w:widowControl/>
        <w:jc w:val="left"/>
        <w:rPr>
          <w:rFonts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一标包</w:t>
      </w:r>
    </w:p>
    <w:p>
      <w:pPr>
        <w:widowControl/>
        <w:jc w:val="left"/>
        <w:rPr>
          <w:rFonts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  <w:t>第一中标候选人: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河南科明电梯有限公司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（一）联系人：宋中利  电话：17637958999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（二）地址：许昌市魏都区天宝路中奥鑫天 A 栋 1510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（三）中标金额：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>446800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元</w:t>
      </w:r>
    </w:p>
    <w:p>
      <w:pPr>
        <w:widowControl/>
        <w:shd w:val="clear" w:color="auto" w:fill="FFFFFF"/>
        <w:ind w:firstLine="840" w:firstLineChars="30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人民币大写：肆拾肆万陆仟捌佰元整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  <w:t>第二中标候选人:</w:t>
      </w:r>
      <w:r>
        <w:rPr>
          <w:rFonts w:hint="eastAsia" w:ascii="仿宋" w:hAnsi="仿宋" w:eastAsia="仿宋" w:cs="宋体"/>
          <w:sz w:val="28"/>
          <w:szCs w:val="28"/>
        </w:rPr>
        <w:t>许昌市鑫利达电梯工程有限公司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（一）联系人：张 璐   电话：18697371903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（二）地址：许昌市西湖北街 20 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（三）中标金额： </w:t>
      </w:r>
      <w:r>
        <w:rPr>
          <w:rFonts w:cs="宋体" w:asciiTheme="minorEastAsia" w:hAnsiTheme="minorEastAsia"/>
          <w:sz w:val="28"/>
          <w:szCs w:val="28"/>
        </w:rPr>
        <w:t>448200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元</w:t>
      </w:r>
    </w:p>
    <w:p>
      <w:pPr>
        <w:autoSpaceDE w:val="0"/>
        <w:autoSpaceDN w:val="0"/>
        <w:adjustRightInd w:val="0"/>
        <w:ind w:firstLine="840" w:firstLineChars="30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人民币大写：肆拾肆万捌仟贰佰元整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  <w:t>第三中标候选人:</w:t>
      </w:r>
      <w:r>
        <w:rPr>
          <w:rFonts w:hint="eastAsia" w:ascii="宋体" w:hAnsi="Times New Roman" w:eastAsia="宋体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河南厚德电梯有限公司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（一）联系人：黄丽平   电话：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>13526876048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（二）地址：郑州市惠济区南阳路170号院28号楼16层159号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（三）中标金额：</w:t>
      </w:r>
      <w:r>
        <w:rPr>
          <w:rFonts w:cs="宋体" w:asciiTheme="minorEastAsia" w:hAnsiTheme="minorEastAsia"/>
          <w:sz w:val="28"/>
          <w:szCs w:val="28"/>
        </w:rPr>
        <w:t>449600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元</w:t>
      </w:r>
    </w:p>
    <w:p>
      <w:pPr>
        <w:autoSpaceDE w:val="0"/>
        <w:autoSpaceDN w:val="0"/>
        <w:adjustRightInd w:val="0"/>
        <w:ind w:firstLine="840" w:firstLineChars="30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人民币大写：肆拾肆万玖仟陆佰元整</w:t>
      </w:r>
    </w:p>
    <w:p>
      <w:pPr>
        <w:widowControl/>
        <w:jc w:val="left"/>
        <w:rPr>
          <w:rFonts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  <w:t>二标包</w:t>
      </w:r>
    </w:p>
    <w:p>
      <w:pPr>
        <w:widowControl/>
        <w:jc w:val="left"/>
        <w:rPr>
          <w:rFonts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  <w:t>第一中标候选人: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河南汉邦办公设备有限公司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（一）联系人：胥培      电话：0371-60317651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（二）地址：河南省郑州市金水区文化路82号硅谷广场B座1601房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（三）中标金额： </w:t>
      </w:r>
      <w:r>
        <w:rPr>
          <w:rFonts w:ascii="仿宋" w:hAnsi="仿宋" w:eastAsia="仿宋" w:cs="宋体"/>
          <w:sz w:val="28"/>
          <w:szCs w:val="28"/>
        </w:rPr>
        <w:t>686380.00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元</w:t>
      </w:r>
    </w:p>
    <w:p>
      <w:pPr>
        <w:widowControl/>
        <w:shd w:val="clear" w:color="auto" w:fill="FFFFFF"/>
        <w:ind w:firstLine="840" w:firstLineChars="30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人民币大写：陆拾捌万陆仟叁佰捌拾元整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  <w:t xml:space="preserve">第二中标候选人: </w:t>
      </w:r>
      <w:r>
        <w:rPr>
          <w:rFonts w:hint="eastAsia" w:ascii="仿宋" w:hAnsi="仿宋" w:eastAsia="仿宋" w:cs="宋体"/>
          <w:sz w:val="28"/>
          <w:szCs w:val="28"/>
        </w:rPr>
        <w:t>河南锦然电子科技有限公司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（一）联系人：张然    电话：0371-58690181 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（二）地址：郑州市金水区园田路4号8号楼4单元1804号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（三）中标金额： </w:t>
      </w:r>
      <w:r>
        <w:rPr>
          <w:rFonts w:ascii="仿宋" w:hAnsi="仿宋" w:eastAsia="仿宋" w:cs="宋体"/>
          <w:sz w:val="28"/>
          <w:szCs w:val="28"/>
        </w:rPr>
        <w:t>692660.00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元</w:t>
      </w:r>
    </w:p>
    <w:p>
      <w:pPr>
        <w:autoSpaceDE w:val="0"/>
        <w:autoSpaceDN w:val="0"/>
        <w:adjustRightInd w:val="0"/>
        <w:ind w:firstLine="840" w:firstLineChars="30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人民币大写：陆拾玖万贰仟陆佰陆拾元整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28"/>
          <w:szCs w:val="28"/>
          <w:shd w:val="clear" w:color="auto" w:fill="FFFFFF"/>
        </w:rPr>
        <w:t>第三中标候选人:</w:t>
      </w:r>
      <w:r>
        <w:rPr>
          <w:rFonts w:hint="eastAsia" w:ascii="宋体" w:hAnsi="Times New Roman" w:eastAsia="宋体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河南秦月实业有限公司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（一）联系人：</w:t>
      </w:r>
      <w:r>
        <w:rPr>
          <w:rFonts w:ascii="仿宋" w:hAnsi="仿宋" w:eastAsia="仿宋"/>
          <w:sz w:val="28"/>
          <w:szCs w:val="28"/>
        </w:rPr>
        <w:t>司娜娜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电话：</w:t>
      </w:r>
      <w:r>
        <w:rPr>
          <w:rFonts w:ascii="仿宋" w:hAnsi="仿宋" w:eastAsia="仿宋"/>
          <w:sz w:val="28"/>
          <w:szCs w:val="28"/>
        </w:rPr>
        <w:t xml:space="preserve">0371-63553232 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（二）地址：</w:t>
      </w:r>
      <w:r>
        <w:rPr>
          <w:rFonts w:ascii="仿宋" w:hAnsi="仿宋" w:eastAsia="仿宋"/>
          <w:sz w:val="28"/>
          <w:szCs w:val="28"/>
        </w:rPr>
        <w:t>郑州市金水区文化北路10号1号楼1单元14层54号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（三）中标金额： </w:t>
      </w:r>
      <w:r>
        <w:rPr>
          <w:rFonts w:ascii="仿宋" w:hAnsi="仿宋" w:eastAsia="仿宋"/>
          <w:sz w:val="28"/>
          <w:szCs w:val="28"/>
        </w:rPr>
        <w:t>666340.00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元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人民币大写：陆拾陆万陆仟叁佰肆拾元整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六、投标人根据评标委员会要求进行的澄清、说明或者补正：无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七、是否存在评标委员会成员更换：无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八、评标委员会成员名单：白榜彦(组长）、薛金国、王宇宙、吕红丽、蔡立献（采购人代表）。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九、公告期限：本公告自发布之日起公告期限为1个工作日。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十、联系方式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采购单位：长葛市社区事务服务中心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联系人：樊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先生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电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话：15837418277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地址：长葛市葛天大道东段商务区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集中采购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 xml:space="preserve">机构：长葛市公共资源交易中心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项目联系人：政府采购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default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项目联系电话：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0374-6189667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30" w:lineRule="atLeast"/>
        <w:ind w:left="0" w:right="0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地址：长葛市葛天大道东段商务区6#楼4楼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="226" w:line="330" w:lineRule="atLeast"/>
        <w:ind w:firstLine="4080" w:firstLineChars="17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8471172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56A13"/>
    <w:multiLevelType w:val="multilevel"/>
    <w:tmpl w:val="24656A13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29077DB5"/>
    <w:multiLevelType w:val="singleLevel"/>
    <w:tmpl w:val="29077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D54"/>
    <w:rsid w:val="00040C59"/>
    <w:rsid w:val="000420A1"/>
    <w:rsid w:val="00044C70"/>
    <w:rsid w:val="00054B6B"/>
    <w:rsid w:val="000E6E5B"/>
    <w:rsid w:val="001061D5"/>
    <w:rsid w:val="00117634"/>
    <w:rsid w:val="00144B36"/>
    <w:rsid w:val="001571C8"/>
    <w:rsid w:val="00172A27"/>
    <w:rsid w:val="001B0831"/>
    <w:rsid w:val="001C575D"/>
    <w:rsid w:val="001D3324"/>
    <w:rsid w:val="001E3912"/>
    <w:rsid w:val="001F77FC"/>
    <w:rsid w:val="0023224C"/>
    <w:rsid w:val="0026242D"/>
    <w:rsid w:val="002A6B2E"/>
    <w:rsid w:val="002B0506"/>
    <w:rsid w:val="002B47F9"/>
    <w:rsid w:val="002D50C0"/>
    <w:rsid w:val="002E2677"/>
    <w:rsid w:val="002F50E6"/>
    <w:rsid w:val="00335114"/>
    <w:rsid w:val="00337C71"/>
    <w:rsid w:val="003477BE"/>
    <w:rsid w:val="00363A7D"/>
    <w:rsid w:val="00377420"/>
    <w:rsid w:val="003A7C67"/>
    <w:rsid w:val="004216B3"/>
    <w:rsid w:val="00423913"/>
    <w:rsid w:val="00423F87"/>
    <w:rsid w:val="00432A2A"/>
    <w:rsid w:val="00454469"/>
    <w:rsid w:val="004545CC"/>
    <w:rsid w:val="00454817"/>
    <w:rsid w:val="00457163"/>
    <w:rsid w:val="00461CF3"/>
    <w:rsid w:val="00491BA2"/>
    <w:rsid w:val="00492755"/>
    <w:rsid w:val="004C085E"/>
    <w:rsid w:val="004D56B4"/>
    <w:rsid w:val="004E2E3D"/>
    <w:rsid w:val="005462F0"/>
    <w:rsid w:val="0056739B"/>
    <w:rsid w:val="005A75CF"/>
    <w:rsid w:val="005E0BBC"/>
    <w:rsid w:val="005F045F"/>
    <w:rsid w:val="005F2821"/>
    <w:rsid w:val="0063231D"/>
    <w:rsid w:val="00644111"/>
    <w:rsid w:val="006442B9"/>
    <w:rsid w:val="006530D0"/>
    <w:rsid w:val="00655154"/>
    <w:rsid w:val="00680782"/>
    <w:rsid w:val="0069322D"/>
    <w:rsid w:val="00694A6A"/>
    <w:rsid w:val="006A4CFE"/>
    <w:rsid w:val="006B6EBF"/>
    <w:rsid w:val="00761084"/>
    <w:rsid w:val="0079764D"/>
    <w:rsid w:val="007B051B"/>
    <w:rsid w:val="007F3ABF"/>
    <w:rsid w:val="007F510B"/>
    <w:rsid w:val="008754C4"/>
    <w:rsid w:val="0089497E"/>
    <w:rsid w:val="0090107A"/>
    <w:rsid w:val="00902EB5"/>
    <w:rsid w:val="009055BB"/>
    <w:rsid w:val="00954B17"/>
    <w:rsid w:val="00971856"/>
    <w:rsid w:val="00987D30"/>
    <w:rsid w:val="009A39F0"/>
    <w:rsid w:val="00A457AC"/>
    <w:rsid w:val="00A57DD8"/>
    <w:rsid w:val="00A66BB7"/>
    <w:rsid w:val="00A70EF4"/>
    <w:rsid w:val="00A736DB"/>
    <w:rsid w:val="00AB077D"/>
    <w:rsid w:val="00AC0514"/>
    <w:rsid w:val="00AD28DA"/>
    <w:rsid w:val="00B0662C"/>
    <w:rsid w:val="00B105CC"/>
    <w:rsid w:val="00B437EF"/>
    <w:rsid w:val="00B47FEF"/>
    <w:rsid w:val="00B97F13"/>
    <w:rsid w:val="00BA481A"/>
    <w:rsid w:val="00BA5F13"/>
    <w:rsid w:val="00BB4470"/>
    <w:rsid w:val="00BB7F16"/>
    <w:rsid w:val="00BC2729"/>
    <w:rsid w:val="00BF169E"/>
    <w:rsid w:val="00C06E9E"/>
    <w:rsid w:val="00C175EA"/>
    <w:rsid w:val="00C450E7"/>
    <w:rsid w:val="00C521DF"/>
    <w:rsid w:val="00C62787"/>
    <w:rsid w:val="00C7120F"/>
    <w:rsid w:val="00C75AE6"/>
    <w:rsid w:val="00C9780B"/>
    <w:rsid w:val="00CC5805"/>
    <w:rsid w:val="00CD5B5E"/>
    <w:rsid w:val="00D0099E"/>
    <w:rsid w:val="00D177B9"/>
    <w:rsid w:val="00D256B8"/>
    <w:rsid w:val="00D46A6C"/>
    <w:rsid w:val="00D73227"/>
    <w:rsid w:val="00D9028D"/>
    <w:rsid w:val="00E258F9"/>
    <w:rsid w:val="00E41374"/>
    <w:rsid w:val="00E62A93"/>
    <w:rsid w:val="00E71DBB"/>
    <w:rsid w:val="00E72AEF"/>
    <w:rsid w:val="00E84B19"/>
    <w:rsid w:val="00E971B4"/>
    <w:rsid w:val="00EA439F"/>
    <w:rsid w:val="00EA76D1"/>
    <w:rsid w:val="00ED2BD3"/>
    <w:rsid w:val="00ED74C8"/>
    <w:rsid w:val="00EE6D35"/>
    <w:rsid w:val="00F07C59"/>
    <w:rsid w:val="00F37280"/>
    <w:rsid w:val="00F46636"/>
    <w:rsid w:val="00F47A35"/>
    <w:rsid w:val="00F631DA"/>
    <w:rsid w:val="00F84265"/>
    <w:rsid w:val="00FC6F60"/>
    <w:rsid w:val="00FD7497"/>
    <w:rsid w:val="022A5190"/>
    <w:rsid w:val="026E24FE"/>
    <w:rsid w:val="02700232"/>
    <w:rsid w:val="042C60BA"/>
    <w:rsid w:val="04CF0792"/>
    <w:rsid w:val="05030B3E"/>
    <w:rsid w:val="061719F8"/>
    <w:rsid w:val="067638DC"/>
    <w:rsid w:val="076A7D4B"/>
    <w:rsid w:val="08233A74"/>
    <w:rsid w:val="084D6DD2"/>
    <w:rsid w:val="08713398"/>
    <w:rsid w:val="089E68C2"/>
    <w:rsid w:val="09C74158"/>
    <w:rsid w:val="09FF0A3F"/>
    <w:rsid w:val="0A43171B"/>
    <w:rsid w:val="0BF05631"/>
    <w:rsid w:val="0DDC6D99"/>
    <w:rsid w:val="0EC22A6C"/>
    <w:rsid w:val="0FB44D2F"/>
    <w:rsid w:val="10AE2F36"/>
    <w:rsid w:val="10D8250C"/>
    <w:rsid w:val="11735556"/>
    <w:rsid w:val="12313B1A"/>
    <w:rsid w:val="14594AA8"/>
    <w:rsid w:val="150601E7"/>
    <w:rsid w:val="15E4113D"/>
    <w:rsid w:val="16DD702D"/>
    <w:rsid w:val="193266AC"/>
    <w:rsid w:val="19E15C1C"/>
    <w:rsid w:val="19E8207E"/>
    <w:rsid w:val="1A6A534B"/>
    <w:rsid w:val="1A9E6874"/>
    <w:rsid w:val="1AC03D68"/>
    <w:rsid w:val="1B0A189F"/>
    <w:rsid w:val="1BF438AF"/>
    <w:rsid w:val="1C155D28"/>
    <w:rsid w:val="1CAB3918"/>
    <w:rsid w:val="1F563857"/>
    <w:rsid w:val="1FD65C22"/>
    <w:rsid w:val="205D1875"/>
    <w:rsid w:val="209437B8"/>
    <w:rsid w:val="21AF2C39"/>
    <w:rsid w:val="22505D51"/>
    <w:rsid w:val="22932C7A"/>
    <w:rsid w:val="22A5326B"/>
    <w:rsid w:val="22BA40FC"/>
    <w:rsid w:val="234B58E9"/>
    <w:rsid w:val="24C0719A"/>
    <w:rsid w:val="24D561AA"/>
    <w:rsid w:val="26F069F4"/>
    <w:rsid w:val="27704AB7"/>
    <w:rsid w:val="277A5EC2"/>
    <w:rsid w:val="28310978"/>
    <w:rsid w:val="28352302"/>
    <w:rsid w:val="29160EF3"/>
    <w:rsid w:val="294224B1"/>
    <w:rsid w:val="2ACA7EB5"/>
    <w:rsid w:val="2B3E0E7A"/>
    <w:rsid w:val="2C3D38C1"/>
    <w:rsid w:val="2DC1151E"/>
    <w:rsid w:val="2DEB0ED5"/>
    <w:rsid w:val="30050A33"/>
    <w:rsid w:val="310F684D"/>
    <w:rsid w:val="34041DB1"/>
    <w:rsid w:val="34FA2F05"/>
    <w:rsid w:val="35F236FE"/>
    <w:rsid w:val="365318EF"/>
    <w:rsid w:val="36E8639B"/>
    <w:rsid w:val="376F1673"/>
    <w:rsid w:val="378478DC"/>
    <w:rsid w:val="38273EBB"/>
    <w:rsid w:val="38490FD0"/>
    <w:rsid w:val="3A3D1EAA"/>
    <w:rsid w:val="3A582D03"/>
    <w:rsid w:val="3A637C05"/>
    <w:rsid w:val="3A990208"/>
    <w:rsid w:val="3AD2670E"/>
    <w:rsid w:val="3B986E88"/>
    <w:rsid w:val="3E0D0609"/>
    <w:rsid w:val="3E1B09E5"/>
    <w:rsid w:val="3E373CD9"/>
    <w:rsid w:val="3EC26A24"/>
    <w:rsid w:val="3F560D0C"/>
    <w:rsid w:val="3FBD0808"/>
    <w:rsid w:val="405229BF"/>
    <w:rsid w:val="418166E2"/>
    <w:rsid w:val="41C77214"/>
    <w:rsid w:val="4265708E"/>
    <w:rsid w:val="43374264"/>
    <w:rsid w:val="43DF7D6B"/>
    <w:rsid w:val="45085247"/>
    <w:rsid w:val="45A702C6"/>
    <w:rsid w:val="45FA73EC"/>
    <w:rsid w:val="47A60D7C"/>
    <w:rsid w:val="49504B18"/>
    <w:rsid w:val="496D7533"/>
    <w:rsid w:val="4AE71DF0"/>
    <w:rsid w:val="4AF07E8E"/>
    <w:rsid w:val="4BDB7FD6"/>
    <w:rsid w:val="4CEE3D4F"/>
    <w:rsid w:val="4E177C20"/>
    <w:rsid w:val="4E8F77BB"/>
    <w:rsid w:val="4F682055"/>
    <w:rsid w:val="50CB16E1"/>
    <w:rsid w:val="51477A84"/>
    <w:rsid w:val="545E7FFD"/>
    <w:rsid w:val="546A5AAD"/>
    <w:rsid w:val="557E140C"/>
    <w:rsid w:val="563A626F"/>
    <w:rsid w:val="571877FF"/>
    <w:rsid w:val="576A70D9"/>
    <w:rsid w:val="57BA1B89"/>
    <w:rsid w:val="57DD461C"/>
    <w:rsid w:val="585539AE"/>
    <w:rsid w:val="58DE081B"/>
    <w:rsid w:val="5A12009D"/>
    <w:rsid w:val="5A331906"/>
    <w:rsid w:val="5B9F707B"/>
    <w:rsid w:val="5BDB5D05"/>
    <w:rsid w:val="5C4A0A40"/>
    <w:rsid w:val="5D435621"/>
    <w:rsid w:val="5E770FAD"/>
    <w:rsid w:val="5F1A1A6B"/>
    <w:rsid w:val="608000B2"/>
    <w:rsid w:val="658D3C69"/>
    <w:rsid w:val="67280040"/>
    <w:rsid w:val="674C5BD4"/>
    <w:rsid w:val="6848113C"/>
    <w:rsid w:val="685026D2"/>
    <w:rsid w:val="6A4F4393"/>
    <w:rsid w:val="6B292A81"/>
    <w:rsid w:val="6C243FEF"/>
    <w:rsid w:val="6CAB1E24"/>
    <w:rsid w:val="6CE1627F"/>
    <w:rsid w:val="6DA17A46"/>
    <w:rsid w:val="6DBB049A"/>
    <w:rsid w:val="6DD46292"/>
    <w:rsid w:val="6FA03421"/>
    <w:rsid w:val="70C63652"/>
    <w:rsid w:val="71263F1A"/>
    <w:rsid w:val="72173A14"/>
    <w:rsid w:val="74182290"/>
    <w:rsid w:val="74C70940"/>
    <w:rsid w:val="75335D9D"/>
    <w:rsid w:val="75AE48D5"/>
    <w:rsid w:val="75F7251A"/>
    <w:rsid w:val="77695D41"/>
    <w:rsid w:val="776E7C04"/>
    <w:rsid w:val="78D10C75"/>
    <w:rsid w:val="798C0BFB"/>
    <w:rsid w:val="79D23483"/>
    <w:rsid w:val="79EC072F"/>
    <w:rsid w:val="7A6557EC"/>
    <w:rsid w:val="7AD302F4"/>
    <w:rsid w:val="7B464305"/>
    <w:rsid w:val="7D2614FC"/>
    <w:rsid w:val="7DA37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pacing w:before="160" w:after="160" w:line="240" w:lineRule="atLeast"/>
      <w:ind w:left="965" w:hanging="425"/>
      <w:textAlignment w:val="baseline"/>
      <w:outlineLvl w:val="1"/>
    </w:pPr>
    <w:rPr>
      <w:rFonts w:ascii="黑体" w:hAnsi="Arial" w:eastAsia="黑体" w:cs="宋体"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0">
    <w:name w:val="Body Text First Indent"/>
    <w:basedOn w:val="4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3"/>
    <w:qFormat/>
    <w:uiPriority w:val="20"/>
  </w:style>
  <w:style w:type="character" w:styleId="16">
    <w:name w:val="Hyperlink"/>
    <w:basedOn w:val="13"/>
    <w:semiHidden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3"/>
    <w:qFormat/>
    <w:uiPriority w:val="0"/>
    <w:rPr>
      <w:color w:val="CC0000"/>
    </w:rPr>
  </w:style>
  <w:style w:type="character" w:customStyle="1" w:styleId="25">
    <w:name w:val="red3"/>
    <w:basedOn w:val="13"/>
    <w:qFormat/>
    <w:uiPriority w:val="0"/>
    <w:rPr>
      <w:color w:val="FF0000"/>
    </w:rPr>
  </w:style>
  <w:style w:type="character" w:customStyle="1" w:styleId="26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28">
    <w:name w:val="hover24"/>
    <w:basedOn w:val="13"/>
    <w:qFormat/>
    <w:uiPriority w:val="0"/>
  </w:style>
  <w:style w:type="character" w:customStyle="1" w:styleId="29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13"/>
    <w:qFormat/>
    <w:uiPriority w:val="0"/>
  </w:style>
  <w:style w:type="character" w:customStyle="1" w:styleId="31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32">
    <w:name w:val="hover25"/>
    <w:basedOn w:val="13"/>
    <w:qFormat/>
    <w:uiPriority w:val="0"/>
  </w:style>
  <w:style w:type="character" w:customStyle="1" w:styleId="33">
    <w:name w:val="red4"/>
    <w:basedOn w:val="13"/>
    <w:uiPriority w:val="0"/>
    <w:rPr>
      <w:color w:val="CC0000"/>
    </w:rPr>
  </w:style>
  <w:style w:type="character" w:customStyle="1" w:styleId="34">
    <w:name w:val="red5"/>
    <w:basedOn w:val="13"/>
    <w:uiPriority w:val="0"/>
    <w:rPr>
      <w:color w:val="FF0000"/>
      <w:sz w:val="18"/>
      <w:szCs w:val="18"/>
    </w:rPr>
  </w:style>
  <w:style w:type="character" w:customStyle="1" w:styleId="35">
    <w:name w:val="red6"/>
    <w:basedOn w:val="13"/>
    <w:uiPriority w:val="0"/>
    <w:rPr>
      <w:color w:val="FF0000"/>
      <w:sz w:val="18"/>
      <w:szCs w:val="18"/>
    </w:rPr>
  </w:style>
  <w:style w:type="character" w:customStyle="1" w:styleId="36">
    <w:name w:val="red7"/>
    <w:basedOn w:val="13"/>
    <w:uiPriority w:val="0"/>
    <w:rPr>
      <w:color w:val="FF0000"/>
    </w:rPr>
  </w:style>
  <w:style w:type="character" w:customStyle="1" w:styleId="37">
    <w:name w:val="active4"/>
    <w:basedOn w:val="13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606</Words>
  <Characters>3456</Characters>
  <Lines>28</Lines>
  <Paragraphs>8</Paragraphs>
  <TotalTime>6</TotalTime>
  <ScaleCrop>false</ScaleCrop>
  <LinksUpToDate>false</LinksUpToDate>
  <CharactersWithSpaces>4054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2018-06-05T10:35:00Z</dcterms:created>
  <dc:creator>智远工程管理有限公司:康栋</dc:creator>
  <cp:lastModifiedBy>智远工程管理有限公司:高波</cp:lastModifiedBy>
  <cp:lastPrinted>2022-02-23T12:58:00Z</cp:lastPrinted>
  <dcterms:modified xsi:type="dcterms:W3CDTF">2022-02-24T00:40:40Z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8908663CCA2D46779D0A946C1D3D0DDD</vt:lpwstr>
  </property>
</Properties>
</file>