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3D" w:rsidRDefault="007A121A">
      <w:r>
        <w:rPr>
          <w:noProof/>
        </w:rPr>
        <w:drawing>
          <wp:inline distT="0" distB="0" distL="0" distR="0">
            <wp:extent cx="5274310" cy="602778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2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86350" cy="56007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04943"/>
            <wp:effectExtent l="19050" t="0" r="2540" b="0"/>
            <wp:docPr id="7" name="图片 7" descr="C:\Users\Administrator\Desktop\谈判汇总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谈判汇总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0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23D" w:rsidSect="0018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21A"/>
    <w:rsid w:val="0018323D"/>
    <w:rsid w:val="007A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12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1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建安区公共资源交易中心:范世凯</dc:creator>
  <cp:lastModifiedBy>建安区公共资源交易中心:范世凯</cp:lastModifiedBy>
  <cp:revision>1</cp:revision>
  <dcterms:created xsi:type="dcterms:W3CDTF">2022-03-09T02:06:00Z</dcterms:created>
  <dcterms:modified xsi:type="dcterms:W3CDTF">2022-03-09T02:08:00Z</dcterms:modified>
</cp:coreProperties>
</file>