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0214" w:tblpY="-342"/>
        <w:tblOverlap w:val="never"/>
        <w:tblW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</w:tblGrid>
      <w:tr w:rsidR="00B5775E" w14:paraId="70AD0FAF" w14:textId="77777777">
        <w:trPr>
          <w:trHeight w:val="30"/>
        </w:trPr>
        <w:tc>
          <w:tcPr>
            <w:tcW w:w="933" w:type="dxa"/>
          </w:tcPr>
          <w:p w14:paraId="5ABF1C49" w14:textId="77777777" w:rsidR="00B5775E" w:rsidRDefault="00B5775E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  <w:tr w:rsidR="00B5775E" w14:paraId="331FB627" w14:textId="77777777">
        <w:trPr>
          <w:trHeight w:val="30"/>
        </w:trPr>
        <w:tc>
          <w:tcPr>
            <w:tcW w:w="933" w:type="dxa"/>
          </w:tcPr>
          <w:p w14:paraId="3A3F8D62" w14:textId="77777777" w:rsidR="00B5775E" w:rsidRDefault="00B5775E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  <w:tr w:rsidR="00B5775E" w14:paraId="0E84CE88" w14:textId="77777777">
        <w:trPr>
          <w:trHeight w:val="30"/>
        </w:trPr>
        <w:tc>
          <w:tcPr>
            <w:tcW w:w="933" w:type="dxa"/>
          </w:tcPr>
          <w:p w14:paraId="629BCFEE" w14:textId="77777777" w:rsidR="00B5775E" w:rsidRDefault="00B5775E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  <w:tr w:rsidR="00B5775E" w14:paraId="04138B71" w14:textId="77777777">
        <w:trPr>
          <w:trHeight w:val="30"/>
        </w:trPr>
        <w:tc>
          <w:tcPr>
            <w:tcW w:w="933" w:type="dxa"/>
          </w:tcPr>
          <w:p w14:paraId="17F3EE8E" w14:textId="77777777" w:rsidR="00B5775E" w:rsidRDefault="00B5775E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</w:tbl>
    <w:p w14:paraId="3E627D77" w14:textId="77777777" w:rsidR="008653BC" w:rsidRPr="008653BC" w:rsidRDefault="008653BC" w:rsidP="008653BC">
      <w:pPr>
        <w:rPr>
          <w:vanish/>
        </w:rPr>
      </w:pPr>
    </w:p>
    <w:tbl>
      <w:tblPr>
        <w:tblpPr w:leftFromText="180" w:rightFromText="180" w:vertAnchor="text" w:tblpX="10214" w:tblpY="648"/>
        <w:tblOverlap w:val="never"/>
        <w:tblW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</w:tblGrid>
      <w:tr w:rsidR="00B5775E" w14:paraId="2F52BBF3" w14:textId="77777777">
        <w:trPr>
          <w:trHeight w:val="30"/>
        </w:trPr>
        <w:tc>
          <w:tcPr>
            <w:tcW w:w="1008" w:type="dxa"/>
          </w:tcPr>
          <w:p w14:paraId="7CD916F5" w14:textId="77777777" w:rsidR="00B5775E" w:rsidRDefault="00B5775E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</w:tbl>
    <w:p w14:paraId="29A2214E" w14:textId="77777777" w:rsidR="004C4EDA" w:rsidRDefault="004C4EDA" w:rsidP="001D1F76">
      <w:pPr>
        <w:spacing w:line="360" w:lineRule="auto"/>
        <w:jc w:val="center"/>
        <w:rPr>
          <w:rFonts w:ascii="宋体" w:hAnsi="宋体" w:cs="黑体"/>
          <w:b/>
          <w:bCs/>
          <w:sz w:val="36"/>
          <w:szCs w:val="36"/>
        </w:rPr>
      </w:pPr>
    </w:p>
    <w:p w14:paraId="47D19023" w14:textId="26239C7F" w:rsidR="004E4C02" w:rsidRPr="004C4EDA" w:rsidRDefault="004C4EDA" w:rsidP="001D1F76">
      <w:pPr>
        <w:spacing w:line="360" w:lineRule="auto"/>
        <w:jc w:val="center"/>
        <w:rPr>
          <w:rFonts w:ascii="宋体" w:hAnsi="宋体" w:cs="黑体"/>
          <w:b/>
          <w:bCs/>
          <w:sz w:val="36"/>
          <w:szCs w:val="36"/>
        </w:rPr>
      </w:pPr>
      <w:r w:rsidRPr="004C4EDA">
        <w:rPr>
          <w:rFonts w:ascii="宋体" w:hAnsi="宋体" w:cs="仿宋_GB2312" w:hint="eastAsia"/>
          <w:b/>
          <w:bCs/>
          <w:sz w:val="36"/>
          <w:szCs w:val="36"/>
          <w:lang w:val="zh-CN"/>
        </w:rPr>
        <w:t>禹州市公安局二次购置安装电动车标示牌项目</w:t>
      </w:r>
    </w:p>
    <w:p w14:paraId="2B41ABB8" w14:textId="08DAABEB" w:rsidR="001D1F76" w:rsidRDefault="001D1F76" w:rsidP="001D1F76">
      <w:pPr>
        <w:spacing w:line="360" w:lineRule="auto"/>
        <w:jc w:val="center"/>
        <w:rPr>
          <w:rFonts w:ascii="宋体" w:hAnsi="宋体" w:cs="黑体"/>
          <w:b/>
          <w:bCs/>
          <w:sz w:val="36"/>
          <w:szCs w:val="36"/>
        </w:rPr>
      </w:pPr>
      <w:r w:rsidRPr="00163481">
        <w:rPr>
          <w:rFonts w:ascii="宋体" w:hAnsi="宋体" w:cs="黑体" w:hint="eastAsia"/>
          <w:b/>
          <w:bCs/>
          <w:sz w:val="36"/>
          <w:szCs w:val="36"/>
        </w:rPr>
        <w:t>竞争性谈判公告</w:t>
      </w:r>
      <w:r w:rsidRPr="00300BDF">
        <w:rPr>
          <w:rFonts w:ascii="宋体" w:hAnsi="宋体" w:cs="黑体" w:hint="eastAsia"/>
          <w:b/>
          <w:bCs/>
          <w:sz w:val="36"/>
          <w:szCs w:val="36"/>
        </w:rPr>
        <w:t>（不见面开标）</w:t>
      </w:r>
    </w:p>
    <w:p w14:paraId="480210AA" w14:textId="77777777" w:rsidR="004C4EDA" w:rsidRPr="004C4EDA" w:rsidRDefault="004C4EDA" w:rsidP="004C4EDA">
      <w:pPr>
        <w:jc w:val="center"/>
        <w:rPr>
          <w:b/>
          <w:bCs/>
          <w:szCs w:val="21"/>
        </w:rPr>
      </w:pPr>
    </w:p>
    <w:p w14:paraId="5AA0698C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陕西方得项目管理有限公司受禹州市公安局的委托，就“禹</w:t>
      </w:r>
      <w:r w:rsidRPr="00321374">
        <w:rPr>
          <w:rFonts w:ascii="宋体" w:hAnsi="宋体" w:cs="仿宋_GB2312" w:hint="eastAsia"/>
          <w:color w:val="000000"/>
          <w:szCs w:val="21"/>
          <w:lang w:val="zh-CN"/>
        </w:rPr>
        <w:t>州市公安局二次购置安装电动车标示牌项目（不见面开标）”进行竞争性谈判，欢迎合格的投标人前来投标。</w:t>
      </w:r>
    </w:p>
    <w:p w14:paraId="56FE0815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一、项目基本情况</w:t>
      </w:r>
    </w:p>
    <w:p w14:paraId="6A8900DE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1、采 购 人：禹州市公安局</w:t>
      </w:r>
    </w:p>
    <w:p w14:paraId="24F32C6D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2、项目名称：禹州市公安局二次购置安装电动车标示牌项目（不见面开标）</w:t>
      </w:r>
    </w:p>
    <w:p w14:paraId="1FFC1B08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3、采购编号：</w:t>
      </w:r>
      <w:r w:rsidRPr="00321374">
        <w:rPr>
          <w:rFonts w:ascii="宋体" w:hAnsi="宋体" w:cs="仿宋_GB2312"/>
          <w:color w:val="000000"/>
          <w:szCs w:val="21"/>
          <w:lang w:val="zh-CN"/>
        </w:rPr>
        <w:t>YZCG-DLT2022006</w:t>
      </w:r>
    </w:p>
    <w:p w14:paraId="25A5B5AF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4、项目需求：禹州市公安局购置安装电动车标示牌</w:t>
      </w:r>
      <w:r w:rsidRPr="00321374">
        <w:rPr>
          <w:rFonts w:ascii="宋体" w:hAnsi="宋体" w:cs="仿宋_GB2312" w:hint="eastAsia"/>
          <w:color w:val="000000"/>
          <w:szCs w:val="21"/>
        </w:rPr>
        <w:t>20万副，实现全市规范电动车管理</w:t>
      </w:r>
      <w:r w:rsidRPr="00321374">
        <w:rPr>
          <w:rFonts w:ascii="宋体" w:hAnsi="宋体" w:cs="仿宋_GB2312" w:hint="eastAsia"/>
          <w:color w:val="000000"/>
          <w:szCs w:val="21"/>
          <w:lang w:val="zh-CN"/>
        </w:rPr>
        <w:t>（详见谈判文件）</w:t>
      </w:r>
    </w:p>
    <w:p w14:paraId="6137C1C1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5、</w:t>
      </w:r>
      <w:r w:rsidRPr="00321374">
        <w:rPr>
          <w:rFonts w:ascii="宋体" w:hAnsi="宋体" w:cs="仿宋_GB2312" w:hint="eastAsia"/>
          <w:color w:val="000000"/>
          <w:szCs w:val="21"/>
        </w:rPr>
        <w:t>交付（服务、完工）时间</w:t>
      </w:r>
      <w:r w:rsidRPr="00321374">
        <w:rPr>
          <w:rFonts w:ascii="宋体" w:hAnsi="宋体" w:cs="仿宋_GB2312" w:hint="eastAsia"/>
          <w:color w:val="000000"/>
          <w:szCs w:val="21"/>
          <w:lang w:val="zh-CN"/>
        </w:rPr>
        <w:t>：以工作实际进度为准。</w:t>
      </w:r>
    </w:p>
    <w:p w14:paraId="3310F862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6、采购预算：</w:t>
      </w:r>
      <w:r w:rsidRPr="00321374">
        <w:rPr>
          <w:rFonts w:ascii="宋体" w:hAnsi="宋体" w:cs="仿宋_GB2312" w:hint="eastAsia"/>
          <w:color w:val="000000"/>
          <w:szCs w:val="21"/>
        </w:rPr>
        <w:t>1</w:t>
      </w:r>
      <w:r w:rsidRPr="00321374">
        <w:rPr>
          <w:rFonts w:ascii="宋体" w:hAnsi="宋体" w:cs="仿宋_GB2312"/>
          <w:color w:val="000000"/>
          <w:szCs w:val="21"/>
        </w:rPr>
        <w:t>530000</w:t>
      </w:r>
      <w:r w:rsidRPr="00321374">
        <w:rPr>
          <w:rFonts w:ascii="宋体" w:hAnsi="宋体" w:cs="仿宋_GB2312" w:hint="eastAsia"/>
          <w:color w:val="000000"/>
          <w:szCs w:val="21"/>
        </w:rPr>
        <w:t>.00</w:t>
      </w:r>
      <w:r w:rsidRPr="00321374">
        <w:rPr>
          <w:rFonts w:ascii="宋体" w:hAnsi="宋体" w:cs="仿宋_GB2312" w:hint="eastAsia"/>
          <w:color w:val="000000"/>
          <w:szCs w:val="21"/>
          <w:lang w:val="zh-CN"/>
        </w:rPr>
        <w:t>元</w:t>
      </w:r>
    </w:p>
    <w:p w14:paraId="2D159754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二、需要落实的政府采购政策</w:t>
      </w:r>
    </w:p>
    <w:p w14:paraId="305B2F2F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本项目落实节约能源、保护环境、扶持不发达地区和少数民族地区、促进中小企业、监狱企业发展等政府采购政策。</w:t>
      </w:r>
    </w:p>
    <w:p w14:paraId="352DE45C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三、供应商资格要求</w:t>
      </w:r>
    </w:p>
    <w:p w14:paraId="3C9E5F6F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1、符合《政府采购法》第二十二条之规定；</w:t>
      </w:r>
    </w:p>
    <w:p w14:paraId="22C00024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2、本项目不接受联合体投标。</w:t>
      </w:r>
    </w:p>
    <w:p w14:paraId="3AD21E40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四、获取谈判文件的方式</w:t>
      </w:r>
    </w:p>
    <w:p w14:paraId="29DF476E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（一）持CA数字认证证书，登录《全国公共资源交易平台（河南省·许昌市）》“系统用户注册”入口</w:t>
      </w:r>
      <w:hyperlink r:id="rId8" w:history="1">
        <w:r w:rsidRPr="00321374">
          <w:rPr>
            <w:rFonts w:ascii="宋体" w:hAnsi="宋体" w:hint="eastAsia"/>
            <w:color w:val="000000"/>
            <w:szCs w:val="21"/>
            <w:lang w:val="zh-CN"/>
          </w:rPr>
          <w:t>http://ggzy.xuchang.gov.cn:8088/ggzy/eps/public/RegistAllJcxx.html）</w:t>
        </w:r>
      </w:hyperlink>
      <w:r w:rsidRPr="00321374">
        <w:rPr>
          <w:rFonts w:ascii="宋体" w:hAnsi="宋体" w:cs="仿宋_GB2312" w:hint="eastAsia"/>
          <w:color w:val="000000"/>
          <w:szCs w:val="21"/>
          <w:lang w:val="zh-CN"/>
        </w:rPr>
        <w:t>进行免费注册登记（详见“常见问题解答-诚信库网上注册相关资料下载”）；</w:t>
      </w:r>
    </w:p>
    <w:p w14:paraId="75C41A0E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（二）在谈判响应截止时间前均可登录《全国公共资源交易平台（河南省·许昌市）》“投标人/供应商登录”入口</w:t>
      </w:r>
      <w:hyperlink r:id="rId9" w:history="1">
        <w:r w:rsidRPr="00321374">
          <w:rPr>
            <w:rFonts w:ascii="宋体" w:hAnsi="宋体" w:hint="eastAsia"/>
            <w:color w:val="000000"/>
            <w:szCs w:val="21"/>
            <w:lang w:val="zh-CN"/>
          </w:rPr>
          <w:t>（http://ggzy.xuchang.gov.cn:8088/ggzy/）</w:t>
        </w:r>
      </w:hyperlink>
      <w:r w:rsidRPr="00321374">
        <w:rPr>
          <w:rFonts w:ascii="宋体" w:hAnsi="宋体" w:cs="仿宋_GB2312" w:hint="eastAsia"/>
          <w:color w:val="000000"/>
          <w:szCs w:val="21"/>
          <w:lang w:val="zh-CN"/>
        </w:rPr>
        <w:t>自行免费下载竞争性谈判文件（详见“常见问题解答-交易系统操作手册”）。</w:t>
      </w:r>
    </w:p>
    <w:p w14:paraId="7F2875C8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五、响应文件提交截止时间及谈判响应截止时间、谈判时间</w:t>
      </w:r>
    </w:p>
    <w:p w14:paraId="4E3B6CAC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1、响应文件提交截止时间及谈判响应截止时间、谈判时间：202</w:t>
      </w:r>
      <w:r w:rsidRPr="00321374">
        <w:rPr>
          <w:rFonts w:ascii="宋体" w:hAnsi="宋体" w:cs="仿宋_GB2312"/>
          <w:color w:val="000000"/>
          <w:szCs w:val="21"/>
          <w:lang w:val="zh-CN"/>
        </w:rPr>
        <w:t>2</w:t>
      </w:r>
      <w:r w:rsidRPr="00321374">
        <w:rPr>
          <w:rFonts w:ascii="宋体" w:hAnsi="宋体" w:cs="仿宋_GB2312" w:hint="eastAsia"/>
          <w:color w:val="000000"/>
          <w:szCs w:val="21"/>
          <w:lang w:val="zh-CN"/>
        </w:rPr>
        <w:t>年</w:t>
      </w:r>
      <w:r w:rsidRPr="00321374">
        <w:rPr>
          <w:rFonts w:ascii="宋体" w:hAnsi="宋体" w:cs="仿宋_GB2312"/>
          <w:color w:val="000000"/>
          <w:szCs w:val="21"/>
          <w:lang w:val="zh-CN"/>
        </w:rPr>
        <w:t>3</w:t>
      </w:r>
      <w:r w:rsidRPr="00321374">
        <w:rPr>
          <w:rFonts w:ascii="宋体" w:hAnsi="宋体" w:cs="仿宋_GB2312" w:hint="eastAsia"/>
          <w:color w:val="000000"/>
          <w:szCs w:val="21"/>
          <w:lang w:val="zh-CN"/>
        </w:rPr>
        <w:t>月</w:t>
      </w:r>
      <w:r w:rsidRPr="00321374">
        <w:rPr>
          <w:rFonts w:ascii="宋体" w:hAnsi="宋体" w:cs="仿宋_GB2312"/>
          <w:color w:val="000000"/>
          <w:szCs w:val="21"/>
          <w:lang w:val="zh-CN"/>
        </w:rPr>
        <w:t>17</w:t>
      </w:r>
      <w:r w:rsidRPr="00321374">
        <w:rPr>
          <w:rFonts w:ascii="宋体" w:hAnsi="宋体" w:cs="仿宋_GB2312" w:hint="eastAsia"/>
          <w:color w:val="000000"/>
          <w:szCs w:val="21"/>
          <w:lang w:val="zh-CN"/>
        </w:rPr>
        <w:t>日 8：30  （北京时间），逾期送达或不符合规定的响应文件恕不接受。</w:t>
      </w:r>
    </w:p>
    <w:p w14:paraId="58C4D56E" w14:textId="77777777" w:rsidR="004C4EDA" w:rsidRPr="00321374" w:rsidRDefault="004C4EDA" w:rsidP="004C4EDA">
      <w:pPr>
        <w:tabs>
          <w:tab w:val="left" w:pos="6405"/>
        </w:tabs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2、响应文件开启时间：同响应文件提交截止时间。</w:t>
      </w:r>
      <w:r w:rsidRPr="00321374">
        <w:rPr>
          <w:rFonts w:ascii="宋体" w:hAnsi="宋体" w:cs="仿宋_GB2312"/>
          <w:color w:val="000000"/>
          <w:szCs w:val="21"/>
          <w:lang w:val="zh-CN"/>
        </w:rPr>
        <w:tab/>
      </w:r>
    </w:p>
    <w:p w14:paraId="123CB9BA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lastRenderedPageBreak/>
        <w:t>六、谈判响应文件开启</w:t>
      </w:r>
    </w:p>
    <w:p w14:paraId="3EADC31A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（一）谈判响应文件开启地点：禹州市公共资源交易中心九楼第二开标室。（本项目采用</w:t>
      </w:r>
      <w:proofErr w:type="gramStart"/>
      <w:r w:rsidRPr="00321374">
        <w:rPr>
          <w:rFonts w:ascii="宋体" w:hAnsi="宋体" w:cs="仿宋_GB2312" w:hint="eastAsia"/>
          <w:color w:val="000000"/>
          <w:szCs w:val="21"/>
          <w:lang w:val="zh-CN"/>
        </w:rPr>
        <w:t>远程不</w:t>
      </w:r>
      <w:proofErr w:type="gramEnd"/>
      <w:r w:rsidRPr="00321374">
        <w:rPr>
          <w:rFonts w:ascii="宋体" w:hAnsi="宋体" w:cs="仿宋_GB2312" w:hint="eastAsia"/>
          <w:color w:val="000000"/>
          <w:szCs w:val="21"/>
          <w:lang w:val="zh-CN"/>
        </w:rPr>
        <w:t>见面谈判，供应商无须到达现场）。</w:t>
      </w:r>
    </w:p>
    <w:p w14:paraId="2B228E91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（二） 本项目为全流程电子化交易项目，供应商须提交电子响应文件。</w:t>
      </w:r>
    </w:p>
    <w:p w14:paraId="67C42D83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1、加密电子响应文件（.file格式）须在响应文件提交截止时间（谈判响应截止时间）前通过《全国公共资源交易平台(河南省</w:t>
      </w:r>
      <w:r w:rsidRPr="00321374">
        <w:rPr>
          <w:rFonts w:ascii="Segoe UI Emoji" w:hAnsi="Segoe UI Emoji" w:cs="Segoe UI Emoji"/>
          <w:color w:val="000000"/>
          <w:szCs w:val="21"/>
          <w:lang w:val="zh-CN"/>
        </w:rPr>
        <w:t>▪</w:t>
      </w:r>
      <w:r w:rsidRPr="00321374">
        <w:rPr>
          <w:rFonts w:ascii="宋体" w:hAnsi="宋体" w:cs="仿宋_GB2312" w:hint="eastAsia"/>
          <w:color w:val="000000"/>
          <w:szCs w:val="21"/>
          <w:lang w:val="zh-CN"/>
        </w:rPr>
        <w:t>许昌市)》公共资源交易系统成功上传。</w:t>
      </w:r>
    </w:p>
    <w:p w14:paraId="6C12D673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14:paraId="29B9EE25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hyperlink r:id="rId10" w:history="1">
        <w:r w:rsidRPr="00321374">
          <w:rPr>
            <w:rFonts w:ascii="宋体" w:hAnsi="宋体" w:hint="eastAsia"/>
            <w:color w:val="000000"/>
            <w:szCs w:val="21"/>
            <w:lang w:val="zh-CN"/>
          </w:rPr>
          <w:t>（http://ggzy.xuchang.gov.cn:8088/ggzy/）</w:t>
        </w:r>
      </w:hyperlink>
      <w:r w:rsidRPr="00321374">
        <w:rPr>
          <w:rFonts w:ascii="宋体" w:hAnsi="宋体" w:cs="仿宋_GB2312" w:hint="eastAsia"/>
          <w:color w:val="000000"/>
          <w:szCs w:val="21"/>
          <w:lang w:val="zh-CN"/>
        </w:rPr>
        <w:t>——点击“项目信息——项目名称”——在系统操作导航栏点击“开标——不见面开标大厅”。</w:t>
      </w:r>
    </w:p>
    <w:p w14:paraId="5CF1B85D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七、本次谈判公告同时在《中国政府采购网》、《河南省政府采购网》、《全国公共资源交易平台（河南省·许昌市）》发布等。</w:t>
      </w:r>
    </w:p>
    <w:p w14:paraId="403AA718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八、代理机构及采购单位地址、联系人、联系电话</w:t>
      </w:r>
    </w:p>
    <w:p w14:paraId="25291F5C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>采购单位：禹州市公安局</w:t>
      </w:r>
    </w:p>
    <w:p w14:paraId="35A4C585" w14:textId="77777777" w:rsidR="004C4EDA" w:rsidRPr="00321374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lang w:val="zh-CN"/>
        </w:rPr>
      </w:pPr>
      <w:r w:rsidRPr="00321374">
        <w:rPr>
          <w:rFonts w:ascii="宋体" w:hAnsi="宋体" w:cs="仿宋_GB2312" w:hint="eastAsia"/>
          <w:color w:val="000000"/>
          <w:szCs w:val="21"/>
          <w:lang w:val="zh-CN"/>
        </w:rPr>
        <w:t xml:space="preserve">地址：禹州市华夏大道2号。 </w:t>
      </w:r>
    </w:p>
    <w:p w14:paraId="0D3A4288" w14:textId="77777777" w:rsidR="004C4EDA" w:rsidRPr="00FD6ABB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FD6ABB">
        <w:rPr>
          <w:rFonts w:ascii="宋体" w:hAnsi="宋体" w:cs="仿宋_GB2312" w:hint="eastAsia"/>
          <w:szCs w:val="21"/>
          <w:lang w:val="zh-CN"/>
        </w:rPr>
        <w:t xml:space="preserve">联系人：董先生 </w:t>
      </w:r>
    </w:p>
    <w:p w14:paraId="0F170C43" w14:textId="77777777" w:rsidR="004C4EDA" w:rsidRPr="00FD6ABB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FD6ABB">
        <w:rPr>
          <w:rFonts w:ascii="宋体" w:hAnsi="宋体" w:cs="仿宋_GB2312" w:hint="eastAsia"/>
          <w:szCs w:val="21"/>
          <w:lang w:val="zh-CN"/>
        </w:rPr>
        <w:t>联系电话：0374-8087477</w:t>
      </w:r>
    </w:p>
    <w:p w14:paraId="023E2A4E" w14:textId="77777777" w:rsidR="004C4EDA" w:rsidRPr="00FD6ABB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FD6ABB">
        <w:rPr>
          <w:rFonts w:ascii="宋体" w:hAnsi="宋体" w:cs="仿宋_GB2312" w:hint="eastAsia"/>
          <w:szCs w:val="21"/>
          <w:lang w:val="zh-CN"/>
        </w:rPr>
        <w:t>代理机构：陕西方得项目管理有限公司</w:t>
      </w:r>
    </w:p>
    <w:p w14:paraId="25E99C26" w14:textId="77777777" w:rsidR="004C4EDA" w:rsidRPr="00FD6ABB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FD6ABB">
        <w:rPr>
          <w:rFonts w:ascii="宋体" w:hAnsi="宋体" w:cs="仿宋_GB2312" w:hint="eastAsia"/>
          <w:szCs w:val="21"/>
          <w:lang w:val="zh-CN"/>
        </w:rPr>
        <w:t>地址：</w:t>
      </w:r>
      <w:proofErr w:type="gramStart"/>
      <w:r w:rsidRPr="00FD6ABB">
        <w:rPr>
          <w:rFonts w:ascii="宋体" w:hAnsi="宋体" w:cs="仿宋_GB2312" w:hint="eastAsia"/>
          <w:szCs w:val="21"/>
          <w:lang w:val="zh-CN"/>
        </w:rPr>
        <w:t>禹州市禹王</w:t>
      </w:r>
      <w:proofErr w:type="gramEnd"/>
      <w:r w:rsidRPr="00FD6ABB">
        <w:rPr>
          <w:rFonts w:ascii="宋体" w:hAnsi="宋体" w:cs="仿宋_GB2312" w:hint="eastAsia"/>
          <w:szCs w:val="21"/>
          <w:lang w:val="zh-CN"/>
        </w:rPr>
        <w:t>广场东门</w:t>
      </w:r>
      <w:r w:rsidRPr="00FD6ABB">
        <w:rPr>
          <w:rFonts w:ascii="宋体" w:hAnsi="宋体" w:cs="仿宋_GB2312"/>
          <w:szCs w:val="21"/>
          <w:lang w:val="zh-CN"/>
        </w:rPr>
        <w:t>F6-327</w:t>
      </w:r>
    </w:p>
    <w:p w14:paraId="0E181EEC" w14:textId="77777777" w:rsidR="004C4EDA" w:rsidRPr="00FD6ABB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FD6ABB">
        <w:rPr>
          <w:rFonts w:ascii="宋体" w:hAnsi="宋体" w:cs="仿宋_GB2312" w:hint="eastAsia"/>
          <w:szCs w:val="21"/>
          <w:lang w:val="zh-CN"/>
        </w:rPr>
        <w:t>联系人：韩</w:t>
      </w:r>
      <w:r w:rsidRPr="00FD6ABB">
        <w:rPr>
          <w:rFonts w:ascii="宋体" w:hAnsi="宋体" w:cs="仿宋_GB2312"/>
          <w:szCs w:val="21"/>
          <w:lang w:val="zh-CN"/>
        </w:rPr>
        <w:t>女士</w:t>
      </w:r>
    </w:p>
    <w:p w14:paraId="4E67084B" w14:textId="77777777" w:rsidR="004C4EDA" w:rsidRPr="00FD6ABB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FD6ABB">
        <w:rPr>
          <w:rFonts w:ascii="宋体" w:hAnsi="宋体" w:cs="仿宋_GB2312" w:hint="eastAsia"/>
          <w:szCs w:val="21"/>
          <w:lang w:val="zh-CN"/>
        </w:rPr>
        <w:t>联系电话：</w:t>
      </w:r>
      <w:r w:rsidRPr="00FD6ABB">
        <w:rPr>
          <w:rFonts w:ascii="宋体" w:hAnsi="宋体" w:cs="仿宋_GB2312"/>
          <w:szCs w:val="21"/>
          <w:lang w:val="zh-CN"/>
        </w:rPr>
        <w:t>18939113943</w:t>
      </w:r>
    </w:p>
    <w:p w14:paraId="40C2E956" w14:textId="61B606CD" w:rsidR="006C6485" w:rsidRPr="00FD6ABB" w:rsidRDefault="004C4EDA" w:rsidP="004C4EDA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FD6ABB">
        <w:rPr>
          <w:rFonts w:ascii="宋体" w:hAnsi="宋体" w:cs="仿宋_GB2312" w:hint="eastAsia"/>
          <w:szCs w:val="21"/>
          <w:lang w:val="zh-CN"/>
        </w:rPr>
        <w:t>监督单位：禹州市政府采购监督管理办公室</w:t>
      </w:r>
    </w:p>
    <w:p w14:paraId="107E53FD" w14:textId="77777777" w:rsidR="006C6485" w:rsidRPr="00FD6ABB" w:rsidRDefault="006C6485" w:rsidP="006C6485">
      <w:pPr>
        <w:pStyle w:val="1"/>
        <w:ind w:firstLineChars="0" w:firstLine="0"/>
        <w:rPr>
          <w:rFonts w:ascii="宋体" w:eastAsia="宋体" w:hAnsi="宋体"/>
        </w:rPr>
      </w:pPr>
    </w:p>
    <w:p w14:paraId="5968CD9A" w14:textId="77777777" w:rsidR="006C6485" w:rsidRPr="00FD6ABB" w:rsidRDefault="006C6485" w:rsidP="006C6485">
      <w:pPr>
        <w:spacing w:line="360" w:lineRule="auto"/>
        <w:rPr>
          <w:rFonts w:ascii="宋体" w:hAnsi="宋体"/>
          <w:b/>
          <w:szCs w:val="21"/>
        </w:rPr>
      </w:pPr>
    </w:p>
    <w:p w14:paraId="24A46BBB" w14:textId="77777777" w:rsidR="006C6485" w:rsidRPr="00FD6ABB" w:rsidRDefault="006C6485" w:rsidP="006C6485">
      <w:pPr>
        <w:spacing w:line="360" w:lineRule="auto"/>
        <w:rPr>
          <w:rFonts w:ascii="宋体" w:hAnsi="宋体"/>
          <w:b/>
          <w:szCs w:val="21"/>
        </w:rPr>
      </w:pPr>
    </w:p>
    <w:p w14:paraId="77F1554F" w14:textId="77777777" w:rsidR="00B5775E" w:rsidRPr="006C6485" w:rsidRDefault="00B5775E" w:rsidP="004A205F">
      <w:pPr>
        <w:spacing w:line="360" w:lineRule="auto"/>
        <w:jc w:val="center"/>
        <w:rPr>
          <w:rFonts w:ascii="宋体" w:hAnsi="宋体" w:cs="仿宋"/>
          <w:sz w:val="28"/>
          <w:szCs w:val="28"/>
        </w:rPr>
      </w:pPr>
    </w:p>
    <w:sectPr w:rsidR="00B5775E" w:rsidRPr="006C6485" w:rsidSect="00B5775E">
      <w:pgSz w:w="11906" w:h="16838"/>
      <w:pgMar w:top="873" w:right="1797" w:bottom="873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2AFB" w14:textId="77777777" w:rsidR="00321374" w:rsidRDefault="00321374" w:rsidP="00AC53E4">
      <w:r>
        <w:separator/>
      </w:r>
    </w:p>
  </w:endnote>
  <w:endnote w:type="continuationSeparator" w:id="0">
    <w:p w14:paraId="6F7CD914" w14:textId="77777777" w:rsidR="00321374" w:rsidRDefault="00321374" w:rsidP="00AC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CFE0D" w14:textId="77777777" w:rsidR="00321374" w:rsidRDefault="00321374" w:rsidP="00AC53E4">
      <w:r>
        <w:separator/>
      </w:r>
    </w:p>
  </w:footnote>
  <w:footnote w:type="continuationSeparator" w:id="0">
    <w:p w14:paraId="0E484965" w14:textId="77777777" w:rsidR="00321374" w:rsidRDefault="00321374" w:rsidP="00AC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2C8A6"/>
    <w:multiLevelType w:val="singleLevel"/>
    <w:tmpl w:val="5812C8A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4FE26E11"/>
    <w:rsid w:val="00007769"/>
    <w:rsid w:val="000150F4"/>
    <w:rsid w:val="00015E6F"/>
    <w:rsid w:val="00017CF5"/>
    <w:rsid w:val="000274D0"/>
    <w:rsid w:val="000344F5"/>
    <w:rsid w:val="00070D50"/>
    <w:rsid w:val="000E230D"/>
    <w:rsid w:val="000E55DF"/>
    <w:rsid w:val="000F3B96"/>
    <w:rsid w:val="000F7464"/>
    <w:rsid w:val="00100A83"/>
    <w:rsid w:val="00123F2A"/>
    <w:rsid w:val="00126142"/>
    <w:rsid w:val="0012734E"/>
    <w:rsid w:val="001437B0"/>
    <w:rsid w:val="0019178A"/>
    <w:rsid w:val="00197DC8"/>
    <w:rsid w:val="001C3AAD"/>
    <w:rsid w:val="001D1F76"/>
    <w:rsid w:val="001E7AB4"/>
    <w:rsid w:val="00206E3C"/>
    <w:rsid w:val="002129C4"/>
    <w:rsid w:val="00217F6E"/>
    <w:rsid w:val="002643FD"/>
    <w:rsid w:val="00281E5B"/>
    <w:rsid w:val="00292478"/>
    <w:rsid w:val="002C70FF"/>
    <w:rsid w:val="002D112A"/>
    <w:rsid w:val="002E4AF1"/>
    <w:rsid w:val="002E6600"/>
    <w:rsid w:val="003071F3"/>
    <w:rsid w:val="00312F59"/>
    <w:rsid w:val="00315B6D"/>
    <w:rsid w:val="00321374"/>
    <w:rsid w:val="0032495F"/>
    <w:rsid w:val="00353D17"/>
    <w:rsid w:val="0036162A"/>
    <w:rsid w:val="00365B3B"/>
    <w:rsid w:val="0039534C"/>
    <w:rsid w:val="003B0234"/>
    <w:rsid w:val="003B5EBF"/>
    <w:rsid w:val="003D1B5F"/>
    <w:rsid w:val="00426F4E"/>
    <w:rsid w:val="0047119E"/>
    <w:rsid w:val="004A205F"/>
    <w:rsid w:val="004C4EDA"/>
    <w:rsid w:val="004E4C02"/>
    <w:rsid w:val="004F501B"/>
    <w:rsid w:val="004F58E7"/>
    <w:rsid w:val="0051772D"/>
    <w:rsid w:val="00541837"/>
    <w:rsid w:val="005949ED"/>
    <w:rsid w:val="005B3DAF"/>
    <w:rsid w:val="005C320E"/>
    <w:rsid w:val="005C4149"/>
    <w:rsid w:val="005E25FF"/>
    <w:rsid w:val="005E4C3C"/>
    <w:rsid w:val="005F73AF"/>
    <w:rsid w:val="00637151"/>
    <w:rsid w:val="006803F4"/>
    <w:rsid w:val="006C6485"/>
    <w:rsid w:val="006D45B4"/>
    <w:rsid w:val="00702C89"/>
    <w:rsid w:val="00715E7E"/>
    <w:rsid w:val="0073136A"/>
    <w:rsid w:val="00731B63"/>
    <w:rsid w:val="0075519A"/>
    <w:rsid w:val="00770E4F"/>
    <w:rsid w:val="00782079"/>
    <w:rsid w:val="0078240C"/>
    <w:rsid w:val="007876C3"/>
    <w:rsid w:val="00795CC1"/>
    <w:rsid w:val="007A30AE"/>
    <w:rsid w:val="007A7997"/>
    <w:rsid w:val="007C17E3"/>
    <w:rsid w:val="007D28C1"/>
    <w:rsid w:val="007E7B50"/>
    <w:rsid w:val="007F3F08"/>
    <w:rsid w:val="00807BEC"/>
    <w:rsid w:val="00816B68"/>
    <w:rsid w:val="00821D50"/>
    <w:rsid w:val="008511EF"/>
    <w:rsid w:val="008653BC"/>
    <w:rsid w:val="0086670D"/>
    <w:rsid w:val="0088182A"/>
    <w:rsid w:val="008928AC"/>
    <w:rsid w:val="00896C35"/>
    <w:rsid w:val="008C0C5A"/>
    <w:rsid w:val="008F7E04"/>
    <w:rsid w:val="0090277F"/>
    <w:rsid w:val="00922887"/>
    <w:rsid w:val="00923A81"/>
    <w:rsid w:val="009415FA"/>
    <w:rsid w:val="00951B80"/>
    <w:rsid w:val="0095776B"/>
    <w:rsid w:val="00974C51"/>
    <w:rsid w:val="00994F3E"/>
    <w:rsid w:val="00996E88"/>
    <w:rsid w:val="009C438E"/>
    <w:rsid w:val="009C7852"/>
    <w:rsid w:val="009D4ED3"/>
    <w:rsid w:val="009D776E"/>
    <w:rsid w:val="009E1DA0"/>
    <w:rsid w:val="00A015E2"/>
    <w:rsid w:val="00A02EB5"/>
    <w:rsid w:val="00A037FF"/>
    <w:rsid w:val="00A05BA2"/>
    <w:rsid w:val="00A168DF"/>
    <w:rsid w:val="00A3027F"/>
    <w:rsid w:val="00A60DBD"/>
    <w:rsid w:val="00A76FC2"/>
    <w:rsid w:val="00AC53E4"/>
    <w:rsid w:val="00AF007A"/>
    <w:rsid w:val="00B05BE0"/>
    <w:rsid w:val="00B22835"/>
    <w:rsid w:val="00B41209"/>
    <w:rsid w:val="00B53D17"/>
    <w:rsid w:val="00B5775E"/>
    <w:rsid w:val="00B6637F"/>
    <w:rsid w:val="00BB072D"/>
    <w:rsid w:val="00BB2AAA"/>
    <w:rsid w:val="00BB3E39"/>
    <w:rsid w:val="00BD4450"/>
    <w:rsid w:val="00BE6A65"/>
    <w:rsid w:val="00BF637E"/>
    <w:rsid w:val="00C26C6D"/>
    <w:rsid w:val="00C3395E"/>
    <w:rsid w:val="00C66C0B"/>
    <w:rsid w:val="00C80C8E"/>
    <w:rsid w:val="00CA65E2"/>
    <w:rsid w:val="00CB49BD"/>
    <w:rsid w:val="00CD40DC"/>
    <w:rsid w:val="00D0529F"/>
    <w:rsid w:val="00D131C4"/>
    <w:rsid w:val="00D22494"/>
    <w:rsid w:val="00D224D8"/>
    <w:rsid w:val="00D26728"/>
    <w:rsid w:val="00D32E7C"/>
    <w:rsid w:val="00D4779D"/>
    <w:rsid w:val="00D65F80"/>
    <w:rsid w:val="00DA1FE3"/>
    <w:rsid w:val="00DA325A"/>
    <w:rsid w:val="00DC7F81"/>
    <w:rsid w:val="00E17216"/>
    <w:rsid w:val="00E248D3"/>
    <w:rsid w:val="00E25722"/>
    <w:rsid w:val="00E3394B"/>
    <w:rsid w:val="00E52D90"/>
    <w:rsid w:val="00E6600F"/>
    <w:rsid w:val="00E67A06"/>
    <w:rsid w:val="00E75C02"/>
    <w:rsid w:val="00E77DFB"/>
    <w:rsid w:val="00E8181A"/>
    <w:rsid w:val="00EA1C2F"/>
    <w:rsid w:val="00EB1F36"/>
    <w:rsid w:val="00EC4757"/>
    <w:rsid w:val="00EC6598"/>
    <w:rsid w:val="00ED4774"/>
    <w:rsid w:val="00F01C03"/>
    <w:rsid w:val="00F22E9E"/>
    <w:rsid w:val="00F26991"/>
    <w:rsid w:val="00F32794"/>
    <w:rsid w:val="00F37616"/>
    <w:rsid w:val="00F50C64"/>
    <w:rsid w:val="00F60C52"/>
    <w:rsid w:val="00F81ADD"/>
    <w:rsid w:val="00FC0088"/>
    <w:rsid w:val="00FE1392"/>
    <w:rsid w:val="04DA26F4"/>
    <w:rsid w:val="04F32EB5"/>
    <w:rsid w:val="05071EA1"/>
    <w:rsid w:val="053D38BD"/>
    <w:rsid w:val="07582D9B"/>
    <w:rsid w:val="08117A92"/>
    <w:rsid w:val="14BE7DAF"/>
    <w:rsid w:val="15F73586"/>
    <w:rsid w:val="1BCA07D5"/>
    <w:rsid w:val="1D522303"/>
    <w:rsid w:val="1D9653E5"/>
    <w:rsid w:val="1EE06236"/>
    <w:rsid w:val="1FB00D74"/>
    <w:rsid w:val="215E7483"/>
    <w:rsid w:val="2403016C"/>
    <w:rsid w:val="30263605"/>
    <w:rsid w:val="31B45488"/>
    <w:rsid w:val="36610455"/>
    <w:rsid w:val="3D924051"/>
    <w:rsid w:val="49540C1C"/>
    <w:rsid w:val="4C8E7D11"/>
    <w:rsid w:val="4FE26E11"/>
    <w:rsid w:val="50340242"/>
    <w:rsid w:val="5C066F12"/>
    <w:rsid w:val="5F4064C1"/>
    <w:rsid w:val="6192312B"/>
    <w:rsid w:val="6AC86615"/>
    <w:rsid w:val="702914DF"/>
    <w:rsid w:val="72A742DD"/>
    <w:rsid w:val="75E426D7"/>
    <w:rsid w:val="77D35BBA"/>
    <w:rsid w:val="79A51D1D"/>
    <w:rsid w:val="7AC6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6BD8D"/>
  <w15:docId w15:val="{45D92DB2-EB12-416D-9431-66A4053C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75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locked/>
    <w:rsid w:val="00B5775E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B57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B57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rsid w:val="00B57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qFormat/>
    <w:locked/>
    <w:rsid w:val="00B5775E"/>
    <w:rPr>
      <w:rFonts w:cs="Times New Roman"/>
      <w:kern w:val="2"/>
      <w:sz w:val="18"/>
      <w:szCs w:val="18"/>
    </w:rPr>
  </w:style>
  <w:style w:type="character" w:customStyle="1" w:styleId="a8">
    <w:name w:val="页眉 字符"/>
    <w:link w:val="a7"/>
    <w:uiPriority w:val="99"/>
    <w:qFormat/>
    <w:locked/>
    <w:rsid w:val="00B5775E"/>
    <w:rPr>
      <w:rFonts w:cs="Times New Roman"/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sid w:val="00B5775E"/>
    <w:rPr>
      <w:sz w:val="0"/>
      <w:szCs w:val="0"/>
    </w:rPr>
  </w:style>
  <w:style w:type="paragraph" w:customStyle="1" w:styleId="1">
    <w:name w:val="列出段落1"/>
    <w:basedOn w:val="a"/>
    <w:uiPriority w:val="99"/>
    <w:qFormat/>
    <w:rsid w:val="001D1F76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陕西方得项目管理有限公司:韩少华</cp:lastModifiedBy>
  <cp:revision>89</cp:revision>
  <cp:lastPrinted>2021-09-30T07:27:00Z</cp:lastPrinted>
  <dcterms:created xsi:type="dcterms:W3CDTF">2016-10-08T01:04:00Z</dcterms:created>
  <dcterms:modified xsi:type="dcterms:W3CDTF">2022-03-09T02:35:00Z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