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19220" cy="3214370"/>
            <wp:effectExtent l="0" t="0" r="1270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30245" cy="3411220"/>
            <wp:effectExtent l="0" t="0" r="6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19600" cy="726630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7335" cy="825373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0325" cy="8258175"/>
            <wp:effectExtent l="0" t="0" r="1079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5735" cy="8490585"/>
            <wp:effectExtent l="0" t="0" r="1206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zJmYzFjNTMzNjlkZjE1MjE1YWI2ODQ3ZTVhNWUifQ=="/>
  </w:docVars>
  <w:rsids>
    <w:rsidRoot w:val="7D9B3600"/>
    <w:rsid w:val="7D9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2022-06-16T07:06:00Z</dcterms:created>
  <dc:creator>河南臻骞工程管理有限公司:陈海杨</dc:creator>
  <cp:lastModifiedBy>河南臻骞工程管理有限公司:陈海杨</cp:lastModifiedBy>
  <dcterms:modified xsi:type="dcterms:W3CDTF">2022-06-16T07:07:53Z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301A32C4E2B2411AB56D39A70AA7CD5E</vt:lpwstr>
  </property>
</Properties>
</file>