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3" w:lineRule="auto"/>
        <w:jc w:val="center"/>
        <w:rPr>
          <w:rFonts w:ascii="宋体" w:hAnsi="宋体"/>
          <w:b/>
          <w:sz w:val="56"/>
          <w:szCs w:val="56"/>
        </w:rPr>
      </w:pPr>
      <w:r>
        <w:rPr>
          <w:rFonts w:hint="eastAsia" w:ascii="宋体" w:hAnsi="宋体"/>
          <w:b/>
          <w:sz w:val="56"/>
          <w:szCs w:val="56"/>
          <w:lang w:val="en-US" w:eastAsia="zh-CN"/>
        </w:rPr>
        <w:t>长葛市城市管理局数字城管监督员信息采集外包服务采购项目（二次）（不见面开标）</w:t>
      </w:r>
    </w:p>
    <w:p>
      <w:pPr>
        <w:pStyle w:val="2"/>
        <w:ind w:firstLine="340"/>
      </w:pPr>
    </w:p>
    <w:p/>
    <w:p>
      <w:pPr>
        <w:adjustRightInd w:val="0"/>
        <w:snapToGrid w:val="0"/>
        <w:spacing w:line="273" w:lineRule="auto"/>
        <w:jc w:val="center"/>
        <w:rPr>
          <w:rFonts w:ascii="宋体" w:hAnsi="宋体"/>
          <w:b/>
          <w:sz w:val="28"/>
          <w:szCs w:val="28"/>
        </w:rPr>
      </w:pPr>
      <w:r>
        <w:rPr>
          <w:rFonts w:hint="eastAsia" w:ascii="宋体" w:hAnsi="宋体"/>
          <w:b/>
          <w:sz w:val="56"/>
          <w:szCs w:val="56"/>
        </w:rPr>
        <w:t>公开招标文件</w:t>
      </w:r>
    </w:p>
    <w:p>
      <w:pPr>
        <w:adjustRightInd w:val="0"/>
        <w:snapToGrid w:val="0"/>
        <w:spacing w:line="273" w:lineRule="auto"/>
        <w:jc w:val="center"/>
        <w:rPr>
          <w:rFonts w:ascii="宋体" w:hAnsi="宋体"/>
          <w:b/>
          <w:bCs/>
          <w:sz w:val="30"/>
          <w:szCs w:val="30"/>
        </w:rPr>
      </w:pPr>
    </w:p>
    <w:p>
      <w:pPr>
        <w:adjustRightInd w:val="0"/>
        <w:snapToGrid w:val="0"/>
        <w:spacing w:line="273" w:lineRule="auto"/>
        <w:jc w:val="center"/>
        <w:rPr>
          <w:rFonts w:ascii="宋体" w:hAnsi="宋体"/>
          <w:b/>
          <w:bCs/>
          <w:sz w:val="30"/>
          <w:szCs w:val="30"/>
        </w:rPr>
      </w:pPr>
      <w:r>
        <w:rPr>
          <w:rFonts w:hint="eastAsia" w:ascii="宋体" w:hAnsi="宋体"/>
          <w:b/>
          <w:bCs/>
          <w:sz w:val="30"/>
          <w:szCs w:val="30"/>
        </w:rPr>
        <w:t>项目编号：长招采</w:t>
      </w:r>
      <w:r>
        <w:rPr>
          <w:rFonts w:hint="eastAsia" w:ascii="宋体" w:hAnsi="宋体"/>
          <w:b/>
          <w:bCs/>
          <w:sz w:val="30"/>
          <w:szCs w:val="30"/>
          <w:lang w:val="en-US" w:eastAsia="zh-CN"/>
        </w:rPr>
        <w:t>公</w:t>
      </w:r>
      <w:r>
        <w:rPr>
          <w:rFonts w:hint="eastAsia" w:ascii="宋体" w:hAnsi="宋体"/>
          <w:b/>
          <w:bCs/>
          <w:sz w:val="30"/>
          <w:szCs w:val="30"/>
        </w:rPr>
        <w:t>字【202</w:t>
      </w:r>
      <w:r>
        <w:rPr>
          <w:rFonts w:hint="eastAsia" w:ascii="宋体" w:hAnsi="宋体"/>
          <w:b/>
          <w:bCs/>
          <w:sz w:val="30"/>
          <w:szCs w:val="30"/>
          <w:lang w:val="en-US" w:eastAsia="zh-CN"/>
        </w:rPr>
        <w:t>2</w:t>
      </w:r>
      <w:r>
        <w:rPr>
          <w:rFonts w:hint="eastAsia" w:ascii="宋体" w:hAnsi="宋体"/>
          <w:b/>
          <w:bCs/>
          <w:sz w:val="30"/>
          <w:szCs w:val="30"/>
        </w:rPr>
        <w:t>】</w:t>
      </w:r>
      <w:r>
        <w:rPr>
          <w:rFonts w:hint="eastAsia" w:ascii="宋体" w:hAnsi="宋体"/>
          <w:b/>
          <w:bCs/>
          <w:sz w:val="30"/>
          <w:szCs w:val="30"/>
          <w:lang w:val="en-US" w:eastAsia="zh-CN"/>
        </w:rPr>
        <w:t>002</w:t>
      </w:r>
      <w:r>
        <w:rPr>
          <w:rFonts w:hint="eastAsia" w:ascii="宋体" w:hAnsi="宋体"/>
          <w:b/>
          <w:bCs/>
          <w:sz w:val="30"/>
          <w:szCs w:val="30"/>
        </w:rPr>
        <w:t>号</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
      <w:pPr>
        <w:pStyle w:val="2"/>
        <w:ind w:firstLine="361"/>
        <w:rPr>
          <w:rFonts w:hAnsi="宋体"/>
          <w:b/>
          <w:bCs/>
          <w:sz w:val="36"/>
          <w:szCs w:val="36"/>
        </w:rPr>
      </w:pPr>
    </w:p>
    <w:p>
      <w:pPr>
        <w:adjustRightInd w:val="0"/>
        <w:snapToGrid w:val="0"/>
        <w:spacing w:line="273" w:lineRule="auto"/>
        <w:ind w:firstLine="1285" w:firstLineChars="400"/>
        <w:rPr>
          <w:rFonts w:ascii="宋体" w:hAnsi="宋体"/>
          <w:b/>
          <w:bCs/>
          <w:sz w:val="32"/>
          <w:szCs w:val="32"/>
        </w:rPr>
      </w:pPr>
    </w:p>
    <w:p>
      <w:pPr>
        <w:adjustRightInd w:val="0"/>
        <w:snapToGrid w:val="0"/>
        <w:spacing w:line="273" w:lineRule="auto"/>
        <w:jc w:val="center"/>
      </w:pPr>
      <w:r>
        <w:rPr>
          <w:rFonts w:hint="eastAsia" w:ascii="宋体" w:hAnsi="宋体"/>
          <w:b/>
          <w:bCs/>
          <w:sz w:val="32"/>
          <w:szCs w:val="32"/>
        </w:rPr>
        <w:t>采 购 人：</w:t>
      </w:r>
      <w:r>
        <w:rPr>
          <w:rFonts w:hint="eastAsia" w:ascii="宋体" w:hAnsi="宋体"/>
          <w:b/>
          <w:bCs/>
          <w:sz w:val="32"/>
          <w:szCs w:val="32"/>
          <w:lang w:val="en-US" w:eastAsia="zh-CN"/>
        </w:rPr>
        <w:t>长葛市城市管理局</w:t>
      </w:r>
    </w:p>
    <w:p>
      <w:pPr>
        <w:adjustRightInd w:val="0"/>
        <w:snapToGrid w:val="0"/>
        <w:spacing w:line="273" w:lineRule="auto"/>
        <w:ind w:firstLine="2249" w:firstLineChars="700"/>
        <w:jc w:val="left"/>
        <w:rPr>
          <w:rFonts w:ascii="宋体" w:hAnsi="宋体"/>
          <w:b/>
          <w:bCs/>
          <w:sz w:val="32"/>
          <w:szCs w:val="32"/>
        </w:rPr>
      </w:pPr>
    </w:p>
    <w:p>
      <w:pPr>
        <w:adjustRightInd w:val="0"/>
        <w:snapToGrid w:val="0"/>
        <w:spacing w:line="273" w:lineRule="auto"/>
        <w:jc w:val="center"/>
        <w:rPr>
          <w:rFonts w:ascii="宋体" w:hAnsi="宋体"/>
          <w:b/>
          <w:bCs/>
          <w:sz w:val="32"/>
          <w:szCs w:val="32"/>
        </w:rPr>
      </w:pPr>
      <w:r>
        <w:rPr>
          <w:rFonts w:hint="eastAsia" w:ascii="宋体" w:hAnsi="宋体"/>
          <w:b/>
          <w:bCs/>
          <w:sz w:val="32"/>
          <w:szCs w:val="32"/>
          <w:lang w:val="en-US" w:eastAsia="zh-CN"/>
        </w:rPr>
        <w:t xml:space="preserve">       </w:t>
      </w:r>
      <w:r>
        <w:rPr>
          <w:rFonts w:hint="eastAsia" w:ascii="宋体" w:hAnsi="宋体"/>
          <w:b/>
          <w:bCs/>
          <w:sz w:val="32"/>
          <w:szCs w:val="32"/>
        </w:rPr>
        <w:t>代理机构：</w:t>
      </w:r>
      <w:r>
        <w:rPr>
          <w:rFonts w:hint="eastAsia" w:ascii="宋体" w:hAnsi="宋体"/>
          <w:b/>
          <w:bCs/>
          <w:sz w:val="32"/>
          <w:szCs w:val="32"/>
          <w:lang w:val="en-US" w:eastAsia="zh-CN"/>
        </w:rPr>
        <w:t>河南烈翰工程管理有限公司</w:t>
      </w:r>
    </w:p>
    <w:p>
      <w:pPr>
        <w:adjustRightInd w:val="0"/>
        <w:snapToGrid w:val="0"/>
        <w:spacing w:line="273" w:lineRule="auto"/>
        <w:jc w:val="center"/>
        <w:rPr>
          <w:rFonts w:hint="eastAsia" w:ascii="宋体" w:hAnsi="宋体"/>
          <w:b/>
          <w:bCs/>
          <w:sz w:val="32"/>
          <w:szCs w:val="32"/>
        </w:rPr>
      </w:pPr>
    </w:p>
    <w:p>
      <w:pPr>
        <w:adjustRightInd w:val="0"/>
        <w:snapToGrid w:val="0"/>
        <w:spacing w:line="273" w:lineRule="auto"/>
        <w:jc w:val="center"/>
      </w:pPr>
      <w:r>
        <w:rPr>
          <w:rFonts w:hint="eastAsia" w:ascii="宋体" w:hAnsi="宋体"/>
          <w:b/>
          <w:bCs/>
          <w:sz w:val="32"/>
          <w:szCs w:val="32"/>
        </w:rPr>
        <w:t>二0二</w:t>
      </w:r>
      <w:r>
        <w:rPr>
          <w:rFonts w:hint="eastAsia" w:ascii="宋体" w:hAnsi="宋体"/>
          <w:b/>
          <w:bCs/>
          <w:sz w:val="32"/>
          <w:szCs w:val="32"/>
          <w:lang w:eastAsia="zh-CN"/>
        </w:rPr>
        <w:t>二</w:t>
      </w:r>
      <w:r>
        <w:rPr>
          <w:rFonts w:hint="eastAsia" w:ascii="宋体" w:hAnsi="宋体"/>
          <w:b/>
          <w:bCs/>
          <w:sz w:val="32"/>
          <w:szCs w:val="32"/>
        </w:rPr>
        <w:t>年</w:t>
      </w:r>
      <w:r>
        <w:rPr>
          <w:rFonts w:hint="eastAsia" w:ascii="宋体" w:hAnsi="宋体"/>
          <w:b/>
          <w:bCs/>
          <w:color w:val="auto"/>
          <w:sz w:val="32"/>
          <w:szCs w:val="32"/>
          <w:lang w:eastAsia="zh-CN"/>
        </w:rPr>
        <w:t>六</w:t>
      </w:r>
      <w:r>
        <w:rPr>
          <w:rFonts w:hint="eastAsia" w:ascii="宋体" w:hAnsi="宋体"/>
          <w:b/>
          <w:bCs/>
          <w:sz w:val="32"/>
          <w:szCs w:val="32"/>
        </w:rPr>
        <w:t>月</w:t>
      </w:r>
    </w:p>
    <w:p>
      <w:pPr>
        <w:widowControl/>
        <w:spacing w:line="273" w:lineRule="auto"/>
        <w:jc w:val="left"/>
        <w:rPr>
          <w:rFonts w:ascii="宋体" w:hAnsi="宋体" w:cs="宋体"/>
          <w:b/>
          <w:bCs/>
          <w:sz w:val="44"/>
          <w:szCs w:val="44"/>
        </w:rPr>
        <w:sectPr>
          <w:pgSz w:w="11906" w:h="16838"/>
          <w:pgMar w:top="2098" w:right="1474" w:bottom="1928" w:left="1588"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lang w:val="en-US" w:eastAsia="zh-CN"/>
        </w:rPr>
        <w:t>长葛市城市管理局数字城管监督员信息采集外包服务采购项目（二次）</w:t>
      </w:r>
      <w:r>
        <w:rPr>
          <w:rFonts w:hint="eastAsia" w:ascii="宋体" w:hAnsi="宋体"/>
          <w:b/>
          <w:bCs/>
          <w:kern w:val="0"/>
          <w:sz w:val="32"/>
          <w:szCs w:val="32"/>
        </w:rPr>
        <w:t>（不见面开标） 招标公告</w:t>
      </w:r>
    </w:p>
    <w:p>
      <w:pPr>
        <w:spacing w:line="360" w:lineRule="auto"/>
        <w:ind w:firstLine="480" w:firstLineChars="200"/>
        <w:jc w:val="left"/>
        <w:rPr>
          <w:rFonts w:ascii="宋体" w:hAnsi="宋体"/>
          <w:kern w:val="0"/>
          <w:sz w:val="24"/>
          <w:szCs w:val="24"/>
        </w:rPr>
      </w:pPr>
      <w:r>
        <w:rPr>
          <w:rFonts w:hint="eastAsia" w:ascii="宋体" w:hAnsi="宋体"/>
          <w:kern w:val="0"/>
          <w:sz w:val="24"/>
          <w:szCs w:val="24"/>
          <w:lang w:val="en-US" w:eastAsia="zh-CN"/>
        </w:rPr>
        <w:t>河南烈翰工程管理有限公司</w:t>
      </w:r>
      <w:r>
        <w:rPr>
          <w:rFonts w:hint="eastAsia" w:ascii="宋体" w:hAnsi="宋体"/>
          <w:kern w:val="0"/>
          <w:sz w:val="24"/>
          <w:szCs w:val="24"/>
        </w:rPr>
        <w:t>受</w:t>
      </w:r>
      <w:r>
        <w:rPr>
          <w:rFonts w:hint="eastAsia" w:ascii="宋体" w:hAnsi="宋体"/>
          <w:kern w:val="0"/>
          <w:sz w:val="24"/>
          <w:szCs w:val="24"/>
          <w:lang w:val="en-US" w:eastAsia="zh-CN"/>
        </w:rPr>
        <w:t>长葛市城市管理局</w:t>
      </w:r>
      <w:r>
        <w:rPr>
          <w:rFonts w:hint="eastAsia" w:ascii="宋体" w:hAnsi="宋体"/>
          <w:kern w:val="0"/>
          <w:sz w:val="24"/>
          <w:szCs w:val="24"/>
        </w:rPr>
        <w:t>的委托，对</w:t>
      </w:r>
      <w:r>
        <w:rPr>
          <w:rFonts w:hint="eastAsia" w:ascii="宋体" w:hAnsi="宋体"/>
          <w:kern w:val="0"/>
          <w:sz w:val="24"/>
          <w:szCs w:val="24"/>
          <w:lang w:val="en-US" w:eastAsia="zh-CN"/>
        </w:rPr>
        <w:t>长葛市城市管理局数字城管监督员信息采集外包服务采购项目（二次）</w:t>
      </w:r>
      <w:r>
        <w:rPr>
          <w:rFonts w:hint="eastAsia" w:ascii="宋体" w:hAnsi="宋体"/>
          <w:kern w:val="0"/>
          <w:sz w:val="24"/>
          <w:szCs w:val="24"/>
        </w:rPr>
        <w:t>（不见面开标）进行公开招标，欢迎符合相应资格条件的供应商参加。</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kern w:val="0"/>
          <w:sz w:val="24"/>
          <w:szCs w:val="24"/>
          <w:lang w:val="en-US" w:eastAsia="zh-CN"/>
        </w:rPr>
        <w:t>长葛市城市管理局数字城管监督员信息采集外包服务采购项目（二次）</w:t>
      </w:r>
      <w:r>
        <w:rPr>
          <w:rFonts w:hint="eastAsia" w:ascii="宋体" w:hAnsi="宋体"/>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w:t>
      </w:r>
      <w:r>
        <w:rPr>
          <w:rFonts w:hint="eastAsia" w:ascii="宋体" w:hAnsi="宋体"/>
          <w:kern w:val="0"/>
          <w:sz w:val="24"/>
          <w:szCs w:val="24"/>
          <w:lang w:val="en-US" w:eastAsia="zh-CN"/>
        </w:rPr>
        <w:t>公</w:t>
      </w:r>
      <w:r>
        <w:rPr>
          <w:rFonts w:hint="eastAsia" w:ascii="宋体" w:hAnsi="宋体"/>
          <w:kern w:val="0"/>
          <w:sz w:val="24"/>
          <w:szCs w:val="24"/>
        </w:rPr>
        <w:t>字【202</w:t>
      </w:r>
      <w:r>
        <w:rPr>
          <w:rFonts w:hint="eastAsia" w:ascii="宋体" w:hAnsi="宋体"/>
          <w:kern w:val="0"/>
          <w:sz w:val="24"/>
          <w:szCs w:val="24"/>
          <w:lang w:val="en-US" w:eastAsia="zh-CN"/>
        </w:rPr>
        <w:t>2</w:t>
      </w:r>
      <w:r>
        <w:rPr>
          <w:rFonts w:hint="eastAsia" w:ascii="宋体" w:hAnsi="宋体"/>
          <w:kern w:val="0"/>
          <w:sz w:val="24"/>
          <w:szCs w:val="24"/>
        </w:rPr>
        <w:t>】</w:t>
      </w:r>
      <w:r>
        <w:rPr>
          <w:rFonts w:hint="eastAsia" w:ascii="宋体" w:hAnsi="宋体"/>
          <w:kern w:val="0"/>
          <w:sz w:val="24"/>
          <w:szCs w:val="24"/>
          <w:lang w:val="en-US" w:eastAsia="zh-CN"/>
        </w:rPr>
        <w:t>002</w:t>
      </w:r>
      <w:r>
        <w:rPr>
          <w:rFonts w:hint="eastAsia" w:ascii="宋体" w:hAnsi="宋体"/>
          <w:kern w:val="0"/>
          <w:sz w:val="24"/>
          <w:szCs w:val="24"/>
        </w:rPr>
        <w:t>号</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1.3项目内容：</w:t>
      </w:r>
      <w:r>
        <w:rPr>
          <w:rFonts w:hint="eastAsia" w:ascii="宋体" w:hAnsi="宋体"/>
          <w:kern w:val="0"/>
          <w:sz w:val="24"/>
          <w:szCs w:val="24"/>
          <w:lang w:val="en-US" w:eastAsia="zh-CN"/>
        </w:rPr>
        <w:t>数字城管监督员信息采集外包服务，</w:t>
      </w:r>
      <w:r>
        <w:rPr>
          <w:rFonts w:hint="eastAsia" w:ascii="宋体" w:hAnsi="宋体"/>
          <w:kern w:val="0"/>
          <w:sz w:val="24"/>
          <w:szCs w:val="24"/>
        </w:rPr>
        <w:t>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2023573.09</w:t>
      </w:r>
      <w:r>
        <w:rPr>
          <w:rFonts w:hint="eastAsia" w:ascii="宋体" w:hAnsi="宋体"/>
          <w:kern w:val="0"/>
          <w:sz w:val="24"/>
          <w:szCs w:val="24"/>
        </w:rPr>
        <w:t>元。</w:t>
      </w:r>
    </w:p>
    <w:p>
      <w:pPr>
        <w:spacing w:line="500" w:lineRule="exact"/>
        <w:ind w:firstLine="480" w:firstLineChars="200"/>
        <w:rPr>
          <w:rFonts w:hint="eastAsia" w:ascii="宋体" w:hAnsi="宋体" w:eastAsia="宋体"/>
          <w:kern w:val="0"/>
          <w:sz w:val="24"/>
          <w:szCs w:val="24"/>
          <w:lang w:eastAsia="zh-CN"/>
        </w:rPr>
      </w:pPr>
      <w:r>
        <w:rPr>
          <w:rFonts w:hint="eastAsia" w:ascii="宋体" w:hAnsi="宋体"/>
          <w:kern w:val="0"/>
          <w:sz w:val="24"/>
          <w:szCs w:val="24"/>
        </w:rPr>
        <w:t>1.6</w:t>
      </w:r>
      <w:r>
        <w:rPr>
          <w:rFonts w:hint="eastAsia" w:ascii="宋体" w:hAnsi="宋体"/>
          <w:kern w:val="0"/>
          <w:sz w:val="24"/>
          <w:szCs w:val="24"/>
          <w:lang w:eastAsia="zh-CN"/>
        </w:rPr>
        <w:t>合同履行期限</w:t>
      </w:r>
      <w:r>
        <w:rPr>
          <w:rFonts w:hint="eastAsia" w:ascii="宋体" w:hAnsi="宋体"/>
          <w:kern w:val="0"/>
          <w:sz w:val="24"/>
          <w:szCs w:val="24"/>
        </w:rPr>
        <w:t>：</w:t>
      </w:r>
      <w:r>
        <w:rPr>
          <w:rFonts w:hint="eastAsia" w:ascii="宋体" w:hAnsi="宋体"/>
          <w:kern w:val="0"/>
          <w:sz w:val="24"/>
          <w:szCs w:val="24"/>
          <w:lang w:val="en-US" w:eastAsia="zh-CN"/>
        </w:rPr>
        <w:t>1年</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7资金来源：财政资金 </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.8</w:t>
      </w:r>
      <w:r>
        <w:rPr>
          <w:rFonts w:hint="eastAsia" w:ascii="宋体" w:hAnsi="宋体"/>
          <w:kern w:val="0"/>
          <w:sz w:val="24"/>
          <w:szCs w:val="24"/>
        </w:rPr>
        <w:t>服务地点：采购人指定</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2未被列入“信用中国”网站(www.creditchina.gov.cn)失信被执行人、重大税收违法案件当事人名单；“中国政府采购网” (www.ccgp.gov.cn)网站的政府采购严重违法失信行为记录名单的供应商；</w:t>
      </w:r>
      <w:bookmarkStart w:id="0" w:name="_Hlk19888477"/>
      <w:r>
        <w:rPr>
          <w:rFonts w:hint="eastAsia" w:ascii="宋体" w:hAnsi="宋体"/>
          <w:kern w:val="0"/>
          <w:sz w:val="24"/>
          <w:szCs w:val="24"/>
        </w:rPr>
        <w:t>“中国社会组织公共服务平台”网站（www.chinanpo.gov.cn）严重违法失信名单的供应商</w:t>
      </w:r>
      <w:bookmarkEnd w:id="0"/>
      <w:r>
        <w:rPr>
          <w:rFonts w:hint="eastAsia" w:ascii="宋体" w:hAnsi="宋体"/>
          <w:kern w:val="0"/>
          <w:sz w:val="24"/>
          <w:szCs w:val="24"/>
        </w:rPr>
        <w:t>。</w:t>
      </w:r>
    </w:p>
    <w:p>
      <w:pPr>
        <w:spacing w:line="500" w:lineRule="exact"/>
        <w:ind w:firstLine="480" w:firstLineChars="200"/>
        <w:rPr>
          <w:rFonts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3</w:t>
      </w:r>
      <w:r>
        <w:rPr>
          <w:rFonts w:hint="eastAsia" w:ascii="宋体" w:hAnsi="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pPr>
      <w:r>
        <w:rPr>
          <w:rFonts w:hint="eastAsia" w:ascii="宋体" w:hAnsi="宋体"/>
          <w:kern w:val="0"/>
          <w:sz w:val="24"/>
          <w:szCs w:val="24"/>
        </w:rPr>
        <w:t>3.</w:t>
      </w:r>
      <w:r>
        <w:rPr>
          <w:rFonts w:hint="eastAsia" w:ascii="宋体" w:hAnsi="宋体"/>
          <w:kern w:val="0"/>
          <w:sz w:val="24"/>
          <w:szCs w:val="24"/>
          <w:lang w:val="en-US" w:eastAsia="zh-CN"/>
        </w:rPr>
        <w:t>4</w:t>
      </w:r>
      <w:r>
        <w:rPr>
          <w:rFonts w:hint="eastAsia" w:ascii="宋体" w:hAnsi="宋体"/>
          <w:kern w:val="0"/>
          <w:sz w:val="24"/>
          <w:szCs w:val="24"/>
        </w:rPr>
        <w:t>本项目不接受联合体投标。</w:t>
      </w:r>
    </w:p>
    <w:p>
      <w:pPr>
        <w:numPr>
          <w:ilvl w:val="0"/>
          <w:numId w:val="2"/>
        </w:numPr>
        <w:spacing w:line="360" w:lineRule="auto"/>
        <w:ind w:firstLine="602" w:firstLineChars="250"/>
        <w:jc w:val="left"/>
        <w:rPr>
          <w:rFonts w:hint="eastAsia" w:ascii="宋体" w:hAnsi="宋体"/>
          <w:b/>
          <w:kern w:val="0"/>
          <w:sz w:val="24"/>
          <w:szCs w:val="24"/>
        </w:rPr>
      </w:pPr>
      <w:r>
        <w:rPr>
          <w:rFonts w:hint="eastAsia" w:ascii="宋体" w:hAnsi="宋体"/>
          <w:b/>
          <w:kern w:val="0"/>
          <w:sz w:val="24"/>
          <w:szCs w:val="24"/>
        </w:rPr>
        <w:t>招标文件的获取</w:t>
      </w:r>
    </w:p>
    <w:p>
      <w:pPr>
        <w:numPr>
          <w:ilvl w:val="0"/>
          <w:numId w:val="0"/>
        </w:numPr>
        <w:spacing w:line="360" w:lineRule="auto"/>
        <w:ind w:firstLine="480" w:firstLineChars="200"/>
        <w:jc w:val="left"/>
      </w:pPr>
      <w:r>
        <w:rPr>
          <w:rFonts w:hint="eastAsia" w:ascii="宋体" w:hAnsi="宋体" w:eastAsia="宋体" w:cs="宋体"/>
          <w:kern w:val="0"/>
          <w:sz w:val="24"/>
          <w:szCs w:val="24"/>
          <w:lang w:val="en-US" w:eastAsia="zh-CN" w:bidi="ar-SA"/>
        </w:rPr>
        <w:t>4.1</w:t>
      </w:r>
      <w:r>
        <w:rPr>
          <w:rFonts w:hint="eastAsia"/>
        </w:rPr>
        <w:t>持CA数字认证证书，登录《全国公共资源交易平台（河南省•许昌市）》“系统用户注册”入口http://ggzy.xuchang.gov.cn:8088/ggzy/eps/public/RegistAllJcxx.html）进行免费注册登记（详见“常见问题解答-诚信库网上注册相关资料下载”）；</w:t>
      </w:r>
    </w:p>
    <w:p>
      <w:pPr>
        <w:pStyle w:val="12"/>
        <w:wordWrap w:val="0"/>
        <w:spacing w:line="360" w:lineRule="auto"/>
        <w:ind w:firstLine="480" w:firstLineChars="200"/>
        <w:contextualSpacing/>
      </w:pPr>
      <w:r>
        <w:rPr>
          <w:rFonts w:hint="eastAsia"/>
        </w:rPr>
        <w:t>4.2在投标截止时间前均可登录《全国公共资源交易平台（河南省•许昌市）》“投标人/供应商登录”入口（http://ggzy.xuchang.gov.cn:8088/ggzy/）自行下载采购文件（详见“常见问题解答-交易系统操作手册”）。</w:t>
      </w:r>
    </w:p>
    <w:p>
      <w:pPr>
        <w:pStyle w:val="12"/>
        <w:wordWrap w:val="0"/>
        <w:spacing w:line="360" w:lineRule="auto"/>
        <w:ind w:firstLine="482" w:firstLineChars="200"/>
        <w:contextualSpacing/>
        <w:rPr>
          <w:b/>
        </w:rPr>
      </w:pPr>
      <w:r>
        <w:rPr>
          <w:rFonts w:hint="eastAsia"/>
          <w:b/>
        </w:rPr>
        <w:t>五、</w:t>
      </w:r>
      <w:r>
        <w:rPr>
          <w:rFonts w:hint="eastAsia"/>
          <w:b/>
          <w:kern w:val="2"/>
        </w:rPr>
        <w:t>投标截止时间、开标时间及地点</w:t>
      </w:r>
    </w:p>
    <w:p>
      <w:pPr>
        <w:pStyle w:val="12"/>
        <w:shd w:val="clear" w:color="auto" w:fill="FFFFFF"/>
        <w:spacing w:line="360" w:lineRule="auto"/>
        <w:ind w:firstLine="360" w:firstLineChars="150"/>
        <w:contextualSpacing/>
      </w:pPr>
      <w:r>
        <w:t>5.1</w:t>
      </w:r>
      <w:r>
        <w:rPr>
          <w:rFonts w:hint="eastAsia"/>
        </w:rPr>
        <w:t>投标截止及开标时间：</w:t>
      </w:r>
      <w:r>
        <w:rPr>
          <w:rFonts w:hint="eastAsia"/>
          <w:color w:val="FF0000"/>
        </w:rPr>
        <w:t>20</w:t>
      </w:r>
      <w:r>
        <w:rPr>
          <w:color w:val="FF0000"/>
        </w:rPr>
        <w:t>2</w:t>
      </w:r>
      <w:r>
        <w:rPr>
          <w:rFonts w:hint="eastAsia"/>
          <w:color w:val="FF0000"/>
          <w:lang w:val="en-US" w:eastAsia="zh-CN"/>
        </w:rPr>
        <w:t>2</w:t>
      </w:r>
      <w:r>
        <w:rPr>
          <w:rFonts w:hint="eastAsia"/>
          <w:color w:val="FF0000"/>
        </w:rPr>
        <w:t>年</w:t>
      </w:r>
      <w:r>
        <w:rPr>
          <w:rFonts w:hint="eastAsia"/>
          <w:color w:val="FF0000"/>
          <w:lang w:val="en-US" w:eastAsia="zh-CN"/>
        </w:rPr>
        <w:t>07</w:t>
      </w:r>
      <w:r>
        <w:rPr>
          <w:rFonts w:hint="eastAsia"/>
          <w:color w:val="FF0000"/>
        </w:rPr>
        <w:t>月</w:t>
      </w:r>
      <w:r>
        <w:rPr>
          <w:rFonts w:hint="eastAsia"/>
          <w:color w:val="FF0000"/>
          <w:lang w:val="en-US" w:eastAsia="zh-CN"/>
        </w:rPr>
        <w:t xml:space="preserve">14 </w:t>
      </w:r>
      <w:r>
        <w:rPr>
          <w:rFonts w:hint="eastAsia"/>
          <w:color w:val="FF0000"/>
        </w:rPr>
        <w:t>日</w:t>
      </w:r>
      <w:r>
        <w:rPr>
          <w:rFonts w:hint="eastAsia"/>
          <w:color w:val="FF0000"/>
          <w:lang w:val="en-US" w:eastAsia="zh-CN"/>
        </w:rPr>
        <w:t xml:space="preserve">08 </w:t>
      </w:r>
      <w:r>
        <w:rPr>
          <w:rFonts w:hint="eastAsia"/>
          <w:color w:val="FF0000"/>
        </w:rPr>
        <w:t>时</w:t>
      </w:r>
      <w:r>
        <w:rPr>
          <w:rFonts w:hint="eastAsia"/>
          <w:color w:val="FF0000"/>
          <w:lang w:val="en-US" w:eastAsia="zh-CN"/>
        </w:rPr>
        <w:t>30</w:t>
      </w:r>
      <w:r>
        <w:rPr>
          <w:rFonts w:hint="eastAsia"/>
          <w:color w:val="FF0000"/>
        </w:rPr>
        <w:t>分</w:t>
      </w:r>
      <w:r>
        <w:rPr>
          <w:rFonts w:hint="eastAsia"/>
        </w:rPr>
        <w:t>（北京时间），逾期提交或不符合规定的投标文件不予接受。</w:t>
      </w:r>
    </w:p>
    <w:p>
      <w:pPr>
        <w:pStyle w:val="12"/>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二</w:t>
      </w:r>
      <w:r>
        <w:rPr>
          <w:rFonts w:hint="eastAsia"/>
          <w:color w:val="FF0000"/>
        </w:rPr>
        <w:t>室</w:t>
      </w:r>
      <w:r>
        <w:rPr>
          <w:rFonts w:hint="eastAsia"/>
        </w:rPr>
        <w:t>（长葛市葛天大道东段商务区6</w:t>
      </w:r>
      <w:r>
        <w:rPr>
          <w:rFonts w:hint="eastAsia"/>
          <w:color w:val="FF0000"/>
          <w:lang w:eastAsia="zh-CN"/>
        </w:rPr>
        <w:t>号</w:t>
      </w:r>
      <w:r>
        <w:rPr>
          <w:rFonts w:hint="eastAsia"/>
          <w:color w:val="FF0000"/>
        </w:rPr>
        <w:t>楼</w:t>
      </w:r>
      <w:r>
        <w:rPr>
          <w:rFonts w:hint="eastAsia"/>
          <w:color w:val="FF0000"/>
          <w:lang w:val="en-US" w:eastAsia="zh-CN"/>
        </w:rPr>
        <w:t>4</w:t>
      </w:r>
      <w:r>
        <w:rPr>
          <w:rFonts w:hint="eastAsia"/>
          <w:color w:val="FF0000"/>
        </w:rPr>
        <w:t>楼</w:t>
      </w:r>
      <w:r>
        <w:rPr>
          <w:rFonts w:hint="eastAsia"/>
          <w:color w:val="FF0000"/>
          <w:lang w:val="en-US" w:eastAsia="zh-CN"/>
        </w:rPr>
        <w:t>409</w:t>
      </w:r>
      <w:r>
        <w:rPr>
          <w:rFonts w:hint="eastAsia"/>
          <w:color w:val="FF0000"/>
        </w:rPr>
        <w:t>室</w:t>
      </w:r>
      <w:r>
        <w:rPr>
          <w:rFonts w:hint="eastAsia"/>
        </w:rPr>
        <w:t>），（本项目采用远程不见面开标，投标人无须到现场）。</w:t>
      </w:r>
    </w:p>
    <w:p>
      <w:pPr>
        <w:pStyle w:val="12"/>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12"/>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12"/>
        <w:shd w:val="clear" w:color="auto" w:fill="FFFFFF"/>
        <w:spacing w:line="360" w:lineRule="auto"/>
        <w:ind w:firstLine="360" w:firstLineChars="150"/>
        <w:contextualSpacing/>
        <w:rPr>
          <w:b/>
          <w:kern w:val="2"/>
        </w:rPr>
      </w:pPr>
      <w:r>
        <w:rPr>
          <w:rFonts w:hint="eastAsia"/>
        </w:rPr>
        <w:t xml:space="preserve">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      </w:t>
      </w:r>
      <w:r>
        <w:rPr>
          <w:rFonts w:hint="eastAsia"/>
          <w:b/>
        </w:rPr>
        <w:t>六、</w:t>
      </w:r>
      <w:r>
        <w:rPr>
          <w:rFonts w:hint="eastAsia"/>
          <w:b/>
          <w:kern w:val="2"/>
        </w:rPr>
        <w:t>发布公告的媒介</w:t>
      </w:r>
    </w:p>
    <w:p>
      <w:pPr>
        <w:pStyle w:val="12"/>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spacing w:line="360" w:lineRule="auto"/>
        <w:ind w:firstLine="602" w:firstLineChars="250"/>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ind w:firstLine="602" w:firstLineChars="250"/>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rPr>
        <w:t>采购人：</w:t>
      </w:r>
      <w:r>
        <w:rPr>
          <w:rFonts w:hint="eastAsia" w:ascii="宋体" w:hAnsi="宋体" w:cs="宋体"/>
          <w:sz w:val="24"/>
          <w:szCs w:val="24"/>
          <w:shd w:val="clear" w:color="auto" w:fill="FFFFFF"/>
          <w:lang w:val="en-US" w:eastAsia="zh-CN"/>
        </w:rPr>
        <w:t>长葛市城市管理局</w:t>
      </w:r>
    </w:p>
    <w:p>
      <w:pPr>
        <w:autoSpaceDE w:val="0"/>
        <w:autoSpaceDN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地址：长葛市商务办公区7号楼</w:t>
      </w:r>
    </w:p>
    <w:p>
      <w:pPr>
        <w:autoSpaceDE w:val="0"/>
        <w:autoSpaceDN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马</w:t>
      </w:r>
      <w:r>
        <w:rPr>
          <w:rFonts w:hint="eastAsia" w:ascii="宋体" w:hAnsi="宋体" w:cs="宋体"/>
          <w:sz w:val="24"/>
          <w:szCs w:val="24"/>
          <w:shd w:val="clear" w:color="auto" w:fill="FFFFFF"/>
        </w:rPr>
        <w:t>先生   联系方式：13333997825</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代理 机构：</w:t>
      </w:r>
      <w:r>
        <w:rPr>
          <w:rFonts w:hint="eastAsia" w:ascii="宋体" w:hAnsi="宋体" w:cs="宋体"/>
          <w:sz w:val="24"/>
          <w:szCs w:val="24"/>
          <w:shd w:val="clear" w:color="auto" w:fill="FFFFFF"/>
          <w:lang w:val="en-US" w:eastAsia="zh-CN"/>
        </w:rPr>
        <w:t>河南烈翰工程管理有限公司</w:t>
      </w:r>
    </w:p>
    <w:p>
      <w:pPr>
        <w:autoSpaceDE w:val="0"/>
        <w:autoSpaceDN w:val="0"/>
        <w:spacing w:line="440" w:lineRule="exact"/>
        <w:ind w:firstLine="480" w:firstLineChars="200"/>
        <w:rPr>
          <w:rFonts w:hint="default" w:ascii="宋体" w:hAnsi="宋体" w:eastAsia="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rPr>
        <w:t>地  址：</w:t>
      </w:r>
      <w:r>
        <w:rPr>
          <w:rFonts w:hint="eastAsia" w:ascii="宋体" w:hAnsi="宋体" w:cs="宋体"/>
          <w:bCs/>
          <w:color w:val="000000"/>
          <w:sz w:val="24"/>
          <w:szCs w:val="24"/>
          <w:shd w:val="clear" w:color="auto" w:fill="FFFFFF"/>
          <w:lang w:eastAsia="zh-CN"/>
        </w:rPr>
        <w:t>河南省许昌市长葛市和尚桥镇张辽路盛合丽晶公寓</w:t>
      </w:r>
    </w:p>
    <w:p>
      <w:pPr>
        <w:autoSpaceDE w:val="0"/>
        <w:autoSpaceDN w:val="0"/>
        <w:spacing w:line="440" w:lineRule="exact"/>
        <w:ind w:firstLine="480" w:firstLineChars="200"/>
        <w:rPr>
          <w:rFonts w:hint="default" w:ascii="宋体" w:hAnsi="宋体" w:cs="宋体"/>
          <w:bCs/>
          <w:color w:val="000000"/>
          <w:sz w:val="24"/>
          <w:szCs w:val="24"/>
          <w:shd w:val="clear" w:color="auto" w:fill="FFFFFF"/>
          <w:lang w:val="en-US" w:eastAsia="zh-CN"/>
        </w:rPr>
      </w:pPr>
      <w:r>
        <w:rPr>
          <w:rFonts w:hint="eastAsia" w:ascii="宋体" w:hAnsi="宋体" w:cs="宋体"/>
          <w:color w:val="000000"/>
          <w:sz w:val="24"/>
          <w:szCs w:val="24"/>
          <w:shd w:val="clear" w:color="auto" w:fill="FFFFFF"/>
        </w:rPr>
        <w:t>联系人：</w:t>
      </w:r>
      <w:r>
        <w:rPr>
          <w:rFonts w:hint="eastAsia" w:ascii="宋体" w:hAnsi="宋体" w:cs="宋体"/>
          <w:bCs/>
          <w:color w:val="000000"/>
          <w:sz w:val="24"/>
          <w:szCs w:val="24"/>
          <w:shd w:val="clear" w:color="auto" w:fill="FFFFFF"/>
          <w:lang w:eastAsia="zh-CN"/>
        </w:rPr>
        <w:t>李女士</w:t>
      </w:r>
      <w:r>
        <w:rPr>
          <w:rFonts w:hint="eastAsia" w:ascii="宋体" w:hAnsi="宋体" w:cs="宋体"/>
          <w:color w:val="000000"/>
          <w:sz w:val="24"/>
          <w:szCs w:val="24"/>
          <w:shd w:val="clear" w:color="auto" w:fill="FFFFFF"/>
        </w:rPr>
        <w:t xml:space="preserve">    联系电话：</w:t>
      </w:r>
      <w:r>
        <w:rPr>
          <w:rFonts w:hint="eastAsia" w:ascii="宋体" w:hAnsi="宋体" w:cs="宋体"/>
          <w:bCs/>
          <w:color w:val="000000"/>
          <w:sz w:val="24"/>
          <w:szCs w:val="24"/>
          <w:shd w:val="clear" w:color="auto" w:fill="FFFFFF"/>
          <w:lang w:val="en-US" w:eastAsia="zh-CN"/>
        </w:rPr>
        <w:t>18864698033</w:t>
      </w:r>
    </w:p>
    <w:p>
      <w:pPr>
        <w:autoSpaceDE w:val="0"/>
        <w:autoSpaceDN w:val="0"/>
        <w:spacing w:line="440" w:lineRule="exact"/>
        <w:ind w:firstLine="480" w:firstLineChars="200"/>
        <w:rPr>
          <w:rFonts w:ascii="宋体" w:hAnsi="宋体"/>
          <w:b/>
          <w:bCs/>
          <w:sz w:val="24"/>
          <w:szCs w:val="24"/>
        </w:rPr>
      </w:pPr>
      <w:r>
        <w:rPr>
          <w:rFonts w:hint="eastAsia" w:ascii="宋体" w:hAnsi="宋体" w:cs="宋体"/>
          <w:kern w:val="0"/>
          <w:sz w:val="24"/>
          <w:szCs w:val="24"/>
        </w:rPr>
        <w:t>长葛市公共资源交易中心业务科室联系电话：0374-6189667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Style w:val="15"/>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ind w:firstLine="161" w:firstLineChars="50"/>
        <w:jc w:val="center"/>
        <w:rPr>
          <w:rFonts w:hint="eastAsia" w:ascii="宋体" w:hAnsi="宋体"/>
          <w:b/>
          <w:kern w:val="0"/>
          <w:sz w:val="32"/>
          <w:szCs w:val="32"/>
        </w:rPr>
      </w:pPr>
      <w:r>
        <w:rPr>
          <w:rFonts w:hint="eastAsia" w:ascii="宋体" w:hAnsi="宋体"/>
          <w:b/>
          <w:kern w:val="0"/>
          <w:sz w:val="32"/>
          <w:szCs w:val="32"/>
        </w:rPr>
        <w:t>第二章  采购需求</w:t>
      </w:r>
    </w:p>
    <w:p>
      <w:pPr>
        <w:spacing w:line="440" w:lineRule="exact"/>
        <w:rPr>
          <w:rFonts w:hint="eastAsia"/>
          <w:b/>
          <w:bCs/>
          <w:sz w:val="24"/>
          <w:szCs w:val="24"/>
        </w:rPr>
      </w:pPr>
      <w:r>
        <w:rPr>
          <w:rFonts w:hint="eastAsia"/>
          <w:b/>
          <w:bCs/>
          <w:sz w:val="24"/>
          <w:szCs w:val="24"/>
        </w:rPr>
        <w:t>一、项目简要说明</w:t>
      </w:r>
    </w:p>
    <w:p>
      <w:pPr>
        <w:spacing w:line="440" w:lineRule="exact"/>
        <w:ind w:firstLine="720" w:firstLineChars="300"/>
        <w:rPr>
          <w:rFonts w:hint="eastAsia"/>
          <w:sz w:val="24"/>
          <w:szCs w:val="24"/>
        </w:rPr>
      </w:pPr>
      <w:r>
        <w:rPr>
          <w:rFonts w:hint="eastAsia"/>
          <w:sz w:val="24"/>
          <w:szCs w:val="24"/>
        </w:rPr>
        <w:t>长葛市数字化城市管理系统（简称“数字城管”）系依托空间信息技术、工作流、计算机网络、无线通信等技术手段，创新城市管理模式，实现城市部件和事件管理的数字化、网络化和空间可视化，再造城市管理流程，建立一套科学完整的监督评价体系，提高城市管理水平，提升城市品位。</w:t>
      </w:r>
    </w:p>
    <w:p>
      <w:pPr>
        <w:spacing w:line="440" w:lineRule="exact"/>
        <w:ind w:firstLine="480" w:firstLineChars="200"/>
        <w:rPr>
          <w:rFonts w:hint="eastAsia"/>
          <w:sz w:val="24"/>
          <w:szCs w:val="24"/>
        </w:rPr>
      </w:pPr>
      <w:r>
        <w:rPr>
          <w:rFonts w:hint="eastAsia"/>
          <w:sz w:val="24"/>
          <w:szCs w:val="24"/>
        </w:rPr>
        <w:t>“数字城管”业务流程外包是本着“政府花钱买服务”、“养事不养人”的原则，将单元网格范围内的城市事、部件委托给具有信息采集能力、且具有合法经营资质的法人单位，按照城市事、部件管理标准、巡查监管要求，根据部件、事情多少，综合考虑，并以一定量的责任网格数作为基本单位，进行定时、全覆盖、公正、及时的监管和有效信息采集、准确传输以及核查、核实等。从而保证城市管理问题及时发现和全面处置。通过外包选取的信息采集公司，将组织一支专业的信息采集员队伍，依据“数字城管”系统统一的管理标准，负责对城市事件动态问题及部件完好、变更信息的限时采集；对热线投诉、视频监控、领导交办等途径反馈问题进行核查；对所发现的问题结案前进行核实。需要对数字城管理范围的地理信息及数据进行更新和升级。</w:t>
      </w:r>
    </w:p>
    <w:p>
      <w:pPr>
        <w:spacing w:line="440" w:lineRule="exact"/>
        <w:rPr>
          <w:rFonts w:hint="eastAsia"/>
          <w:sz w:val="24"/>
          <w:szCs w:val="24"/>
        </w:rPr>
      </w:pPr>
      <w:r>
        <w:rPr>
          <w:rFonts w:hint="eastAsia"/>
          <w:sz w:val="24"/>
          <w:szCs w:val="24"/>
        </w:rPr>
        <w:t>一、项目要求</w:t>
      </w:r>
    </w:p>
    <w:p>
      <w:pPr>
        <w:spacing w:line="440" w:lineRule="exact"/>
        <w:rPr>
          <w:rFonts w:hint="eastAsia"/>
          <w:sz w:val="24"/>
          <w:szCs w:val="24"/>
        </w:rPr>
      </w:pPr>
      <w:r>
        <w:rPr>
          <w:rFonts w:hint="eastAsia"/>
          <w:sz w:val="24"/>
          <w:szCs w:val="24"/>
        </w:rPr>
        <w:t>（一）项目采购内容：</w:t>
      </w:r>
    </w:p>
    <w:p>
      <w:pPr>
        <w:spacing w:line="440" w:lineRule="exact"/>
        <w:ind w:firstLine="480" w:firstLineChars="200"/>
        <w:rPr>
          <w:rFonts w:hint="eastAsia" w:ascii="宋体" w:hAnsi="宋体"/>
          <w:kern w:val="0"/>
          <w:sz w:val="24"/>
          <w:szCs w:val="24"/>
          <w:lang w:val="zh-CN"/>
        </w:rPr>
      </w:pPr>
      <w:r>
        <w:rPr>
          <w:rFonts w:hint="eastAsia"/>
          <w:sz w:val="24"/>
          <w:szCs w:val="24"/>
        </w:rPr>
        <w:t>1、</w:t>
      </w:r>
      <w:r>
        <w:rPr>
          <w:rFonts w:hint="eastAsia" w:ascii="宋体" w:hAnsi="宋体"/>
          <w:kern w:val="0"/>
          <w:sz w:val="24"/>
          <w:szCs w:val="24"/>
          <w:lang w:val="zh-CN"/>
        </w:rPr>
        <w:t>乙方负责组建服务外包信息采集队伍51人。（其中：项目经理1人；督导1人；助理3人；组长3人；采集员43人）</w:t>
      </w:r>
    </w:p>
    <w:p>
      <w:pPr>
        <w:spacing w:line="440" w:lineRule="exact"/>
        <w:ind w:firstLine="480" w:firstLineChars="200"/>
        <w:rPr>
          <w:rFonts w:hint="eastAsia"/>
          <w:sz w:val="24"/>
          <w:szCs w:val="24"/>
        </w:rPr>
      </w:pPr>
      <w:r>
        <w:rPr>
          <w:rFonts w:hint="eastAsia"/>
          <w:sz w:val="24"/>
          <w:szCs w:val="24"/>
        </w:rPr>
        <w:t>2、项目服务内容：</w:t>
      </w:r>
    </w:p>
    <w:p>
      <w:pPr>
        <w:spacing w:line="440" w:lineRule="exact"/>
        <w:ind w:firstLine="480" w:firstLineChars="200"/>
        <w:rPr>
          <w:rFonts w:hint="eastAsia"/>
          <w:sz w:val="24"/>
          <w:szCs w:val="24"/>
        </w:rPr>
      </w:pPr>
      <w:r>
        <w:rPr>
          <w:rFonts w:hint="eastAsia"/>
          <w:sz w:val="24"/>
          <w:szCs w:val="24"/>
        </w:rPr>
        <w:t>（1）依据相关城市管理标准，在“数字城管”覆盖区域内，以人工巡查的方式负责对城市事件动态问题及部件完好信息变更的限时采集；对热线投诉、视频监控、领导交办等途径反馈问题进行核实；对所发现问题结案前进行核查；对责任网格内力所能及的内容环境脏乱问题做到“举手之劳”。以及处理“数字管理”平台其他指定任务。具体工作如下（不仅限于此）：</w:t>
      </w:r>
    </w:p>
    <w:p>
      <w:pPr>
        <w:spacing w:line="440" w:lineRule="exact"/>
        <w:ind w:firstLine="480" w:firstLineChars="200"/>
        <w:rPr>
          <w:rFonts w:hint="eastAsia"/>
          <w:sz w:val="24"/>
          <w:szCs w:val="24"/>
        </w:rPr>
      </w:pPr>
      <w:r>
        <w:rPr>
          <w:rFonts w:hint="eastAsia"/>
          <w:sz w:val="24"/>
          <w:szCs w:val="24"/>
        </w:rPr>
        <w:t>①依据相关城市管理标准，以人工巡查的负责方式负责对城市事件动态问题及部件完好、变更信息的限时采集；</w:t>
      </w:r>
    </w:p>
    <w:p>
      <w:pPr>
        <w:spacing w:line="440" w:lineRule="exact"/>
        <w:ind w:firstLine="480" w:firstLineChars="200"/>
        <w:rPr>
          <w:rFonts w:hint="eastAsia"/>
          <w:sz w:val="24"/>
          <w:szCs w:val="24"/>
        </w:rPr>
      </w:pPr>
      <w:r>
        <w:rPr>
          <w:rFonts w:hint="eastAsia"/>
          <w:sz w:val="24"/>
          <w:szCs w:val="24"/>
        </w:rPr>
        <w:t>②对热线投诉等途径反馈问题进行核实；</w:t>
      </w:r>
    </w:p>
    <w:p>
      <w:pPr>
        <w:spacing w:line="440" w:lineRule="exact"/>
        <w:ind w:firstLine="480" w:firstLineChars="200"/>
        <w:rPr>
          <w:rFonts w:hint="eastAsia"/>
          <w:sz w:val="24"/>
          <w:szCs w:val="24"/>
        </w:rPr>
      </w:pPr>
      <w:r>
        <w:rPr>
          <w:rFonts w:hint="eastAsia"/>
          <w:sz w:val="24"/>
          <w:szCs w:val="24"/>
        </w:rPr>
        <w:t>③对所发现问题结案前进行核查；</w:t>
      </w:r>
    </w:p>
    <w:p>
      <w:pPr>
        <w:spacing w:line="440" w:lineRule="exact"/>
        <w:ind w:firstLine="480" w:firstLineChars="200"/>
        <w:rPr>
          <w:rFonts w:hint="eastAsia"/>
          <w:sz w:val="24"/>
          <w:szCs w:val="24"/>
        </w:rPr>
      </w:pPr>
      <w:r>
        <w:rPr>
          <w:rFonts w:hint="eastAsia"/>
          <w:sz w:val="24"/>
          <w:szCs w:val="24"/>
        </w:rPr>
        <w:t>④对政府关注的专项内容提供专项普查服务；</w:t>
      </w:r>
    </w:p>
    <w:p>
      <w:pPr>
        <w:spacing w:line="440" w:lineRule="exact"/>
        <w:ind w:firstLine="480" w:firstLineChars="200"/>
        <w:rPr>
          <w:rFonts w:hint="eastAsia"/>
          <w:sz w:val="24"/>
          <w:szCs w:val="24"/>
        </w:rPr>
      </w:pPr>
      <w:r>
        <w:rPr>
          <w:rFonts w:hint="eastAsia"/>
          <w:sz w:val="24"/>
          <w:szCs w:val="24"/>
        </w:rPr>
        <w:t>⑤针对地震、暴雨等灾害天气提供快速的紧急情况普查服务；</w:t>
      </w:r>
    </w:p>
    <w:p>
      <w:pPr>
        <w:spacing w:line="440" w:lineRule="exact"/>
        <w:ind w:firstLine="480" w:firstLineChars="200"/>
        <w:rPr>
          <w:rFonts w:hint="eastAsia"/>
          <w:sz w:val="24"/>
          <w:szCs w:val="24"/>
        </w:rPr>
      </w:pPr>
      <w:r>
        <w:rPr>
          <w:rFonts w:hint="eastAsia"/>
          <w:sz w:val="24"/>
          <w:szCs w:val="24"/>
        </w:rPr>
        <w:t>⑥定期提供“数字城管”数据分析、趋势分析服务；</w:t>
      </w:r>
    </w:p>
    <w:p>
      <w:pPr>
        <w:spacing w:line="440" w:lineRule="exact"/>
        <w:ind w:firstLine="480" w:firstLineChars="200"/>
        <w:rPr>
          <w:rFonts w:hint="eastAsia"/>
          <w:sz w:val="24"/>
          <w:szCs w:val="24"/>
        </w:rPr>
      </w:pPr>
      <w:r>
        <w:rPr>
          <w:rFonts w:hint="eastAsia"/>
          <w:sz w:val="24"/>
          <w:szCs w:val="24"/>
        </w:rPr>
        <w:t>⑦处理“数字城管”平台其他指定任务；</w:t>
      </w:r>
    </w:p>
    <w:p>
      <w:pPr>
        <w:spacing w:line="440" w:lineRule="exact"/>
        <w:ind w:firstLine="480" w:firstLineChars="200"/>
        <w:rPr>
          <w:rFonts w:hint="eastAsia"/>
          <w:sz w:val="24"/>
          <w:szCs w:val="24"/>
        </w:rPr>
      </w:pPr>
      <w:r>
        <w:rPr>
          <w:rFonts w:hint="eastAsia"/>
          <w:sz w:val="24"/>
          <w:szCs w:val="24"/>
        </w:rPr>
        <w:t>（2）根据需要，完成地理信息数据的更新、建档、入库等工作，实施经费进行核算；</w:t>
      </w:r>
    </w:p>
    <w:p>
      <w:pPr>
        <w:spacing w:line="440" w:lineRule="exact"/>
        <w:ind w:firstLine="480" w:firstLineChars="200"/>
        <w:rPr>
          <w:rFonts w:hint="eastAsia"/>
          <w:sz w:val="24"/>
          <w:szCs w:val="24"/>
        </w:rPr>
      </w:pPr>
      <w:r>
        <w:rPr>
          <w:rFonts w:hint="eastAsia"/>
          <w:sz w:val="24"/>
          <w:szCs w:val="24"/>
        </w:rPr>
        <w:t>（3）“数字城管”范围内地理情况发生变化，需要对其进行测绘建模，并进行地理信息数据更新和数据库升级。</w:t>
      </w:r>
    </w:p>
    <w:p>
      <w:pPr>
        <w:spacing w:line="440" w:lineRule="exact"/>
        <w:rPr>
          <w:rFonts w:hint="eastAsia"/>
          <w:sz w:val="24"/>
          <w:szCs w:val="24"/>
        </w:rPr>
      </w:pPr>
      <w:r>
        <w:rPr>
          <w:rFonts w:hint="eastAsia"/>
          <w:sz w:val="24"/>
          <w:szCs w:val="24"/>
        </w:rPr>
        <w:t>（二）项目实施范围：</w:t>
      </w:r>
    </w:p>
    <w:p>
      <w:pPr>
        <w:spacing w:line="440" w:lineRule="exact"/>
        <w:rPr>
          <w:rFonts w:hint="eastAsia"/>
          <w:sz w:val="24"/>
          <w:szCs w:val="24"/>
        </w:rPr>
      </w:pPr>
      <w:r>
        <w:rPr>
          <w:rFonts w:hint="eastAsia"/>
          <w:sz w:val="24"/>
          <w:szCs w:val="24"/>
        </w:rPr>
        <w:t xml:space="preserve">   本期项目信息采集范围：长葛市约26平方公里。</w:t>
      </w:r>
    </w:p>
    <w:p>
      <w:pPr>
        <w:spacing w:line="440" w:lineRule="exact"/>
        <w:rPr>
          <w:rFonts w:hint="eastAsia"/>
          <w:sz w:val="24"/>
          <w:szCs w:val="24"/>
        </w:rPr>
      </w:pPr>
      <w:r>
        <w:rPr>
          <w:rFonts w:hint="eastAsia"/>
          <w:sz w:val="24"/>
          <w:szCs w:val="24"/>
        </w:rPr>
        <w:t>（三）项目服务期限：</w:t>
      </w:r>
    </w:p>
    <w:p>
      <w:pPr>
        <w:spacing w:line="440" w:lineRule="exact"/>
        <w:ind w:firstLine="480" w:firstLineChars="200"/>
        <w:rPr>
          <w:rFonts w:hint="eastAsia"/>
          <w:sz w:val="24"/>
          <w:szCs w:val="24"/>
        </w:rPr>
      </w:pPr>
      <w:r>
        <w:rPr>
          <w:rFonts w:hint="eastAsia"/>
          <w:sz w:val="24"/>
          <w:szCs w:val="24"/>
        </w:rPr>
        <w:t>服务期限：本次招标服务期限为一年，具体实施开始时间以采购人的书面通知为准。</w:t>
      </w:r>
    </w:p>
    <w:p>
      <w:pPr>
        <w:spacing w:line="440" w:lineRule="exact"/>
        <w:rPr>
          <w:rFonts w:hint="eastAsia"/>
          <w:sz w:val="24"/>
          <w:szCs w:val="24"/>
        </w:rPr>
      </w:pPr>
      <w:r>
        <w:rPr>
          <w:rFonts w:hint="eastAsia"/>
          <w:sz w:val="24"/>
          <w:szCs w:val="24"/>
        </w:rPr>
        <w:t>（四）项目定量</w:t>
      </w:r>
    </w:p>
    <w:p>
      <w:pPr>
        <w:spacing w:line="440" w:lineRule="exact"/>
        <w:ind w:firstLine="480" w:firstLineChars="200"/>
        <w:rPr>
          <w:rFonts w:hint="eastAsia"/>
          <w:sz w:val="24"/>
          <w:szCs w:val="24"/>
        </w:rPr>
      </w:pPr>
      <w:r>
        <w:rPr>
          <w:rFonts w:hint="eastAsia"/>
          <w:sz w:val="24"/>
          <w:szCs w:val="24"/>
        </w:rPr>
        <w:t>定量基数：指每年（按365天计算）投标服务商上传有效案卷的累计总量。一年必须保证上传有效数据量9万件。</w:t>
      </w:r>
    </w:p>
    <w:p>
      <w:pPr>
        <w:spacing w:line="440" w:lineRule="exact"/>
        <w:rPr>
          <w:rFonts w:hint="eastAsia"/>
          <w:sz w:val="24"/>
          <w:szCs w:val="24"/>
        </w:rPr>
      </w:pPr>
      <w:r>
        <w:rPr>
          <w:rFonts w:hint="eastAsia"/>
          <w:sz w:val="24"/>
          <w:szCs w:val="24"/>
        </w:rPr>
        <w:t>（五）工作时间、内容、质量、项目报价的相关要求：</w:t>
      </w:r>
    </w:p>
    <w:p>
      <w:pPr>
        <w:spacing w:line="440" w:lineRule="exact"/>
        <w:ind w:firstLine="480" w:firstLineChars="200"/>
        <w:rPr>
          <w:rFonts w:hint="eastAsia"/>
          <w:sz w:val="24"/>
          <w:szCs w:val="24"/>
        </w:rPr>
      </w:pPr>
      <w:r>
        <w:rPr>
          <w:rFonts w:hint="eastAsia"/>
          <w:sz w:val="24"/>
          <w:szCs w:val="24"/>
        </w:rPr>
        <w:t>1、信息采集时间要求：每天8：00—18：00，采取“做二休一”模式作业，根据季节的变化进行适当的调整，禁止超出劳动法规定的工作时间；节假日和双休日上班时间、人数与其他工作时间上班一致，按劳动合同法支付相应加班工资。</w:t>
      </w:r>
    </w:p>
    <w:p>
      <w:pPr>
        <w:spacing w:line="440" w:lineRule="exact"/>
        <w:ind w:firstLine="480" w:firstLineChars="200"/>
        <w:rPr>
          <w:rFonts w:hint="eastAsia"/>
          <w:sz w:val="24"/>
          <w:szCs w:val="24"/>
        </w:rPr>
      </w:pPr>
      <w:r>
        <w:rPr>
          <w:rFonts w:hint="eastAsia"/>
          <w:sz w:val="24"/>
          <w:szCs w:val="24"/>
        </w:rPr>
        <w:t>2、工作内容要求</w:t>
      </w:r>
    </w:p>
    <w:p>
      <w:pPr>
        <w:spacing w:line="440" w:lineRule="exact"/>
        <w:ind w:firstLine="480" w:firstLineChars="200"/>
        <w:rPr>
          <w:rFonts w:hint="eastAsia"/>
          <w:sz w:val="24"/>
          <w:szCs w:val="24"/>
        </w:rPr>
      </w:pPr>
      <w:r>
        <w:rPr>
          <w:rFonts w:hint="eastAsia"/>
          <w:sz w:val="24"/>
          <w:szCs w:val="24"/>
        </w:rPr>
        <w:t>（1）部件是指城市市政管理区域内的各项设施，包括7大类，101小类。（公共设施类、道路交通类、市容环境类、园林绿化类、房屋土地类、其他部件类、扩展类）。</w:t>
      </w:r>
    </w:p>
    <w:p>
      <w:pPr>
        <w:spacing w:line="440" w:lineRule="exact"/>
        <w:ind w:firstLine="480" w:firstLineChars="200"/>
        <w:rPr>
          <w:rFonts w:hint="eastAsia"/>
          <w:sz w:val="24"/>
          <w:szCs w:val="24"/>
        </w:rPr>
      </w:pPr>
      <w:r>
        <w:rPr>
          <w:rFonts w:hint="eastAsia"/>
          <w:sz w:val="24"/>
          <w:szCs w:val="24"/>
        </w:rPr>
        <w:t>（2）部件信息包括部件丢失、损坏、维护等问题上报、核实和核查信息，以及部件普查中丢漏，部件普查后发生增加、更新等变化的部件信息。</w:t>
      </w:r>
    </w:p>
    <w:p>
      <w:pPr>
        <w:spacing w:line="440" w:lineRule="exact"/>
        <w:ind w:firstLine="480" w:firstLineChars="200"/>
        <w:rPr>
          <w:rFonts w:hint="eastAsia"/>
          <w:sz w:val="24"/>
          <w:szCs w:val="24"/>
        </w:rPr>
      </w:pPr>
      <w:r>
        <w:rPr>
          <w:rFonts w:hint="eastAsia"/>
          <w:sz w:val="24"/>
          <w:szCs w:val="24"/>
        </w:rPr>
        <w:t>（3）事件指人为或自然因素导致城市市容环境和环境秩序受到影响或破坏，需要城市管理专业部门处理并使之恢复正常的现象和行为的统称。事件信息包括上报、核实和核查的信息。</w:t>
      </w:r>
    </w:p>
    <w:p>
      <w:pPr>
        <w:spacing w:line="440" w:lineRule="exact"/>
        <w:ind w:firstLine="480" w:firstLineChars="200"/>
        <w:rPr>
          <w:rFonts w:hint="eastAsia"/>
          <w:sz w:val="24"/>
          <w:szCs w:val="24"/>
        </w:rPr>
      </w:pPr>
      <w:r>
        <w:rPr>
          <w:rFonts w:hint="eastAsia"/>
          <w:sz w:val="24"/>
          <w:szCs w:val="24"/>
        </w:rPr>
        <w:t>（4）时间分类按照其性质和特点划分，城市管理事件大类分类包括市容环境、宣传广告、施工管理、突发事件、街面秩序和扩展事件。</w:t>
      </w:r>
    </w:p>
    <w:p>
      <w:pPr>
        <w:spacing w:line="440" w:lineRule="exact"/>
        <w:ind w:firstLine="480" w:firstLineChars="200"/>
        <w:rPr>
          <w:rFonts w:hint="eastAsia"/>
          <w:sz w:val="24"/>
          <w:szCs w:val="24"/>
        </w:rPr>
      </w:pPr>
      <w:r>
        <w:rPr>
          <w:rFonts w:hint="eastAsia"/>
          <w:sz w:val="24"/>
          <w:szCs w:val="24"/>
        </w:rPr>
        <w:t>（5）有效信息指除去差错信息、模糊信息、虚假信息、同一事/部件重复上报等后的真实可用信息，是可予立案的事件信息和部件信息。</w:t>
      </w:r>
    </w:p>
    <w:p>
      <w:pPr>
        <w:spacing w:line="440" w:lineRule="exact"/>
        <w:ind w:firstLine="480" w:firstLineChars="200"/>
        <w:rPr>
          <w:rFonts w:hint="eastAsia"/>
          <w:sz w:val="24"/>
          <w:szCs w:val="24"/>
        </w:rPr>
      </w:pPr>
      <w:r>
        <w:rPr>
          <w:rFonts w:hint="eastAsia"/>
          <w:sz w:val="24"/>
          <w:szCs w:val="24"/>
        </w:rPr>
        <w:t>（6）差错率计算方式：不可立案信息/上报信息总数*100%。</w:t>
      </w:r>
    </w:p>
    <w:p>
      <w:pPr>
        <w:spacing w:line="440" w:lineRule="exact"/>
        <w:ind w:firstLine="480" w:firstLineChars="200"/>
        <w:rPr>
          <w:rFonts w:hint="eastAsia"/>
          <w:sz w:val="24"/>
          <w:szCs w:val="24"/>
        </w:rPr>
      </w:pPr>
      <w:r>
        <w:rPr>
          <w:rFonts w:hint="eastAsia"/>
          <w:sz w:val="24"/>
          <w:szCs w:val="24"/>
        </w:rPr>
        <w:t>（7）巡查密度是指在规定的时间内巡查规定区域的覆盖率。间隔密度合格率=（1-被抽查不合格采集员数/该采集公司采集员总数）*100%。</w:t>
      </w:r>
    </w:p>
    <w:p>
      <w:pPr>
        <w:spacing w:line="440" w:lineRule="exact"/>
        <w:ind w:firstLine="480" w:firstLineChars="200"/>
        <w:rPr>
          <w:rFonts w:hint="eastAsia"/>
          <w:sz w:val="24"/>
          <w:szCs w:val="24"/>
        </w:rPr>
      </w:pPr>
      <w:r>
        <w:rPr>
          <w:rFonts w:hint="eastAsia"/>
          <w:sz w:val="24"/>
          <w:szCs w:val="24"/>
        </w:rPr>
        <w:t>（8）要求定期对信息采集员负责的工作单元网格进行轮换。</w:t>
      </w:r>
    </w:p>
    <w:p>
      <w:pPr>
        <w:spacing w:line="440" w:lineRule="exact"/>
        <w:ind w:firstLine="480" w:firstLineChars="200"/>
        <w:rPr>
          <w:rFonts w:hint="eastAsia"/>
          <w:sz w:val="24"/>
          <w:szCs w:val="24"/>
        </w:rPr>
      </w:pPr>
      <w:r>
        <w:rPr>
          <w:rFonts w:hint="eastAsia"/>
          <w:sz w:val="24"/>
          <w:szCs w:val="24"/>
        </w:rPr>
        <w:t>（9）定期向采购人提供阶段工作总结报告。</w:t>
      </w:r>
    </w:p>
    <w:p>
      <w:pPr>
        <w:spacing w:line="440" w:lineRule="exact"/>
        <w:ind w:firstLine="480" w:firstLineChars="200"/>
        <w:rPr>
          <w:rFonts w:hint="eastAsia"/>
          <w:sz w:val="24"/>
          <w:szCs w:val="24"/>
        </w:rPr>
      </w:pPr>
      <w:r>
        <w:rPr>
          <w:rFonts w:hint="eastAsia"/>
          <w:sz w:val="24"/>
          <w:szCs w:val="24"/>
        </w:rPr>
        <w:t>（10）关于超量奖励 ：每超出500件按500元奖励，超量奖励金额不得超过全年所有扣除金额。</w:t>
      </w:r>
    </w:p>
    <w:p>
      <w:pPr>
        <w:spacing w:line="440" w:lineRule="exact"/>
        <w:ind w:firstLine="480" w:firstLineChars="200"/>
        <w:rPr>
          <w:rFonts w:hint="eastAsia"/>
          <w:sz w:val="24"/>
          <w:szCs w:val="24"/>
        </w:rPr>
      </w:pPr>
      <w:r>
        <w:rPr>
          <w:rFonts w:hint="eastAsia"/>
          <w:sz w:val="24"/>
          <w:szCs w:val="24"/>
        </w:rPr>
        <w:t>3、工作质量要求</w:t>
      </w:r>
    </w:p>
    <w:p>
      <w:pPr>
        <w:spacing w:line="440" w:lineRule="exact"/>
        <w:ind w:firstLine="480" w:firstLineChars="200"/>
        <w:rPr>
          <w:rFonts w:hint="eastAsia"/>
          <w:sz w:val="24"/>
          <w:szCs w:val="24"/>
        </w:rPr>
      </w:pPr>
      <w:r>
        <w:rPr>
          <w:rFonts w:hint="eastAsia"/>
          <w:sz w:val="24"/>
          <w:szCs w:val="24"/>
        </w:rPr>
        <w:t>（1）保证上传各类数据的准确性，要求上传信息（包括核查和核实）差错率（按月统计）不超过4%（含4%）。月计扣办法：差错率每增加1%扣1000元，其余类推。如上传产生重大差错每件扣100-200元；差错产生较大影响的，一经核实，每件扣1000-5000。</w:t>
      </w:r>
    </w:p>
    <w:p>
      <w:pPr>
        <w:spacing w:line="440" w:lineRule="exact"/>
        <w:ind w:firstLine="480" w:firstLineChars="200"/>
        <w:rPr>
          <w:rFonts w:hint="eastAsia"/>
          <w:sz w:val="24"/>
          <w:szCs w:val="24"/>
        </w:rPr>
      </w:pPr>
      <w:r>
        <w:rPr>
          <w:rFonts w:hint="eastAsia"/>
          <w:sz w:val="24"/>
          <w:szCs w:val="24"/>
        </w:rPr>
        <w:t>（2）指挥中心发出的核查、核定指令回重点区域需在1小时内予以回复，其他区域需在2小时内予以回复，如因核查超时导致自动结案的，每件扣100-200元；</w:t>
      </w:r>
    </w:p>
    <w:p>
      <w:pPr>
        <w:spacing w:line="440" w:lineRule="exact"/>
        <w:ind w:firstLine="480" w:firstLineChars="200"/>
        <w:rPr>
          <w:rFonts w:hint="eastAsia"/>
          <w:sz w:val="24"/>
          <w:szCs w:val="24"/>
        </w:rPr>
      </w:pPr>
      <w:r>
        <w:rPr>
          <w:rFonts w:hint="eastAsia"/>
          <w:sz w:val="24"/>
          <w:szCs w:val="24"/>
        </w:rPr>
        <w:t>（3）巡查及时准确，工作时间和区域内不发生因巡查不到位（未上传）情况的发生，即如热线受理、行业监管、社会各界反映问题失报的每件扣500元；行业监管、信息中心巡查失报的每件扣100-200元。如工作时间和区域内发生新闻曝光、社会反响较大的问题而采集员未作反馈的，每发生一次扣1000-5000元。</w:t>
      </w:r>
    </w:p>
    <w:p>
      <w:pPr>
        <w:spacing w:line="440" w:lineRule="exact"/>
        <w:ind w:firstLine="480" w:firstLineChars="200"/>
        <w:rPr>
          <w:rFonts w:hint="eastAsia"/>
          <w:sz w:val="24"/>
          <w:szCs w:val="24"/>
        </w:rPr>
      </w:pPr>
      <w:r>
        <w:rPr>
          <w:rFonts w:hint="eastAsia"/>
          <w:sz w:val="24"/>
          <w:szCs w:val="24"/>
        </w:rPr>
        <w:t>（4）加强员工队伍管理，不发生与工作相关的吃、拿、要等问题，不发生有责纠纷，不发生弄虚作假的行为。月计扣办法：出现第一次，经确认视情扣1000-5000元，出现第二次则立即中止合同，同时不能参见与下次信息采集的招标。</w:t>
      </w:r>
    </w:p>
    <w:p>
      <w:pPr>
        <w:spacing w:line="440" w:lineRule="exact"/>
        <w:ind w:firstLine="480" w:firstLineChars="200"/>
        <w:rPr>
          <w:rFonts w:hint="eastAsia"/>
          <w:sz w:val="24"/>
          <w:szCs w:val="24"/>
        </w:rPr>
      </w:pPr>
      <w:r>
        <w:rPr>
          <w:rFonts w:hint="eastAsia"/>
          <w:sz w:val="24"/>
          <w:szCs w:val="24"/>
        </w:rPr>
        <w:t>（5）考核方式：每月考核，按季兑付。</w:t>
      </w:r>
    </w:p>
    <w:p>
      <w:pPr>
        <w:spacing w:line="440" w:lineRule="exact"/>
        <w:ind w:firstLine="480" w:firstLineChars="200"/>
        <w:rPr>
          <w:rFonts w:hint="eastAsia"/>
          <w:sz w:val="24"/>
          <w:szCs w:val="24"/>
        </w:rPr>
      </w:pPr>
      <w:r>
        <w:rPr>
          <w:rFonts w:hint="eastAsia"/>
          <w:sz w:val="24"/>
          <w:szCs w:val="24"/>
        </w:rPr>
        <w:t>（6）按期提供“数字城管”数据分析、趋势分析服务。</w:t>
      </w:r>
    </w:p>
    <w:p>
      <w:pPr>
        <w:spacing w:line="440" w:lineRule="exact"/>
        <w:ind w:firstLine="480" w:firstLineChars="200"/>
        <w:rPr>
          <w:rFonts w:hint="eastAsia"/>
          <w:sz w:val="24"/>
          <w:szCs w:val="24"/>
        </w:rPr>
      </w:pPr>
      <w:r>
        <w:rPr>
          <w:rFonts w:hint="eastAsia"/>
          <w:sz w:val="24"/>
          <w:szCs w:val="24"/>
        </w:rPr>
        <w:t>（7）如因数字城管运行实际需要，协商一致，可临时调整相关指标。</w:t>
      </w:r>
    </w:p>
    <w:p>
      <w:pPr>
        <w:spacing w:line="440" w:lineRule="exact"/>
        <w:ind w:firstLine="480" w:firstLineChars="200"/>
        <w:rPr>
          <w:rFonts w:hint="eastAsia"/>
          <w:sz w:val="24"/>
          <w:szCs w:val="24"/>
        </w:rPr>
      </w:pPr>
      <w:r>
        <w:rPr>
          <w:rFonts w:hint="eastAsia"/>
          <w:sz w:val="24"/>
          <w:szCs w:val="24"/>
        </w:rPr>
        <w:t>（8）发扬精神文明，提倡职业道德，轻微问题做到举手之劳（劝导）。</w:t>
      </w:r>
    </w:p>
    <w:p>
      <w:pPr>
        <w:spacing w:line="440" w:lineRule="exact"/>
        <w:ind w:firstLine="480" w:firstLineChars="200"/>
        <w:rPr>
          <w:rFonts w:hint="eastAsia"/>
          <w:sz w:val="24"/>
          <w:szCs w:val="24"/>
        </w:rPr>
      </w:pPr>
      <w:r>
        <w:rPr>
          <w:rFonts w:hint="eastAsia"/>
          <w:sz w:val="24"/>
          <w:szCs w:val="24"/>
        </w:rPr>
        <w:t>①不符合立案的小广告；</w:t>
      </w:r>
    </w:p>
    <w:p>
      <w:pPr>
        <w:spacing w:line="440" w:lineRule="exact"/>
        <w:ind w:firstLine="480" w:firstLineChars="200"/>
        <w:rPr>
          <w:rFonts w:hint="eastAsia"/>
          <w:sz w:val="24"/>
          <w:szCs w:val="24"/>
        </w:rPr>
      </w:pPr>
      <w:r>
        <w:rPr>
          <w:rFonts w:hint="eastAsia"/>
          <w:sz w:val="24"/>
          <w:szCs w:val="24"/>
        </w:rPr>
        <w:t>②垃圾箱小门打开或盖子移位；</w:t>
      </w:r>
    </w:p>
    <w:p>
      <w:pPr>
        <w:spacing w:line="440" w:lineRule="exact"/>
        <w:ind w:firstLine="480" w:firstLineChars="200"/>
        <w:rPr>
          <w:rFonts w:hint="eastAsia"/>
          <w:sz w:val="24"/>
          <w:szCs w:val="24"/>
        </w:rPr>
      </w:pPr>
      <w:r>
        <w:rPr>
          <w:rFonts w:hint="eastAsia"/>
          <w:sz w:val="24"/>
          <w:szCs w:val="24"/>
        </w:rPr>
        <w:t>③井盖轻微错位，在能力范围内；</w:t>
      </w:r>
    </w:p>
    <w:p>
      <w:pPr>
        <w:spacing w:line="440" w:lineRule="exact"/>
        <w:ind w:firstLine="480" w:firstLineChars="200"/>
        <w:rPr>
          <w:rFonts w:hint="eastAsia"/>
          <w:sz w:val="24"/>
          <w:szCs w:val="24"/>
        </w:rPr>
      </w:pPr>
      <w:r>
        <w:rPr>
          <w:rFonts w:hint="eastAsia"/>
          <w:sz w:val="24"/>
          <w:szCs w:val="24"/>
        </w:rPr>
        <w:t>④交通护栏轻微移位、脱节、侧倒（非水泥柱等）；</w:t>
      </w:r>
    </w:p>
    <w:p>
      <w:pPr>
        <w:spacing w:line="440" w:lineRule="exact"/>
        <w:ind w:firstLine="480" w:firstLineChars="200"/>
        <w:rPr>
          <w:rFonts w:hint="eastAsia"/>
          <w:sz w:val="24"/>
          <w:szCs w:val="24"/>
        </w:rPr>
      </w:pPr>
      <w:r>
        <w:rPr>
          <w:rFonts w:hint="eastAsia"/>
          <w:sz w:val="24"/>
          <w:szCs w:val="24"/>
        </w:rPr>
        <w:t>⑤垃圾箱外的小袋装垃圾；</w:t>
      </w:r>
    </w:p>
    <w:p>
      <w:pPr>
        <w:spacing w:line="440" w:lineRule="exact"/>
        <w:ind w:firstLine="480" w:firstLineChars="200"/>
        <w:rPr>
          <w:rFonts w:hint="eastAsia"/>
          <w:sz w:val="24"/>
          <w:szCs w:val="24"/>
        </w:rPr>
      </w:pPr>
      <w:r>
        <w:rPr>
          <w:rFonts w:hint="eastAsia"/>
          <w:sz w:val="24"/>
          <w:szCs w:val="24"/>
        </w:rPr>
        <w:t>⑥非泊车位的停车（车主正准备停）单个现象，自行车停在泊车线外；</w:t>
      </w:r>
    </w:p>
    <w:p>
      <w:pPr>
        <w:spacing w:line="440" w:lineRule="exact"/>
        <w:ind w:firstLine="480" w:firstLineChars="200"/>
        <w:rPr>
          <w:rFonts w:hint="eastAsia"/>
          <w:sz w:val="24"/>
          <w:szCs w:val="24"/>
        </w:rPr>
      </w:pPr>
      <w:r>
        <w:rPr>
          <w:rFonts w:hint="eastAsia"/>
          <w:sz w:val="24"/>
          <w:szCs w:val="24"/>
        </w:rPr>
        <w:t>⑦绿地或主干道的小木板广告类；</w:t>
      </w:r>
    </w:p>
    <w:p>
      <w:pPr>
        <w:spacing w:line="440" w:lineRule="exact"/>
        <w:ind w:firstLine="480" w:firstLineChars="200"/>
        <w:rPr>
          <w:rFonts w:hint="eastAsia"/>
          <w:sz w:val="24"/>
          <w:szCs w:val="24"/>
        </w:rPr>
      </w:pPr>
      <w:r>
        <w:rPr>
          <w:rFonts w:hint="eastAsia"/>
          <w:sz w:val="24"/>
          <w:szCs w:val="24"/>
        </w:rPr>
        <w:t>⑧网络通讯交接箱门打开（设施不坏）；</w:t>
      </w:r>
    </w:p>
    <w:p>
      <w:pPr>
        <w:spacing w:line="440" w:lineRule="exact"/>
        <w:ind w:firstLine="480" w:firstLineChars="200"/>
        <w:rPr>
          <w:rFonts w:hint="eastAsia"/>
          <w:sz w:val="24"/>
          <w:szCs w:val="24"/>
        </w:rPr>
      </w:pPr>
      <w:r>
        <w:rPr>
          <w:rFonts w:hint="eastAsia"/>
          <w:sz w:val="24"/>
          <w:szCs w:val="24"/>
        </w:rPr>
        <w:t>⑨单个影响交通及自身安全的无证商贩；</w:t>
      </w:r>
    </w:p>
    <w:p>
      <w:pPr>
        <w:spacing w:line="440" w:lineRule="exact"/>
        <w:ind w:firstLine="480" w:firstLineChars="200"/>
        <w:rPr>
          <w:rFonts w:hint="eastAsia"/>
          <w:sz w:val="24"/>
          <w:szCs w:val="24"/>
        </w:rPr>
      </w:pPr>
      <w:r>
        <w:rPr>
          <w:rFonts w:hint="eastAsia"/>
          <w:sz w:val="24"/>
          <w:szCs w:val="24"/>
        </w:rPr>
        <w:t>⑩劝导违反城市管理有关规定的其他行为。</w:t>
      </w:r>
    </w:p>
    <w:p>
      <w:pPr>
        <w:spacing w:line="440" w:lineRule="exact"/>
        <w:ind w:firstLine="480" w:firstLineChars="200"/>
        <w:rPr>
          <w:rFonts w:hint="eastAsia"/>
          <w:sz w:val="24"/>
          <w:szCs w:val="24"/>
        </w:rPr>
      </w:pPr>
      <w:r>
        <w:rPr>
          <w:rFonts w:hint="eastAsia"/>
          <w:sz w:val="24"/>
          <w:szCs w:val="24"/>
        </w:rPr>
        <w:t>4、项目报价要求（约定项目费用组成，不得因某项目费用未纳入不执行相关工作或克扣员工费用，防止恶性竞争给项目运行带来恶性循环）</w:t>
      </w:r>
    </w:p>
    <w:p>
      <w:pPr>
        <w:spacing w:line="440" w:lineRule="exact"/>
        <w:rPr>
          <w:rFonts w:hint="eastAsia"/>
          <w:sz w:val="24"/>
          <w:szCs w:val="24"/>
        </w:rPr>
      </w:pPr>
      <w:r>
        <w:rPr>
          <w:rFonts w:hint="eastAsia"/>
          <w:sz w:val="24"/>
          <w:szCs w:val="24"/>
        </w:rPr>
        <w:t>投标人投标报价包括但不限于以下几方面：</w:t>
      </w:r>
    </w:p>
    <w:p>
      <w:pPr>
        <w:spacing w:line="440" w:lineRule="exact"/>
        <w:ind w:firstLine="480" w:firstLineChars="200"/>
        <w:rPr>
          <w:rFonts w:hint="eastAsia"/>
          <w:sz w:val="24"/>
          <w:szCs w:val="24"/>
        </w:rPr>
      </w:pPr>
      <w:r>
        <w:rPr>
          <w:rFonts w:hint="eastAsia"/>
          <w:sz w:val="24"/>
          <w:szCs w:val="24"/>
        </w:rPr>
        <w:t>（1）人员工资、社保五险缴纳、节假日加班费、福利费等；</w:t>
      </w:r>
    </w:p>
    <w:p>
      <w:pPr>
        <w:spacing w:line="440" w:lineRule="exact"/>
        <w:ind w:firstLine="480" w:firstLineChars="200"/>
        <w:rPr>
          <w:rFonts w:hint="eastAsia"/>
          <w:sz w:val="24"/>
          <w:szCs w:val="24"/>
        </w:rPr>
      </w:pPr>
      <w:r>
        <w:rPr>
          <w:rFonts w:hint="eastAsia"/>
          <w:sz w:val="24"/>
          <w:szCs w:val="24"/>
        </w:rPr>
        <w:t>（2）人员培训费用；</w:t>
      </w:r>
    </w:p>
    <w:p>
      <w:pPr>
        <w:spacing w:line="440" w:lineRule="exact"/>
        <w:ind w:firstLine="480" w:firstLineChars="200"/>
        <w:rPr>
          <w:rFonts w:hint="eastAsia"/>
          <w:sz w:val="24"/>
          <w:szCs w:val="24"/>
        </w:rPr>
      </w:pPr>
      <w:r>
        <w:rPr>
          <w:rFonts w:hint="eastAsia"/>
          <w:sz w:val="24"/>
          <w:szCs w:val="24"/>
        </w:rPr>
        <w:t>（3）各种税费和管理费；</w:t>
      </w:r>
    </w:p>
    <w:p>
      <w:pPr>
        <w:spacing w:line="440" w:lineRule="exact"/>
        <w:ind w:firstLine="480" w:firstLineChars="200"/>
        <w:rPr>
          <w:rFonts w:hint="eastAsia"/>
          <w:sz w:val="24"/>
          <w:szCs w:val="24"/>
        </w:rPr>
      </w:pPr>
      <w:r>
        <w:rPr>
          <w:rFonts w:hint="eastAsia"/>
          <w:sz w:val="24"/>
          <w:szCs w:val="24"/>
        </w:rPr>
        <w:t>（4）公司各类办公支出（包括房租、电话、网络、办公设备、办公用品等）、交通住宿、差旅等费用；</w:t>
      </w:r>
    </w:p>
    <w:p>
      <w:pPr>
        <w:spacing w:line="440" w:lineRule="exact"/>
        <w:ind w:firstLine="480" w:firstLineChars="200"/>
        <w:rPr>
          <w:rFonts w:hint="eastAsia"/>
          <w:sz w:val="24"/>
          <w:szCs w:val="24"/>
        </w:rPr>
      </w:pPr>
      <w:r>
        <w:rPr>
          <w:rFonts w:hint="eastAsia"/>
          <w:sz w:val="24"/>
          <w:szCs w:val="24"/>
        </w:rPr>
        <w:t>（5）小广告清理费；</w:t>
      </w:r>
    </w:p>
    <w:p>
      <w:pPr>
        <w:spacing w:line="440" w:lineRule="exact"/>
        <w:ind w:firstLine="480" w:firstLineChars="200"/>
        <w:rPr>
          <w:rFonts w:hint="eastAsia"/>
          <w:sz w:val="24"/>
          <w:szCs w:val="24"/>
        </w:rPr>
      </w:pPr>
      <w:r>
        <w:rPr>
          <w:rFonts w:hint="eastAsia"/>
          <w:sz w:val="24"/>
          <w:szCs w:val="24"/>
        </w:rPr>
        <w:t>5、特别要求</w:t>
      </w:r>
    </w:p>
    <w:p>
      <w:pPr>
        <w:spacing w:line="440" w:lineRule="exact"/>
        <w:ind w:firstLine="480" w:firstLineChars="200"/>
        <w:rPr>
          <w:rFonts w:hint="eastAsia"/>
          <w:sz w:val="24"/>
          <w:szCs w:val="24"/>
        </w:rPr>
      </w:pPr>
      <w:r>
        <w:rPr>
          <w:rFonts w:hint="eastAsia"/>
          <w:sz w:val="24"/>
          <w:szCs w:val="24"/>
        </w:rPr>
        <w:t>（1）人员工资：不得低于河南省人社局规定的“长葛市最低基本工资”标准；</w:t>
      </w:r>
    </w:p>
    <w:p>
      <w:pPr>
        <w:spacing w:line="440" w:lineRule="exact"/>
        <w:ind w:firstLine="480" w:firstLineChars="200"/>
        <w:rPr>
          <w:rFonts w:hint="eastAsia"/>
          <w:sz w:val="24"/>
          <w:szCs w:val="24"/>
        </w:rPr>
      </w:pPr>
      <w:r>
        <w:rPr>
          <w:rFonts w:hint="eastAsia"/>
          <w:sz w:val="24"/>
          <w:szCs w:val="24"/>
        </w:rPr>
        <w:t>（2）员工社保：社保五险（包括养老、医疗、失业、工伤、生育）按照长葛市人社部门规定的缴费政策和缴费基数、费率进行缴纳（具体情况投标人可向长葛市人社部门咨询）。</w:t>
      </w:r>
    </w:p>
    <w:p>
      <w:pPr>
        <w:spacing w:line="440" w:lineRule="exact"/>
        <w:ind w:firstLine="480" w:firstLineChars="200"/>
        <w:rPr>
          <w:rFonts w:hint="eastAsia"/>
          <w:sz w:val="24"/>
          <w:szCs w:val="24"/>
        </w:rPr>
      </w:pPr>
      <w:r>
        <w:rPr>
          <w:rFonts w:hint="eastAsia"/>
          <w:sz w:val="24"/>
          <w:szCs w:val="24"/>
        </w:rPr>
        <w:t>（3）节假日加班费:详见第八页《第五条工作时间、内容、质量、项目报价的相关要求》，全年节假日按劳动法规定执行。</w:t>
      </w:r>
    </w:p>
    <w:p>
      <w:pPr>
        <w:spacing w:line="440" w:lineRule="exact"/>
        <w:ind w:firstLine="480" w:firstLineChars="200"/>
        <w:rPr>
          <w:rFonts w:hint="eastAsia"/>
          <w:sz w:val="24"/>
          <w:szCs w:val="24"/>
        </w:rPr>
      </w:pPr>
      <w:r>
        <w:rPr>
          <w:rFonts w:hint="eastAsia"/>
          <w:sz w:val="24"/>
          <w:szCs w:val="24"/>
        </w:rPr>
        <w:t>（4）如遇政策调整（如最低基本工资调整、社保基数调整），根据政府文件，双方协调一致，相应增减服务费用。</w:t>
      </w:r>
    </w:p>
    <w:p>
      <w:pPr>
        <w:spacing w:line="440" w:lineRule="exact"/>
        <w:rPr>
          <w:rFonts w:hint="eastAsia"/>
          <w:sz w:val="24"/>
          <w:szCs w:val="24"/>
        </w:rPr>
      </w:pPr>
      <w:r>
        <w:rPr>
          <w:rFonts w:hint="eastAsia"/>
          <w:sz w:val="24"/>
          <w:szCs w:val="24"/>
        </w:rPr>
        <w:t>（六）“信息采集器”的管理</w:t>
      </w:r>
    </w:p>
    <w:p>
      <w:pPr>
        <w:spacing w:line="440" w:lineRule="exact"/>
        <w:ind w:firstLine="480" w:firstLineChars="200"/>
        <w:rPr>
          <w:rFonts w:hint="eastAsia"/>
          <w:sz w:val="24"/>
          <w:szCs w:val="24"/>
        </w:rPr>
      </w:pPr>
      <w:r>
        <w:rPr>
          <w:rFonts w:hint="eastAsia"/>
          <w:sz w:val="24"/>
          <w:szCs w:val="24"/>
        </w:rPr>
        <w:t>采集设备的配备和管理：信息采集员和管理人员所需的“信息采集器”原则由采购人按人员配置的情况足额提供。采集服务范围的无线网通信费（只包含数据流流量费）由采购人提供，并保证功能正常使用。如因使用不当造成采集器外观破损或影响功能正常使用的</w:t>
      </w:r>
      <w:r>
        <w:rPr>
          <w:rFonts w:hint="eastAsia"/>
          <w:color w:val="0000FF"/>
          <w:sz w:val="24"/>
          <w:szCs w:val="24"/>
        </w:rPr>
        <w:t>。</w:t>
      </w:r>
      <w:r>
        <w:rPr>
          <w:rFonts w:hint="eastAsia"/>
          <w:sz w:val="24"/>
          <w:szCs w:val="24"/>
        </w:rPr>
        <w:t>中标单位应该向采购人交纳1000元/部的设备保障金。合同履行期内，每少一部按照采购价和使用的年限（同上）的比例赔偿，合同终止时，乙方须如数返还信息采集器；中标单位支付足额抵押金后，向采购人领取“信息采集器”。</w:t>
      </w:r>
    </w:p>
    <w:p>
      <w:pPr>
        <w:spacing w:line="440" w:lineRule="exact"/>
        <w:ind w:firstLine="480" w:firstLineChars="200"/>
        <w:rPr>
          <w:rFonts w:hint="eastAsia"/>
          <w:sz w:val="24"/>
          <w:szCs w:val="24"/>
        </w:rPr>
      </w:pPr>
      <w:r>
        <w:rPr>
          <w:rFonts w:hint="eastAsia"/>
          <w:sz w:val="24"/>
          <w:szCs w:val="24"/>
        </w:rPr>
        <w:t>采集器在保修期内出现硬件损坏的应到采购人处获得保修合同后进行维保；采集器在保修期外出现硬件损坏的应由中标单位自行维修。</w:t>
      </w:r>
    </w:p>
    <w:p>
      <w:pPr>
        <w:spacing w:line="440" w:lineRule="exact"/>
        <w:rPr>
          <w:rFonts w:hint="eastAsia"/>
          <w:sz w:val="24"/>
          <w:szCs w:val="24"/>
        </w:rPr>
      </w:pPr>
      <w:r>
        <w:rPr>
          <w:rFonts w:hint="eastAsia"/>
          <w:sz w:val="24"/>
          <w:szCs w:val="24"/>
        </w:rPr>
        <w:t>中标单位应加强机器的管理，并落实专人负责，同时要制定采集器管理使用制度，保障信息采集器正常的使用。</w:t>
      </w:r>
    </w:p>
    <w:p>
      <w:pPr>
        <w:spacing w:line="440" w:lineRule="exact"/>
        <w:rPr>
          <w:rFonts w:hint="eastAsia"/>
          <w:sz w:val="24"/>
          <w:szCs w:val="24"/>
        </w:rPr>
      </w:pPr>
      <w:r>
        <w:rPr>
          <w:rFonts w:hint="eastAsia"/>
          <w:sz w:val="24"/>
          <w:szCs w:val="24"/>
        </w:rPr>
        <w:t>（七）队伍的组建要求：</w:t>
      </w:r>
    </w:p>
    <w:p>
      <w:pPr>
        <w:spacing w:line="440" w:lineRule="exact"/>
        <w:ind w:firstLine="480" w:firstLineChars="200"/>
        <w:rPr>
          <w:rFonts w:hint="eastAsia"/>
          <w:sz w:val="24"/>
          <w:szCs w:val="24"/>
        </w:rPr>
      </w:pPr>
      <w:r>
        <w:rPr>
          <w:rFonts w:hint="eastAsia"/>
          <w:sz w:val="24"/>
          <w:szCs w:val="24"/>
        </w:rPr>
        <w:t>1、本期招标服务外包人员数量：信息采集员和管理人员名；</w:t>
      </w:r>
    </w:p>
    <w:p>
      <w:pPr>
        <w:spacing w:line="440" w:lineRule="exact"/>
        <w:ind w:firstLine="480" w:firstLineChars="200"/>
        <w:rPr>
          <w:rFonts w:hint="eastAsia"/>
          <w:sz w:val="24"/>
          <w:szCs w:val="24"/>
        </w:rPr>
      </w:pPr>
      <w:r>
        <w:rPr>
          <w:rFonts w:hint="eastAsia"/>
          <w:sz w:val="24"/>
          <w:szCs w:val="24"/>
        </w:rPr>
        <w:t>2、中标供应商在签订合同30日内，要求按照投标文件的承诺，完成信息采集人员队伍的组建。</w:t>
      </w:r>
    </w:p>
    <w:p>
      <w:pPr>
        <w:spacing w:line="440" w:lineRule="exact"/>
        <w:ind w:firstLine="480" w:firstLineChars="200"/>
        <w:rPr>
          <w:rFonts w:hint="eastAsia"/>
          <w:sz w:val="24"/>
          <w:szCs w:val="24"/>
        </w:rPr>
      </w:pPr>
      <w:r>
        <w:rPr>
          <w:rFonts w:hint="eastAsia"/>
          <w:sz w:val="24"/>
          <w:szCs w:val="24"/>
        </w:rPr>
        <w:t>3、信息采集员条件：</w:t>
      </w:r>
    </w:p>
    <w:p>
      <w:pPr>
        <w:spacing w:line="440" w:lineRule="exact"/>
        <w:ind w:firstLine="480" w:firstLineChars="200"/>
        <w:rPr>
          <w:rFonts w:hint="eastAsia"/>
          <w:sz w:val="24"/>
          <w:szCs w:val="24"/>
        </w:rPr>
      </w:pPr>
      <w:r>
        <w:rPr>
          <w:rFonts w:hint="eastAsia"/>
          <w:sz w:val="24"/>
          <w:szCs w:val="24"/>
        </w:rPr>
        <w:t>（1）文化程度：中专、高中（职高）文化程度以上，下岗失业人员优先，复退军人优先。</w:t>
      </w:r>
    </w:p>
    <w:p>
      <w:pPr>
        <w:spacing w:line="440" w:lineRule="exact"/>
        <w:ind w:firstLine="480" w:firstLineChars="200"/>
        <w:rPr>
          <w:rFonts w:hint="eastAsia"/>
          <w:sz w:val="24"/>
          <w:szCs w:val="24"/>
        </w:rPr>
      </w:pPr>
      <w:r>
        <w:rPr>
          <w:rFonts w:hint="eastAsia"/>
          <w:sz w:val="24"/>
          <w:szCs w:val="24"/>
        </w:rPr>
        <w:t>（2）年龄：20周岁以上，48周岁以下。</w:t>
      </w:r>
    </w:p>
    <w:p>
      <w:pPr>
        <w:spacing w:line="440" w:lineRule="exact"/>
        <w:ind w:firstLine="480" w:firstLineChars="200"/>
        <w:rPr>
          <w:rFonts w:hint="eastAsia"/>
          <w:sz w:val="24"/>
          <w:szCs w:val="24"/>
        </w:rPr>
      </w:pPr>
      <w:r>
        <w:rPr>
          <w:rFonts w:hint="eastAsia"/>
          <w:sz w:val="24"/>
          <w:szCs w:val="24"/>
        </w:rPr>
        <w:t>（3）性别：不限</w:t>
      </w:r>
    </w:p>
    <w:p>
      <w:pPr>
        <w:spacing w:line="440" w:lineRule="exact"/>
        <w:ind w:firstLine="480" w:firstLineChars="200"/>
        <w:rPr>
          <w:rFonts w:hint="eastAsia"/>
          <w:sz w:val="24"/>
          <w:szCs w:val="24"/>
        </w:rPr>
      </w:pPr>
      <w:r>
        <w:rPr>
          <w:rFonts w:hint="eastAsia"/>
          <w:sz w:val="24"/>
          <w:szCs w:val="24"/>
        </w:rPr>
        <w:t>（4）健康状况：身体条件能适应全天候连续户外巡查执勤，无明显身体缺陷。</w:t>
      </w:r>
    </w:p>
    <w:p>
      <w:pPr>
        <w:spacing w:line="440" w:lineRule="exact"/>
        <w:ind w:firstLine="480" w:firstLineChars="200"/>
        <w:rPr>
          <w:rFonts w:hint="eastAsia"/>
          <w:sz w:val="24"/>
          <w:szCs w:val="24"/>
        </w:rPr>
      </w:pPr>
      <w:r>
        <w:rPr>
          <w:rFonts w:hint="eastAsia"/>
          <w:sz w:val="24"/>
          <w:szCs w:val="24"/>
        </w:rPr>
        <w:t>（5）无犯罪记录和明显不良嗜好。</w:t>
      </w:r>
    </w:p>
    <w:p>
      <w:pPr>
        <w:spacing w:line="440" w:lineRule="exact"/>
        <w:rPr>
          <w:rFonts w:hint="eastAsia"/>
          <w:sz w:val="24"/>
          <w:szCs w:val="24"/>
        </w:rPr>
      </w:pPr>
      <w:r>
        <w:rPr>
          <w:rFonts w:hint="eastAsia"/>
          <w:sz w:val="24"/>
          <w:szCs w:val="24"/>
        </w:rPr>
        <w:t>二、其他要求</w:t>
      </w:r>
    </w:p>
    <w:p>
      <w:pPr>
        <w:spacing w:line="440" w:lineRule="exact"/>
        <w:ind w:firstLine="480" w:firstLineChars="200"/>
        <w:rPr>
          <w:rFonts w:hint="eastAsia"/>
          <w:sz w:val="24"/>
          <w:szCs w:val="24"/>
        </w:rPr>
      </w:pPr>
      <w:r>
        <w:rPr>
          <w:rFonts w:hint="eastAsia"/>
          <w:sz w:val="24"/>
          <w:szCs w:val="24"/>
        </w:rPr>
        <w:t>1、投标人应当充分考虑所有可能影响到报价的价格因素（物价变动等），一旦中标总价将包定，除长葛市最低工资标准及社保上涨时做相应调整外，一律不予调整，如发生漏、缺、少项，都将被认定为中标供应商的报价让利行为，损失自负。</w:t>
      </w:r>
    </w:p>
    <w:p>
      <w:pPr>
        <w:spacing w:line="440" w:lineRule="exact"/>
        <w:ind w:firstLine="480" w:firstLineChars="200"/>
        <w:rPr>
          <w:rFonts w:hint="eastAsia"/>
          <w:sz w:val="24"/>
          <w:szCs w:val="24"/>
        </w:rPr>
      </w:pPr>
      <w:r>
        <w:rPr>
          <w:rFonts w:hint="eastAsia"/>
          <w:sz w:val="24"/>
          <w:szCs w:val="24"/>
        </w:rPr>
        <w:t>2、中标供应商应与软件方平台关于采集方面做到技术无缝对接。</w:t>
      </w:r>
    </w:p>
    <w:p>
      <w:pPr>
        <w:spacing w:line="440" w:lineRule="exact"/>
        <w:ind w:firstLine="480" w:firstLineChars="200"/>
        <w:rPr>
          <w:rFonts w:hint="eastAsia"/>
          <w:sz w:val="24"/>
          <w:szCs w:val="24"/>
        </w:rPr>
      </w:pPr>
      <w:r>
        <w:rPr>
          <w:rFonts w:hint="eastAsia"/>
          <w:sz w:val="24"/>
          <w:szCs w:val="24"/>
        </w:rPr>
        <w:t>3、中标供应商与采购人根据长葛市实际情况，协商划分各管理区域范围，并确定各管理区域巡查密度。在符合国家有关劳动法律的前提下，保持总投入信息采集员数量不变。</w:t>
      </w:r>
    </w:p>
    <w:p>
      <w:pPr>
        <w:spacing w:line="440" w:lineRule="exact"/>
        <w:ind w:firstLine="480" w:firstLineChars="200"/>
        <w:rPr>
          <w:rFonts w:hint="eastAsia"/>
          <w:sz w:val="24"/>
          <w:szCs w:val="24"/>
        </w:rPr>
      </w:pPr>
      <w:r>
        <w:rPr>
          <w:rFonts w:hint="eastAsia"/>
          <w:sz w:val="24"/>
          <w:szCs w:val="24"/>
        </w:rPr>
        <w:t>4、采购人有权根据中标供应商“信息采集员、管理人”员所报综合服务单价（综合服务单价包含人员工资、相关社保、劳动保护、管理费、税金、利润等所有费用），直接要求增减服务人员，另行签订补充合同。</w:t>
      </w:r>
    </w:p>
    <w:p>
      <w:pPr>
        <w:spacing w:line="440" w:lineRule="exact"/>
        <w:ind w:firstLine="480" w:firstLineChars="200"/>
        <w:rPr>
          <w:rFonts w:hint="eastAsia"/>
          <w:sz w:val="24"/>
          <w:szCs w:val="24"/>
        </w:rPr>
      </w:pPr>
      <w:r>
        <w:rPr>
          <w:rFonts w:hint="eastAsia"/>
          <w:sz w:val="24"/>
          <w:szCs w:val="24"/>
        </w:rPr>
        <w:t>5、投标人必须充分了解长葛市当地薪资水平，最低工资标准，社保福利等有关规定，拒绝恶性竞争。</w:t>
      </w:r>
    </w:p>
    <w:p>
      <w:pPr>
        <w:spacing w:line="440" w:lineRule="exact"/>
        <w:ind w:firstLine="480" w:firstLineChars="200"/>
        <w:rPr>
          <w:rFonts w:hint="eastAsia"/>
          <w:sz w:val="24"/>
          <w:szCs w:val="24"/>
        </w:rPr>
      </w:pPr>
      <w:r>
        <w:rPr>
          <w:rFonts w:hint="eastAsia"/>
          <w:sz w:val="24"/>
          <w:szCs w:val="24"/>
        </w:rPr>
        <w:t>6、投标人不得以任何理由拖欠信息采集人员的工资及福利，否则采购人有权单方终止合同。</w:t>
      </w:r>
    </w:p>
    <w:p>
      <w:pPr>
        <w:spacing w:line="440" w:lineRule="exact"/>
        <w:ind w:firstLine="480" w:firstLineChars="200"/>
        <w:rPr>
          <w:rFonts w:hint="eastAsia"/>
          <w:sz w:val="24"/>
          <w:szCs w:val="24"/>
        </w:rPr>
      </w:pPr>
      <w:r>
        <w:rPr>
          <w:rFonts w:hint="eastAsia"/>
          <w:sz w:val="24"/>
          <w:szCs w:val="24"/>
        </w:rPr>
        <w:t>7、中标人在签订合同前，必须完成应该于签订合同前完成的所有事项（包括优惠条件及承诺事项），否则采购人有权按中标人借故否认已经承诺的条件而据签合同处理。</w:t>
      </w:r>
    </w:p>
    <w:p>
      <w:pPr>
        <w:spacing w:line="440" w:lineRule="exact"/>
        <w:ind w:firstLine="480" w:firstLineChars="200"/>
        <w:rPr>
          <w:rFonts w:hint="eastAsia"/>
          <w:sz w:val="24"/>
          <w:szCs w:val="24"/>
        </w:rPr>
      </w:pPr>
      <w:r>
        <w:rPr>
          <w:rFonts w:hint="eastAsia"/>
          <w:sz w:val="24"/>
          <w:szCs w:val="24"/>
        </w:rPr>
        <w:t>8、中标人在签订合同30日内，未能按照投标文件的承诺，完成组建人员队伍，采购人有权单方终止合同，并没收全部履约保证金，乙方应无条件退还全额合同首付款。</w:t>
      </w:r>
    </w:p>
    <w:p>
      <w:pPr>
        <w:spacing w:line="440" w:lineRule="exact"/>
        <w:ind w:firstLine="480" w:firstLineChars="200"/>
        <w:rPr>
          <w:rFonts w:hint="eastAsia"/>
          <w:sz w:val="24"/>
          <w:szCs w:val="24"/>
        </w:rPr>
      </w:pPr>
      <w:r>
        <w:rPr>
          <w:rFonts w:hint="eastAsia"/>
          <w:sz w:val="24"/>
          <w:szCs w:val="24"/>
        </w:rPr>
        <w:t>9、付款方法：合同签订后15日内支付年总服务经费的十二分之一（扣除考核罚款后）的金额，之后根据每月考核情况，于次月15日前甲方按总服务经费的十二分之一（扣除考核罚款后）的总额支付给乙方。</w:t>
      </w:r>
    </w:p>
    <w:p>
      <w:pPr>
        <w:spacing w:line="440" w:lineRule="exact"/>
        <w:ind w:firstLine="480" w:firstLineChars="200"/>
        <w:rPr>
          <w:rFonts w:hint="eastAsia"/>
          <w:sz w:val="24"/>
          <w:szCs w:val="24"/>
        </w:rPr>
      </w:pPr>
      <w:r>
        <w:rPr>
          <w:rFonts w:hint="eastAsia"/>
          <w:sz w:val="24"/>
          <w:szCs w:val="24"/>
        </w:rPr>
        <w:t>10、预算上限：超出者为无效投标。</w:t>
      </w:r>
    </w:p>
    <w:p>
      <w:pPr>
        <w:spacing w:line="440" w:lineRule="exact"/>
        <w:ind w:firstLine="480" w:firstLineChars="200"/>
        <w:rPr>
          <w:rFonts w:hint="eastAsia"/>
          <w:sz w:val="24"/>
          <w:szCs w:val="24"/>
        </w:rPr>
      </w:pPr>
      <w:r>
        <w:rPr>
          <w:rFonts w:hint="eastAsia"/>
          <w:sz w:val="24"/>
          <w:szCs w:val="24"/>
        </w:rPr>
        <w:t>11、关于投标报价的要求，至少应当包括下表，但不限于，供应商认为增加可自行增加，但年总报价不得超出预算金额。</w:t>
      </w:r>
    </w:p>
    <w:tbl>
      <w:tblPr>
        <w:tblStyle w:val="13"/>
        <w:tblpPr w:leftFromText="180" w:rightFromText="180" w:vertAnchor="text" w:horzAnchor="page" w:tblpX="1461"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17"/>
        <w:gridCol w:w="767"/>
        <w:gridCol w:w="1433"/>
        <w:gridCol w:w="1117"/>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950" w:type="dxa"/>
            <w:gridSpan w:val="2"/>
            <w:noWrap w:val="0"/>
            <w:vAlign w:val="top"/>
          </w:tcPr>
          <w:p>
            <w:pPr>
              <w:spacing w:line="440" w:lineRule="exact"/>
              <w:rPr>
                <w:rFonts w:hint="eastAsia"/>
                <w:sz w:val="24"/>
                <w:szCs w:val="24"/>
              </w:rPr>
            </w:pPr>
            <w:r>
              <w:rPr>
                <w:rFonts w:hint="eastAsia"/>
                <w:sz w:val="24"/>
                <w:szCs w:val="24"/>
              </w:rPr>
              <w:t>项目</w:t>
            </w:r>
          </w:p>
        </w:tc>
        <w:tc>
          <w:tcPr>
            <w:tcW w:w="767" w:type="dxa"/>
            <w:noWrap w:val="0"/>
            <w:vAlign w:val="top"/>
          </w:tcPr>
          <w:p>
            <w:pPr>
              <w:spacing w:line="440" w:lineRule="exact"/>
              <w:rPr>
                <w:rFonts w:hint="eastAsia"/>
                <w:sz w:val="24"/>
                <w:szCs w:val="24"/>
              </w:rPr>
            </w:pPr>
            <w:r>
              <w:rPr>
                <w:rFonts w:hint="eastAsia"/>
                <w:sz w:val="24"/>
                <w:szCs w:val="24"/>
              </w:rPr>
              <w:t>数量</w:t>
            </w:r>
          </w:p>
        </w:tc>
        <w:tc>
          <w:tcPr>
            <w:tcW w:w="1433" w:type="dxa"/>
            <w:noWrap w:val="0"/>
            <w:vAlign w:val="top"/>
          </w:tcPr>
          <w:p>
            <w:pPr>
              <w:spacing w:line="440" w:lineRule="exact"/>
              <w:rPr>
                <w:rFonts w:hint="eastAsia"/>
                <w:sz w:val="24"/>
                <w:szCs w:val="24"/>
              </w:rPr>
            </w:pPr>
            <w:r>
              <w:rPr>
                <w:rFonts w:hint="eastAsia"/>
                <w:sz w:val="24"/>
                <w:szCs w:val="24"/>
              </w:rPr>
              <w:t>单位基数（元）</w:t>
            </w:r>
          </w:p>
        </w:tc>
        <w:tc>
          <w:tcPr>
            <w:tcW w:w="1117" w:type="dxa"/>
            <w:noWrap w:val="0"/>
            <w:vAlign w:val="top"/>
          </w:tcPr>
          <w:p>
            <w:pPr>
              <w:spacing w:line="440" w:lineRule="exact"/>
              <w:rPr>
                <w:rFonts w:hint="eastAsia"/>
                <w:sz w:val="24"/>
                <w:szCs w:val="24"/>
              </w:rPr>
            </w:pPr>
            <w:r>
              <w:rPr>
                <w:rFonts w:hint="eastAsia"/>
                <w:sz w:val="24"/>
                <w:szCs w:val="24"/>
              </w:rPr>
              <w:t>年合计(元）</w:t>
            </w:r>
          </w:p>
        </w:tc>
        <w:tc>
          <w:tcPr>
            <w:tcW w:w="2883" w:type="dxa"/>
            <w:noWrap w:val="0"/>
            <w:vAlign w:val="top"/>
          </w:tcPr>
          <w:p>
            <w:pPr>
              <w:spacing w:line="440" w:lineRule="exac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r>
              <w:rPr>
                <w:rFonts w:hint="eastAsia"/>
                <w:sz w:val="24"/>
                <w:szCs w:val="24"/>
              </w:rPr>
              <w:t>管理人员工资</w:t>
            </w:r>
          </w:p>
        </w:tc>
        <w:tc>
          <w:tcPr>
            <w:tcW w:w="1217" w:type="dxa"/>
            <w:noWrap w:val="0"/>
            <w:vAlign w:val="top"/>
          </w:tcPr>
          <w:p>
            <w:pPr>
              <w:spacing w:line="440" w:lineRule="exact"/>
              <w:rPr>
                <w:rFonts w:hint="eastAsia"/>
                <w:sz w:val="24"/>
                <w:szCs w:val="24"/>
              </w:rPr>
            </w:pPr>
            <w:r>
              <w:rPr>
                <w:rFonts w:hint="eastAsia"/>
                <w:sz w:val="24"/>
                <w:szCs w:val="24"/>
              </w:rPr>
              <w:t>项目经理</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督导</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助理</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r>
              <w:rPr>
                <w:rFonts w:hint="eastAsia"/>
                <w:sz w:val="24"/>
                <w:szCs w:val="24"/>
              </w:rPr>
              <w:t>采集员工资</w:t>
            </w:r>
          </w:p>
        </w:tc>
        <w:tc>
          <w:tcPr>
            <w:tcW w:w="1217" w:type="dxa"/>
            <w:noWrap w:val="0"/>
            <w:vAlign w:val="top"/>
          </w:tcPr>
          <w:p>
            <w:pPr>
              <w:spacing w:line="440" w:lineRule="exact"/>
              <w:rPr>
                <w:rFonts w:hint="eastAsia"/>
                <w:sz w:val="24"/>
                <w:szCs w:val="24"/>
              </w:rPr>
            </w:pPr>
            <w:r>
              <w:rPr>
                <w:rFonts w:hint="eastAsia"/>
                <w:sz w:val="24"/>
                <w:szCs w:val="24"/>
              </w:rPr>
              <w:t>组长</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采集员</w:t>
            </w:r>
          </w:p>
        </w:tc>
        <w:tc>
          <w:tcPr>
            <w:tcW w:w="767" w:type="dxa"/>
            <w:noWrap w:val="0"/>
            <w:vAlign w:val="top"/>
          </w:tcPr>
          <w:p>
            <w:pPr>
              <w:spacing w:line="440" w:lineRule="exact"/>
              <w:rPr>
                <w:rFonts w:hint="eastAsia"/>
                <w:sz w:val="24"/>
                <w:szCs w:val="24"/>
              </w:rPr>
            </w:pPr>
            <w:r>
              <w:rPr>
                <w:rFonts w:hint="eastAsia"/>
                <w:sz w:val="24"/>
                <w:szCs w:val="24"/>
              </w:rPr>
              <w:t>43人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社会保险</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法定五险(单位缴纳部分)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员工培训费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加班费</w:t>
            </w:r>
          </w:p>
        </w:tc>
        <w:tc>
          <w:tcPr>
            <w:tcW w:w="767" w:type="dxa"/>
            <w:noWrap w:val="0"/>
            <w:vAlign w:val="top"/>
          </w:tcPr>
          <w:p>
            <w:pPr>
              <w:spacing w:line="440" w:lineRule="exact"/>
              <w:rPr>
                <w:rFonts w:hint="eastAsia"/>
                <w:sz w:val="24"/>
                <w:szCs w:val="24"/>
              </w:rPr>
            </w:pPr>
            <w:r>
              <w:rPr>
                <w:rFonts w:hint="eastAsia"/>
                <w:sz w:val="24"/>
                <w:szCs w:val="24"/>
              </w:rPr>
              <w:t>11天</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法定节假日1/3人员上岗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950" w:type="dxa"/>
            <w:gridSpan w:val="2"/>
            <w:noWrap w:val="0"/>
            <w:vAlign w:val="top"/>
          </w:tcPr>
          <w:p>
            <w:pPr>
              <w:spacing w:line="440" w:lineRule="exact"/>
              <w:rPr>
                <w:rFonts w:hint="eastAsia"/>
                <w:sz w:val="24"/>
                <w:szCs w:val="24"/>
              </w:rPr>
            </w:pPr>
            <w:r>
              <w:rPr>
                <w:rFonts w:hint="eastAsia"/>
                <w:sz w:val="24"/>
                <w:szCs w:val="24"/>
              </w:rPr>
              <w:t>设备维护费</w:t>
            </w:r>
          </w:p>
        </w:tc>
        <w:tc>
          <w:tcPr>
            <w:tcW w:w="767" w:type="dxa"/>
            <w:noWrap w:val="0"/>
            <w:vAlign w:val="top"/>
          </w:tcPr>
          <w:p>
            <w:pPr>
              <w:spacing w:line="440" w:lineRule="exact"/>
              <w:rPr>
                <w:rFonts w:hint="eastAsia"/>
                <w:sz w:val="24"/>
                <w:szCs w:val="24"/>
              </w:rPr>
            </w:pPr>
            <w:r>
              <w:rPr>
                <w:rFonts w:hint="eastAsia"/>
                <w:sz w:val="24"/>
                <w:szCs w:val="24"/>
              </w:rPr>
              <w:t>60部</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w:t>办公费用</w:t>
            </w:r>
          </w:p>
        </w:tc>
        <w:tc>
          <w:tcPr>
            <w:tcW w:w="1217" w:type="dxa"/>
            <w:noWrap w:val="0"/>
            <w:vAlign w:val="top"/>
          </w:tcPr>
          <w:p>
            <w:pPr>
              <w:spacing w:line="440" w:lineRule="exact"/>
              <w:rPr>
                <w:rFonts w:hint="eastAsia"/>
                <w:sz w:val="24"/>
                <w:szCs w:val="24"/>
              </w:rPr>
            </w:pPr>
            <w:r>
              <w:rPr>
                <w:rFonts w:hint="eastAsia"/>
                <w:sz w:val="24"/>
                <w:szCs w:val="24"/>
              </w:rPr>
              <w:t>房租</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固定资产</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日常费用</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劳保费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降温费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小广告清理费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利润</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税费</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0" w:type="dxa"/>
            <w:gridSpan w:val="2"/>
            <w:noWrap w:val="0"/>
            <w:vAlign w:val="top"/>
          </w:tcPr>
          <w:p>
            <w:pPr>
              <w:spacing w:line="440" w:lineRule="exact"/>
              <w:rPr>
                <w:rFonts w:hint="eastAsia"/>
                <w:sz w:val="24"/>
                <w:szCs w:val="24"/>
              </w:rPr>
            </w:pPr>
            <w:r>
              <w:rPr>
                <w:rFonts w:hint="eastAsia"/>
                <w:sz w:val="24"/>
                <w:szCs w:val="24"/>
              </w:rPr>
              <w:t>总计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bl>
    <w:p>
      <w:pPr>
        <w:spacing w:line="440" w:lineRule="exact"/>
        <w:rPr>
          <w:rFonts w:hint="eastAsia"/>
          <w:sz w:val="24"/>
          <w:szCs w:val="24"/>
        </w:rPr>
      </w:pPr>
      <w:r>
        <w:rPr>
          <w:rFonts w:hint="eastAsia"/>
          <w:sz w:val="24"/>
          <w:szCs w:val="24"/>
        </w:rPr>
        <w:t>此表仅供供应商参考，供应商可以设计更明细的表格方式，但内容项应不少于此要求。</w:t>
      </w:r>
    </w:p>
    <w:p>
      <w:pPr>
        <w:pStyle w:val="4"/>
        <w:rPr>
          <w:rFonts w:hint="default" w:eastAsia="黑体"/>
          <w:lang w:val="en-US" w:eastAsia="zh-CN"/>
        </w:rPr>
      </w:pPr>
    </w:p>
    <w:p>
      <w:pPr>
        <w:pStyle w:val="2"/>
        <w:ind w:firstLine="340"/>
      </w:pPr>
      <w:r>
        <w:rPr>
          <w:rFonts w:ascii="宋体" w:hAnsi="宋体" w:cs="宋体"/>
          <w:b/>
          <w:kern w:val="0"/>
          <w:sz w:val="32"/>
          <w:szCs w:val="32"/>
        </w:rPr>
        <w:br w:type="page"/>
      </w:r>
    </w:p>
    <w:p>
      <w:pPr>
        <w:widowControl/>
        <w:spacing w:line="360" w:lineRule="auto"/>
        <w:jc w:val="center"/>
        <w:rPr>
          <w:rFonts w:ascii="宋体" w:hAnsi="宋体"/>
          <w:b/>
          <w:kern w:val="0"/>
          <w:sz w:val="32"/>
          <w:szCs w:val="32"/>
        </w:rPr>
      </w:pPr>
      <w:r>
        <w:rPr>
          <w:rFonts w:hint="eastAsia" w:ascii="宋体" w:hAnsi="宋体"/>
          <w:b/>
          <w:kern w:val="0"/>
          <w:sz w:val="32"/>
          <w:szCs w:val="32"/>
        </w:rPr>
        <w:t>第三章 供应商须知前附表</w:t>
      </w:r>
    </w:p>
    <w:p>
      <w:pPr>
        <w:autoSpaceDE w:val="0"/>
        <w:autoSpaceDN w:val="0"/>
        <w:adjustRightInd w:val="0"/>
        <w:spacing w:line="360" w:lineRule="auto"/>
        <w:ind w:right="-11"/>
        <w:jc w:val="left"/>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3"/>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00" w:lineRule="exact"/>
              <w:jc w:val="left"/>
              <w:rPr>
                <w:rFonts w:hint="eastAsia" w:ascii="宋体" w:hAnsi="宋体"/>
                <w:sz w:val="24"/>
                <w:szCs w:val="24"/>
                <w:lang w:val="en-US" w:eastAsia="zh-CN"/>
              </w:rPr>
            </w:pPr>
            <w:r>
              <w:rPr>
                <w:rFonts w:hint="eastAsia" w:ascii="宋体" w:hAnsi="宋体"/>
                <w:sz w:val="24"/>
                <w:szCs w:val="24"/>
              </w:rPr>
              <w:t>项目名称：</w:t>
            </w:r>
            <w:r>
              <w:rPr>
                <w:rFonts w:hint="eastAsia" w:ascii="宋体" w:hAnsi="宋体"/>
                <w:sz w:val="24"/>
                <w:szCs w:val="24"/>
                <w:lang w:val="en-US" w:eastAsia="zh-CN"/>
              </w:rPr>
              <w:t>长葛市城市管理局数字城管监督员信息采集外包服务采购项目（二次）（不见面开标）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w:t>
            </w:r>
            <w:r>
              <w:rPr>
                <w:rFonts w:hint="eastAsia" w:ascii="宋体" w:hAnsi="宋体"/>
                <w:sz w:val="24"/>
                <w:szCs w:val="24"/>
                <w:lang w:val="en-US" w:eastAsia="zh-CN"/>
              </w:rPr>
              <w:t>公</w:t>
            </w:r>
            <w:r>
              <w:rPr>
                <w:rFonts w:hint="eastAsia" w:ascii="宋体" w:hAnsi="宋体"/>
                <w:sz w:val="24"/>
                <w:szCs w:val="24"/>
              </w:rPr>
              <w:t>字【</w:t>
            </w:r>
            <w:r>
              <w:rPr>
                <w:rFonts w:hint="eastAsia" w:ascii="宋体" w:hAnsi="宋体"/>
                <w:sz w:val="24"/>
                <w:szCs w:val="24"/>
                <w:lang w:val="en-US" w:eastAsia="zh-CN"/>
              </w:rPr>
              <w:t>2022</w:t>
            </w:r>
            <w:r>
              <w:rPr>
                <w:rFonts w:hint="eastAsia" w:ascii="宋体" w:hAnsi="宋体"/>
                <w:sz w:val="24"/>
                <w:szCs w:val="24"/>
              </w:rPr>
              <w:t>】</w:t>
            </w:r>
            <w:r>
              <w:rPr>
                <w:rFonts w:hint="eastAsia" w:ascii="宋体" w:hAnsi="宋体"/>
                <w:sz w:val="24"/>
                <w:szCs w:val="24"/>
                <w:lang w:val="en-US" w:eastAsia="zh-CN"/>
              </w:rPr>
              <w:t>002</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00" w:lineRule="exact"/>
              <w:jc w:val="left"/>
              <w:rPr>
                <w:rFonts w:hint="eastAsia" w:ascii="宋体" w:hAnsi="宋体"/>
                <w:sz w:val="24"/>
                <w:szCs w:val="24"/>
                <w:lang w:val="en-US" w:eastAsia="zh-CN"/>
              </w:rPr>
            </w:pPr>
            <w:r>
              <w:rPr>
                <w:rFonts w:hint="eastAsia" w:ascii="宋体" w:hAnsi="宋体"/>
                <w:sz w:val="24"/>
                <w:szCs w:val="24"/>
              </w:rPr>
              <w:t>采购人名称：</w:t>
            </w:r>
            <w:r>
              <w:rPr>
                <w:rFonts w:hint="eastAsia" w:ascii="宋体" w:hAnsi="宋体"/>
                <w:sz w:val="24"/>
                <w:szCs w:val="24"/>
                <w:lang w:val="en-US" w:eastAsia="zh-CN"/>
              </w:rPr>
              <w:t>长葛市城市管理局</w:t>
            </w:r>
          </w:p>
          <w:p>
            <w:pPr>
              <w:autoSpaceDE w:val="0"/>
              <w:autoSpaceDN w:val="0"/>
              <w:adjustRightInd w:val="0"/>
              <w:snapToGrid w:val="0"/>
              <w:spacing w:line="400" w:lineRule="exact"/>
              <w:jc w:val="left"/>
              <w:rPr>
                <w:rFonts w:hint="eastAsia" w:ascii="宋体" w:hAnsi="宋体"/>
                <w:sz w:val="24"/>
                <w:szCs w:val="24"/>
              </w:rPr>
            </w:pPr>
            <w:r>
              <w:rPr>
                <w:rFonts w:hint="eastAsia" w:ascii="宋体" w:hAnsi="宋体"/>
                <w:sz w:val="24"/>
                <w:szCs w:val="24"/>
              </w:rPr>
              <w:t>地址：长葛市商务办公区7号楼</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马</w:t>
            </w:r>
            <w:r>
              <w:rPr>
                <w:rFonts w:hint="eastAsia" w:ascii="宋体" w:hAnsi="宋体"/>
                <w:sz w:val="24"/>
                <w:szCs w:val="24"/>
              </w:rPr>
              <w:t>先生    联系方式：13333997825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采购代理机构：</w:t>
            </w:r>
            <w:r>
              <w:rPr>
                <w:rFonts w:hint="eastAsia" w:ascii="宋体" w:hAnsi="宋体"/>
                <w:sz w:val="24"/>
                <w:szCs w:val="24"/>
                <w:lang w:val="en-US" w:eastAsia="zh-CN"/>
              </w:rPr>
              <w:t>河南烈翰工程管理有限公司</w:t>
            </w:r>
          </w:p>
          <w:p>
            <w:pPr>
              <w:autoSpaceDE w:val="0"/>
              <w:autoSpaceDN w:val="0"/>
              <w:adjustRightInd w:val="0"/>
              <w:snapToGrid w:val="0"/>
              <w:spacing w:line="400" w:lineRule="exact"/>
              <w:jc w:val="left"/>
              <w:rPr>
                <w:rFonts w:hint="eastAsia" w:ascii="宋体" w:hAnsi="宋体"/>
                <w:sz w:val="24"/>
                <w:szCs w:val="24"/>
                <w:lang w:val="en-US" w:eastAsia="zh-CN"/>
              </w:rPr>
            </w:pPr>
            <w:r>
              <w:rPr>
                <w:rFonts w:hint="eastAsia" w:ascii="宋体" w:hAnsi="宋体"/>
                <w:sz w:val="24"/>
                <w:szCs w:val="24"/>
              </w:rPr>
              <w:t>地  址：</w:t>
            </w:r>
            <w:r>
              <w:rPr>
                <w:rFonts w:hint="eastAsia" w:ascii="宋体" w:hAnsi="宋体"/>
                <w:sz w:val="24"/>
                <w:szCs w:val="24"/>
                <w:lang w:eastAsia="zh-CN"/>
              </w:rPr>
              <w:t>河南省许昌市长葛市和尚桥镇张辽路盛合丽晶公寓</w:t>
            </w:r>
          </w:p>
          <w:p>
            <w:pPr>
              <w:autoSpaceDE w:val="0"/>
              <w:autoSpaceDN w:val="0"/>
              <w:adjustRightInd w:val="0"/>
              <w:snapToGrid w:val="0"/>
              <w:spacing w:line="400" w:lineRule="exact"/>
              <w:jc w:val="left"/>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李女士</w:t>
            </w:r>
            <w:r>
              <w:rPr>
                <w:rFonts w:hint="eastAsia" w:ascii="宋体" w:hAnsi="宋体"/>
                <w:sz w:val="24"/>
                <w:szCs w:val="24"/>
              </w:rPr>
              <w:t>    联系电话：</w:t>
            </w:r>
            <w:r>
              <w:rPr>
                <w:rFonts w:hint="eastAsia" w:ascii="宋体" w:hAnsi="宋体"/>
                <w:sz w:val="24"/>
                <w:szCs w:val="24"/>
                <w:lang w:val="en-US" w:eastAsia="zh-CN"/>
              </w:rPr>
              <w:t>18864698033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ind w:right="-11"/>
              <w:rPr>
                <w:sz w:val="24"/>
                <w:szCs w:val="24"/>
              </w:rPr>
            </w:pPr>
            <w:r>
              <w:rPr>
                <w:rFonts w:hint="eastAsia"/>
                <w:sz w:val="24"/>
                <w:szCs w:val="24"/>
              </w:rPr>
              <w:t>1</w:t>
            </w:r>
            <w:r>
              <w:rPr>
                <w:rFonts w:hint="eastAsia" w:ascii="宋体" w:hAnsi="宋体"/>
                <w:sz w:val="24"/>
                <w:szCs w:val="24"/>
              </w:rPr>
              <w:t>、企业法人营业执照或营业执照。（企业提供）</w:t>
            </w:r>
          </w:p>
          <w:p>
            <w:pPr>
              <w:autoSpaceDE w:val="0"/>
              <w:autoSpaceDN w:val="0"/>
              <w:adjustRightInd w:val="0"/>
              <w:snapToGrid w:val="0"/>
              <w:spacing w:line="400" w:lineRule="exact"/>
              <w:ind w:right="-11"/>
              <w:rPr>
                <w:sz w:val="24"/>
                <w:szCs w:val="24"/>
              </w:rPr>
            </w:pPr>
            <w:r>
              <w:rPr>
                <w:rFonts w:hint="eastAsia"/>
                <w:sz w:val="24"/>
                <w:szCs w:val="24"/>
              </w:rPr>
              <w:t>2</w:t>
            </w:r>
            <w:r>
              <w:rPr>
                <w:rFonts w:hint="eastAsia" w:ascii="宋体" w:hAnsi="宋体"/>
                <w:sz w:val="24"/>
                <w:szCs w:val="24"/>
              </w:rPr>
              <w:t>、事业单位法人证书。（事业单位提供）</w:t>
            </w:r>
          </w:p>
          <w:p>
            <w:pPr>
              <w:autoSpaceDE w:val="0"/>
              <w:autoSpaceDN w:val="0"/>
              <w:adjustRightInd w:val="0"/>
              <w:snapToGrid w:val="0"/>
              <w:spacing w:line="400" w:lineRule="exact"/>
              <w:ind w:right="-11"/>
              <w:rPr>
                <w:sz w:val="24"/>
                <w:szCs w:val="24"/>
              </w:rPr>
            </w:pPr>
            <w:r>
              <w:rPr>
                <w:rFonts w:hint="eastAsia"/>
                <w:sz w:val="24"/>
                <w:szCs w:val="24"/>
              </w:rPr>
              <w:t>3</w:t>
            </w:r>
            <w:r>
              <w:rPr>
                <w:rFonts w:hint="eastAsia" w:ascii="宋体" w:hAnsi="宋体"/>
                <w:sz w:val="24"/>
                <w:szCs w:val="24"/>
              </w:rPr>
              <w:t>、执业许可证。（非企业专业服务机构提供）</w:t>
            </w:r>
          </w:p>
          <w:p>
            <w:pPr>
              <w:autoSpaceDE w:val="0"/>
              <w:autoSpaceDN w:val="0"/>
              <w:adjustRightInd w:val="0"/>
              <w:snapToGrid w:val="0"/>
              <w:spacing w:line="400" w:lineRule="exact"/>
              <w:ind w:right="-11"/>
              <w:rPr>
                <w:sz w:val="24"/>
                <w:szCs w:val="24"/>
              </w:rPr>
            </w:pPr>
            <w:r>
              <w:rPr>
                <w:rFonts w:hint="eastAsia"/>
                <w:sz w:val="24"/>
                <w:szCs w:val="24"/>
              </w:rPr>
              <w:t>4</w:t>
            </w:r>
            <w:r>
              <w:rPr>
                <w:rFonts w:hint="eastAsia" w:ascii="宋体" w:hAnsi="宋体"/>
                <w:sz w:val="24"/>
                <w:szCs w:val="24"/>
              </w:rPr>
              <w:t>、个体工商户营业执照。（个体工商户提供）</w:t>
            </w:r>
          </w:p>
          <w:p>
            <w:pPr>
              <w:autoSpaceDE w:val="0"/>
              <w:autoSpaceDN w:val="0"/>
              <w:adjustRightInd w:val="0"/>
              <w:snapToGrid w:val="0"/>
              <w:spacing w:line="400" w:lineRule="exact"/>
              <w:jc w:val="left"/>
              <w:rPr>
                <w:sz w:val="24"/>
                <w:szCs w:val="24"/>
              </w:rPr>
            </w:pPr>
            <w:r>
              <w:rPr>
                <w:rFonts w:hint="eastAsia"/>
                <w:sz w:val="24"/>
                <w:szCs w:val="24"/>
              </w:rPr>
              <w:t>5</w:t>
            </w:r>
            <w:r>
              <w:rPr>
                <w:rFonts w:hint="eastAsia" w:ascii="宋体" w:hAnsi="宋体"/>
                <w:sz w:val="24"/>
                <w:szCs w:val="24"/>
              </w:rPr>
              <w:t>、自然人身份证明。（自然人提供）</w:t>
            </w:r>
          </w:p>
          <w:p>
            <w:pPr>
              <w:autoSpaceDE w:val="0"/>
              <w:autoSpaceDN w:val="0"/>
              <w:adjustRightInd w:val="0"/>
              <w:snapToGrid w:val="0"/>
              <w:spacing w:line="400" w:lineRule="exact"/>
              <w:jc w:val="left"/>
              <w:rPr>
                <w:sz w:val="24"/>
                <w:szCs w:val="24"/>
              </w:rPr>
            </w:pPr>
            <w:r>
              <w:rPr>
                <w:rFonts w:hint="eastAsia"/>
                <w:sz w:val="24"/>
                <w:szCs w:val="24"/>
              </w:rPr>
              <w:t>6</w:t>
            </w:r>
            <w:r>
              <w:rPr>
                <w:rFonts w:hint="eastAsia" w:ascii="宋体" w:hAnsi="宋体"/>
                <w:sz w:val="24"/>
                <w:szCs w:val="24"/>
              </w:rPr>
              <w:t>、民办非企业单位登记证书。（民办非企业单位提供）</w:t>
            </w:r>
          </w:p>
          <w:p>
            <w:pPr>
              <w:autoSpaceDE w:val="0"/>
              <w:autoSpaceDN w:val="0"/>
              <w:adjustRightInd w:val="0"/>
              <w:snapToGrid w:val="0"/>
              <w:spacing w:line="400" w:lineRule="exact"/>
              <w:jc w:val="left"/>
              <w:rPr>
                <w:b/>
                <w:sz w:val="24"/>
                <w:szCs w:val="24"/>
              </w:rPr>
            </w:pPr>
            <w:r>
              <w:rPr>
                <w:rFonts w:hint="eastAsia"/>
                <w:b/>
                <w:sz w:val="24"/>
                <w:szCs w:val="24"/>
              </w:rPr>
              <w:t>二、财务状况报告相关材料</w:t>
            </w:r>
          </w:p>
          <w:p>
            <w:pPr>
              <w:adjustRightInd w:val="0"/>
              <w:snapToGrid w:val="0"/>
              <w:spacing w:line="400" w:lineRule="exact"/>
              <w:rPr>
                <w:sz w:val="24"/>
                <w:szCs w:val="24"/>
              </w:rPr>
            </w:pPr>
            <w:r>
              <w:rPr>
                <w:rFonts w:hint="eastAsia"/>
                <w:sz w:val="24"/>
                <w:szCs w:val="24"/>
              </w:rPr>
              <w:t>（1</w:t>
            </w:r>
            <w:r>
              <w:rPr>
                <w:rFonts w:hint="eastAsia" w:ascii="宋体" w:hAnsi="宋体"/>
                <w:sz w:val="24"/>
                <w:szCs w:val="24"/>
              </w:rPr>
              <w:t>）供应商是法人（法人包括企业法人、机关法人、事业单位法人和社会团体法人），提供本单位：</w:t>
            </w:r>
          </w:p>
          <w:p>
            <w:pPr>
              <w:adjustRightInd w:val="0"/>
              <w:snapToGrid w:val="0"/>
              <w:spacing w:line="400" w:lineRule="exact"/>
              <w:rPr>
                <w:sz w:val="24"/>
                <w:szCs w:val="24"/>
              </w:rPr>
            </w:pPr>
            <w:r>
              <w:rPr>
                <w:rFonts w:hint="eastAsia" w:ascii="宋体" w:hAnsi="宋体"/>
                <w:sz w:val="24"/>
                <w:szCs w:val="24"/>
              </w:rPr>
              <w:t xml:space="preserve">① </w:t>
            </w:r>
            <w:r>
              <w:rPr>
                <w:rFonts w:hint="eastAsia"/>
                <w:sz w:val="24"/>
                <w:szCs w:val="24"/>
              </w:rPr>
              <w:t>2020</w:t>
            </w:r>
            <w:r>
              <w:rPr>
                <w:rFonts w:hint="eastAsia" w:ascii="宋体" w:hAnsi="宋体"/>
                <w:sz w:val="24"/>
                <w:szCs w:val="24"/>
              </w:rPr>
              <w:t xml:space="preserve">年度经审计的财务报告，包括资产负债表、利润表、现金流量表、所有者权益变动表及其附注； </w:t>
            </w:r>
          </w:p>
          <w:p>
            <w:pPr>
              <w:adjustRightInd w:val="0"/>
              <w:snapToGrid w:val="0"/>
              <w:spacing w:line="400" w:lineRule="exact"/>
              <w:rPr>
                <w:sz w:val="24"/>
                <w:szCs w:val="24"/>
              </w:rPr>
            </w:pPr>
            <w:r>
              <w:rPr>
                <w:rFonts w:hint="eastAsia" w:ascii="宋体" w:hAnsi="宋体"/>
                <w:sz w:val="24"/>
                <w:szCs w:val="24"/>
              </w:rPr>
              <w:t>②基本开户银行出具的资信证明；</w:t>
            </w:r>
          </w:p>
          <w:p>
            <w:pPr>
              <w:adjustRightInd w:val="0"/>
              <w:snapToGrid w:val="0"/>
              <w:spacing w:line="400" w:lineRule="exact"/>
              <w:rPr>
                <w:sz w:val="24"/>
                <w:szCs w:val="24"/>
              </w:rPr>
            </w:pPr>
            <w:r>
              <w:rPr>
                <w:rFonts w:hint="eastAsia" w:ascii="宋体" w:hAnsi="宋体"/>
                <w:sz w:val="24"/>
                <w:szCs w:val="24"/>
              </w:rPr>
              <w:t>③财政部门认可的政府采购专业担保机构的证明文件和担保机构出具的投标担保函。</w:t>
            </w:r>
          </w:p>
          <w:p>
            <w:pPr>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①～③其中之一即可。</w:t>
            </w:r>
          </w:p>
          <w:p>
            <w:pPr>
              <w:adjustRightInd w:val="0"/>
              <w:snapToGrid w:val="0"/>
              <w:spacing w:line="400" w:lineRule="exact"/>
              <w:rPr>
                <w:sz w:val="24"/>
                <w:szCs w:val="24"/>
              </w:rPr>
            </w:pPr>
            <w:r>
              <w:rPr>
                <w:rFonts w:hint="eastAsia"/>
                <w:sz w:val="24"/>
                <w:szCs w:val="24"/>
              </w:rPr>
              <w:t>（2</w:t>
            </w:r>
            <w:r>
              <w:rPr>
                <w:rFonts w:hint="eastAsia" w:ascii="宋体" w:hAnsi="宋体"/>
                <w:sz w:val="24"/>
                <w:szCs w:val="24"/>
              </w:rPr>
              <w:t>）供应商（其他组织和自然人）提供本单位：</w:t>
            </w:r>
          </w:p>
          <w:p>
            <w:pPr>
              <w:adjustRightInd w:val="0"/>
              <w:snapToGrid w:val="0"/>
              <w:spacing w:line="400" w:lineRule="exact"/>
              <w:rPr>
                <w:sz w:val="24"/>
                <w:szCs w:val="24"/>
              </w:rPr>
            </w:pPr>
            <w:r>
              <w:rPr>
                <w:rFonts w:hint="eastAsia" w:ascii="宋体" w:hAnsi="宋体"/>
                <w:sz w:val="24"/>
                <w:szCs w:val="24"/>
              </w:rPr>
              <w:t>①</w:t>
            </w:r>
            <w:r>
              <w:rPr>
                <w:rFonts w:hint="eastAsia"/>
                <w:sz w:val="24"/>
                <w:szCs w:val="24"/>
              </w:rPr>
              <w:t>2020</w:t>
            </w:r>
            <w:r>
              <w:rPr>
                <w:rFonts w:hint="eastAsia" w:ascii="宋体" w:hAnsi="宋体"/>
                <w:sz w:val="24"/>
                <w:szCs w:val="24"/>
              </w:rPr>
              <w:t xml:space="preserve">年度经审计的财务报告，包括资产负债表、利润表、现金流量表、所有者权益变动表及其附注； </w:t>
            </w:r>
          </w:p>
          <w:p>
            <w:pPr>
              <w:adjustRightInd w:val="0"/>
              <w:snapToGrid w:val="0"/>
              <w:spacing w:line="400" w:lineRule="exact"/>
              <w:rPr>
                <w:sz w:val="24"/>
                <w:szCs w:val="24"/>
              </w:rPr>
            </w:pPr>
            <w:r>
              <w:rPr>
                <w:rFonts w:hint="eastAsia" w:ascii="宋体" w:hAnsi="宋体"/>
                <w:sz w:val="24"/>
                <w:szCs w:val="24"/>
              </w:rPr>
              <w:t>②银行出具的资信证明；</w:t>
            </w:r>
          </w:p>
          <w:p>
            <w:pPr>
              <w:adjustRightInd w:val="0"/>
              <w:snapToGrid w:val="0"/>
              <w:spacing w:line="400" w:lineRule="exact"/>
              <w:rPr>
                <w:sz w:val="24"/>
                <w:szCs w:val="24"/>
              </w:rPr>
            </w:pPr>
            <w:r>
              <w:rPr>
                <w:rFonts w:hint="eastAsia" w:ascii="宋体" w:hAnsi="宋体"/>
                <w:sz w:val="24"/>
                <w:szCs w:val="24"/>
              </w:rPr>
              <w:t>③财政部门认可的政府采购专业担保机构的证明文件和担保机构出具的投标担保函。</w:t>
            </w:r>
          </w:p>
          <w:p>
            <w:pPr>
              <w:pStyle w:val="3"/>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①～③其中之一即可。</w:t>
            </w:r>
          </w:p>
          <w:p>
            <w:pPr>
              <w:autoSpaceDE w:val="0"/>
              <w:autoSpaceDN w:val="0"/>
              <w:adjustRightInd w:val="0"/>
              <w:snapToGrid w:val="0"/>
              <w:spacing w:line="400" w:lineRule="exact"/>
              <w:ind w:right="-11"/>
              <w:rPr>
                <w:b/>
                <w:sz w:val="24"/>
                <w:szCs w:val="24"/>
              </w:rPr>
            </w:pPr>
            <w:r>
              <w:rPr>
                <w:rFonts w:hint="eastAsia"/>
                <w:b/>
                <w:sz w:val="24"/>
                <w:szCs w:val="24"/>
              </w:rPr>
              <w:t>三、依法缴纳税收相关材料</w:t>
            </w:r>
          </w:p>
          <w:p>
            <w:pPr>
              <w:autoSpaceDE w:val="0"/>
              <w:autoSpaceDN w:val="0"/>
              <w:adjustRightInd w:val="0"/>
              <w:snapToGrid w:val="0"/>
              <w:spacing w:line="400" w:lineRule="exact"/>
              <w:ind w:right="-11"/>
              <w:rPr>
                <w:sz w:val="24"/>
                <w:szCs w:val="24"/>
              </w:rPr>
            </w:pPr>
            <w:r>
              <w:rPr>
                <w:rFonts w:hint="eastAsia"/>
                <w:sz w:val="24"/>
                <w:szCs w:val="24"/>
              </w:rPr>
              <w:t>参加本次政府采购项目投标截止时间前六个月内任意一个月缴纳税收凭据。（依法免税的供应商，应提供相应文件证明依法免税）</w:t>
            </w:r>
          </w:p>
          <w:p>
            <w:pPr>
              <w:autoSpaceDE w:val="0"/>
              <w:autoSpaceDN w:val="0"/>
              <w:adjustRightInd w:val="0"/>
              <w:snapToGrid w:val="0"/>
              <w:spacing w:line="400" w:lineRule="exact"/>
              <w:ind w:right="-11"/>
              <w:rPr>
                <w:b/>
                <w:sz w:val="24"/>
                <w:szCs w:val="24"/>
              </w:rPr>
            </w:pPr>
            <w:r>
              <w:rPr>
                <w:rFonts w:hint="eastAsia"/>
                <w:b/>
                <w:sz w:val="24"/>
                <w:szCs w:val="24"/>
              </w:rPr>
              <w:t>四、依法缴纳社会保障资金的证明材料</w:t>
            </w:r>
          </w:p>
          <w:p>
            <w:pPr>
              <w:autoSpaceDE w:val="0"/>
              <w:autoSpaceDN w:val="0"/>
              <w:adjustRightInd w:val="0"/>
              <w:snapToGrid w:val="0"/>
              <w:spacing w:line="400" w:lineRule="exact"/>
              <w:ind w:right="-11"/>
              <w:rPr>
                <w:sz w:val="24"/>
                <w:szCs w:val="24"/>
              </w:rPr>
            </w:pPr>
            <w:r>
              <w:rPr>
                <w:rFonts w:hint="eastAsia"/>
                <w:sz w:val="24"/>
                <w:szCs w:val="24"/>
              </w:rPr>
              <w:t>参加本次政府采购项目投标截止时间前六个月内任意一个月缴纳社会保险凭据。（依法不需要缴纳社会保障资金的供应商，应提供相应文件证明依法不需要缴纳社会保障资金）</w:t>
            </w:r>
          </w:p>
          <w:p>
            <w:pPr>
              <w:pStyle w:val="3"/>
              <w:adjustRightInd w:val="0"/>
              <w:snapToGrid w:val="0"/>
              <w:spacing w:line="400" w:lineRule="exact"/>
              <w:rPr>
                <w:sz w:val="24"/>
                <w:szCs w:val="24"/>
              </w:rPr>
            </w:pPr>
            <w:r>
              <w:rPr>
                <w:rFonts w:hint="eastAsia"/>
                <w:sz w:val="24"/>
                <w:szCs w:val="24"/>
              </w:rPr>
              <w:t>（新注册公司从注册交纳起计算，不足的视为满足)</w:t>
            </w:r>
          </w:p>
          <w:p>
            <w:pPr>
              <w:rPr>
                <w:b/>
                <w:sz w:val="24"/>
                <w:szCs w:val="24"/>
              </w:rPr>
            </w:pPr>
            <w:r>
              <w:rPr>
                <w:rFonts w:hint="eastAsia"/>
                <w:b/>
                <w:sz w:val="24"/>
                <w:szCs w:val="24"/>
              </w:rPr>
              <w:t>五、履行合同所必须的设备和专业技术能力的证明材料</w:t>
            </w:r>
          </w:p>
          <w:p>
            <w:pPr>
              <w:pStyle w:val="3"/>
              <w:adjustRightInd w:val="0"/>
              <w:snapToGrid w:val="0"/>
              <w:spacing w:line="400" w:lineRule="exact"/>
              <w:rPr>
                <w:sz w:val="24"/>
                <w:szCs w:val="24"/>
              </w:rPr>
            </w:pPr>
            <w:r>
              <w:rPr>
                <w:rFonts w:hint="eastAsia" w:ascii="宋体" w:hAnsi="宋体"/>
                <w:sz w:val="24"/>
                <w:szCs w:val="24"/>
              </w:rPr>
              <w:t>①相关设备的购置发票、专业技术人员职称证书、用工合同等；②供应商具备履行合同所必须的设备和专业技术能力承诺函或声明（承诺函或声明格式自拟）。</w:t>
            </w:r>
          </w:p>
          <w:p>
            <w:pPr>
              <w:pStyle w:val="3"/>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①～②其中之一即可。</w:t>
            </w:r>
          </w:p>
          <w:p>
            <w:pPr>
              <w:autoSpaceDE w:val="0"/>
              <w:autoSpaceDN w:val="0"/>
              <w:adjustRightInd w:val="0"/>
              <w:snapToGrid w:val="0"/>
              <w:spacing w:line="400" w:lineRule="exact"/>
              <w:ind w:right="-11"/>
              <w:rPr>
                <w:b/>
                <w:sz w:val="24"/>
                <w:szCs w:val="24"/>
              </w:rPr>
            </w:pPr>
            <w:r>
              <w:rPr>
                <w:rFonts w:hint="eastAsia"/>
                <w:b/>
                <w:sz w:val="24"/>
                <w:szCs w:val="24"/>
              </w:rPr>
              <w:t>六、参加政府采购活动前3</w:t>
            </w:r>
            <w:r>
              <w:rPr>
                <w:rFonts w:hint="eastAsia" w:ascii="宋体" w:hAnsi="宋体"/>
                <w:b/>
                <w:sz w:val="24"/>
                <w:szCs w:val="24"/>
              </w:rPr>
              <w:t>年内在经营活动中没有重大违法记录的声明</w:t>
            </w:r>
          </w:p>
          <w:p>
            <w:pPr>
              <w:autoSpaceDE w:val="0"/>
              <w:autoSpaceDN w:val="0"/>
              <w:adjustRightInd w:val="0"/>
              <w:snapToGrid w:val="0"/>
              <w:spacing w:line="400" w:lineRule="exact"/>
              <w:jc w:val="left"/>
              <w:rPr>
                <w:sz w:val="24"/>
                <w:szCs w:val="24"/>
              </w:rPr>
            </w:pPr>
            <w:r>
              <w:rPr>
                <w:rFonts w:hint="eastAsia"/>
                <w:sz w:val="24"/>
                <w:szCs w:val="24"/>
              </w:rPr>
              <w:t>供应商“参加政府采购活动前3</w:t>
            </w:r>
            <w:r>
              <w:rPr>
                <w:rFonts w:hint="eastAsia" w:ascii="宋体" w:hAnsi="宋体"/>
                <w:sz w:val="24"/>
                <w:szCs w:val="24"/>
              </w:rPr>
              <w:t>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napToGrid w:val="0"/>
              <w:spacing w:line="400" w:lineRule="exact"/>
              <w:jc w:val="left"/>
              <w:rPr>
                <w:sz w:val="24"/>
                <w:szCs w:val="24"/>
              </w:rPr>
            </w:pPr>
            <w:r>
              <w:rPr>
                <w:rFonts w:hint="eastAsia"/>
                <w:b/>
                <w:sz w:val="24"/>
                <w:szCs w:val="24"/>
              </w:rPr>
              <w:t>七、未被列入“信用中国”网站(www.creditchina.gov.cn)</w:t>
            </w:r>
            <w:r>
              <w:rPr>
                <w:rFonts w:hint="eastAsia" w:ascii="宋体" w:hAnsi="宋体"/>
                <w:b/>
                <w:sz w:val="24"/>
                <w:szCs w:val="24"/>
              </w:rPr>
              <w:t xml:space="preserve">失信被执行人、重大税收违法案件当事人名单；“中国政府采购网” </w:t>
            </w:r>
            <w:r>
              <w:rPr>
                <w:rFonts w:hint="eastAsia"/>
                <w:b/>
                <w:sz w:val="24"/>
                <w:szCs w:val="24"/>
              </w:rPr>
              <w:t>(www.ccgp.gov.cn)</w:t>
            </w:r>
            <w:r>
              <w:rPr>
                <w:rFonts w:hint="eastAsia" w:ascii="宋体" w:hAnsi="宋体"/>
                <w:b/>
                <w:sz w:val="24"/>
                <w:szCs w:val="24"/>
              </w:rPr>
              <w:t>政府采购严重违法失信行为记录名单的供应商；“中国社会组织政务服务平台”网站（</w:t>
            </w:r>
            <w:r>
              <w:rPr>
                <w:rFonts w:hint="eastAsia"/>
                <w:b/>
                <w:sz w:val="24"/>
                <w:szCs w:val="24"/>
              </w:rPr>
              <w:t>www.chinanpo.gov.cn</w:t>
            </w:r>
            <w:r>
              <w:rPr>
                <w:rFonts w:hint="eastAsia" w:ascii="宋体" w:hAnsi="宋体"/>
                <w:b/>
                <w:sz w:val="24"/>
                <w:szCs w:val="24"/>
              </w:rPr>
              <w:t>）严重违法失信名单的社会组织。</w:t>
            </w:r>
          </w:p>
          <w:p>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pPr>
              <w:adjustRightInd w:val="0"/>
              <w:snapToGrid w:val="0"/>
              <w:spacing w:line="400" w:lineRule="exact"/>
              <w:rPr>
                <w:sz w:val="24"/>
                <w:szCs w:val="24"/>
              </w:rPr>
            </w:pPr>
            <w:r>
              <w:rPr>
                <w:rFonts w:hint="eastAsia"/>
                <w:sz w:val="24"/>
                <w:szCs w:val="24"/>
              </w:rPr>
              <w:t>1</w:t>
            </w:r>
            <w:r>
              <w:rPr>
                <w:rFonts w:hint="eastAsia" w:ascii="宋体" w:hAnsi="宋体"/>
                <w:sz w:val="24"/>
                <w:szCs w:val="24"/>
              </w:rPr>
              <w:t>、查询渠道：</w:t>
            </w:r>
          </w:p>
          <w:p>
            <w:pPr>
              <w:adjustRightInd w:val="0"/>
              <w:snapToGrid w:val="0"/>
              <w:spacing w:line="400" w:lineRule="exact"/>
              <w:rPr>
                <w:sz w:val="24"/>
                <w:szCs w:val="24"/>
              </w:rPr>
            </w:pPr>
            <w:r>
              <w:rPr>
                <w:rFonts w:hint="eastAsia" w:ascii="宋体" w:hAnsi="宋体"/>
                <w:sz w:val="24"/>
                <w:szCs w:val="24"/>
              </w:rPr>
              <w:t>①“信用中国”网站（</w:t>
            </w:r>
            <w:r>
              <w:fldChar w:fldCharType="begin"/>
            </w:r>
            <w:r>
              <w:instrText xml:space="preserve"> HYPERLINK "http://www.creditchina.gov.cn" </w:instrText>
            </w:r>
            <w:r>
              <w:fldChar w:fldCharType="separate"/>
            </w:r>
            <w:r>
              <w:rPr>
                <w:rStyle w:val="15"/>
                <w:rFonts w:hint="eastAsia"/>
                <w:sz w:val="24"/>
                <w:szCs w:val="24"/>
              </w:rPr>
              <w:t>www.creditchina.gov.cn</w:t>
            </w:r>
            <w:r>
              <w:rPr>
                <w:rStyle w:val="15"/>
                <w:rFonts w:hint="eastAsia"/>
                <w:sz w:val="24"/>
                <w:szCs w:val="24"/>
              </w:rPr>
              <w:fldChar w:fldCharType="end"/>
            </w:r>
            <w:r>
              <w:t>）</w:t>
            </w:r>
          </w:p>
          <w:p>
            <w:pPr>
              <w:adjustRightInd w:val="0"/>
              <w:snapToGrid w:val="0"/>
              <w:spacing w:line="400" w:lineRule="exact"/>
              <w:rPr>
                <w:sz w:val="24"/>
                <w:szCs w:val="24"/>
              </w:rPr>
            </w:pPr>
            <w:r>
              <w:rPr>
                <w:rFonts w:hint="eastAsia" w:ascii="宋体" w:hAnsi="宋体"/>
                <w:sz w:val="24"/>
                <w:szCs w:val="24"/>
              </w:rPr>
              <w:t>②“中国政府采购网”（</w:t>
            </w:r>
            <w:r>
              <w:rPr>
                <w:rFonts w:hint="eastAsia"/>
                <w:sz w:val="24"/>
                <w:szCs w:val="24"/>
              </w:rPr>
              <w:t>www.ccgp.gov.cn</w:t>
            </w:r>
            <w:r>
              <w:rPr>
                <w:rFonts w:hint="eastAsia" w:ascii="宋体" w:hAnsi="宋体"/>
                <w:sz w:val="24"/>
                <w:szCs w:val="24"/>
              </w:rPr>
              <w:t>）</w:t>
            </w:r>
          </w:p>
          <w:p>
            <w:pPr>
              <w:autoSpaceDE w:val="0"/>
              <w:autoSpaceDN w:val="0"/>
              <w:adjustRightInd w:val="0"/>
              <w:snapToGrid w:val="0"/>
              <w:spacing w:line="400" w:lineRule="exact"/>
              <w:rPr>
                <w:sz w:val="24"/>
                <w:szCs w:val="24"/>
              </w:rPr>
            </w:pPr>
            <w:r>
              <w:rPr>
                <w:rFonts w:hint="eastAsia" w:ascii="宋体" w:hAnsi="宋体"/>
                <w:sz w:val="24"/>
                <w:szCs w:val="24"/>
              </w:rPr>
              <w:t>③“</w:t>
            </w:r>
            <w:r>
              <w:rPr>
                <w:rFonts w:hint="eastAsia"/>
                <w:sz w:val="24"/>
                <w:szCs w:val="24"/>
              </w:rPr>
              <w:t>中国社会组织政务服务平台</w:t>
            </w:r>
            <w:r>
              <w:rPr>
                <w:rFonts w:hint="eastAsia" w:ascii="宋体" w:hAnsi="宋体"/>
                <w:sz w:val="24"/>
                <w:szCs w:val="24"/>
              </w:rPr>
              <w:t>”</w:t>
            </w:r>
            <w:r>
              <w:rPr>
                <w:rFonts w:hint="eastAsia"/>
                <w:sz w:val="24"/>
                <w:szCs w:val="24"/>
              </w:rPr>
              <w:t>网站（www.chinanpo.gov.cn</w:t>
            </w:r>
            <w:r>
              <w:rPr>
                <w:rFonts w:hint="eastAsia" w:ascii="宋体" w:hAnsi="宋体"/>
                <w:sz w:val="24"/>
                <w:szCs w:val="24"/>
              </w:rPr>
              <w:t>）</w:t>
            </w:r>
          </w:p>
          <w:p>
            <w:pPr>
              <w:autoSpaceDE w:val="0"/>
              <w:autoSpaceDN w:val="0"/>
              <w:adjustRightInd w:val="0"/>
              <w:snapToGrid w:val="0"/>
              <w:spacing w:line="400" w:lineRule="exact"/>
              <w:rPr>
                <w:sz w:val="24"/>
                <w:szCs w:val="24"/>
              </w:rPr>
            </w:pPr>
            <w:r>
              <w:rPr>
                <w:rFonts w:hint="eastAsia"/>
                <w:sz w:val="24"/>
                <w:szCs w:val="24"/>
              </w:rPr>
              <w:t>2</w:t>
            </w:r>
            <w:r>
              <w:rPr>
                <w:rFonts w:hint="eastAsia" w:ascii="宋体" w:hAnsi="宋体"/>
                <w:sz w:val="24"/>
                <w:szCs w:val="24"/>
              </w:rPr>
              <w:t>、截止时间：同投标截止时间；</w:t>
            </w:r>
          </w:p>
          <w:p>
            <w:pPr>
              <w:autoSpaceDE w:val="0"/>
              <w:autoSpaceDN w:val="0"/>
              <w:adjustRightInd w:val="0"/>
              <w:snapToGrid w:val="0"/>
              <w:spacing w:line="400" w:lineRule="exact"/>
              <w:rPr>
                <w:sz w:val="24"/>
                <w:szCs w:val="24"/>
              </w:rPr>
            </w:pPr>
            <w:r>
              <w:rPr>
                <w:rFonts w:hint="eastAsia"/>
                <w:sz w:val="24"/>
                <w:szCs w:val="24"/>
              </w:rPr>
              <w:t>3</w:t>
            </w:r>
            <w:r>
              <w:rPr>
                <w:rFonts w:hint="eastAsia" w:ascii="宋体" w:hAnsi="宋体"/>
                <w:sz w:val="24"/>
                <w:szCs w:val="24"/>
              </w:rPr>
              <w:t>、信用信息查询记录和证据留存具体方式：经采购人确认的查询结果网页截图作为查询记录和证据，与其他采购文件一并保存；</w:t>
            </w:r>
          </w:p>
          <w:p>
            <w:pPr>
              <w:autoSpaceDE w:val="0"/>
              <w:autoSpaceDN w:val="0"/>
              <w:adjustRightInd w:val="0"/>
              <w:snapToGrid w:val="0"/>
              <w:spacing w:line="400" w:lineRule="exact"/>
              <w:rPr>
                <w:sz w:val="24"/>
                <w:szCs w:val="24"/>
              </w:rPr>
            </w:pPr>
            <w:r>
              <w:rPr>
                <w:rFonts w:hint="eastAsia"/>
                <w:sz w:val="24"/>
                <w:szCs w:val="24"/>
              </w:rPr>
              <w:t>4</w:t>
            </w:r>
            <w:r>
              <w:rPr>
                <w:rFonts w:hint="eastAsia" w:ascii="宋体" w:hAnsi="宋体"/>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adjustRightInd w:val="0"/>
              <w:snapToGrid w:val="0"/>
              <w:spacing w:line="400" w:lineRule="exact"/>
              <w:ind w:right="-11"/>
            </w:pPr>
            <w:r>
              <w:rPr>
                <w:rFonts w:hint="eastAsia"/>
                <w:sz w:val="24"/>
                <w:szCs w:val="24"/>
              </w:rPr>
              <w:t>5、供应商无须提供信用记录查询结果网页截图，供应商不良信用记录以</w:t>
            </w:r>
            <w:r>
              <w:rPr>
                <w:rFonts w:hint="eastAsia" w:ascii="宋体" w:hAnsi="宋体"/>
                <w:sz w:val="24"/>
                <w:szCs w:val="24"/>
              </w:rPr>
              <w:t>采购人</w:t>
            </w:r>
            <w:r>
              <w:rPr>
                <w:rFonts w:hint="eastAsia"/>
                <w:sz w:val="24"/>
                <w:szCs w:val="24"/>
              </w:rPr>
              <w:t>查询结果为准，</w:t>
            </w:r>
            <w:r>
              <w:rPr>
                <w:rFonts w:hint="eastAsia" w:ascii="宋体" w:hAnsi="宋体"/>
                <w:sz w:val="24"/>
                <w:szCs w:val="24"/>
              </w:rPr>
              <w:t>采购人</w:t>
            </w:r>
            <w:r>
              <w:rPr>
                <w:rFonts w:hint="eastAsia"/>
                <w:sz w:val="24"/>
                <w:szCs w:val="24"/>
              </w:rPr>
              <w:t>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
                <w:bCs/>
                <w:color w:val="000000"/>
                <w:sz w:val="24"/>
                <w:szCs w:val="24"/>
              </w:rPr>
            </w:pPr>
            <w:r>
              <w:rPr>
                <w:rFonts w:hint="eastAsia" w:ascii="宋体" w:hAnsi="宋体"/>
                <w:b/>
                <w:bCs/>
                <w:color w:val="FF0000"/>
                <w:sz w:val="24"/>
                <w:szCs w:val="24"/>
                <w:lang w:val="en-US" w:eastAsia="zh-CN"/>
              </w:rPr>
              <w:t>2023573.09</w:t>
            </w:r>
            <w:r>
              <w:rPr>
                <w:rFonts w:hint="eastAsia" w:ascii="宋体" w:hAnsi="宋体"/>
                <w:b/>
                <w:bCs/>
                <w:color w:val="FF0000"/>
                <w:sz w:val="24"/>
                <w:szCs w:val="24"/>
              </w:rPr>
              <w:t>元</w:t>
            </w:r>
            <w:r>
              <w:rPr>
                <w:rFonts w:hint="eastAsia" w:ascii="宋体" w:hAnsi="宋体"/>
                <w:b/>
                <w:bCs/>
                <w:color w:val="000000"/>
                <w:sz w:val="24"/>
                <w:szCs w:val="24"/>
              </w:rPr>
              <w:t>。</w:t>
            </w:r>
            <w:r>
              <w:rPr>
                <w:rFonts w:hint="eastAsia"/>
                <w:b/>
                <w:color w:val="000000"/>
                <w:sz w:val="24"/>
                <w:szCs w:val="24"/>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FF0000"/>
                <w:sz w:val="24"/>
                <w:szCs w:val="24"/>
              </w:rPr>
              <w:t>202</w:t>
            </w:r>
            <w:r>
              <w:rPr>
                <w:rFonts w:hint="eastAsia" w:ascii="宋体" w:hAnsi="宋体"/>
                <w:color w:val="FF0000"/>
                <w:sz w:val="24"/>
                <w:szCs w:val="24"/>
                <w:lang w:val="en-US" w:eastAsia="zh-CN"/>
              </w:rPr>
              <w:t>2</w:t>
            </w:r>
            <w:r>
              <w:rPr>
                <w:rFonts w:hint="eastAsia" w:ascii="宋体" w:hAnsi="宋体"/>
                <w:color w:val="FF0000"/>
                <w:sz w:val="24"/>
                <w:szCs w:val="24"/>
              </w:rPr>
              <w:t>年</w:t>
            </w:r>
            <w:r>
              <w:rPr>
                <w:rFonts w:hint="eastAsia" w:ascii="宋体" w:hAnsi="宋体"/>
                <w:color w:val="FF0000"/>
                <w:sz w:val="24"/>
                <w:szCs w:val="24"/>
                <w:lang w:val="en-US" w:eastAsia="zh-CN"/>
              </w:rPr>
              <w:t>7</w:t>
            </w:r>
            <w:r>
              <w:rPr>
                <w:rFonts w:hint="eastAsia" w:ascii="宋体" w:hAnsi="宋体"/>
                <w:color w:val="FF0000"/>
                <w:sz w:val="24"/>
                <w:szCs w:val="24"/>
              </w:rPr>
              <w:t>月</w:t>
            </w:r>
            <w:r>
              <w:rPr>
                <w:rFonts w:hint="eastAsia" w:ascii="宋体" w:hAnsi="宋体"/>
                <w:color w:val="FF0000"/>
                <w:sz w:val="24"/>
                <w:szCs w:val="24"/>
                <w:lang w:val="en-US" w:eastAsia="zh-CN"/>
              </w:rPr>
              <w:t xml:space="preserve">14 </w:t>
            </w:r>
            <w:r>
              <w:rPr>
                <w:rFonts w:hint="eastAsia" w:ascii="宋体" w:hAnsi="宋体"/>
                <w:color w:val="FF0000"/>
                <w:sz w:val="24"/>
                <w:szCs w:val="24"/>
              </w:rPr>
              <w:t>日</w:t>
            </w:r>
            <w:r>
              <w:rPr>
                <w:rFonts w:hint="eastAsia" w:ascii="宋体" w:hAnsi="宋体"/>
                <w:color w:val="FF0000"/>
                <w:sz w:val="24"/>
                <w:szCs w:val="24"/>
                <w:lang w:val="en-US" w:eastAsia="zh-CN"/>
              </w:rPr>
              <w:t>08</w:t>
            </w:r>
            <w:r>
              <w:rPr>
                <w:rFonts w:hint="eastAsia" w:ascii="宋体" w:hAnsi="宋体"/>
                <w:color w:val="FF0000"/>
                <w:sz w:val="24"/>
                <w:szCs w:val="24"/>
              </w:rPr>
              <w:t xml:space="preserve"> 时</w:t>
            </w:r>
            <w:r>
              <w:rPr>
                <w:rFonts w:hint="eastAsia" w:ascii="宋体" w:hAnsi="宋体"/>
                <w:color w:val="FF0000"/>
                <w:sz w:val="24"/>
                <w:szCs w:val="24"/>
                <w:lang w:val="en-US" w:eastAsia="zh-CN"/>
              </w:rPr>
              <w:t xml:space="preserve">30 </w:t>
            </w:r>
            <w:r>
              <w:rPr>
                <w:rFonts w:hint="eastAsia" w:ascii="宋体" w:hAnsi="宋体"/>
                <w:color w:val="FF0000"/>
                <w:sz w:val="24"/>
                <w:szCs w:val="24"/>
              </w:rPr>
              <w:t>分</w:t>
            </w:r>
            <w:r>
              <w:rPr>
                <w:rFonts w:hint="eastAsia" w:ascii="宋体" w:hAnsi="宋体"/>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长葛市公共资源交易中心</w:t>
            </w:r>
            <w:r>
              <w:rPr>
                <w:rFonts w:hint="eastAsia" w:ascii="宋体" w:hAnsi="宋体"/>
                <w:color w:val="FF0000"/>
                <w:sz w:val="24"/>
                <w:szCs w:val="24"/>
              </w:rPr>
              <w:t>开标</w:t>
            </w:r>
            <w:r>
              <w:rPr>
                <w:rFonts w:hint="eastAsia" w:ascii="宋体" w:hAnsi="宋体"/>
                <w:color w:val="FF0000"/>
                <w:sz w:val="24"/>
                <w:szCs w:val="24"/>
                <w:lang w:val="en-US" w:eastAsia="zh-CN"/>
              </w:rPr>
              <w:t xml:space="preserve">二 </w:t>
            </w:r>
            <w:r>
              <w:rPr>
                <w:rFonts w:hint="eastAsia" w:ascii="宋体" w:hAnsi="宋体"/>
                <w:color w:val="FF0000"/>
                <w:sz w:val="24"/>
                <w:szCs w:val="24"/>
              </w:rPr>
              <w:t>室</w:t>
            </w:r>
            <w:r>
              <w:rPr>
                <w:rFonts w:hint="eastAsia" w:ascii="宋体" w:hAnsi="宋体"/>
                <w:sz w:val="24"/>
                <w:szCs w:val="24"/>
              </w:rPr>
              <w:t>（长葛市葛天大道东段商务区6</w:t>
            </w:r>
            <w:r>
              <w:rPr>
                <w:rFonts w:hint="eastAsia" w:ascii="宋体" w:hAnsi="宋体"/>
                <w:sz w:val="24"/>
                <w:szCs w:val="24"/>
                <w:lang w:eastAsia="zh-CN"/>
              </w:rPr>
              <w:t>号</w:t>
            </w:r>
            <w:r>
              <w:rPr>
                <w:rFonts w:hint="eastAsia" w:ascii="宋体" w:hAnsi="宋体"/>
                <w:sz w:val="24"/>
                <w:szCs w:val="24"/>
              </w:rPr>
              <w:t>楼</w:t>
            </w:r>
            <w:r>
              <w:rPr>
                <w:rFonts w:hint="eastAsia" w:ascii="宋体" w:hAnsi="宋体"/>
                <w:color w:val="FF0000"/>
                <w:sz w:val="24"/>
                <w:szCs w:val="24"/>
                <w:lang w:val="en-US" w:eastAsia="zh-CN"/>
              </w:rPr>
              <w:t xml:space="preserve"> 4</w:t>
            </w:r>
            <w:r>
              <w:rPr>
                <w:rFonts w:hint="eastAsia" w:ascii="宋体" w:hAnsi="宋体"/>
                <w:color w:val="FF0000"/>
                <w:sz w:val="24"/>
                <w:szCs w:val="24"/>
              </w:rPr>
              <w:t>楼</w:t>
            </w:r>
            <w:r>
              <w:rPr>
                <w:rFonts w:hint="eastAsia" w:ascii="宋体" w:hAnsi="宋体"/>
                <w:color w:val="FF0000"/>
                <w:sz w:val="24"/>
                <w:szCs w:val="24"/>
                <w:lang w:val="en-US" w:eastAsia="zh-CN"/>
              </w:rPr>
              <w:t>409</w:t>
            </w:r>
            <w:r>
              <w:rPr>
                <w:rFonts w:hint="eastAsia" w:ascii="宋体" w:hAnsi="宋体"/>
                <w:color w:val="FF0000"/>
                <w:sz w:val="24"/>
                <w:szCs w:val="24"/>
              </w:rPr>
              <w:t>室</w:t>
            </w:r>
            <w:r>
              <w:rPr>
                <w:rFonts w:hint="eastAsia" w:ascii="宋体" w:hAnsi="宋体"/>
                <w:sz w:val="24"/>
                <w:szCs w:val="24"/>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center"/>
              <w:rPr>
                <w:rFonts w:hint="eastAsia"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开户行：中国工商银行股份有限公司长葛支行</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户  名：长葛市公共资源交易中心</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账  号：1708026029200151795</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履约担保的金额：中标金额的10%</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验收合格后5个工作日内，自行到长葛市公共资源交易中心办理退还业务。注：履约担保缴纳时需备注项目编号：</w:t>
            </w:r>
          </w:p>
          <w:p>
            <w:pPr>
              <w:adjustRightInd w:val="0"/>
              <w:snapToGrid w:val="0"/>
              <w:spacing w:line="400" w:lineRule="exact"/>
              <w:ind w:right="-23" w:rightChars="-11"/>
              <w:jc w:val="left"/>
              <w:rPr>
                <w:rFonts w:hint="eastAsia" w:ascii="宋体" w:hAnsi="宋体"/>
                <w:bCs/>
                <w:sz w:val="24"/>
                <w:szCs w:val="24"/>
                <w:lang w:val="zh-CN"/>
              </w:rPr>
            </w:pPr>
            <w:r>
              <w:rPr>
                <w:rFonts w:hint="eastAsia" w:ascii="宋体" w:hAnsi="宋体"/>
                <w:bCs/>
                <w:color w:val="0000FF"/>
                <w:sz w:val="24"/>
                <w:szCs w:val="24"/>
                <w:lang w:val="zh-CN"/>
              </w:rPr>
              <w:t>长招采公字【202</w:t>
            </w:r>
            <w:r>
              <w:rPr>
                <w:rFonts w:hint="eastAsia" w:ascii="宋体" w:hAnsi="宋体"/>
                <w:bCs/>
                <w:color w:val="0000FF"/>
                <w:sz w:val="24"/>
                <w:szCs w:val="24"/>
                <w:lang w:val="en-US" w:eastAsia="zh-CN"/>
              </w:rPr>
              <w:t>2</w:t>
            </w:r>
            <w:r>
              <w:rPr>
                <w:rFonts w:hint="eastAsia" w:ascii="宋体" w:hAnsi="宋体"/>
                <w:bCs/>
                <w:color w:val="0000FF"/>
                <w:sz w:val="24"/>
                <w:szCs w:val="24"/>
                <w:lang w:val="zh-CN"/>
              </w:rPr>
              <w:t>】</w:t>
            </w:r>
            <w:r>
              <w:rPr>
                <w:rFonts w:hint="eastAsia" w:ascii="宋体" w:hAnsi="宋体"/>
                <w:bCs/>
                <w:color w:val="0000FF"/>
                <w:sz w:val="24"/>
                <w:szCs w:val="24"/>
                <w:lang w:val="en-US" w:eastAsia="zh-CN"/>
              </w:rPr>
              <w:t>002</w:t>
            </w:r>
            <w:r>
              <w:rPr>
                <w:rFonts w:hint="eastAsia" w:ascii="宋体" w:hAnsi="宋体"/>
                <w:bCs/>
                <w:color w:val="0000FF"/>
                <w:sz w:val="24"/>
                <w:szCs w:val="24"/>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中标人在接到中标通知时，须向</w:t>
            </w:r>
            <w:r>
              <w:rPr>
                <w:rFonts w:hint="eastAsia" w:ascii="宋体" w:hAnsi="宋体"/>
                <w:bCs/>
                <w:sz w:val="24"/>
                <w:szCs w:val="24"/>
                <w:lang w:eastAsia="zh-CN"/>
              </w:rPr>
              <w:t>河南烈翰工程管理有限公司</w:t>
            </w:r>
            <w:r>
              <w:rPr>
                <w:rFonts w:hint="eastAsia" w:ascii="宋体" w:hAnsi="宋体"/>
                <w:bCs/>
                <w:sz w:val="24"/>
                <w:szCs w:val="24"/>
              </w:rPr>
              <w:t>发送投标报价及分项报价一览表（包含主要中标标的的名称、规格型号、数量、单价、服务要求等）电子文档，并同时电话告知。联系电话：</w:t>
            </w:r>
            <w:r>
              <w:rPr>
                <w:rFonts w:hint="eastAsia" w:ascii="宋体" w:hAnsi="宋体"/>
                <w:bCs/>
                <w:sz w:val="24"/>
                <w:szCs w:val="24"/>
                <w:lang w:val="en-US" w:eastAsia="zh-CN"/>
              </w:rPr>
              <w:t>15637425707</w:t>
            </w:r>
            <w:r>
              <w:rPr>
                <w:rFonts w:hint="eastAsia" w:ascii="宋体" w:hAnsi="宋体"/>
                <w:bCs/>
                <w:sz w:val="24"/>
                <w:szCs w:val="24"/>
              </w:rPr>
              <w:t>；邮箱：</w:t>
            </w:r>
            <w:r>
              <w:rPr>
                <w:rFonts w:hint="eastAsia" w:ascii="宋体" w:hAnsi="宋体"/>
                <w:bCs/>
                <w:sz w:val="24"/>
                <w:szCs w:val="24"/>
                <w:lang w:val="en-US" w:eastAsia="zh-CN"/>
              </w:rPr>
              <w:t>1364581322</w:t>
            </w:r>
            <w:r>
              <w:rPr>
                <w:rFonts w:ascii="宋体" w:hAnsi="宋体"/>
                <w:bCs/>
                <w:sz w:val="24"/>
                <w:szCs w:val="24"/>
              </w:rPr>
              <w:t>@</w:t>
            </w:r>
            <w:r>
              <w:rPr>
                <w:rFonts w:hint="eastAsia" w:ascii="宋体" w:hAnsi="宋体"/>
                <w:bCs/>
                <w:sz w:val="24"/>
                <w:szCs w:val="24"/>
              </w:rPr>
              <w:t>qq</w:t>
            </w:r>
            <w:r>
              <w:rPr>
                <w:rFonts w:ascii="宋体" w:hAnsi="宋体"/>
                <w:bCs/>
                <w:sz w:val="24"/>
                <w:szCs w:val="24"/>
              </w:rPr>
              <w:t>.com</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400" w:lineRule="exact"/>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8"/>
      </w:pPr>
    </w:p>
    <w:p/>
    <w:p>
      <w:pPr>
        <w:pStyle w:val="4"/>
      </w:pPr>
    </w:p>
    <w:p/>
    <w:p>
      <w:pPr>
        <w:pStyle w:val="4"/>
      </w:pPr>
    </w:p>
    <w:p/>
    <w:p>
      <w:pPr>
        <w:pStyle w:val="4"/>
      </w:pPr>
    </w:p>
    <w:p/>
    <w:p>
      <w:pPr>
        <w:autoSpaceDE w:val="0"/>
        <w:autoSpaceDN w:val="0"/>
        <w:adjustRightInd w:val="0"/>
        <w:spacing w:line="360" w:lineRule="auto"/>
        <w:ind w:firstLine="2811" w:firstLineChars="700"/>
        <w:contextualSpacing/>
        <w:rPr>
          <w:rFonts w:hint="eastAsia"/>
          <w:b/>
          <w:kern w:val="0"/>
          <w:sz w:val="40"/>
        </w:rPr>
      </w:pPr>
    </w:p>
    <w:p>
      <w:pPr>
        <w:autoSpaceDE w:val="0"/>
        <w:autoSpaceDN w:val="0"/>
        <w:adjustRightInd w:val="0"/>
        <w:spacing w:line="360" w:lineRule="auto"/>
        <w:ind w:firstLine="2811" w:firstLineChars="700"/>
        <w:contextualSpacing/>
        <w:rPr>
          <w:rFonts w:ascii="宋体" w:hAnsi="宋体"/>
          <w:b/>
          <w:kern w:val="0"/>
          <w:sz w:val="56"/>
          <w:szCs w:val="32"/>
        </w:rPr>
      </w:pP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17"/>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17"/>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1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autoSpaceDE w:val="0"/>
        <w:autoSpaceDN w:val="0"/>
        <w:spacing w:line="360" w:lineRule="auto"/>
        <w:contextualSpacing/>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1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18"/>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18"/>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18"/>
          <w:rFonts w:hint="eastAsia" w:ascii="宋体" w:hAnsi="宋体"/>
          <w:sz w:val="24"/>
          <w:szCs w:val="24"/>
          <w:lang w:val="zh-CN"/>
        </w:rPr>
        <w:t>件，解密时限为</w:t>
      </w:r>
      <w:r>
        <w:rPr>
          <w:rStyle w:val="18"/>
          <w:rFonts w:ascii="宋体" w:hAnsi="宋体"/>
          <w:sz w:val="24"/>
          <w:szCs w:val="24"/>
          <w:lang w:val="zh-CN"/>
        </w:rPr>
        <w:t>120</w:t>
      </w:r>
      <w:r>
        <w:rPr>
          <w:rStyle w:val="18"/>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ascii="Times New Roman" w:hAnsi="Times New Roman" w:cs="宋体"/>
          <w:color w:val="000000"/>
          <w:kern w:val="0"/>
        </w:rPr>
      </w:pPr>
      <w:r>
        <w:rPr>
          <w:rStyle w:val="18"/>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18"/>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18"/>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18"/>
          <w:rFonts w:ascii="宋体" w:hAnsi="宋体"/>
          <w:sz w:val="24"/>
          <w:szCs w:val="24"/>
          <w:lang w:val="zh-CN"/>
        </w:rPr>
      </w:pPr>
      <w:r>
        <w:rPr>
          <w:rStyle w:val="18"/>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 投标文件未按招标文件要求签署、盖章的；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 不具备招标文件中规定的资格要求的；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 报价超过招标文件中规定的预算金额或者最高限价的；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（5） </w:t>
      </w:r>
      <w:r>
        <w:rPr>
          <w:rFonts w:ascii="宋体" w:hAnsi="宋体" w:cs="宋体"/>
          <w:kern w:val="0"/>
          <w:sz w:val="24"/>
        </w:rPr>
        <w:t>投标文件含有采购人不能接受的附加条件的</w:t>
      </w:r>
      <w:r>
        <w:rPr>
          <w:rFonts w:hint="eastAsia" w:ascii="宋体" w:hAnsi="宋体" w:cs="宋体"/>
          <w:kern w:val="0"/>
          <w:sz w:val="24"/>
        </w:rPr>
        <w:t>。</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8"/>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“投标人须知前附表”中规定中标人提交履约担保的，中标人应当按要求向采购人提交。履约担保的数额不得超过政府采购合同金额的10%。</w:t>
      </w:r>
    </w:p>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一、节能能源、保护环境</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440" w:lineRule="exact"/>
        <w:ind w:firstLine="480" w:firstLineChars="200"/>
        <w:contextualSpacing/>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440" w:lineRule="exact"/>
        <w:ind w:firstLine="480" w:firstLineChars="200"/>
        <w:contextualSpacing/>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440" w:lineRule="exact"/>
        <w:ind w:firstLine="480" w:firstLineChars="200"/>
        <w:contextualSpacing/>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440" w:lineRule="exact"/>
        <w:ind w:firstLine="480" w:firstLineChars="200"/>
        <w:contextualSpacing/>
        <w:rPr>
          <w:rFonts w:hint="eastAsia" w:ascii="宋体" w:hAnsi="宋体" w:cs="宋体"/>
          <w:bCs/>
          <w:sz w:val="24"/>
          <w:szCs w:val="24"/>
          <w:lang w:val="zh-CN"/>
        </w:rPr>
      </w:pPr>
      <w:r>
        <w:rPr>
          <w:rFonts w:hint="eastAsia" w:ascii="宋体" w:hAnsi="宋体" w:cs="宋体"/>
          <w:color w:val="000000"/>
          <w:kern w:val="0"/>
          <w:sz w:val="24"/>
          <w:szCs w:val="24"/>
          <w:lang w:val="zh-CN"/>
        </w:rPr>
        <w:t>4、中小企业投标应提供《中小企业声明函》，如为联合投标的，联合体各方需分别填写《中小企业声明函》。</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三、支持监狱企业发展</w:t>
      </w:r>
    </w:p>
    <w:p>
      <w:pPr>
        <w:spacing w:line="440" w:lineRule="exact"/>
        <w:ind w:firstLine="480" w:firstLineChars="200"/>
        <w:contextualSpacing/>
        <w:rPr>
          <w:rFonts w:hint="eastAsia" w:ascii="宋体" w:hAnsi="宋体" w:cs="宋体"/>
          <w:bCs/>
          <w:sz w:val="24"/>
          <w:szCs w:val="24"/>
          <w:lang w:val="zh-CN"/>
        </w:rPr>
      </w:pPr>
      <w:r>
        <w:rPr>
          <w:rFonts w:hint="eastAsia" w:ascii="宋体" w:hAnsi="宋体" w:cs="宋体"/>
          <w:bCs/>
          <w:sz w:val="24"/>
          <w:szCs w:val="24"/>
          <w:lang w:val="zh-CN"/>
        </w:rPr>
        <w:t>按照财政部、司法部发布的《关于政府采购支持监狱企业发展有关问题的通知》（</w:t>
      </w:r>
      <w:bookmarkStart w:id="1" w:name="OLE_LINK6"/>
      <w:r>
        <w:rPr>
          <w:rFonts w:hint="eastAsia" w:ascii="宋体" w:hAnsi="宋体" w:cs="宋体"/>
          <w:bCs/>
          <w:sz w:val="24"/>
          <w:szCs w:val="24"/>
          <w:lang w:val="zh-CN"/>
        </w:rPr>
        <w:t>财库[2014]68号</w:t>
      </w:r>
      <w:bookmarkEnd w:id="1"/>
      <w:r>
        <w:rPr>
          <w:rFonts w:hint="eastAsia" w:ascii="宋体" w:hAnsi="宋体" w:cs="宋体"/>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四、促进残疾人就业</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bCs/>
        </w:rPr>
        <w:t>残疾人福利性单位属于小型、微型企业的，不重复享受政策。</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3、中标人为残疾人福利性单位的，招标人应当随中标结果同时公告其《残疾人福利性单位声明函》，接受社会监督。</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五、支持脱贫攻坚（物业服务采购）</w:t>
      </w:r>
    </w:p>
    <w:p>
      <w:pPr>
        <w:topLinePunct/>
        <w:spacing w:line="440" w:lineRule="exact"/>
        <w:ind w:firstLine="480" w:firstLineChars="200"/>
        <w:contextualSpacing/>
        <w:rPr>
          <w:rFonts w:hint="eastAsia" w:ascii="宋体" w:hAnsi="宋体" w:cs="宋体"/>
          <w:bCs/>
          <w:sz w:val="24"/>
          <w:szCs w:val="24"/>
          <w:lang w:val="zh-CN"/>
        </w:rPr>
      </w:pPr>
      <w:r>
        <w:rPr>
          <w:rFonts w:hint="eastAsia" w:ascii="宋体" w:hAnsi="宋体" w:cs="宋体"/>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0"/>
        <w:spacing w:line="440" w:lineRule="exact"/>
        <w:ind w:firstLine="480" w:firstLineChars="200"/>
        <w:contextualSpacing/>
        <w:rPr>
          <w:rFonts w:ascii="宋体" w:hAnsi="宋体"/>
          <w:kern w:val="36"/>
          <w:sz w:val="32"/>
          <w:szCs w:val="32"/>
        </w:rPr>
      </w:pPr>
      <w:r>
        <w:rPr>
          <w:rFonts w:hint="eastAsia" w:hAnsi="宋体" w:cs="宋体"/>
          <w:bCs/>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adjustRightInd w:val="0"/>
        <w:contextualSpacing/>
        <w:rPr>
          <w:rFonts w:ascii="宋体" w:hAnsi="宋体"/>
          <w:b/>
          <w:kern w:val="0"/>
          <w:sz w:val="32"/>
          <w:szCs w:val="32"/>
        </w:rPr>
      </w:pPr>
    </w:p>
    <w:p>
      <w:pPr>
        <w:autoSpaceDE w:val="0"/>
        <w:autoSpaceDN w:val="0"/>
        <w:adjustRightInd w:val="0"/>
        <w:spacing w:line="360" w:lineRule="auto"/>
        <w:contextualSpacing/>
        <w:rPr>
          <w:rFonts w:ascii="宋体" w:hAnsi="宋体"/>
          <w:b/>
          <w:kern w:val="0"/>
          <w:sz w:val="32"/>
          <w:szCs w:val="32"/>
        </w:rPr>
      </w:pPr>
    </w:p>
    <w:p>
      <w:pPr>
        <w:autoSpaceDE w:val="0"/>
        <w:autoSpaceDN w:val="0"/>
        <w:adjustRightInd w:val="0"/>
        <w:spacing w:line="360" w:lineRule="auto"/>
        <w:contextualSpacing/>
        <w:jc w:val="center"/>
        <w:rPr>
          <w:rFonts w:ascii="宋体" w:hAnsi="宋体"/>
        </w:rPr>
      </w:pPr>
      <w:r>
        <w:rPr>
          <w:rFonts w:hint="eastAsia" w:ascii="宋体" w:hAnsi="宋体"/>
          <w:b/>
          <w:kern w:val="0"/>
          <w:sz w:val="32"/>
          <w:szCs w:val="32"/>
        </w:rPr>
        <w:t>第六章 资格审查与评审</w:t>
      </w:r>
    </w:p>
    <w:p>
      <w:pPr>
        <w:pStyle w:val="1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29"/>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1</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投标函</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b/>
                <w:sz w:val="24"/>
                <w:szCs w:val="24"/>
              </w:rPr>
            </w:pPr>
            <w:r>
              <w:rPr>
                <w:rFonts w:hint="eastAsia" w:ascii="宋体" w:hAnsi="宋体"/>
                <w:bCs/>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2</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法人或者其他组织的营业执照等证明文件，自然人的身份证明</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jc w:val="left"/>
              <w:rPr>
                <w:rFonts w:ascii="宋体" w:hAnsi="宋体"/>
                <w:bCs/>
                <w:sz w:val="24"/>
                <w:szCs w:val="24"/>
              </w:rPr>
            </w:pPr>
            <w:r>
              <w:rPr>
                <w:rFonts w:hint="eastAsia" w:ascii="宋体" w:hAnsi="宋体"/>
                <w:bCs/>
                <w:sz w:val="24"/>
                <w:szCs w:val="24"/>
              </w:rPr>
              <w:t>（1）企业法人营业执照或营业执照。（企业提供）</w:t>
            </w:r>
          </w:p>
          <w:p>
            <w:pPr>
              <w:spacing w:line="273" w:lineRule="auto"/>
              <w:jc w:val="left"/>
              <w:rPr>
                <w:rFonts w:ascii="宋体" w:hAnsi="宋体"/>
                <w:bCs/>
                <w:sz w:val="24"/>
                <w:szCs w:val="24"/>
              </w:rPr>
            </w:pPr>
            <w:r>
              <w:rPr>
                <w:rFonts w:hint="eastAsia" w:ascii="宋体" w:hAnsi="宋体"/>
                <w:bCs/>
                <w:sz w:val="24"/>
                <w:szCs w:val="24"/>
              </w:rPr>
              <w:t>（2）事业单位法人证书。（事业单位提供）</w:t>
            </w:r>
          </w:p>
          <w:p>
            <w:pPr>
              <w:spacing w:line="273" w:lineRule="auto"/>
              <w:jc w:val="left"/>
              <w:rPr>
                <w:rFonts w:ascii="宋体" w:hAnsi="宋体"/>
                <w:bCs/>
                <w:sz w:val="24"/>
                <w:szCs w:val="24"/>
              </w:rPr>
            </w:pPr>
            <w:r>
              <w:rPr>
                <w:rFonts w:hint="eastAsia" w:ascii="宋体" w:hAnsi="宋体"/>
                <w:bCs/>
                <w:sz w:val="24"/>
                <w:szCs w:val="24"/>
              </w:rPr>
              <w:t>（3）执业许可证。（非企业专业服务机构提供）</w:t>
            </w:r>
          </w:p>
          <w:p>
            <w:pPr>
              <w:spacing w:line="273" w:lineRule="auto"/>
              <w:jc w:val="left"/>
              <w:rPr>
                <w:rFonts w:ascii="宋体" w:hAnsi="宋体"/>
                <w:bCs/>
                <w:sz w:val="24"/>
                <w:szCs w:val="24"/>
              </w:rPr>
            </w:pPr>
            <w:r>
              <w:rPr>
                <w:rFonts w:hint="eastAsia" w:ascii="宋体" w:hAnsi="宋体"/>
                <w:bCs/>
                <w:sz w:val="24"/>
                <w:szCs w:val="24"/>
              </w:rPr>
              <w:t>（4）个体工商户营业执照。（个体工商户提供）</w:t>
            </w:r>
          </w:p>
          <w:p>
            <w:pPr>
              <w:spacing w:line="273" w:lineRule="auto"/>
              <w:jc w:val="left"/>
              <w:rPr>
                <w:rFonts w:ascii="宋体" w:hAnsi="宋体"/>
                <w:bCs/>
                <w:sz w:val="24"/>
                <w:szCs w:val="24"/>
              </w:rPr>
            </w:pPr>
            <w:r>
              <w:rPr>
                <w:rFonts w:hint="eastAsia" w:ascii="宋体" w:hAnsi="宋体"/>
                <w:bCs/>
                <w:sz w:val="24"/>
                <w:szCs w:val="24"/>
              </w:rPr>
              <w:t>（5）自然人身份证明。（自然人提供）</w:t>
            </w:r>
          </w:p>
          <w:p>
            <w:pPr>
              <w:spacing w:line="273" w:lineRule="auto"/>
              <w:jc w:val="left"/>
              <w:rPr>
                <w:rFonts w:ascii="宋体" w:hAnsi="宋体"/>
                <w:b/>
                <w:bCs/>
                <w:sz w:val="24"/>
                <w:szCs w:val="24"/>
              </w:rPr>
            </w:pPr>
            <w:r>
              <w:rPr>
                <w:rFonts w:hint="eastAsia" w:ascii="宋体" w:hAnsi="宋体"/>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3</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财务状况报告相关材料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273" w:lineRule="auto"/>
              <w:rPr>
                <w:rFonts w:ascii="宋体" w:hAnsi="宋体"/>
                <w:bCs/>
                <w:sz w:val="24"/>
                <w:szCs w:val="24"/>
              </w:rPr>
            </w:pPr>
            <w:r>
              <w:rPr>
                <w:rFonts w:hint="eastAsia" w:ascii="宋体" w:hAnsi="宋体"/>
                <w:bCs/>
                <w:sz w:val="24"/>
                <w:szCs w:val="24"/>
              </w:rPr>
              <w:t>①2020年度经审计的财务报告，包括资产负债表、利润表、现金流量表、所有者权益变动表及其附注； （供应商的成立时间少于规定年份的，应提供成立以来的财务状况表）</w:t>
            </w:r>
          </w:p>
          <w:p>
            <w:pPr>
              <w:spacing w:line="273" w:lineRule="auto"/>
              <w:rPr>
                <w:rFonts w:ascii="宋体" w:hAnsi="宋体"/>
                <w:bCs/>
                <w:sz w:val="24"/>
                <w:szCs w:val="24"/>
              </w:rPr>
            </w:pPr>
            <w:r>
              <w:rPr>
                <w:rFonts w:hint="eastAsia" w:ascii="宋体" w:hAnsi="宋体"/>
                <w:bCs/>
                <w:sz w:val="24"/>
                <w:szCs w:val="24"/>
              </w:rPr>
              <w:t>②基本开户银行出具的资信证明；</w:t>
            </w:r>
          </w:p>
          <w:p>
            <w:pPr>
              <w:spacing w:line="273"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273" w:lineRule="auto"/>
              <w:rPr>
                <w:rFonts w:ascii="宋体" w:hAnsi="宋体"/>
                <w:bCs/>
                <w:sz w:val="24"/>
                <w:szCs w:val="24"/>
              </w:rPr>
            </w:pPr>
            <w:r>
              <w:rPr>
                <w:rFonts w:hint="eastAsia" w:ascii="宋体" w:hAnsi="宋体"/>
                <w:sz w:val="24"/>
                <w:szCs w:val="24"/>
              </w:rPr>
              <w:t>注：仅需提供序号①～③其中之一即可。</w:t>
            </w:r>
          </w:p>
          <w:p>
            <w:pPr>
              <w:spacing w:line="273" w:lineRule="auto"/>
              <w:rPr>
                <w:rFonts w:ascii="宋体" w:hAnsi="宋体"/>
                <w:bCs/>
                <w:sz w:val="24"/>
                <w:szCs w:val="24"/>
              </w:rPr>
            </w:pPr>
            <w:r>
              <w:rPr>
                <w:rFonts w:hint="eastAsia" w:ascii="宋体" w:hAnsi="宋体"/>
                <w:bCs/>
                <w:sz w:val="24"/>
                <w:szCs w:val="24"/>
              </w:rPr>
              <w:t>（2）供应商（其他组织和自然人）提供本单位：</w:t>
            </w:r>
          </w:p>
          <w:p>
            <w:pPr>
              <w:spacing w:line="273" w:lineRule="auto"/>
              <w:rPr>
                <w:rFonts w:ascii="宋体" w:hAnsi="宋体"/>
                <w:bCs/>
                <w:sz w:val="24"/>
                <w:szCs w:val="24"/>
              </w:rPr>
            </w:pPr>
            <w:r>
              <w:rPr>
                <w:rFonts w:hint="eastAsia" w:ascii="宋体" w:hAnsi="宋体"/>
                <w:bCs/>
                <w:sz w:val="24"/>
                <w:szCs w:val="24"/>
              </w:rPr>
              <w:t xml:space="preserve">①2020年度经审计的财务报告，包括资产负债表、利润表、现金流量表、所有者权益变动表及其附注；（供应商的成立时间少于规定年份的，应提供成立以来的财务状况表） </w:t>
            </w:r>
          </w:p>
          <w:p>
            <w:pPr>
              <w:spacing w:line="273" w:lineRule="auto"/>
              <w:rPr>
                <w:rFonts w:ascii="宋体" w:hAnsi="宋体"/>
                <w:bCs/>
                <w:sz w:val="24"/>
                <w:szCs w:val="24"/>
              </w:rPr>
            </w:pPr>
            <w:r>
              <w:rPr>
                <w:rFonts w:hint="eastAsia" w:ascii="宋体" w:hAnsi="宋体"/>
                <w:bCs/>
                <w:sz w:val="24"/>
                <w:szCs w:val="24"/>
              </w:rPr>
              <w:t>②银行出具的资信证明；</w:t>
            </w:r>
          </w:p>
          <w:p>
            <w:pPr>
              <w:spacing w:line="273"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273" w:lineRule="auto"/>
              <w:ind w:right="-11"/>
              <w:rPr>
                <w:rFonts w:ascii="宋体" w:hAnsi="宋体"/>
                <w:sz w:val="24"/>
                <w:szCs w:val="24"/>
              </w:rPr>
            </w:pPr>
            <w:r>
              <w:rPr>
                <w:rFonts w:hint="eastAsia" w:ascii="宋体" w:hAnsi="宋体"/>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4</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依法缴纳税收相关材料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5</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依法缴纳社会保障资金的证明材料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6</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履行合同所必须的设备和专业技术能力的证明材料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273"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spacing w:line="273" w:lineRule="auto"/>
              <w:rPr>
                <w:rFonts w:ascii="宋体" w:hAnsi="宋体"/>
                <w:b/>
                <w:bCs/>
                <w:sz w:val="24"/>
                <w:szCs w:val="24"/>
              </w:rPr>
            </w:pPr>
            <w:r>
              <w:rPr>
                <w:rFonts w:hint="eastAsia" w:ascii="宋体" w:hAnsi="宋体"/>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7</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参加政府采购活动前3年内在经营活动中没有重大违法记录的声明</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jc w:val="left"/>
              <w:rPr>
                <w:rFonts w:ascii="宋体" w:hAnsi="宋体"/>
                <w:bCs/>
                <w:sz w:val="24"/>
                <w:szCs w:val="24"/>
              </w:rPr>
            </w:pPr>
            <w:r>
              <w:rPr>
                <w:rFonts w:hint="eastAsia" w:ascii="宋体" w:hAnsi="宋体"/>
                <w:bCs/>
                <w:sz w:val="24"/>
                <w:szCs w:val="24"/>
              </w:rPr>
              <w:t>如无重大违法记录请按照采购文件提供格式填写。</w:t>
            </w:r>
          </w:p>
          <w:p>
            <w:pPr>
              <w:spacing w:line="273" w:lineRule="auto"/>
              <w:jc w:val="left"/>
              <w:rPr>
                <w:rFonts w:ascii="宋体" w:hAnsi="宋体"/>
                <w:b/>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8</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信用记录查询及使用</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sz w:val="24"/>
                <w:szCs w:val="24"/>
              </w:rPr>
              <w:t>、“中国社会组织政务服务平台”网站（www.chinanpo.gov.cn）严重违法失信社会组织名单的供应商</w:t>
            </w:r>
            <w:r>
              <w:rPr>
                <w:rFonts w:hint="eastAsia" w:ascii="宋体" w:hAnsi="宋体"/>
                <w:b/>
                <w:sz w:val="24"/>
                <w:szCs w:val="24"/>
              </w:rPr>
              <w:t>；</w:t>
            </w:r>
            <w:r>
              <w:rPr>
                <w:rFonts w:hint="eastAsia" w:ascii="宋体" w:hAnsi="宋体"/>
                <w:bCs/>
                <w:sz w:val="24"/>
                <w:szCs w:val="24"/>
              </w:rPr>
              <w:t>（联合体形式投标的，联合体成员存在不良信用记录，视同联合体存在不良信用记录）。</w:t>
            </w:r>
          </w:p>
          <w:p>
            <w:pPr>
              <w:spacing w:line="273" w:lineRule="auto"/>
              <w:rPr>
                <w:rFonts w:ascii="宋体" w:hAnsi="宋体"/>
                <w:bCs/>
                <w:sz w:val="24"/>
                <w:szCs w:val="24"/>
              </w:rPr>
            </w:pPr>
            <w:r>
              <w:rPr>
                <w:rFonts w:hint="eastAsia" w:ascii="宋体" w:hAnsi="宋体"/>
                <w:bCs/>
                <w:sz w:val="24"/>
                <w:szCs w:val="24"/>
              </w:rPr>
              <w:t>（1）查询渠道：</w:t>
            </w:r>
          </w:p>
          <w:p>
            <w:pPr>
              <w:spacing w:line="273"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15"/>
                <w:rFonts w:hint="eastAsia" w:ascii="宋体" w:hAnsi="宋体"/>
                <w:sz w:val="24"/>
                <w:szCs w:val="24"/>
              </w:rPr>
              <w:t>www.creditchina.gov.cn</w:t>
            </w:r>
            <w:r>
              <w:rPr>
                <w:rStyle w:val="15"/>
                <w:rFonts w:hint="eastAsia" w:ascii="宋体" w:hAnsi="宋体"/>
                <w:sz w:val="24"/>
                <w:szCs w:val="24"/>
              </w:rPr>
              <w:fldChar w:fldCharType="end"/>
            </w:r>
            <w:r>
              <w:rPr>
                <w:sz w:val="24"/>
                <w:szCs w:val="24"/>
              </w:rPr>
              <w:t>）</w:t>
            </w:r>
          </w:p>
          <w:p>
            <w:pPr>
              <w:spacing w:line="273" w:lineRule="auto"/>
              <w:rPr>
                <w:rFonts w:ascii="宋体" w:hAnsi="宋体"/>
                <w:bCs/>
                <w:sz w:val="24"/>
                <w:szCs w:val="24"/>
              </w:rPr>
            </w:pPr>
            <w:r>
              <w:rPr>
                <w:rFonts w:hint="eastAsia" w:ascii="宋体" w:hAnsi="宋体"/>
                <w:bCs/>
                <w:sz w:val="24"/>
                <w:szCs w:val="24"/>
              </w:rPr>
              <w:t>②“中国政府采购网”（www.ccgp.gov.cn）</w:t>
            </w:r>
          </w:p>
          <w:p>
            <w:pPr>
              <w:spacing w:line="273" w:lineRule="auto"/>
              <w:rPr>
                <w:rFonts w:ascii="宋体" w:hAnsi="宋体"/>
                <w:bCs/>
                <w:sz w:val="24"/>
                <w:szCs w:val="24"/>
              </w:rPr>
            </w:pPr>
            <w:r>
              <w:rPr>
                <w:rFonts w:hint="eastAsia" w:ascii="宋体" w:hAnsi="宋体"/>
                <w:bCs/>
                <w:sz w:val="24"/>
                <w:szCs w:val="24"/>
              </w:rPr>
              <w:t>③“中国社会组织政务服务平台”网站（www.chinanpo.gov.cn）（仅查询社会组织）；</w:t>
            </w:r>
          </w:p>
          <w:p>
            <w:pPr>
              <w:spacing w:line="273" w:lineRule="auto"/>
              <w:rPr>
                <w:rFonts w:ascii="宋体" w:hAnsi="宋体"/>
                <w:bCs/>
                <w:sz w:val="24"/>
                <w:szCs w:val="24"/>
              </w:rPr>
            </w:pPr>
            <w:r>
              <w:rPr>
                <w:rFonts w:hint="eastAsia" w:ascii="宋体" w:hAnsi="宋体"/>
                <w:bCs/>
                <w:sz w:val="24"/>
                <w:szCs w:val="24"/>
              </w:rPr>
              <w:t>（2）截止时间：同投标截止时间；</w:t>
            </w:r>
          </w:p>
          <w:p>
            <w:pPr>
              <w:spacing w:line="273" w:lineRule="auto"/>
              <w:rPr>
                <w:rFonts w:ascii="宋体" w:hAnsi="宋体"/>
                <w:bCs/>
                <w:sz w:val="24"/>
                <w:szCs w:val="24"/>
              </w:rPr>
            </w:pPr>
            <w:r>
              <w:rPr>
                <w:rFonts w:hint="eastAsia" w:ascii="宋体" w:hAnsi="宋体"/>
                <w:bCs/>
                <w:sz w:val="24"/>
                <w:szCs w:val="24"/>
              </w:rPr>
              <w:t>（3）信用信息查询记录和证据留存具体方式：经</w:t>
            </w:r>
            <w:r>
              <w:rPr>
                <w:rFonts w:hint="eastAsia" w:ascii="宋体" w:hAnsi="宋体"/>
                <w:kern w:val="0"/>
                <w:sz w:val="24"/>
                <w:szCs w:val="24"/>
              </w:rPr>
              <w:t>采购人</w:t>
            </w:r>
            <w:r>
              <w:rPr>
                <w:rFonts w:hint="eastAsia" w:ascii="宋体" w:hAnsi="宋体"/>
                <w:bCs/>
                <w:sz w:val="24"/>
                <w:szCs w:val="24"/>
              </w:rPr>
              <w:t>确认的查询结果网页截图作为查询记录和证据，与其他采购文件一并保存；</w:t>
            </w:r>
          </w:p>
          <w:p>
            <w:pPr>
              <w:spacing w:line="273" w:lineRule="auto"/>
              <w:rPr>
                <w:rFonts w:ascii="宋体" w:hAnsi="宋体"/>
                <w:bCs/>
                <w:sz w:val="24"/>
                <w:szCs w:val="24"/>
              </w:rPr>
            </w:pPr>
            <w:r>
              <w:rPr>
                <w:rFonts w:hint="eastAsia" w:ascii="宋体" w:hAnsi="宋体"/>
                <w:bCs/>
                <w:sz w:val="24"/>
                <w:szCs w:val="24"/>
              </w:rPr>
              <w:t>（4）信用信息的使用原则：经</w:t>
            </w:r>
            <w:r>
              <w:rPr>
                <w:rFonts w:hint="eastAsia" w:ascii="宋体" w:hAnsi="宋体"/>
                <w:kern w:val="0"/>
                <w:sz w:val="24"/>
                <w:szCs w:val="24"/>
              </w:rPr>
              <w:t>采购人</w:t>
            </w:r>
            <w:r>
              <w:rPr>
                <w:rFonts w:hint="eastAsia" w:ascii="宋体" w:hAnsi="宋体"/>
                <w:bCs/>
                <w:sz w:val="24"/>
                <w:szCs w:val="24"/>
              </w:rPr>
              <w:t>确认认定的被列入失信被执行人、重大税收违法案件当事人名单、政府采购严重违法失信行为记录名单、严重违法失信社会组织名单的供应商的供应商，将拒绝其参与本次政府采购活动。</w:t>
            </w:r>
          </w:p>
          <w:p>
            <w:pPr>
              <w:spacing w:line="273" w:lineRule="auto"/>
              <w:rPr>
                <w:rFonts w:ascii="宋体" w:hAnsi="宋体"/>
                <w:b/>
                <w:bCs/>
                <w:sz w:val="24"/>
                <w:szCs w:val="24"/>
              </w:rPr>
            </w:pPr>
            <w:r>
              <w:rPr>
                <w:rFonts w:hint="eastAsia" w:ascii="宋体" w:hAnsi="宋体"/>
                <w:bCs/>
                <w:sz w:val="24"/>
                <w:szCs w:val="24"/>
              </w:rPr>
              <w:t>（5）</w:t>
            </w:r>
            <w:r>
              <w:rPr>
                <w:rFonts w:hint="eastAsia" w:ascii="宋体" w:hAnsi="宋体"/>
                <w:kern w:val="0"/>
                <w:sz w:val="24"/>
                <w:szCs w:val="24"/>
              </w:rPr>
              <w:t>供应商无须提供信用记录查询结果网页截图，供应商不良信用记录以采购人查询结果为准，采购人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9</w:t>
            </w:r>
          </w:p>
        </w:tc>
        <w:tc>
          <w:tcPr>
            <w:tcW w:w="2529" w:type="dxa"/>
            <w:tcBorders>
              <w:top w:val="single" w:color="auto" w:sz="4" w:space="0"/>
              <w:left w:val="nil"/>
              <w:bottom w:val="single" w:color="auto" w:sz="4" w:space="0"/>
              <w:right w:val="single" w:color="auto" w:sz="4" w:space="0"/>
            </w:tcBorders>
            <w:noWrap w:val="0"/>
            <w:vAlign w:val="center"/>
          </w:tcPr>
          <w:p>
            <w:pPr>
              <w:spacing w:line="420" w:lineRule="exact"/>
              <w:contextualSpacing/>
              <w:jc w:val="center"/>
              <w:rPr>
                <w:rFonts w:ascii="宋体" w:hAnsi="宋体" w:cs="宋体"/>
                <w:b/>
                <w:sz w:val="24"/>
                <w:szCs w:val="24"/>
              </w:rPr>
            </w:pPr>
            <w:r>
              <w:rPr>
                <w:rFonts w:hint="eastAsia" w:ascii="宋体" w:hAnsi="宋体" w:cs="宋体"/>
                <w:b/>
                <w:sz w:val="24"/>
                <w:szCs w:val="24"/>
              </w:rPr>
              <w:t>供应商须具备的特殊</w:t>
            </w:r>
          </w:p>
          <w:p>
            <w:pPr>
              <w:spacing w:line="420" w:lineRule="exact"/>
              <w:contextualSpacing/>
              <w:jc w:val="center"/>
              <w:rPr>
                <w:rFonts w:ascii="宋体" w:hAnsi="宋体" w:cs="宋体"/>
                <w:bCs/>
                <w:sz w:val="24"/>
                <w:szCs w:val="24"/>
              </w:rPr>
            </w:pPr>
            <w:r>
              <w:rPr>
                <w:rFonts w:hint="eastAsia" w:ascii="宋体" w:hAnsi="宋体" w:cs="宋体"/>
                <w:b/>
                <w:sz w:val="24"/>
                <w:szCs w:val="24"/>
              </w:rPr>
              <w:t>资质证书</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hint="eastAsia" w:ascii="宋体" w:hAnsi="宋体" w:eastAsia="宋体"/>
                <w:bCs/>
                <w:sz w:val="24"/>
                <w:szCs w:val="24"/>
                <w:lang w:eastAsia="zh-CN"/>
              </w:rPr>
            </w:pPr>
            <w:r>
              <w:rPr>
                <w:rFonts w:hint="eastAsia" w:ascii="宋体" w:hAnsi="宋体"/>
                <w:bCs/>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10</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cs="宋体"/>
                <w:b/>
                <w:sz w:val="24"/>
                <w:szCs w:val="24"/>
                <w:lang w:val="zh-CN"/>
              </w:rPr>
              <w:t>投标报价</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
                <w:bCs/>
                <w:sz w:val="24"/>
                <w:szCs w:val="24"/>
              </w:rPr>
            </w:pPr>
            <w:r>
              <w:rPr>
                <w:rFonts w:hint="eastAsia" w:ascii="宋体" w:hAnsi="宋体" w:cs="宋体"/>
                <w:sz w:val="24"/>
                <w:szCs w:val="24"/>
                <w:lang w:val="zh-CN"/>
              </w:rPr>
              <w:t>投标报价是否超出采购文件中规定的预算金额，超出预算金额的报价无效。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11</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联合体协议</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cs="宋体"/>
                <w:bCs/>
                <w:sz w:val="24"/>
                <w:szCs w:val="24"/>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12</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投标承诺函</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bCs/>
                <w:sz w:val="24"/>
                <w:szCs w:val="24"/>
              </w:rPr>
            </w:pPr>
            <w:r>
              <w:rPr>
                <w:rFonts w:hint="eastAsia" w:ascii="宋体" w:hAnsi="宋体"/>
                <w:bCs/>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13</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供应商身份证明及授权</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sz w:val="24"/>
                <w:szCs w:val="24"/>
              </w:rPr>
            </w:pPr>
            <w:r>
              <w:rPr>
                <w:rFonts w:hint="eastAsia" w:ascii="宋体" w:hAnsi="宋体"/>
                <w:sz w:val="24"/>
                <w:szCs w:val="24"/>
              </w:rPr>
              <w:t>（1）法定代表人身份证明或提供法定代表人授权委托书及被授权人身份证明。（法人提供）</w:t>
            </w:r>
          </w:p>
          <w:p>
            <w:pPr>
              <w:spacing w:line="273" w:lineRule="auto"/>
              <w:rPr>
                <w:rFonts w:ascii="宋体" w:hAnsi="宋体"/>
                <w:sz w:val="24"/>
                <w:szCs w:val="24"/>
              </w:rPr>
            </w:pPr>
            <w:r>
              <w:rPr>
                <w:rFonts w:hint="eastAsia" w:ascii="宋体" w:hAnsi="宋体"/>
                <w:sz w:val="24"/>
                <w:szCs w:val="24"/>
              </w:rPr>
              <w:t>（2）单位负责人身份证明或提供单位负责人授权委托书及被授权人身份证明。（非法人提供）</w:t>
            </w:r>
          </w:p>
          <w:p>
            <w:pPr>
              <w:spacing w:line="273" w:lineRule="auto"/>
              <w:rPr>
                <w:rFonts w:ascii="宋体" w:hAnsi="宋体"/>
                <w:b/>
                <w:sz w:val="24"/>
                <w:szCs w:val="24"/>
              </w:rPr>
            </w:pPr>
            <w:r>
              <w:rPr>
                <w:rFonts w:hint="eastAsia" w:ascii="宋体" w:hAnsi="宋体"/>
                <w:b/>
                <w:sz w:val="24"/>
                <w:szCs w:val="24"/>
              </w:rPr>
              <w:t>注：</w:t>
            </w:r>
          </w:p>
          <w:p>
            <w:pPr>
              <w:spacing w:line="273" w:lineRule="auto"/>
              <w:rPr>
                <w:rFonts w:ascii="宋体" w:hAnsi="宋体"/>
                <w:b/>
                <w:sz w:val="24"/>
                <w:szCs w:val="24"/>
              </w:rPr>
            </w:pPr>
            <w:r>
              <w:rPr>
                <w:rFonts w:hint="eastAsia" w:ascii="宋体" w:hAnsi="宋体"/>
                <w:sz w:val="24"/>
                <w:szCs w:val="24"/>
              </w:rPr>
              <w:t>①企业（银行、保险、石油石化、电力、电信等行业除外）、事业单位和社会团体以法人身份参加投标的，法定代表人应与实际提交的“营业执照等证明文件”载明的一致。</w:t>
            </w:r>
          </w:p>
          <w:p>
            <w:pPr>
              <w:spacing w:line="273" w:lineRule="auto"/>
              <w:contextualSpacing/>
              <w:rPr>
                <w:rFonts w:ascii="宋体" w:hAnsi="宋体"/>
                <w:sz w:val="24"/>
                <w:szCs w:val="24"/>
              </w:rPr>
            </w:pPr>
            <w:r>
              <w:rPr>
                <w:rFonts w:hint="eastAsia" w:ascii="宋体" w:hAnsi="宋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3" w:lineRule="auto"/>
              <w:contextualSpacing/>
              <w:rPr>
                <w:rFonts w:ascii="宋体" w:hAnsi="宋体"/>
                <w:b/>
                <w:sz w:val="24"/>
                <w:szCs w:val="24"/>
              </w:rPr>
            </w:pPr>
            <w:r>
              <w:rPr>
                <w:rFonts w:hint="eastAsia" w:ascii="宋体" w:hAnsi="宋体"/>
                <w:sz w:val="24"/>
                <w:szCs w:val="24"/>
              </w:rPr>
              <w:t>③</w:t>
            </w:r>
            <w:r>
              <w:rPr>
                <w:rFonts w:hint="eastAsia" w:ascii="宋体" w:hAnsi="宋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14</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sz w:val="24"/>
                <w:szCs w:val="24"/>
              </w:rPr>
            </w:pPr>
            <w:r>
              <w:rPr>
                <w:rFonts w:hint="eastAsia" w:ascii="宋体" w:hAnsi="宋体"/>
                <w:sz w:val="24"/>
                <w:szCs w:val="24"/>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15</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bCs/>
                <w:sz w:val="24"/>
                <w:szCs w:val="24"/>
              </w:rPr>
            </w:pPr>
            <w:r>
              <w:rPr>
                <w:rFonts w:hint="eastAsia" w:ascii="宋体" w:hAnsi="宋体"/>
                <w:sz w:val="24"/>
                <w:szCs w:val="24"/>
              </w:rPr>
              <w:t>供应商提供未为本项目提供整体设计、规范编制或者项目管理、监理、检测等服务承诺函（承诺函格式自拟）。</w:t>
            </w:r>
          </w:p>
        </w:tc>
      </w:tr>
    </w:tbl>
    <w:p>
      <w:pPr>
        <w:pStyle w:val="1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9"/>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（1）价格分计算</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以供应商最后投标报价为准。因落实政府采购政策进行价格调整的，以调整后的价格为最后报价。</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小型和微型企业不包含民办非企业单位。</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仿宋_GB2312"/>
          <w:b/>
          <w:color w:val="000000"/>
          <w:sz w:val="24"/>
          <w:lang w:val="zh-CN"/>
        </w:rPr>
      </w:pPr>
      <w:r>
        <w:rPr>
          <w:rFonts w:hint="eastAsia" w:ascii="宋体" w:hAnsi="宋体"/>
          <w:b/>
          <w:color w:val="000000"/>
          <w:sz w:val="24"/>
        </w:rPr>
        <w:t>（2）强制采购节能产品和优先采购节能产品、优先采购环保产品</w:t>
      </w:r>
    </w:p>
    <w:p>
      <w:pPr>
        <w:spacing w:line="360" w:lineRule="auto"/>
        <w:ind w:firstLine="465"/>
        <w:jc w:val="left"/>
        <w:rPr>
          <w:rFonts w:ascii="宋体" w:hAnsi="宋体" w:cs="仿宋_GB2312"/>
          <w:color w:val="000000"/>
          <w:sz w:val="24"/>
          <w:lang w:val="zh-CN"/>
        </w:rPr>
      </w:pPr>
      <w:r>
        <w:rPr>
          <w:rFonts w:hint="eastAsia" w:ascii="宋体" w:hAnsi="宋体" w:cs="仿宋_GB2312"/>
          <w:color w:val="000000"/>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（3）关于相同品牌产品</w:t>
      </w:r>
      <w:r>
        <w:rPr>
          <w:rFonts w:hint="eastAsia" w:ascii="宋体" w:hAnsi="宋体" w:cs="仿宋_GB2312"/>
          <w:b/>
          <w:bCs/>
          <w:color w:val="000000"/>
          <w:sz w:val="24"/>
          <w:lang w:val="zh-CN"/>
        </w:rPr>
        <w:t>（服务类项目不适用本条款规定）</w:t>
      </w:r>
    </w:p>
    <w:p>
      <w:pPr>
        <w:spacing w:line="400" w:lineRule="exact"/>
        <w:ind w:firstLine="465"/>
        <w:jc w:val="left"/>
        <w:rPr>
          <w:rFonts w:ascii="宋体" w:hAnsi="宋体" w:cs="仿宋_GB2312"/>
          <w:color w:val="000000"/>
          <w:sz w:val="24"/>
          <w:lang w:val="zh-CN"/>
        </w:rPr>
      </w:pPr>
      <w:r>
        <w:rPr>
          <w:rFonts w:hint="eastAsia" w:ascii="宋体" w:hAnsi="宋体" w:cs="仿宋_GB2312"/>
          <w:color w:val="000000"/>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400" w:lineRule="exact"/>
        <w:ind w:firstLine="465"/>
        <w:jc w:val="left"/>
        <w:rPr>
          <w:rFonts w:ascii="宋体" w:hAnsi="宋体" w:cs="仿宋_GB2312"/>
          <w:color w:val="000000"/>
          <w:sz w:val="24"/>
          <w:lang w:val="zh-CN"/>
        </w:rPr>
      </w:pPr>
      <w:r>
        <w:rPr>
          <w:rFonts w:hint="eastAsia" w:ascii="宋体" w:hAnsi="宋体" w:cs="仿宋_GB2312"/>
          <w:color w:val="000000"/>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tabs>
          <w:tab w:val="right" w:pos="7824"/>
        </w:tabs>
        <w:spacing w:line="400" w:lineRule="exact"/>
        <w:ind w:firstLine="482" w:firstLineChars="200"/>
        <w:rPr>
          <w:rFonts w:ascii="宋体" w:hAnsi="宋体"/>
          <w:b/>
          <w:color w:val="000000"/>
          <w:sz w:val="24"/>
          <w:lang w:val="zh-CN"/>
        </w:rPr>
      </w:pPr>
      <w:r>
        <w:rPr>
          <w:rFonts w:hint="eastAsia" w:ascii="宋体" w:hAnsi="宋体"/>
          <w:b/>
          <w:color w:val="000000"/>
          <w:sz w:val="24"/>
          <w:lang w:val="zh-CN"/>
        </w:rPr>
        <w:t>（4）关于强制性产品认证</w:t>
      </w:r>
      <w:r>
        <w:rPr>
          <w:rFonts w:hint="eastAsia" w:ascii="宋体" w:hAnsi="宋体"/>
          <w:b/>
          <w:color w:val="000000"/>
          <w:sz w:val="24"/>
          <w:lang w:val="zh-CN"/>
        </w:rPr>
        <w:tab/>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①中国信息安全认证中心官网（http://www.isccc.gov.cn/index.shtml）产品查询结果截图并加盖投标人公章；</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②中国信息安全认证中心颁发的《中国国家信息安全产品认证证书》加盖投标人公章的原件扫描件（或图片）。</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注：仅需提供序号①～②其中之一即可。</w:t>
      </w:r>
    </w:p>
    <w:p>
      <w:pPr>
        <w:tabs>
          <w:tab w:val="left" w:pos="1260"/>
        </w:tabs>
        <w:autoSpaceDE w:val="0"/>
        <w:autoSpaceDN w:val="0"/>
        <w:spacing w:line="400" w:lineRule="exact"/>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5</w:t>
      </w:r>
      <w:r>
        <w:rPr>
          <w:rFonts w:hint="eastAsia" w:ascii="宋体" w:hAnsi="宋体" w:cs="仿宋_GB2312"/>
          <w:b/>
          <w:color w:val="000000"/>
          <w:sz w:val="24"/>
          <w:lang w:val="zh-CN"/>
        </w:rPr>
        <w:t>）支持脱贫攻坚（物业服务项目）</w:t>
      </w:r>
    </w:p>
    <w:p>
      <w:pPr>
        <w:topLinePunct/>
        <w:spacing w:line="400" w:lineRule="exact"/>
        <w:ind w:firstLine="480" w:firstLineChars="200"/>
        <w:contextualSpacing/>
        <w:rPr>
          <w:rFonts w:ascii="宋体" w:hAnsi="宋体" w:cs="宋体"/>
          <w:bCs/>
          <w:color w:val="000000"/>
          <w:sz w:val="24"/>
          <w:szCs w:val="24"/>
          <w:lang w:val="zh-CN"/>
        </w:rPr>
      </w:pPr>
      <w:r>
        <w:rPr>
          <w:rFonts w:hint="eastAsia" w:ascii="宋体" w:hAnsi="宋体" w:cs="宋体"/>
          <w:bCs/>
          <w:color w:val="000000"/>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abs>
          <w:tab w:val="left" w:pos="1260"/>
        </w:tabs>
        <w:autoSpaceDE w:val="0"/>
        <w:autoSpaceDN w:val="0"/>
        <w:spacing w:line="400" w:lineRule="exact"/>
        <w:ind w:firstLine="480" w:firstLineChars="200"/>
        <w:rPr>
          <w:rFonts w:hAnsi="宋体" w:cs="宋体"/>
          <w:bCs/>
          <w:color w:val="000000"/>
          <w:sz w:val="24"/>
          <w:szCs w:val="24"/>
        </w:rPr>
      </w:pPr>
      <w:r>
        <w:rPr>
          <w:rFonts w:hint="eastAsia" w:hAnsi="宋体" w:cs="宋体"/>
          <w:bCs/>
          <w:color w:val="000000"/>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r>
        <w:rPr>
          <w:rFonts w:hint="eastAsia" w:hAnsi="宋体" w:cs="宋体"/>
          <w:bCs/>
          <w:color w:val="000000"/>
          <w:sz w:val="24"/>
          <w:szCs w:val="24"/>
        </w:rPr>
        <w:t>。</w:t>
      </w:r>
    </w:p>
    <w:p>
      <w:pPr>
        <w:tabs>
          <w:tab w:val="left" w:pos="1260"/>
        </w:tabs>
        <w:autoSpaceDE w:val="0"/>
        <w:autoSpaceDN w:val="0"/>
        <w:spacing w:line="400" w:lineRule="exact"/>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6</w:t>
      </w:r>
      <w:r>
        <w:rPr>
          <w:rFonts w:hint="eastAsia" w:ascii="宋体" w:hAnsi="宋体" w:cs="仿宋_GB2312"/>
          <w:b/>
          <w:color w:val="000000"/>
          <w:sz w:val="24"/>
          <w:lang w:val="zh-CN"/>
        </w:rPr>
        <w:t>）投标无效情形</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2）符合性审查资料未按招标文件要求签署、盖章的；</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3）有下列情形之一的，视为投标人串通投标，其投标无效：</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a.不同投标人的投标文件由同一单位或者个人编制；</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b.不同投标人委托同一单位或者个人办理投标事宜；</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c.不同投标人的投标文件载明的项目管理成员或者联系人员为同一人；</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d.不同投标人的投标文件异常一致或者投标报价呈规律性差异；</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e.不同投标人的投标文件相互混装；</w:t>
      </w:r>
    </w:p>
    <w:p>
      <w:pPr>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4）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5）法律、法规和招标文件规定的其他无效情形。</w:t>
      </w:r>
    </w:p>
    <w:p>
      <w:pPr>
        <w:tabs>
          <w:tab w:val="left" w:pos="1260"/>
        </w:tabs>
        <w:autoSpaceDE w:val="0"/>
        <w:autoSpaceDN w:val="0"/>
        <w:spacing w:line="400" w:lineRule="exact"/>
        <w:ind w:firstLine="482" w:firstLineChars="200"/>
        <w:rPr>
          <w:rFonts w:ascii="宋体" w:hAnsi="宋体" w:cs="宋体"/>
          <w:b/>
          <w:sz w:val="24"/>
          <w:szCs w:val="24"/>
          <w:lang w:val="zh-CN"/>
        </w:rPr>
      </w:pPr>
      <w:r>
        <w:rPr>
          <w:rFonts w:hint="eastAsia" w:ascii="宋体" w:hAnsi="宋体" w:cs="宋体"/>
          <w:b/>
          <w:sz w:val="24"/>
          <w:szCs w:val="24"/>
          <w:lang w:val="zh-CN"/>
        </w:rPr>
        <w:t>（</w:t>
      </w:r>
      <w:r>
        <w:rPr>
          <w:rFonts w:hint="eastAsia" w:ascii="宋体" w:hAnsi="宋体" w:cs="宋体"/>
          <w:b/>
          <w:sz w:val="24"/>
          <w:szCs w:val="24"/>
        </w:rPr>
        <w:t>7</w:t>
      </w:r>
      <w:r>
        <w:rPr>
          <w:rFonts w:hint="eastAsia" w:ascii="宋体" w:hAnsi="宋体" w:cs="宋体"/>
          <w:b/>
          <w:sz w:val="24"/>
          <w:szCs w:val="24"/>
          <w:lang w:val="zh-CN"/>
        </w:rPr>
        <w:t>）评标标准</w:t>
      </w:r>
    </w:p>
    <w:tbl>
      <w:tblPr>
        <w:tblStyle w:val="13"/>
        <w:tblpPr w:leftFromText="180" w:rightFromText="180" w:vertAnchor="text" w:horzAnchor="page" w:tblpX="1766" w:tblpY="312"/>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235"/>
        <w:gridCol w:w="1236"/>
        <w:gridCol w:w="390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77" w:type="dxa"/>
            <w:noWrap w:val="0"/>
            <w:vAlign w:val="center"/>
          </w:tcPr>
          <w:p>
            <w:pPr>
              <w:spacing w:line="500" w:lineRule="exact"/>
              <w:jc w:val="center"/>
              <w:rPr>
                <w:rFonts w:ascii="宋体" w:hAnsi="宋体"/>
                <w:sz w:val="24"/>
                <w:szCs w:val="24"/>
              </w:rPr>
            </w:pPr>
            <w:r>
              <w:rPr>
                <w:rFonts w:hint="eastAsia" w:ascii="宋体" w:hAnsi="宋体"/>
                <w:sz w:val="24"/>
                <w:szCs w:val="24"/>
              </w:rPr>
              <w:t>分值构成</w:t>
            </w:r>
          </w:p>
          <w:p>
            <w:pPr>
              <w:spacing w:line="500" w:lineRule="exact"/>
              <w:jc w:val="center"/>
              <w:rPr>
                <w:rFonts w:ascii="宋体" w:hAnsi="宋体"/>
                <w:sz w:val="24"/>
                <w:szCs w:val="24"/>
              </w:rPr>
            </w:pPr>
            <w:r>
              <w:rPr>
                <w:rFonts w:hint="eastAsia" w:ascii="宋体" w:hAnsi="宋体"/>
                <w:sz w:val="24"/>
                <w:szCs w:val="24"/>
              </w:rPr>
              <w:t>(总分100分)</w:t>
            </w:r>
          </w:p>
        </w:tc>
        <w:tc>
          <w:tcPr>
            <w:tcW w:w="7602" w:type="dxa"/>
            <w:gridSpan w:val="4"/>
            <w:noWrap w:val="0"/>
            <w:vAlign w:val="center"/>
          </w:tcPr>
          <w:p>
            <w:pPr>
              <w:spacing w:line="500" w:lineRule="exact"/>
              <w:jc w:val="center"/>
              <w:rPr>
                <w:rFonts w:ascii="宋体" w:hAnsi="宋体"/>
                <w:sz w:val="24"/>
                <w:szCs w:val="24"/>
              </w:rPr>
            </w:pPr>
            <w:r>
              <w:rPr>
                <w:rFonts w:hint="eastAsia" w:ascii="宋体" w:hAnsi="宋体"/>
                <w:sz w:val="24"/>
                <w:szCs w:val="24"/>
              </w:rPr>
              <w:t>价格分值：</w:t>
            </w:r>
            <w:r>
              <w:rPr>
                <w:rFonts w:hint="eastAsia" w:ascii="宋体" w:hAnsi="宋体"/>
                <w:sz w:val="24"/>
                <w:szCs w:val="24"/>
                <w:u w:val="single"/>
              </w:rPr>
              <w:t>20</w:t>
            </w:r>
            <w:r>
              <w:rPr>
                <w:rFonts w:hint="eastAsia" w:ascii="宋体" w:hAnsi="宋体"/>
                <w:sz w:val="24"/>
                <w:szCs w:val="24"/>
              </w:rPr>
              <w:t>分</w:t>
            </w:r>
          </w:p>
          <w:p>
            <w:pPr>
              <w:spacing w:line="500" w:lineRule="exact"/>
              <w:jc w:val="center"/>
              <w:rPr>
                <w:rFonts w:ascii="宋体" w:hAns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500" w:lineRule="exact"/>
              <w:jc w:val="center"/>
              <w:rPr>
                <w:rFonts w:ascii="宋体" w:hAnsi="宋体"/>
                <w:sz w:val="24"/>
                <w:szCs w:val="24"/>
              </w:rPr>
            </w:pPr>
            <w:r>
              <w:rPr>
                <w:rFonts w:hint="eastAsia" w:ascii="宋体" w:hAnsi="宋体"/>
                <w:sz w:val="24"/>
                <w:szCs w:val="24"/>
              </w:rPr>
              <w:t>技术部分：</w:t>
            </w:r>
            <w:r>
              <w:rPr>
                <w:rFonts w:hint="eastAsia" w:ascii="宋体" w:hAnsi="宋体"/>
                <w:sz w:val="24"/>
                <w:szCs w:val="24"/>
                <w:lang w:val="en-US" w:eastAsia="zh-CN"/>
              </w:rPr>
              <w:t>50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gridSpan w:val="5"/>
            <w:tcBorders>
              <w:bottom w:val="single" w:color="auto" w:sz="4" w:space="0"/>
            </w:tcBorders>
            <w:noWrap w:val="0"/>
            <w:vAlign w:val="center"/>
          </w:tcPr>
          <w:p>
            <w:pPr>
              <w:ind w:firstLine="482" w:firstLineChars="200"/>
              <w:jc w:val="center"/>
              <w:rPr>
                <w:rFonts w:ascii="宋体" w:hAnsi="宋体"/>
                <w:b/>
                <w:sz w:val="24"/>
                <w:szCs w:val="24"/>
              </w:rPr>
            </w:pPr>
            <w:r>
              <w:rPr>
                <w:rFonts w:hint="eastAsia" w:ascii="宋体" w:hAnsi="宋体"/>
                <w:b/>
                <w:sz w:val="24"/>
                <w:szCs w:val="24"/>
              </w:rPr>
              <w:t>价格部分（满分</w:t>
            </w:r>
            <w:r>
              <w:rPr>
                <w:rFonts w:hint="eastAsia" w:ascii="宋体" w:hAnsi="宋体"/>
                <w:b/>
                <w:sz w:val="24"/>
                <w:szCs w:val="24"/>
                <w:u w:val="single"/>
              </w:rPr>
              <w:t>20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tcBorders>
              <w:top w:val="single" w:color="auto" w:sz="4" w:space="0"/>
            </w:tcBorders>
            <w:noWrap w:val="0"/>
            <w:vAlign w:val="center"/>
          </w:tcPr>
          <w:p>
            <w:pPr>
              <w:jc w:val="center"/>
              <w:rPr>
                <w:rFonts w:ascii="宋体" w:hAnsi="宋体"/>
                <w:b/>
                <w:sz w:val="24"/>
                <w:szCs w:val="24"/>
              </w:rPr>
            </w:pPr>
            <w:r>
              <w:rPr>
                <w:rFonts w:hint="eastAsia" w:ascii="宋体" w:hAnsi="宋体"/>
                <w:b/>
                <w:sz w:val="24"/>
                <w:szCs w:val="24"/>
              </w:rPr>
              <w:t>评分因素</w:t>
            </w:r>
          </w:p>
        </w:tc>
        <w:tc>
          <w:tcPr>
            <w:tcW w:w="6378" w:type="dxa"/>
            <w:gridSpan w:val="3"/>
            <w:tcBorders>
              <w:top w:val="single" w:color="auto" w:sz="4" w:space="0"/>
            </w:tcBorders>
            <w:noWrap w:val="0"/>
            <w:vAlign w:val="center"/>
          </w:tcPr>
          <w:p>
            <w:pPr>
              <w:ind w:firstLine="482" w:firstLineChars="200"/>
              <w:jc w:val="center"/>
              <w:rPr>
                <w:rFonts w:ascii="宋体" w:hAnsi="宋体"/>
                <w:b/>
                <w:sz w:val="24"/>
                <w:szCs w:val="24"/>
              </w:rPr>
            </w:pPr>
            <w:r>
              <w:rPr>
                <w:rFonts w:hint="eastAsia" w:ascii="宋体" w:hAnsi="宋体"/>
                <w:b/>
                <w:sz w:val="24"/>
                <w:szCs w:val="24"/>
              </w:rPr>
              <w:t>评标标准</w:t>
            </w:r>
          </w:p>
        </w:tc>
        <w:tc>
          <w:tcPr>
            <w:tcW w:w="1224" w:type="dxa"/>
            <w:tcBorders>
              <w:top w:val="single" w:color="auto" w:sz="4" w:space="0"/>
            </w:tcBorders>
            <w:noWrap w:val="0"/>
            <w:vAlign w:val="center"/>
          </w:tcPr>
          <w:p>
            <w:pP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477" w:type="dxa"/>
            <w:tcBorders>
              <w:top w:val="single" w:color="auto" w:sz="4" w:space="0"/>
            </w:tcBorders>
            <w:noWrap w:val="0"/>
            <w:vAlign w:val="center"/>
          </w:tcPr>
          <w:p>
            <w:pPr>
              <w:spacing w:line="360" w:lineRule="auto"/>
              <w:rPr>
                <w:rFonts w:ascii="宋体" w:hAnsi="宋体"/>
                <w:sz w:val="24"/>
                <w:szCs w:val="24"/>
              </w:rPr>
            </w:pPr>
            <w:r>
              <w:rPr>
                <w:rFonts w:hint="eastAsia" w:ascii="宋体" w:hAnsi="宋体"/>
                <w:sz w:val="24"/>
                <w:szCs w:val="24"/>
              </w:rPr>
              <w:t>投标报价</w:t>
            </w:r>
          </w:p>
          <w:p>
            <w:pPr>
              <w:spacing w:line="360" w:lineRule="auto"/>
              <w:rPr>
                <w:rFonts w:ascii="宋体" w:hAnsi="宋体"/>
                <w:sz w:val="24"/>
                <w:szCs w:val="24"/>
              </w:rPr>
            </w:pPr>
            <w:r>
              <w:rPr>
                <w:rFonts w:hint="eastAsia" w:ascii="宋体" w:hAnsi="宋体"/>
                <w:sz w:val="24"/>
                <w:szCs w:val="24"/>
              </w:rPr>
              <w:t>评分标准</w:t>
            </w:r>
          </w:p>
        </w:tc>
        <w:tc>
          <w:tcPr>
            <w:tcW w:w="6378" w:type="dxa"/>
            <w:gridSpan w:val="3"/>
            <w:tcBorders>
              <w:top w:val="single" w:color="auto" w:sz="4" w:space="0"/>
            </w:tcBorders>
            <w:noWrap w:val="0"/>
            <w:vAlign w:val="center"/>
          </w:tcPr>
          <w:p>
            <w:pPr>
              <w:spacing w:line="480" w:lineRule="exact"/>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480" w:lineRule="exact"/>
            </w:pPr>
            <w:r>
              <w:rPr>
                <w:rFonts w:hint="eastAsia" w:ascii="宋体" w:hAnsi="宋体"/>
                <w:sz w:val="24"/>
                <w:szCs w:val="24"/>
              </w:rPr>
              <w:t>投标报价得分=（评标基准价/投标报价）×20</w:t>
            </w:r>
          </w:p>
        </w:tc>
        <w:tc>
          <w:tcPr>
            <w:tcW w:w="1224" w:type="dxa"/>
            <w:tcBorders>
              <w:top w:val="single" w:color="auto" w:sz="4" w:space="0"/>
            </w:tcBorders>
            <w:noWrap w:val="0"/>
            <w:vAlign w:val="center"/>
          </w:tcPr>
          <w:p>
            <w:pPr>
              <w:rPr>
                <w:rFonts w:ascii="宋体" w:hAnsi="宋体"/>
                <w:sz w:val="24"/>
                <w:szCs w:val="24"/>
              </w:rPr>
            </w:pPr>
            <w:r>
              <w:rPr>
                <w:rFonts w:hint="eastAsia" w:ascii="宋体" w:hAnsi="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gridSpan w:val="5"/>
            <w:noWrap w:val="0"/>
            <w:vAlign w:val="center"/>
          </w:tcPr>
          <w:p>
            <w:pPr>
              <w:ind w:firstLine="482" w:firstLineChars="200"/>
              <w:jc w:val="center"/>
              <w:rPr>
                <w:rFonts w:ascii="宋体" w:hAnsi="宋体"/>
                <w:b/>
                <w:sz w:val="24"/>
                <w:szCs w:val="24"/>
              </w:rPr>
            </w:pPr>
            <w:r>
              <w:rPr>
                <w:rFonts w:hint="eastAsia" w:ascii="宋体" w:hAnsi="宋体"/>
                <w:b/>
                <w:sz w:val="24"/>
                <w:szCs w:val="24"/>
              </w:rPr>
              <w:t>商务部分（满分</w:t>
            </w:r>
            <w:r>
              <w:rPr>
                <w:rFonts w:hint="eastAsia" w:ascii="宋体" w:hAnsi="宋体"/>
                <w:b/>
                <w:sz w:val="24"/>
                <w:szCs w:val="24"/>
                <w:u w:val="single"/>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77" w:type="dxa"/>
            <w:tcBorders>
              <w:bottom w:val="single" w:color="auto" w:sz="4" w:space="0"/>
            </w:tcBorders>
            <w:noWrap w:val="0"/>
            <w:vAlign w:val="center"/>
          </w:tcPr>
          <w:p>
            <w:pPr>
              <w:jc w:val="center"/>
              <w:rPr>
                <w:rFonts w:ascii="宋体" w:hAnsi="宋体"/>
                <w:b/>
                <w:sz w:val="24"/>
                <w:szCs w:val="24"/>
              </w:rPr>
            </w:pPr>
            <w:r>
              <w:rPr>
                <w:rFonts w:hint="eastAsia" w:ascii="宋体" w:hAnsi="宋体"/>
                <w:b/>
                <w:sz w:val="24"/>
                <w:szCs w:val="24"/>
              </w:rPr>
              <w:t>评分因素</w:t>
            </w:r>
          </w:p>
        </w:tc>
        <w:tc>
          <w:tcPr>
            <w:tcW w:w="6378" w:type="dxa"/>
            <w:gridSpan w:val="3"/>
            <w:noWrap w:val="0"/>
            <w:vAlign w:val="center"/>
          </w:tcPr>
          <w:p>
            <w:pPr>
              <w:ind w:firstLine="482" w:firstLineChars="200"/>
              <w:jc w:val="center"/>
              <w:rPr>
                <w:rFonts w:ascii="宋体" w:hAnsi="宋体"/>
                <w:b/>
                <w:sz w:val="24"/>
                <w:szCs w:val="24"/>
              </w:rPr>
            </w:pPr>
            <w:r>
              <w:rPr>
                <w:rFonts w:hint="eastAsia" w:ascii="宋体" w:hAnsi="宋体"/>
                <w:b/>
                <w:sz w:val="24"/>
                <w:szCs w:val="24"/>
              </w:rPr>
              <w:t>评标标准</w:t>
            </w:r>
          </w:p>
        </w:tc>
        <w:tc>
          <w:tcPr>
            <w:tcW w:w="1224" w:type="dxa"/>
            <w:noWrap w:val="0"/>
            <w:vAlign w:val="center"/>
          </w:tcPr>
          <w:p>
            <w:pP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7" w:type="dxa"/>
            <w:noWrap w:val="0"/>
            <w:vAlign w:val="center"/>
          </w:tcPr>
          <w:p>
            <w:pPr>
              <w:spacing w:before="223" w:line="204" w:lineRule="auto"/>
              <w:jc w:val="center"/>
              <w:rPr>
                <w:rFonts w:ascii="宋体" w:hAnsi="宋体" w:cs="宋体"/>
                <w:sz w:val="24"/>
                <w:szCs w:val="24"/>
              </w:rPr>
            </w:pPr>
            <w:r>
              <w:rPr>
                <w:rFonts w:hint="eastAsia" w:ascii="宋体" w:hAnsi="宋体" w:eastAsia="宋体" w:cs="宋体"/>
                <w:color w:val="000000"/>
                <w:kern w:val="0"/>
                <w:sz w:val="24"/>
                <w:szCs w:val="24"/>
              </w:rPr>
              <w:t>信誉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15分</w:t>
            </w:r>
            <w:r>
              <w:rPr>
                <w:rFonts w:hint="eastAsia" w:ascii="宋体" w:hAnsi="宋体" w:eastAsia="宋体" w:cs="宋体"/>
                <w:color w:val="000000"/>
                <w:kern w:val="0"/>
                <w:sz w:val="24"/>
                <w:szCs w:val="24"/>
                <w:lang w:eastAsia="zh-CN"/>
              </w:rPr>
              <w:t>）</w:t>
            </w:r>
          </w:p>
        </w:tc>
        <w:tc>
          <w:tcPr>
            <w:tcW w:w="6378" w:type="dxa"/>
            <w:gridSpan w:val="3"/>
            <w:tcBorders>
              <w:bottom w:val="single" w:color="auto" w:sz="4" w:space="0"/>
            </w:tcBorders>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1、投标人具有市场监督部门颁发的“守合同重信用”证书的得3分；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2、投标人具有人力资源服务许可证的得3分；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3、投标人具有劳务派遣经营许可证的得3分；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4、投标人具有ISO20000信息技术服务管理体系认证的（含信息采集）得3分；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5、投标人具有ISO9001质量管理体系认证的（含信息采集）得3分。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（以证书电子扫描件</w:t>
            </w:r>
            <w:r>
              <w:rPr>
                <w:rFonts w:hint="eastAsia" w:ascii="宋体" w:hAnsi="宋体" w:cs="宋体"/>
                <w:color w:val="000000"/>
                <w:kern w:val="0"/>
                <w:sz w:val="24"/>
                <w:szCs w:val="24"/>
                <w:lang w:eastAsia="zh-CN"/>
              </w:rPr>
              <w:t>或图片</w:t>
            </w:r>
            <w:r>
              <w:rPr>
                <w:rFonts w:hint="eastAsia" w:ascii="宋体" w:hAnsi="宋体" w:eastAsia="宋体" w:cs="宋体"/>
                <w:color w:val="000000"/>
                <w:kern w:val="0"/>
                <w:sz w:val="24"/>
                <w:szCs w:val="24"/>
              </w:rPr>
              <w:t>为准，其中ISO认证证书需同时提供全国认证认可信息公共服务平台查询截图）。</w:t>
            </w:r>
          </w:p>
        </w:tc>
        <w:tc>
          <w:tcPr>
            <w:tcW w:w="1224" w:type="dxa"/>
            <w:noWrap w:val="0"/>
            <w:vAlign w:val="center"/>
          </w:tcPr>
          <w:p>
            <w:pPr>
              <w:rPr>
                <w:rFonts w:ascii="宋体" w:hAnsi="宋体"/>
                <w:b/>
                <w:color w:val="FF0000"/>
                <w:sz w:val="24"/>
                <w:szCs w:val="24"/>
              </w:rPr>
            </w:pPr>
            <w:r>
              <w:rPr>
                <w:rFonts w:hint="eastAsia" w:ascii="宋体" w:hAnsi="宋体"/>
                <w:sz w:val="24"/>
                <w:szCs w:val="24"/>
                <w:lang w:val="en-US" w:eastAsia="zh-CN"/>
              </w:rPr>
              <w:t>15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477" w:type="dxa"/>
            <w:noWrap w:val="0"/>
            <w:vAlign w:val="center"/>
          </w:tcPr>
          <w:p>
            <w:pPr>
              <w:spacing w:before="108" w:line="204" w:lineRule="auto"/>
              <w:ind w:firstLine="201"/>
              <w:jc w:val="center"/>
              <w:rPr>
                <w:rFonts w:hint="eastAsia" w:ascii="宋体" w:hAnsi="宋体" w:cs="宋体"/>
                <w:sz w:val="24"/>
                <w:szCs w:val="24"/>
              </w:rPr>
            </w:pPr>
            <w:r>
              <w:rPr>
                <w:rFonts w:hint="eastAsia" w:ascii="宋体" w:hAnsi="宋体" w:eastAsia="宋体" w:cs="宋体"/>
                <w:color w:val="000000"/>
                <w:kern w:val="0"/>
                <w:sz w:val="24"/>
                <w:szCs w:val="24"/>
              </w:rPr>
              <w:t>业绩</w:t>
            </w:r>
            <w:r>
              <w:rPr>
                <w:rFonts w:ascii="宋体" w:hAnsi="宋体" w:cs="宋体"/>
                <w:spacing w:val="-3"/>
                <w:sz w:val="24"/>
                <w:szCs w:val="24"/>
              </w:rPr>
              <w:t>（</w:t>
            </w:r>
            <w:r>
              <w:rPr>
                <w:rFonts w:hint="eastAsia" w:ascii="宋体" w:hAnsi="宋体" w:cs="宋体"/>
                <w:spacing w:val="-3"/>
                <w:sz w:val="24"/>
                <w:szCs w:val="24"/>
                <w:lang w:val="en-US" w:eastAsia="zh-CN"/>
              </w:rPr>
              <w:t>9</w:t>
            </w:r>
            <w:r>
              <w:rPr>
                <w:rFonts w:ascii="宋体" w:hAnsi="宋体" w:cs="宋体"/>
                <w:spacing w:val="-7"/>
                <w:sz w:val="24"/>
                <w:szCs w:val="24"/>
              </w:rPr>
              <w:t>分）</w:t>
            </w:r>
          </w:p>
        </w:tc>
        <w:tc>
          <w:tcPr>
            <w:tcW w:w="6378" w:type="dxa"/>
            <w:gridSpan w:val="3"/>
            <w:tcBorders>
              <w:bottom w:val="single" w:color="auto" w:sz="4" w:space="0"/>
            </w:tcBorders>
            <w:noWrap w:val="0"/>
            <w:vAlign w:val="center"/>
          </w:tcPr>
          <w:p>
            <w:pPr>
              <w:autoSpaceDE w:val="0"/>
              <w:autoSpaceDN w:val="0"/>
              <w:adjustRightInd w:val="0"/>
              <w:spacing w:line="288" w:lineRule="auto"/>
              <w:ind w:right="97"/>
              <w:jc w:val="left"/>
              <w:rPr>
                <w:rFonts w:hint="eastAsia" w:ascii="宋体" w:hAnsi="宋体"/>
                <w:sz w:val="24"/>
                <w:szCs w:val="24"/>
              </w:rPr>
            </w:pPr>
            <w:r>
              <w:rPr>
                <w:rFonts w:hint="eastAsia" w:ascii="宋体" w:hAnsi="宋体" w:eastAsia="宋体" w:cs="宋体"/>
                <w:color w:val="000000"/>
                <w:kern w:val="0"/>
                <w:sz w:val="24"/>
                <w:szCs w:val="24"/>
              </w:rPr>
              <w:t>投标人有信息采集</w:t>
            </w:r>
            <w:r>
              <w:rPr>
                <w:rFonts w:hint="eastAsia" w:ascii="宋体" w:hAnsi="宋体" w:cs="宋体"/>
                <w:color w:val="000000"/>
                <w:kern w:val="0"/>
                <w:sz w:val="24"/>
                <w:szCs w:val="24"/>
                <w:lang w:eastAsia="zh-CN"/>
              </w:rPr>
              <w:t>类似</w:t>
            </w:r>
            <w:r>
              <w:rPr>
                <w:rFonts w:hint="eastAsia" w:ascii="宋体" w:hAnsi="宋体" w:eastAsia="宋体" w:cs="宋体"/>
                <w:color w:val="000000"/>
                <w:kern w:val="0"/>
                <w:sz w:val="24"/>
                <w:szCs w:val="24"/>
              </w:rPr>
              <w:t>业绩，每个得3分，最高9分。（应提供合同、</w:t>
            </w:r>
            <w:r>
              <w:rPr>
                <w:rFonts w:ascii="宋体" w:hAnsi="宋体"/>
                <w:sz w:val="24"/>
                <w:szCs w:val="24"/>
              </w:rPr>
              <w:t>中标(成交)公示网页截图</w:t>
            </w:r>
            <w:r>
              <w:rPr>
                <w:rFonts w:hint="eastAsia" w:ascii="宋体" w:hAnsi="宋体"/>
                <w:sz w:val="24"/>
                <w:szCs w:val="24"/>
                <w:lang w:eastAsia="zh-CN"/>
              </w:rPr>
              <w:t>、</w:t>
            </w:r>
            <w:r>
              <w:rPr>
                <w:rFonts w:hint="eastAsia" w:ascii="宋体" w:hAnsi="宋体" w:eastAsia="宋体" w:cs="宋体"/>
                <w:color w:val="000000"/>
                <w:kern w:val="0"/>
                <w:sz w:val="24"/>
                <w:szCs w:val="24"/>
              </w:rPr>
              <w:t>中标通知书，在投标文件中附完整的原件扫描件或图片，提供不全不计分。</w:t>
            </w:r>
          </w:p>
        </w:tc>
        <w:tc>
          <w:tcPr>
            <w:tcW w:w="1224" w:type="dxa"/>
            <w:noWrap w:val="0"/>
            <w:vAlign w:val="center"/>
          </w:tcPr>
          <w:p>
            <w:pPr>
              <w:rPr>
                <w:rFonts w:ascii="宋体" w:hAnsi="宋体"/>
                <w:b/>
                <w:sz w:val="24"/>
                <w:szCs w:val="24"/>
              </w:rPr>
            </w:pPr>
            <w:r>
              <w:rPr>
                <w:rFonts w:hint="eastAsia" w:ascii="宋体" w:hAnsi="宋体"/>
                <w:bCs/>
                <w:sz w:val="24"/>
                <w:szCs w:val="24"/>
                <w:lang w:val="en-US" w:eastAsia="zh-CN"/>
              </w:rPr>
              <w:t>9</w:t>
            </w:r>
            <w:r>
              <w:rPr>
                <w:rFonts w:hint="eastAsia" w:ascii="宋体" w:hAnsi="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477" w:type="dxa"/>
            <w:noWrap w:val="0"/>
            <w:vAlign w:val="center"/>
          </w:tcPr>
          <w:p>
            <w:pPr>
              <w:spacing w:line="360" w:lineRule="exact"/>
              <w:jc w:val="center"/>
              <w:rPr>
                <w:rFonts w:hint="eastAsia" w:ascii="宋体" w:hAnsi="宋体"/>
                <w:sz w:val="24"/>
                <w:szCs w:val="24"/>
              </w:rPr>
            </w:pPr>
            <w:r>
              <w:rPr>
                <w:rFonts w:hint="eastAsia" w:ascii="宋体" w:hAnsi="宋体" w:eastAsia="宋体" w:cs="宋体"/>
                <w:color w:val="000000"/>
                <w:kern w:val="0"/>
                <w:sz w:val="24"/>
                <w:szCs w:val="24"/>
              </w:rPr>
              <w:t>人员资质</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6分</w:t>
            </w:r>
            <w:r>
              <w:rPr>
                <w:rFonts w:hint="eastAsia" w:ascii="宋体" w:hAnsi="宋体" w:cs="宋体"/>
                <w:color w:val="000000"/>
                <w:kern w:val="0"/>
                <w:sz w:val="24"/>
                <w:szCs w:val="24"/>
                <w:lang w:eastAsia="zh-CN"/>
              </w:rPr>
              <w:t>）</w:t>
            </w:r>
          </w:p>
        </w:tc>
        <w:tc>
          <w:tcPr>
            <w:tcW w:w="6378" w:type="dxa"/>
            <w:gridSpan w:val="3"/>
            <w:tcBorders>
              <w:bottom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1、投标人具有专业的企业培训师对本项目进行人员培训，每具备1人得1分，满分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分。（提供由行政主管部门颁发的职业证书以及社保证明。）</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2、投标人具有专业的人力资源师负责本项目的人员招聘与管理，每具备1人得1分，满分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分。（提供由行政主管部门颁发的职业证书以及社保证明。）</w:t>
            </w:r>
          </w:p>
        </w:tc>
        <w:tc>
          <w:tcPr>
            <w:tcW w:w="1224" w:type="dxa"/>
            <w:noWrap w:val="0"/>
            <w:vAlign w:val="center"/>
          </w:tcPr>
          <w:p>
            <w:pPr>
              <w:rPr>
                <w:rFonts w:ascii="宋体" w:hAnsi="宋体"/>
                <w:b/>
                <w:color w:val="FF0000"/>
                <w:sz w:val="24"/>
                <w:szCs w:val="24"/>
              </w:rPr>
            </w:pP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855" w:type="dxa"/>
            <w:gridSpan w:val="4"/>
            <w:noWrap w:val="0"/>
            <w:vAlign w:val="center"/>
          </w:tcPr>
          <w:p>
            <w:pPr>
              <w:ind w:firstLine="482" w:firstLineChars="200"/>
              <w:jc w:val="center"/>
              <w:rPr>
                <w:rFonts w:ascii="宋体" w:hAnsi="宋体"/>
                <w:b/>
                <w:sz w:val="24"/>
                <w:szCs w:val="24"/>
              </w:rPr>
            </w:pPr>
            <w:r>
              <w:rPr>
                <w:rFonts w:hint="eastAsia" w:ascii="宋体" w:hAnsi="宋体"/>
                <w:b/>
                <w:sz w:val="24"/>
                <w:szCs w:val="24"/>
              </w:rPr>
              <w:t>技术部分（满分</w:t>
            </w:r>
            <w:r>
              <w:rPr>
                <w:rFonts w:hint="eastAsia" w:ascii="宋体" w:hAnsi="宋体"/>
                <w:b/>
                <w:sz w:val="24"/>
                <w:szCs w:val="24"/>
                <w:u w:val="single"/>
              </w:rPr>
              <w:t>5</w:t>
            </w:r>
            <w:r>
              <w:rPr>
                <w:rFonts w:hint="eastAsia" w:ascii="宋体" w:hAnsi="宋体"/>
                <w:b/>
                <w:sz w:val="24"/>
                <w:szCs w:val="24"/>
                <w:u w:val="single"/>
                <w:lang w:val="en-US" w:eastAsia="zh-CN"/>
              </w:rPr>
              <w:t>0</w:t>
            </w:r>
            <w:r>
              <w:rPr>
                <w:rFonts w:hint="eastAsia" w:ascii="宋体" w:hAnsi="宋体"/>
                <w:b/>
                <w:sz w:val="24"/>
                <w:szCs w:val="24"/>
              </w:rPr>
              <w:t>分）</w:t>
            </w:r>
          </w:p>
        </w:tc>
        <w:tc>
          <w:tcPr>
            <w:tcW w:w="1224" w:type="dxa"/>
            <w:noWrap w:val="0"/>
            <w:vAlign w:val="center"/>
          </w:tcPr>
          <w:p>
            <w:pPr>
              <w:ind w:firstLine="482" w:firstLineChars="200"/>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noWrap w:val="0"/>
            <w:vAlign w:val="center"/>
          </w:tcPr>
          <w:p>
            <w:pPr>
              <w:jc w:val="center"/>
              <w:rPr>
                <w:rFonts w:ascii="宋体" w:hAnsi="宋体"/>
                <w:b/>
                <w:sz w:val="24"/>
                <w:szCs w:val="24"/>
              </w:rPr>
            </w:pPr>
            <w:r>
              <w:rPr>
                <w:rFonts w:hint="eastAsia" w:ascii="宋体" w:hAnsi="宋体"/>
                <w:b/>
                <w:sz w:val="24"/>
                <w:szCs w:val="24"/>
              </w:rPr>
              <w:t>评分因素</w:t>
            </w:r>
          </w:p>
        </w:tc>
        <w:tc>
          <w:tcPr>
            <w:tcW w:w="6378" w:type="dxa"/>
            <w:gridSpan w:val="3"/>
            <w:noWrap w:val="0"/>
            <w:vAlign w:val="center"/>
          </w:tcPr>
          <w:p>
            <w:pPr>
              <w:ind w:firstLine="482" w:firstLineChars="200"/>
              <w:jc w:val="center"/>
              <w:rPr>
                <w:rFonts w:hint="eastAsia" w:ascii="宋体" w:hAnsi="宋体"/>
                <w:b/>
                <w:sz w:val="24"/>
                <w:szCs w:val="24"/>
              </w:rPr>
            </w:pPr>
            <w:r>
              <w:rPr>
                <w:rFonts w:hint="eastAsia" w:ascii="宋体" w:hAnsi="宋体"/>
                <w:b/>
                <w:sz w:val="24"/>
                <w:szCs w:val="24"/>
              </w:rPr>
              <w:t>评标标准</w:t>
            </w:r>
          </w:p>
        </w:tc>
        <w:tc>
          <w:tcPr>
            <w:tcW w:w="1224" w:type="dxa"/>
            <w:noWrap w:val="0"/>
            <w:vAlign w:val="center"/>
          </w:tcPr>
          <w:p>
            <w:pP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restart"/>
            <w:noWrap w:val="0"/>
            <w:vAlign w:val="center"/>
          </w:tcPr>
          <w:p>
            <w:pPr>
              <w:spacing w:line="480" w:lineRule="exact"/>
              <w:jc w:val="center"/>
              <w:rPr>
                <w:rFonts w:hint="eastAsia" w:ascii="宋体" w:hAnsi="宋体"/>
                <w:sz w:val="24"/>
                <w:szCs w:val="24"/>
              </w:rPr>
            </w:pPr>
            <w:r>
              <w:rPr>
                <w:rFonts w:ascii="宋体" w:hAnsi="宋体"/>
                <w:sz w:val="24"/>
                <w:szCs w:val="24"/>
              </w:rPr>
              <w:t>技术部（</w:t>
            </w:r>
            <w:r>
              <w:rPr>
                <w:rFonts w:hint="eastAsia" w:ascii="宋体" w:hAnsi="宋体"/>
                <w:sz w:val="24"/>
                <w:szCs w:val="24"/>
              </w:rPr>
              <w:t>5</w:t>
            </w:r>
            <w:r>
              <w:rPr>
                <w:rFonts w:hint="eastAsia" w:ascii="宋体" w:hAnsi="宋体"/>
                <w:sz w:val="24"/>
                <w:szCs w:val="24"/>
                <w:lang w:val="en-US" w:eastAsia="zh-CN"/>
              </w:rPr>
              <w:t>0</w:t>
            </w:r>
            <w:r>
              <w:rPr>
                <w:rFonts w:ascii="宋体" w:hAnsi="宋体"/>
                <w:sz w:val="24"/>
                <w:szCs w:val="24"/>
              </w:rPr>
              <w:t xml:space="preserve"> 分）</w:t>
            </w:r>
          </w:p>
        </w:tc>
        <w:tc>
          <w:tcPr>
            <w:tcW w:w="2471" w:type="dxa"/>
            <w:gridSpan w:val="2"/>
            <w:noWrap w:val="0"/>
            <w:vAlign w:val="center"/>
          </w:tcPr>
          <w:p>
            <w:pPr>
              <w:spacing w:before="108" w:line="204"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项目启动方案</w:t>
            </w:r>
            <w:r>
              <w:rPr>
                <w:rFonts w:hint="eastAsia" w:ascii="宋体" w:hAnsi="宋体" w:cs="宋体"/>
                <w:spacing w:val="-3"/>
                <w:sz w:val="24"/>
                <w:szCs w:val="24"/>
              </w:rPr>
              <w:t>（</w:t>
            </w:r>
            <w:r>
              <w:rPr>
                <w:rFonts w:hint="eastAsia" w:ascii="宋体" w:hAnsi="宋体" w:cs="宋体"/>
                <w:spacing w:val="-3"/>
                <w:sz w:val="24"/>
                <w:szCs w:val="24"/>
                <w:lang w:val="en-US" w:eastAsia="zh-CN"/>
              </w:rPr>
              <w:t>7</w:t>
            </w:r>
            <w:r>
              <w:rPr>
                <w:rFonts w:hint="eastAsia" w:ascii="宋体" w:hAnsi="宋体" w:cs="宋体"/>
                <w:spacing w:val="-3"/>
                <w:sz w:val="24"/>
                <w:szCs w:val="24"/>
              </w:rPr>
              <w:t>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1、有项目启动实施进度表，并符合项目启动要求得1分；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2、公司高层管理人员参与本项目的项目启动得1分；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3、有项目启动工作程序和步骤得2分；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4、有详细的项目启动工作内容得1分；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5、为本项目配备专门的工作场所及员工宿舍安排得1分；</w:t>
            </w:r>
          </w:p>
          <w:p>
            <w:pPr>
              <w:spacing w:line="480" w:lineRule="exact"/>
              <w:jc w:val="left"/>
              <w:rPr>
                <w:rFonts w:hint="eastAsia" w:ascii="宋体" w:hAnsi="宋体" w:cs="宋体"/>
                <w:kern w:val="0"/>
                <w:sz w:val="24"/>
                <w:szCs w:val="24"/>
              </w:rPr>
            </w:pPr>
            <w:r>
              <w:rPr>
                <w:rFonts w:hint="eastAsia" w:ascii="宋体" w:hAnsi="宋体" w:eastAsia="宋体" w:cs="宋体"/>
                <w:color w:val="000000"/>
                <w:kern w:val="0"/>
                <w:sz w:val="24"/>
                <w:szCs w:val="24"/>
              </w:rPr>
              <w:t>6、本项目设备明细得1分。</w:t>
            </w:r>
          </w:p>
        </w:tc>
        <w:tc>
          <w:tcPr>
            <w:tcW w:w="1224" w:type="dxa"/>
            <w:noWrap w:val="0"/>
            <w:vAlign w:val="center"/>
          </w:tcPr>
          <w:p>
            <w:pPr>
              <w:spacing w:line="480" w:lineRule="exact"/>
              <w:jc w:val="center"/>
              <w:rPr>
                <w:rFonts w:hint="eastAsia" w:ascii="宋体" w:hAnsi="宋体"/>
                <w:sz w:val="24"/>
                <w:szCs w:val="24"/>
              </w:rPr>
            </w:pPr>
            <w:r>
              <w:rPr>
                <w:rFonts w:hint="eastAsia" w:ascii="宋体" w:hAnsi="宋体"/>
                <w:sz w:val="24"/>
                <w:szCs w:val="24"/>
                <w:lang w:val="en-US" w:eastAsia="zh-CN"/>
              </w:rPr>
              <w:t>7</w:t>
            </w:r>
            <w:r>
              <w:rPr>
                <w:rFonts w:ascii="宋体" w:hAnsi="宋体"/>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restart"/>
            <w:noWrap w:val="0"/>
            <w:vAlign w:val="center"/>
          </w:tcPr>
          <w:p>
            <w:pPr>
              <w:spacing w:before="108" w:line="204"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日常管理方案</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26分</w:t>
            </w:r>
            <w:r>
              <w:rPr>
                <w:rFonts w:hint="eastAsia" w:ascii="宋体" w:hAnsi="宋体" w:cs="宋体"/>
                <w:color w:val="000000"/>
                <w:kern w:val="0"/>
                <w:sz w:val="24"/>
                <w:szCs w:val="24"/>
                <w:lang w:eastAsia="zh-CN"/>
              </w:rPr>
              <w:t>）</w:t>
            </w:r>
          </w:p>
        </w:tc>
        <w:tc>
          <w:tcPr>
            <w:tcW w:w="123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层级管理以及组织架构（3分）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1、实行层级管理体系，有本项目层级管理图，提出本项目管理人员配置得1分；</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2、管理人员有相应的岗位职责描述及明确的分工得2分。</w:t>
            </w:r>
          </w:p>
        </w:tc>
        <w:tc>
          <w:tcPr>
            <w:tcW w:w="1224" w:type="dxa"/>
            <w:vMerge w:val="restart"/>
            <w:noWrap w:val="0"/>
            <w:vAlign w:val="center"/>
          </w:tcPr>
          <w:p>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continue"/>
            <w:noWrap w:val="0"/>
            <w:vAlign w:val="center"/>
          </w:tcPr>
          <w:p>
            <w:pPr>
              <w:spacing w:before="108" w:line="204" w:lineRule="auto"/>
              <w:jc w:val="center"/>
              <w:rPr>
                <w:rFonts w:hint="eastAsia" w:ascii="宋体" w:hAnsi="宋体" w:eastAsia="宋体" w:cs="宋体"/>
                <w:color w:val="000000"/>
                <w:kern w:val="0"/>
                <w:sz w:val="24"/>
                <w:szCs w:val="24"/>
              </w:rPr>
            </w:pPr>
          </w:p>
        </w:tc>
        <w:tc>
          <w:tcPr>
            <w:tcW w:w="123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内部管理制度和员工考核管理办法（8分）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1、制定管理制度，包括行为规范、行政制度等得2分；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2、制定岗位考核办法，考核办法包括：信息采集员考核办法、管理人员考核办法得3分；</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3、制定考核办法执行制度，实行末位淘汰等奖优罚劣措施，保证信息采集员的素质得3分。</w:t>
            </w:r>
          </w:p>
        </w:tc>
        <w:tc>
          <w:tcPr>
            <w:tcW w:w="1224" w:type="dxa"/>
            <w:vMerge w:val="continue"/>
            <w:noWrap w:val="0"/>
            <w:vAlign w:val="center"/>
          </w:tcPr>
          <w:p>
            <w:pPr>
              <w:spacing w:line="480" w:lineRule="exact"/>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continue"/>
            <w:noWrap w:val="0"/>
            <w:vAlign w:val="center"/>
          </w:tcPr>
          <w:p>
            <w:pPr>
              <w:spacing w:before="108" w:line="204" w:lineRule="auto"/>
              <w:jc w:val="center"/>
              <w:rPr>
                <w:rFonts w:hint="eastAsia" w:ascii="宋体" w:hAnsi="宋体" w:eastAsia="宋体" w:cs="宋体"/>
                <w:color w:val="000000"/>
                <w:kern w:val="0"/>
                <w:sz w:val="24"/>
                <w:szCs w:val="24"/>
                <w:lang w:val="en-US" w:eastAsia="zh-CN" w:bidi="ar-SA"/>
              </w:rPr>
            </w:pPr>
          </w:p>
        </w:tc>
        <w:tc>
          <w:tcPr>
            <w:tcW w:w="1236" w:type="dxa"/>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业务实施方案（9分）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1、符合本地情况提供合理的数据分析方案。包括但不限于提供运行情况分析数据趋势分析服务，每月提交数字城管工作运行报告，以及数据收集、分析执行流程得2分；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2、提出合理的区域划分和巡查密度的设定，实现区域全覆盖得2分；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3、根据项目需求和业务实际情況，提出合理采集人员配置方案得2分；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4、建立信息采集员上、下班以及工作流程得1分；</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5、建立信息采集服务保障应急机制，编制应急预案得2分。</w:t>
            </w:r>
          </w:p>
        </w:tc>
        <w:tc>
          <w:tcPr>
            <w:tcW w:w="1224" w:type="dxa"/>
            <w:vMerge w:val="continue"/>
            <w:noWrap w:val="0"/>
            <w:vAlign w:val="center"/>
          </w:tcPr>
          <w:p>
            <w:pPr>
              <w:spacing w:line="480" w:lineRule="exact"/>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continue"/>
            <w:noWrap w:val="0"/>
            <w:vAlign w:val="center"/>
          </w:tcPr>
          <w:p>
            <w:pPr>
              <w:spacing w:before="108" w:line="204" w:lineRule="auto"/>
              <w:jc w:val="center"/>
              <w:rPr>
                <w:rFonts w:hint="eastAsia" w:ascii="宋体" w:hAnsi="宋体" w:eastAsia="宋体" w:cs="宋体"/>
                <w:color w:val="000000"/>
                <w:kern w:val="0"/>
                <w:sz w:val="24"/>
                <w:szCs w:val="24"/>
                <w:lang w:val="en-US" w:eastAsia="zh-CN" w:bidi="ar-SA"/>
              </w:rPr>
            </w:pPr>
          </w:p>
        </w:tc>
        <w:tc>
          <w:tcPr>
            <w:tcW w:w="1236" w:type="dxa"/>
            <w:noWrap w:val="0"/>
            <w:vAlign w:val="center"/>
          </w:tcPr>
          <w:p>
            <w:pPr>
              <w:spacing w:before="108" w:line="204"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业务培训方案（6分）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1、有培训的内容，如岗位标准、专业知识、职业道德规范得2分；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2、培训的方式，理论学习和实践操作，有定期培训和考试制度得2分；</w:t>
            </w:r>
          </w:p>
          <w:p>
            <w:pPr>
              <w:spacing w:line="4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3、员工上岗培训方案：除明确培训的时间、内容、形式外，对培训测试不符合的员工不予聘用等得2分。</w:t>
            </w:r>
          </w:p>
        </w:tc>
        <w:tc>
          <w:tcPr>
            <w:tcW w:w="1224" w:type="dxa"/>
            <w:vMerge w:val="continue"/>
            <w:noWrap w:val="0"/>
            <w:vAlign w:val="center"/>
          </w:tcPr>
          <w:p>
            <w:pPr>
              <w:spacing w:line="480" w:lineRule="exact"/>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rPr>
                <w:rFonts w:hint="eastAsia" w:ascii="宋体" w:hAnsi="宋体"/>
                <w:sz w:val="24"/>
                <w:szCs w:val="24"/>
              </w:rPr>
            </w:pPr>
          </w:p>
        </w:tc>
        <w:tc>
          <w:tcPr>
            <w:tcW w:w="1235" w:type="dxa"/>
            <w:vMerge w:val="restart"/>
            <w:noWrap w:val="0"/>
            <w:vAlign w:val="center"/>
          </w:tcPr>
          <w:p>
            <w:pPr>
              <w:spacing w:before="108" w:line="204" w:lineRule="auto"/>
              <w:jc w:val="center"/>
              <w:rPr>
                <w:rFonts w:hint="eastAsia" w:ascii="宋体" w:hAnsi="宋体" w:cs="宋体"/>
                <w:spacing w:val="-3"/>
                <w:sz w:val="24"/>
                <w:szCs w:val="24"/>
              </w:rPr>
            </w:pPr>
            <w:r>
              <w:rPr>
                <w:rFonts w:hint="eastAsia" w:ascii="宋体" w:hAnsi="宋体" w:eastAsia="宋体" w:cs="宋体"/>
                <w:color w:val="000000"/>
                <w:kern w:val="0"/>
                <w:sz w:val="24"/>
                <w:szCs w:val="24"/>
              </w:rPr>
              <w:t>业务保障措施（17分）</w:t>
            </w:r>
          </w:p>
        </w:tc>
        <w:tc>
          <w:tcPr>
            <w:tcW w:w="1236" w:type="dxa"/>
            <w:noWrap w:val="0"/>
            <w:vAlign w:val="center"/>
          </w:tcPr>
          <w:p>
            <w:pPr>
              <w:widowControl/>
              <w:jc w:val="center"/>
              <w:rPr>
                <w:rFonts w:hint="eastAsia" w:ascii="宋体" w:hAnsi="宋体" w:cs="宋体"/>
                <w:spacing w:val="-3"/>
                <w:sz w:val="24"/>
                <w:szCs w:val="24"/>
              </w:rPr>
            </w:pPr>
            <w:r>
              <w:rPr>
                <w:rFonts w:hint="eastAsia" w:ascii="宋体" w:hAnsi="宋体" w:eastAsia="宋体" w:cs="宋体"/>
                <w:color w:val="000000"/>
                <w:kern w:val="0"/>
                <w:sz w:val="24"/>
                <w:szCs w:val="24"/>
              </w:rPr>
              <w:t>设备管理保障（8分）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1、本项目交通工具、日常工具的安排及落实，</w:t>
            </w:r>
            <w:r>
              <w:rPr>
                <w:rFonts w:ascii="宋体" w:hAnsi="宋体" w:cs="宋体"/>
                <w:kern w:val="0"/>
                <w:sz w:val="24"/>
                <w:szCs w:val="24"/>
              </w:rPr>
              <w:t>描述详细完善、清晰合理</w:t>
            </w:r>
            <w:r>
              <w:rPr>
                <w:rFonts w:hint="eastAsia" w:ascii="宋体" w:hAnsi="宋体" w:cs="宋体"/>
                <w:kern w:val="0"/>
                <w:sz w:val="24"/>
                <w:szCs w:val="24"/>
                <w:lang w:eastAsia="zh-CN"/>
              </w:rPr>
              <w:t>得</w:t>
            </w:r>
            <w:r>
              <w:rPr>
                <w:rFonts w:hint="eastAsia" w:ascii="宋体" w:hAnsi="宋体" w:eastAsia="宋体" w:cs="宋体"/>
                <w:color w:val="000000"/>
                <w:kern w:val="0"/>
                <w:sz w:val="24"/>
                <w:szCs w:val="24"/>
              </w:rPr>
              <w:t>2分</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比较完善</w:t>
            </w:r>
            <w:r>
              <w:rPr>
                <w:rFonts w:hint="eastAsia" w:ascii="宋体" w:hAnsi="宋体" w:eastAsia="宋体" w:cs="宋体"/>
                <w:color w:val="000000"/>
                <w:kern w:val="0"/>
                <w:sz w:val="24"/>
                <w:szCs w:val="24"/>
                <w:lang w:val="zh-CN"/>
              </w:rPr>
              <w:t>得</w:t>
            </w:r>
            <w:r>
              <w:rPr>
                <w:rFonts w:hint="eastAsia" w:ascii="宋体" w:hAnsi="宋体" w:eastAsia="宋体" w:cs="宋体"/>
                <w:color w:val="000000"/>
                <w:kern w:val="0"/>
                <w:sz w:val="24"/>
                <w:szCs w:val="24"/>
              </w:rPr>
              <w:t>1分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2、“信息采集器”（专用手机）管理办法，保证功能的正常发挥：</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▲严格按照“三定”（定人、定区域、定手机）要求配置采集器，制定“信息采集器”管理要求与管理、考核办法，</w:t>
            </w:r>
            <w:r>
              <w:rPr>
                <w:rFonts w:ascii="宋体" w:hAnsi="宋体" w:cs="宋体"/>
                <w:kern w:val="0"/>
                <w:sz w:val="24"/>
                <w:szCs w:val="24"/>
              </w:rPr>
              <w:t>描述详细完善、清晰合理</w:t>
            </w:r>
            <w:r>
              <w:rPr>
                <w:rFonts w:hint="eastAsia" w:ascii="宋体" w:hAnsi="宋体" w:cs="宋体"/>
                <w:kern w:val="0"/>
                <w:sz w:val="24"/>
                <w:szCs w:val="24"/>
                <w:lang w:eastAsia="zh-CN"/>
              </w:rPr>
              <w:t>得</w:t>
            </w:r>
            <w:r>
              <w:rPr>
                <w:rFonts w:hint="eastAsia" w:ascii="宋体" w:hAnsi="宋体" w:eastAsia="宋体" w:cs="宋体"/>
                <w:color w:val="000000"/>
                <w:kern w:val="0"/>
                <w:sz w:val="24"/>
                <w:szCs w:val="24"/>
              </w:rPr>
              <w:t>3分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rPr>
                <w:rFonts w:hint="eastAsia" w:ascii="宋体" w:hAnsi="宋体" w:cs="宋体"/>
                <w:kern w:val="0"/>
                <w:sz w:val="24"/>
                <w:szCs w:val="24"/>
              </w:rPr>
            </w:pPr>
            <w:r>
              <w:rPr>
                <w:rFonts w:hint="eastAsia" w:ascii="宋体" w:hAnsi="宋体" w:eastAsia="宋体" w:cs="宋体"/>
                <w:color w:val="000000"/>
                <w:kern w:val="0"/>
                <w:sz w:val="24"/>
                <w:szCs w:val="24"/>
              </w:rPr>
              <w:t>▲制定“信息采集器”统一管理流程等，</w:t>
            </w:r>
            <w:r>
              <w:rPr>
                <w:rFonts w:hint="eastAsia" w:ascii="宋体" w:hAnsi="宋体" w:cs="宋体"/>
                <w:color w:val="000000"/>
                <w:kern w:val="0"/>
                <w:sz w:val="24"/>
                <w:szCs w:val="24"/>
                <w:lang w:eastAsia="zh-CN"/>
              </w:rPr>
              <w:t>方案</w:t>
            </w:r>
            <w:r>
              <w:rPr>
                <w:rFonts w:hint="eastAsia" w:ascii="宋体" w:hAnsi="宋体" w:eastAsia="宋体" w:cs="宋体"/>
                <w:color w:val="000000"/>
                <w:kern w:val="0"/>
                <w:sz w:val="24"/>
                <w:szCs w:val="24"/>
                <w:lang w:val="en-US" w:eastAsia="zh-CN"/>
              </w:rPr>
              <w:t>详细完善、清晰合理</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3分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tc>
        <w:tc>
          <w:tcPr>
            <w:tcW w:w="1224" w:type="dxa"/>
            <w:vMerge w:val="restart"/>
            <w:noWrap w:val="0"/>
            <w:vAlign w:val="center"/>
          </w:tcPr>
          <w:p>
            <w:pPr>
              <w:spacing w:line="480" w:lineRule="exact"/>
              <w:rPr>
                <w:rFonts w:hint="default" w:ascii="宋体" w:hAnsi="宋体" w:eastAsia="宋体"/>
                <w:sz w:val="24"/>
                <w:szCs w:val="24"/>
                <w:lang w:val="en-US" w:eastAsia="zh-CN"/>
              </w:rPr>
            </w:pPr>
            <w:r>
              <w:rPr>
                <w:rFonts w:hint="eastAsia" w:ascii="宋体" w:hAnsi="宋体"/>
                <w:sz w:val="24"/>
                <w:szCs w:val="24"/>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77" w:type="dxa"/>
            <w:vMerge w:val="continue"/>
            <w:noWrap w:val="0"/>
            <w:vAlign w:val="center"/>
          </w:tcPr>
          <w:p>
            <w:pPr>
              <w:spacing w:line="480" w:lineRule="exact"/>
              <w:rPr>
                <w:rFonts w:hint="eastAsia" w:ascii="宋体" w:hAnsi="宋体"/>
                <w:sz w:val="24"/>
                <w:szCs w:val="24"/>
              </w:rPr>
            </w:pPr>
          </w:p>
        </w:tc>
        <w:tc>
          <w:tcPr>
            <w:tcW w:w="1235" w:type="dxa"/>
            <w:vMerge w:val="continue"/>
            <w:noWrap w:val="0"/>
            <w:vAlign w:val="center"/>
          </w:tcPr>
          <w:p>
            <w:pPr>
              <w:spacing w:before="108" w:line="204" w:lineRule="auto"/>
              <w:jc w:val="center"/>
              <w:rPr>
                <w:rFonts w:hint="eastAsia" w:ascii="宋体" w:hAnsi="宋体" w:cs="宋体"/>
                <w:spacing w:val="-3"/>
                <w:sz w:val="24"/>
                <w:szCs w:val="24"/>
              </w:rPr>
            </w:pPr>
          </w:p>
        </w:tc>
        <w:tc>
          <w:tcPr>
            <w:tcW w:w="1236" w:type="dxa"/>
            <w:noWrap w:val="0"/>
            <w:vAlign w:val="center"/>
          </w:tcPr>
          <w:p>
            <w:pPr>
              <w:widowControl/>
              <w:jc w:val="center"/>
              <w:rPr>
                <w:rFonts w:hint="eastAsia" w:ascii="宋体" w:hAnsi="宋体" w:cs="宋体"/>
                <w:spacing w:val="-3"/>
                <w:sz w:val="24"/>
                <w:szCs w:val="24"/>
              </w:rPr>
            </w:pPr>
            <w:r>
              <w:rPr>
                <w:rFonts w:hint="eastAsia" w:ascii="宋体" w:hAnsi="宋体" w:eastAsia="宋体" w:cs="宋体"/>
                <w:color w:val="000000"/>
                <w:kern w:val="0"/>
                <w:sz w:val="24"/>
                <w:szCs w:val="24"/>
              </w:rPr>
              <w:t>系统保障（9分）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1、信息采集管理科学高效，具有“数字城管”信息采集专用管理软件，需提供软件权属证明原件电子扫描件，</w:t>
            </w:r>
            <w:r>
              <w:rPr>
                <w:rFonts w:ascii="宋体" w:hAnsi="宋体" w:cs="宋体"/>
                <w:kern w:val="0"/>
                <w:sz w:val="24"/>
                <w:szCs w:val="24"/>
              </w:rPr>
              <w:t>描述详细完善、清晰合理</w:t>
            </w:r>
            <w:r>
              <w:rPr>
                <w:rFonts w:hint="eastAsia" w:ascii="宋体" w:hAnsi="宋体" w:cs="宋体"/>
                <w:kern w:val="0"/>
                <w:sz w:val="24"/>
                <w:szCs w:val="24"/>
                <w:lang w:eastAsia="zh-CN"/>
              </w:rPr>
              <w:t>得</w:t>
            </w:r>
            <w:r>
              <w:rPr>
                <w:rFonts w:hint="eastAsia" w:ascii="宋体" w:hAnsi="宋体" w:eastAsia="宋体" w:cs="宋体"/>
                <w:color w:val="000000"/>
                <w:kern w:val="0"/>
                <w:sz w:val="24"/>
                <w:szCs w:val="24"/>
              </w:rPr>
              <w:t>3分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2、系统功能介绍（写明功能及有案例分析）</w:t>
            </w:r>
            <w:r>
              <w:rPr>
                <w:rFonts w:hint="eastAsia" w:ascii="宋体" w:hAnsi="宋体" w:cs="宋体"/>
                <w:color w:val="000000"/>
                <w:kern w:val="0"/>
                <w:sz w:val="24"/>
                <w:szCs w:val="24"/>
                <w:lang w:eastAsia="zh-CN"/>
              </w:rPr>
              <w:t>根据方案</w:t>
            </w:r>
            <w:r>
              <w:rPr>
                <w:rFonts w:hint="eastAsia" w:ascii="宋体" w:hAnsi="宋体" w:eastAsia="宋体" w:cs="宋体"/>
                <w:color w:val="000000"/>
                <w:kern w:val="0"/>
                <w:sz w:val="24"/>
                <w:szCs w:val="24"/>
                <w:lang w:val="en-US" w:eastAsia="zh-CN"/>
              </w:rPr>
              <w:t>详细完善、清晰合理</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1分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rPr>
                <w:rFonts w:ascii="宋体" w:hAnsi="宋体" w:cs="宋体"/>
                <w:spacing w:val="-3"/>
                <w:sz w:val="24"/>
                <w:szCs w:val="24"/>
              </w:rPr>
            </w:pPr>
            <w:r>
              <w:rPr>
                <w:rFonts w:hint="eastAsia" w:ascii="宋体" w:hAnsi="宋体" w:eastAsia="宋体" w:cs="宋体"/>
                <w:color w:val="000000"/>
                <w:kern w:val="0"/>
                <w:sz w:val="24"/>
                <w:szCs w:val="24"/>
              </w:rPr>
              <w:t>3、是否建立对信息采集人员信息采集、核查质量的校核机制：▲建立质量管理专门机构负责质量管理得2分；▲建立质量管理制度和流程得2分。</w:t>
            </w:r>
          </w:p>
        </w:tc>
        <w:tc>
          <w:tcPr>
            <w:tcW w:w="1224" w:type="dxa"/>
            <w:vMerge w:val="continue"/>
            <w:noWrap w:val="0"/>
            <w:vAlign w:val="center"/>
          </w:tcPr>
          <w:p>
            <w:pPr>
              <w:spacing w:line="480" w:lineRule="exact"/>
              <w:rPr>
                <w:rFonts w:hint="eastAsia" w:ascii="宋体" w:hAnsi="宋体" w:eastAsia="宋体"/>
                <w:sz w:val="24"/>
                <w:szCs w:val="24"/>
                <w:lang w:val="en-US" w:eastAsia="zh-CN"/>
              </w:rPr>
            </w:pPr>
          </w:p>
        </w:tc>
      </w:tr>
    </w:tbl>
    <w:p>
      <w:pPr>
        <w:rPr>
          <w:rFonts w:hint="eastAsia" w:eastAsia="宋体"/>
          <w:lang w:eastAsia="zh-CN"/>
        </w:rPr>
      </w:pPr>
    </w:p>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p>
      <w:pPr>
        <w:pStyle w:val="2"/>
        <w:spacing w:after="0" w:line="460" w:lineRule="exact"/>
        <w:ind w:firstLine="241"/>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noWrap w:val="0"/>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noWrap w:val="0"/>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noWrap w:val="0"/>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noWrap w:val="0"/>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noWrap w:val="0"/>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noWrap w:val="0"/>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noWrap w:val="0"/>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noWrap w:val="0"/>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noWrap w:val="0"/>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noWrap w:val="0"/>
            <w:vAlign w:val="top"/>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noWrap w:val="0"/>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noWrap w:val="0"/>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noWrap w:val="0"/>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noWrap w:val="0"/>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noWrap w:val="0"/>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noWrap w:val="0"/>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noWrap w:val="0"/>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noWrap w:val="0"/>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noWrap w:val="0"/>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noWrap w:val="0"/>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2、经采购小组审查、评价，响应文件符合采购文件实质性要求且进行了政策性价格扣除后，以评审价格由低到高的顺序提出3名成交候选人。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备注：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a、不接受联合体投标的项目，本表中第2项、第3项情形不适用。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b、小型和微型企业产品包括货物及其提供的服务与工程。</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d、残疾人福利性单位属于小型、微型企业的，不重复享受政策。</w:t>
      </w:r>
    </w:p>
    <w:p>
      <w:pPr>
        <w:spacing w:line="360" w:lineRule="auto"/>
        <w:ind w:firstLine="482" w:firstLineChars="200"/>
        <w:rPr>
          <w:rFonts w:ascii="宋体" w:hAnsi="宋体" w:cs="仿宋_GB2312"/>
          <w:sz w:val="24"/>
          <w:szCs w:val="24"/>
          <w:lang w:val="zh-CN"/>
        </w:rPr>
      </w:pPr>
      <w:r>
        <w:rPr>
          <w:rFonts w:hint="eastAsia" w:ascii="宋体" w:hAnsi="宋体" w:cs="仿宋_GB2312"/>
          <w:b/>
          <w:sz w:val="24"/>
          <w:szCs w:val="24"/>
          <w:lang w:val="zh-CN"/>
        </w:rPr>
        <w:t>（7）评标结果汇总完成后，除下列情形外，任何人不得修改评标结果：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3） 评标委员会成员对客观评审因素评分不一致的；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4） 经评标委员会认定评分畸高、畸低的。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（8）评标委员会争议处理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0"/>
        <w:spacing w:line="360" w:lineRule="auto"/>
        <w:ind w:firstLine="482" w:firstLineChars="200"/>
        <w:contextualSpacing/>
        <w:rPr>
          <w:rFonts w:hAnsi="宋体" w:cs="仿宋_GB2312"/>
          <w:b/>
          <w:lang w:val="zh-CN"/>
        </w:rPr>
      </w:pPr>
      <w:r>
        <w:rPr>
          <w:rFonts w:hint="eastAsia" w:hAnsi="宋体" w:cs="仿宋_GB2312"/>
          <w:b/>
          <w:lang w:val="zh-CN"/>
        </w:rPr>
        <w:t>（9）采购小组编写评审报告</w:t>
      </w:r>
    </w:p>
    <w:p>
      <w:pPr>
        <w:wordWrap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4、确定中标候选人名单。</w:t>
      </w:r>
    </w:p>
    <w:p>
      <w:pPr>
        <w:rPr>
          <w:lang w:val="zh-CN"/>
        </w:rPr>
      </w:pPr>
    </w:p>
    <w:p>
      <w:pPr>
        <w:autoSpaceDE w:val="0"/>
        <w:autoSpaceDN w:val="0"/>
        <w:adjustRightInd w:val="0"/>
        <w:spacing w:line="360" w:lineRule="auto"/>
        <w:contextualSpacing/>
        <w:rPr>
          <w:rFonts w:ascii="宋体" w:hAnsi="宋体"/>
          <w:b/>
          <w:kern w:val="0"/>
          <w:sz w:val="32"/>
          <w:szCs w:val="32"/>
        </w:rPr>
      </w:pPr>
    </w:p>
    <w:p>
      <w:pPr>
        <w:pStyle w:val="2"/>
        <w:ind w:firstLine="321"/>
        <w:rPr>
          <w:rFonts w:hAnsi="宋体"/>
          <w:b/>
          <w:sz w:val="32"/>
          <w:szCs w:val="32"/>
        </w:rPr>
      </w:pPr>
    </w:p>
    <w:p>
      <w:pPr>
        <w:autoSpaceDE w:val="0"/>
        <w:autoSpaceDN w:val="0"/>
        <w:adjustRightInd w:val="0"/>
        <w:spacing w:line="360" w:lineRule="auto"/>
        <w:contextualSpacing/>
        <w:jc w:val="center"/>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2"/>
        <w:spacing w:line="360" w:lineRule="auto"/>
      </w:pPr>
      <w:r>
        <w:rPr>
          <w:rFonts w:hint="eastAsia"/>
        </w:rPr>
        <w:t>甲方：</w:t>
      </w:r>
      <w:r>
        <w:rPr>
          <w:rFonts w:hint="eastAsia"/>
          <w:u w:val="single"/>
        </w:rPr>
        <w:t>（采购人全称）</w:t>
      </w:r>
    </w:p>
    <w:p>
      <w:pPr>
        <w:pStyle w:val="12"/>
        <w:spacing w:before="0" w:beforeAutospacing="0" w:after="0" w:afterAutospacing="0" w:line="360" w:lineRule="auto"/>
        <w:contextualSpacing/>
      </w:pPr>
      <w:r>
        <w:rPr>
          <w:rFonts w:hint="eastAsia"/>
        </w:rPr>
        <w:t>乙方：</w:t>
      </w:r>
      <w:r>
        <w:rPr>
          <w:rFonts w:hint="eastAsia"/>
          <w:u w:val="single"/>
        </w:rPr>
        <w:t>（中标人全称）</w:t>
      </w:r>
    </w:p>
    <w:p>
      <w:pPr>
        <w:pStyle w:val="12"/>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2"/>
        <w:spacing w:before="0" w:beforeAutospacing="0" w:after="0" w:afterAutospacing="0" w:line="360" w:lineRule="auto"/>
        <w:ind w:firstLine="482"/>
        <w:contextualSpacing/>
      </w:pPr>
      <w:r>
        <w:rPr>
          <w:rFonts w:hint="eastAsia"/>
        </w:rPr>
        <w:t>1、下列合同文件是构成本合同不可分割的部分：</w:t>
      </w:r>
    </w:p>
    <w:p>
      <w:pPr>
        <w:pStyle w:val="12"/>
        <w:spacing w:before="0" w:beforeAutospacing="0" w:after="0" w:afterAutospacing="0" w:line="360" w:lineRule="auto"/>
        <w:ind w:firstLine="482"/>
        <w:contextualSpacing/>
      </w:pPr>
      <w:r>
        <w:rPr>
          <w:rFonts w:hint="eastAsia"/>
        </w:rPr>
        <w:t>1.1合同条款；</w:t>
      </w:r>
    </w:p>
    <w:p>
      <w:pPr>
        <w:pStyle w:val="12"/>
        <w:spacing w:before="0" w:beforeAutospacing="0" w:after="0" w:afterAutospacing="0" w:line="360" w:lineRule="auto"/>
        <w:ind w:firstLine="482"/>
        <w:contextualSpacing/>
      </w:pPr>
      <w:r>
        <w:rPr>
          <w:rFonts w:hint="eastAsia"/>
        </w:rPr>
        <w:t>1.2招标文件、乙方的投标文件；</w:t>
      </w:r>
    </w:p>
    <w:p>
      <w:pPr>
        <w:pStyle w:val="12"/>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2"/>
        <w:spacing w:before="0" w:beforeAutospacing="0" w:after="0" w:afterAutospacing="0" w:line="360" w:lineRule="auto"/>
        <w:ind w:firstLine="482"/>
        <w:contextualSpacing/>
      </w:pPr>
      <w:r>
        <w:rPr>
          <w:rFonts w:hint="eastAsia"/>
        </w:rPr>
        <w:t>2、合同标的</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3、合同总金额</w:t>
      </w:r>
    </w:p>
    <w:p>
      <w:pPr>
        <w:pStyle w:val="12"/>
        <w:spacing w:before="0" w:beforeAutospacing="0" w:after="0" w:afterAutospacing="0" w:line="360" w:lineRule="auto"/>
        <w:ind w:firstLine="482"/>
        <w:contextualSpacing/>
      </w:pPr>
      <w:r>
        <w:rPr>
          <w:rFonts w:hint="eastAsia"/>
        </w:rPr>
        <w:t>3.1合同总金额为人民币大写：元（￥）。</w:t>
      </w:r>
    </w:p>
    <w:p>
      <w:pPr>
        <w:pStyle w:val="12"/>
        <w:spacing w:before="0" w:beforeAutospacing="0" w:after="0" w:afterAutospacing="0" w:line="360" w:lineRule="auto"/>
        <w:ind w:firstLine="482"/>
        <w:contextualSpacing/>
      </w:pPr>
      <w:r>
        <w:rPr>
          <w:rFonts w:hint="eastAsia"/>
        </w:rPr>
        <w:t>4、合同标的交付时间、地点和条件</w:t>
      </w:r>
    </w:p>
    <w:p>
      <w:pPr>
        <w:pStyle w:val="12"/>
        <w:spacing w:before="0" w:beforeAutospacing="0" w:after="0" w:afterAutospacing="0" w:line="360" w:lineRule="auto"/>
        <w:ind w:firstLine="482"/>
        <w:contextualSpacing/>
      </w:pPr>
      <w:r>
        <w:rPr>
          <w:rFonts w:hint="eastAsia"/>
        </w:rPr>
        <w:t>4.1交付时间：；</w:t>
      </w:r>
    </w:p>
    <w:p>
      <w:pPr>
        <w:pStyle w:val="12"/>
        <w:spacing w:before="0" w:beforeAutospacing="0" w:after="0" w:afterAutospacing="0" w:line="360" w:lineRule="auto"/>
        <w:ind w:firstLine="482"/>
        <w:contextualSpacing/>
      </w:pPr>
      <w:r>
        <w:rPr>
          <w:rFonts w:hint="eastAsia"/>
        </w:rPr>
        <w:t>4.2交付地点：；</w:t>
      </w:r>
    </w:p>
    <w:p>
      <w:pPr>
        <w:pStyle w:val="12"/>
        <w:spacing w:before="0" w:beforeAutospacing="0" w:after="0" w:afterAutospacing="0" w:line="360" w:lineRule="auto"/>
        <w:ind w:firstLine="482"/>
        <w:contextualSpacing/>
      </w:pPr>
      <w:r>
        <w:rPr>
          <w:rFonts w:hint="eastAsia"/>
        </w:rPr>
        <w:t>4.3交付条件：。</w:t>
      </w:r>
    </w:p>
    <w:p>
      <w:pPr>
        <w:pStyle w:val="12"/>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6、验收</w:t>
      </w:r>
    </w:p>
    <w:p>
      <w:pPr>
        <w:pStyle w:val="12"/>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6.2本项目是否邀请其他投标人参与验收：</w:t>
      </w:r>
    </w:p>
    <w:p>
      <w:pPr>
        <w:pStyle w:val="12"/>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2"/>
        <w:spacing w:before="0" w:beforeAutospacing="0" w:after="0" w:afterAutospacing="0" w:line="360" w:lineRule="auto"/>
        <w:ind w:firstLine="482"/>
        <w:contextualSpacing/>
      </w:pPr>
      <w:r>
        <w:rPr>
          <w:rFonts w:hint="eastAsia"/>
        </w:rPr>
        <w:t>7、合同款项的支付应按照招标文件的规定进行，具体如下：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（按照实际情况编制填写，可以是表格或文字描述，包括一次性支付或分期支付等）</w:t>
      </w:r>
      <w:r>
        <w:rPr>
          <w:rFonts w:hint="eastAsia"/>
        </w:rPr>
        <w:t>。</w:t>
      </w:r>
    </w:p>
    <w:p>
      <w:pPr>
        <w:pStyle w:val="12"/>
        <w:spacing w:before="0" w:beforeAutospacing="0" w:after="0" w:afterAutospacing="0" w:line="360" w:lineRule="auto"/>
        <w:ind w:firstLine="482"/>
        <w:contextualSpacing/>
      </w:pPr>
      <w:r>
        <w:rPr>
          <w:rFonts w:hint="eastAsia"/>
        </w:rPr>
        <w:t>8、履约担保</w:t>
      </w:r>
    </w:p>
    <w:p>
      <w:pPr>
        <w:pStyle w:val="12"/>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2"/>
        <w:spacing w:before="0" w:beforeAutospacing="0" w:after="0" w:afterAutospacing="0" w:line="360" w:lineRule="auto"/>
        <w:ind w:firstLine="482"/>
        <w:contextualSpacing/>
      </w:pPr>
      <w:r>
        <w:rPr>
          <w:rFonts w:hint="eastAsia"/>
        </w:rPr>
        <w:t>9、合同有效期</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10、违约责任</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11、知识产权</w:t>
      </w:r>
    </w:p>
    <w:p>
      <w:pPr>
        <w:pStyle w:val="12"/>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12、解决争议的方法</w:t>
      </w:r>
    </w:p>
    <w:p>
      <w:pPr>
        <w:pStyle w:val="12"/>
        <w:spacing w:before="0" w:beforeAutospacing="0" w:after="0" w:afterAutospacing="0" w:line="360" w:lineRule="auto"/>
        <w:ind w:firstLine="482"/>
        <w:contextualSpacing/>
      </w:pPr>
      <w:r>
        <w:rPr>
          <w:rFonts w:hint="eastAsia"/>
        </w:rPr>
        <w:t>12.1甲、乙双方协商解决。</w:t>
      </w:r>
    </w:p>
    <w:p>
      <w:pPr>
        <w:pStyle w:val="12"/>
        <w:spacing w:before="0" w:beforeAutospacing="0" w:after="0" w:afterAutospacing="0" w:line="360" w:lineRule="auto"/>
        <w:ind w:firstLine="482"/>
        <w:contextualSpacing/>
      </w:pPr>
      <w:r>
        <w:rPr>
          <w:rFonts w:hint="eastAsia"/>
        </w:rPr>
        <w:t>12.2若协商解决不成，则通过下列途径之一解决：</w:t>
      </w:r>
    </w:p>
    <w:p>
      <w:pPr>
        <w:pStyle w:val="12"/>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13、不可抗力</w:t>
      </w:r>
    </w:p>
    <w:p>
      <w:pPr>
        <w:pStyle w:val="12"/>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0" w:beforeAutospacing="0" w:after="0" w:afterAutospacing="0" w:line="360" w:lineRule="auto"/>
        <w:ind w:firstLine="482"/>
        <w:contextualSpacing/>
      </w:pPr>
      <w:r>
        <w:rPr>
          <w:rFonts w:hint="eastAsia"/>
        </w:rPr>
        <w:t>14、合同条款</w:t>
      </w:r>
    </w:p>
    <w:p>
      <w:pPr>
        <w:pStyle w:val="12"/>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2"/>
        <w:spacing w:before="0" w:beforeAutospacing="0" w:after="0" w:afterAutospacing="0" w:line="360" w:lineRule="auto"/>
        <w:ind w:firstLine="482"/>
        <w:contextualSpacing/>
      </w:pPr>
      <w:r>
        <w:rPr>
          <w:rFonts w:hint="eastAsia"/>
        </w:rPr>
        <w:t>15、其他约定</w:t>
      </w:r>
    </w:p>
    <w:p>
      <w:pPr>
        <w:pStyle w:val="12"/>
        <w:spacing w:before="0" w:beforeAutospacing="0" w:after="0" w:afterAutospacing="0" w:line="360" w:lineRule="auto"/>
        <w:ind w:firstLine="482"/>
        <w:contextualSpacing/>
      </w:pPr>
      <w:r>
        <w:rPr>
          <w:rFonts w:hint="eastAsia"/>
        </w:rPr>
        <w:t>15.1合同文件与本合同具有同等法律效力。</w:t>
      </w:r>
    </w:p>
    <w:p>
      <w:pPr>
        <w:pStyle w:val="12"/>
        <w:spacing w:before="0" w:beforeAutospacing="0" w:after="0" w:afterAutospacing="0" w:line="360" w:lineRule="auto"/>
        <w:ind w:firstLine="482"/>
        <w:contextualSpacing/>
      </w:pPr>
      <w:r>
        <w:rPr>
          <w:rFonts w:hint="eastAsia"/>
        </w:rPr>
        <w:t>15.2本合同未尽事宜，双方可另行补充。</w:t>
      </w:r>
    </w:p>
    <w:p>
      <w:pPr>
        <w:pStyle w:val="12"/>
        <w:spacing w:before="0" w:beforeAutospacing="0" w:after="0" w:afterAutospacing="0" w:line="360" w:lineRule="auto"/>
        <w:ind w:firstLine="482"/>
        <w:contextualSpacing/>
      </w:pPr>
      <w:r>
        <w:rPr>
          <w:rFonts w:hint="eastAsia"/>
        </w:rPr>
        <w:t>15.3合同生效：自签订之日起生效。</w:t>
      </w:r>
    </w:p>
    <w:p>
      <w:pPr>
        <w:pStyle w:val="12"/>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2"/>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2"/>
        <w:spacing w:before="0" w:beforeAutospacing="0" w:after="0" w:afterAutospacing="0"/>
        <w:contextualSpacing/>
      </w:pPr>
    </w:p>
    <w:p>
      <w:pPr>
        <w:pStyle w:val="12"/>
        <w:spacing w:before="0" w:beforeAutospacing="0" w:after="0" w:afterAutospacing="0"/>
        <w:contextualSpacing/>
      </w:pPr>
    </w:p>
    <w:p>
      <w:pPr>
        <w:pStyle w:val="12"/>
        <w:spacing w:before="0" w:beforeAutospacing="0" w:after="0" w:afterAutospacing="0" w:line="360" w:lineRule="auto"/>
        <w:contextualSpacing/>
      </w:pPr>
      <w:r>
        <w:rPr>
          <w:rFonts w:hint="eastAsia"/>
        </w:rPr>
        <w:t>甲方：                        乙方：</w:t>
      </w:r>
    </w:p>
    <w:p>
      <w:pPr>
        <w:pStyle w:val="12"/>
        <w:spacing w:before="0" w:beforeAutospacing="0" w:after="0" w:afterAutospacing="0" w:line="360" w:lineRule="auto"/>
        <w:contextualSpacing/>
      </w:pPr>
      <w:r>
        <w:rPr>
          <w:rFonts w:hint="eastAsia"/>
        </w:rPr>
        <w:t>住所：                        住所：</w:t>
      </w:r>
    </w:p>
    <w:p>
      <w:pPr>
        <w:pStyle w:val="12"/>
        <w:spacing w:before="0" w:beforeAutospacing="0" w:after="0" w:afterAutospacing="0" w:line="360" w:lineRule="auto"/>
        <w:contextualSpacing/>
      </w:pPr>
      <w:r>
        <w:rPr>
          <w:rFonts w:hint="eastAsia"/>
        </w:rPr>
        <w:t>法定代表人（单位负责人）：              法定代表人（单位负责人）：</w:t>
      </w:r>
    </w:p>
    <w:p>
      <w:pPr>
        <w:pStyle w:val="12"/>
        <w:spacing w:before="0" w:beforeAutospacing="0" w:after="0" w:afterAutospacing="0" w:line="360" w:lineRule="auto"/>
        <w:contextualSpacing/>
      </w:pPr>
      <w:r>
        <w:rPr>
          <w:rFonts w:hint="eastAsia"/>
        </w:rPr>
        <w:t>联系方法：                      联系方法：</w:t>
      </w:r>
    </w:p>
    <w:p>
      <w:pPr>
        <w:pStyle w:val="12"/>
        <w:spacing w:before="0" w:beforeAutospacing="0" w:after="0" w:afterAutospacing="0" w:line="360" w:lineRule="auto"/>
        <w:contextualSpacing/>
      </w:pPr>
      <w:r>
        <w:rPr>
          <w:rFonts w:hint="eastAsia"/>
        </w:rPr>
        <w:t>开户银行：                      开户银行：</w:t>
      </w:r>
    </w:p>
    <w:p>
      <w:pPr>
        <w:pStyle w:val="12"/>
        <w:spacing w:before="0" w:beforeAutospacing="0" w:after="0" w:afterAutospacing="0" w:line="360" w:lineRule="auto"/>
        <w:contextualSpacing/>
      </w:pPr>
      <w:r>
        <w:rPr>
          <w:rFonts w:hint="eastAsia"/>
        </w:rPr>
        <w:t>账号：                        账号：</w:t>
      </w:r>
    </w:p>
    <w:p>
      <w:pPr>
        <w:pStyle w:val="12"/>
        <w:spacing w:before="0" w:beforeAutospacing="0" w:after="0" w:afterAutospacing="0" w:line="360" w:lineRule="auto"/>
        <w:contextualSpacing/>
      </w:pPr>
      <w:r>
        <w:rPr>
          <w:rFonts w:hint="eastAsia"/>
        </w:rPr>
        <w:t>签订地点：</w:t>
      </w:r>
    </w:p>
    <w:p>
      <w:pPr>
        <w:pStyle w:val="12"/>
        <w:spacing w:before="0" w:beforeAutospacing="0" w:after="0" w:afterAutospacing="0" w:line="360" w:lineRule="auto"/>
        <w:contextualSpacing/>
      </w:pPr>
      <w:r>
        <w:rPr>
          <w:rFonts w:hint="eastAsia"/>
        </w:rPr>
        <w:t>签订日期：年月日</w:t>
      </w:r>
    </w:p>
    <w:p>
      <w:pPr>
        <w:pStyle w:val="10"/>
        <w:spacing w:line="360" w:lineRule="auto"/>
        <w:rPr>
          <w:rFonts w:hAnsi="宋体"/>
          <w:sz w:val="36"/>
          <w:szCs w:val="36"/>
        </w:rPr>
      </w:pPr>
    </w:p>
    <w:p>
      <w:pPr>
        <w:pStyle w:val="10"/>
        <w:adjustRightInd w:val="0"/>
        <w:snapToGrid w:val="0"/>
        <w:spacing w:line="440" w:lineRule="exact"/>
        <w:jc w:val="center"/>
        <w:rPr>
          <w:rFonts w:ascii="宋体" w:hAnsi="宋体"/>
          <w:b/>
          <w:sz w:val="36"/>
          <w:szCs w:val="36"/>
        </w:rPr>
      </w:pPr>
    </w:p>
    <w:p>
      <w:pPr>
        <w:pStyle w:val="10"/>
        <w:adjustRightInd w:val="0"/>
        <w:snapToGrid w:val="0"/>
        <w:spacing w:line="440" w:lineRule="exact"/>
        <w:jc w:val="center"/>
        <w:rPr>
          <w:rFonts w:ascii="宋体" w:hAnsi="宋体"/>
          <w:b/>
          <w:sz w:val="36"/>
          <w:szCs w:val="36"/>
        </w:rPr>
      </w:pPr>
    </w:p>
    <w:p>
      <w:pPr>
        <w:pStyle w:val="1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autoSpaceDE w:val="0"/>
        <w:autoSpaceDN w:val="0"/>
        <w:adjustRightInd w:val="0"/>
        <w:spacing w:line="360" w:lineRule="auto"/>
        <w:contextualSpacing/>
        <w:jc w:val="center"/>
        <w:rPr>
          <w:rFonts w:ascii="宋体" w:hAnsi="宋体"/>
          <w:b/>
          <w:kern w:val="0"/>
          <w:sz w:val="32"/>
          <w:szCs w:val="32"/>
        </w:rPr>
      </w:pPr>
      <w:r>
        <w:rPr>
          <w:rFonts w:hint="eastAsia" w:ascii="宋体" w:hAnsi="宋体"/>
          <w:b/>
          <w:kern w:val="0"/>
          <w:sz w:val="32"/>
          <w:szCs w:val="32"/>
        </w:rPr>
        <w:t>第八章 响应文件有关格式</w:t>
      </w:r>
    </w:p>
    <w:p>
      <w:pPr>
        <w:autoSpaceDE w:val="0"/>
        <w:autoSpaceDN w:val="0"/>
        <w:adjustRightInd w:val="0"/>
        <w:spacing w:line="700" w:lineRule="exact"/>
        <w:ind w:firstLine="551"/>
        <w:jc w:val="center"/>
        <w:rPr>
          <w:rFonts w:ascii="宋体" w:hAnsi="宋体"/>
          <w:b/>
          <w:kern w:val="0"/>
          <w:sz w:val="36"/>
          <w:szCs w:val="36"/>
        </w:rPr>
      </w:pPr>
      <w:r>
        <w:rPr>
          <w:rFonts w:hint="eastAsia" w:ascii="宋体" w:hAnsi="宋体"/>
          <w:b/>
          <w:kern w:val="0"/>
          <w:sz w:val="36"/>
          <w:szCs w:val="36"/>
        </w:rPr>
        <w:t>（如涉及本项目的提供）</w:t>
      </w:r>
    </w:p>
    <w:p>
      <w:pPr>
        <w:spacing w:line="360" w:lineRule="auto"/>
        <w:jc w:val="center"/>
        <w:rPr>
          <w:rFonts w:ascii="宋体" w:hAnsi="宋体"/>
          <w:b/>
          <w:sz w:val="32"/>
          <w:szCs w:val="32"/>
        </w:rPr>
      </w:pPr>
    </w:p>
    <w:p>
      <w:pPr>
        <w:pStyle w:val="16"/>
        <w:ind w:firstLine="2600" w:firstLineChars="500"/>
        <w:jc w:val="center"/>
        <w:rPr>
          <w:rFonts w:hint="default" w:eastAsia="宋体"/>
          <w:u w:val="single"/>
          <w:lang w:val="en-US" w:eastAsia="zh-CN"/>
        </w:rPr>
      </w:pPr>
      <w:r>
        <w:rPr>
          <w:rFonts w:hint="eastAsia"/>
          <w:sz w:val="52"/>
          <w:szCs w:val="52"/>
          <w:u w:val="single"/>
          <w:lang w:val="en-US" w:eastAsia="zh-CN"/>
        </w:rPr>
        <w:t xml:space="preserve">    </w:t>
      </w:r>
      <w:bookmarkStart w:id="5" w:name="_GoBack"/>
      <w:r>
        <w:rPr>
          <w:rFonts w:hint="eastAsia"/>
          <w:sz w:val="52"/>
          <w:szCs w:val="52"/>
          <w:u w:val="single"/>
          <w:lang w:val="en-US" w:eastAsia="zh-CN"/>
        </w:rPr>
        <w:t xml:space="preserve">    </w:t>
      </w:r>
      <w:r>
        <w:rPr>
          <w:rFonts w:hint="eastAsia" w:ascii="宋体" w:hAnsi="宋体" w:eastAsia="宋体" w:cs="Calibri"/>
          <w:b/>
          <w:kern w:val="2"/>
          <w:sz w:val="52"/>
          <w:szCs w:val="52"/>
          <w:u w:val="single"/>
          <w:lang w:val="en-US" w:eastAsia="zh-CN" w:bidi="ar-SA"/>
        </w:rPr>
        <w:t>项目名称</w:t>
      </w:r>
      <w:r>
        <w:rPr>
          <w:rFonts w:hint="eastAsia"/>
          <w:sz w:val="52"/>
          <w:szCs w:val="52"/>
          <w:u w:val="single"/>
          <w:lang w:val="en-US" w:eastAsia="zh-CN"/>
        </w:rPr>
        <w:t xml:space="preserve">     </w:t>
      </w:r>
      <w:r>
        <w:rPr>
          <w:rFonts w:hint="eastAsia"/>
          <w:u w:val="single"/>
          <w:lang w:val="en-US" w:eastAsia="zh-CN"/>
        </w:rPr>
        <w:t xml:space="preserve">       </w:t>
      </w:r>
    </w:p>
    <w:p>
      <w:pPr>
        <w:spacing w:line="360" w:lineRule="auto"/>
        <w:jc w:val="left"/>
        <w:rPr>
          <w:rFonts w:ascii="宋体" w:hAnsi="宋体"/>
          <w:b/>
          <w:sz w:val="52"/>
          <w:szCs w:val="5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b/>
          <w:bCs/>
          <w:sz w:val="84"/>
          <w:szCs w:val="84"/>
        </w:rPr>
      </w:pPr>
    </w:p>
    <w:p>
      <w:pPr>
        <w:adjustRightInd w:val="0"/>
        <w:spacing w:line="360" w:lineRule="auto"/>
        <w:jc w:val="center"/>
        <w:textAlignment w:val="baseline"/>
        <w:rPr>
          <w:rFonts w:ascii="宋体" w:hAnsi="宋体"/>
          <w:b/>
          <w:bCs/>
          <w:sz w:val="48"/>
          <w:szCs w:val="48"/>
        </w:rPr>
      </w:pPr>
    </w:p>
    <w:p>
      <w:pPr>
        <w:adjustRightInd w:val="0"/>
        <w:spacing w:line="360" w:lineRule="auto"/>
        <w:jc w:val="center"/>
        <w:textAlignment w:val="baseline"/>
        <w:rPr>
          <w:rFonts w:ascii="宋体" w:hAnsi="宋体"/>
          <w:b/>
          <w:sz w:val="28"/>
          <w:szCs w:val="28"/>
        </w:rPr>
      </w:pPr>
    </w:p>
    <w:p>
      <w:pPr>
        <w:spacing w:line="360" w:lineRule="auto"/>
        <w:jc w:val="center"/>
        <w:rPr>
          <w:rFonts w:ascii="宋体" w:hAnsi="宋体"/>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lang w:eastAsia="zh-CN"/>
        </w:rPr>
        <w:t>供应商</w:t>
      </w:r>
      <w:r>
        <w:rPr>
          <w:rFonts w:hint="eastAsia" w:ascii="宋体" w:hAnsi="宋体"/>
          <w:b/>
          <w:sz w:val="36"/>
          <w:szCs w:val="36"/>
        </w:rPr>
        <w:t>名称 ：</w:t>
      </w:r>
    </w:p>
    <w:p>
      <w:pPr>
        <w:spacing w:line="360" w:lineRule="auto"/>
        <w:rPr>
          <w:rFonts w:ascii="宋体" w:hAnsi="宋体"/>
          <w:b/>
          <w:sz w:val="32"/>
          <w:szCs w:val="32"/>
        </w:rPr>
      </w:pPr>
      <w:r>
        <w:rPr>
          <w:rFonts w:hint="eastAsia" w:ascii="宋体" w:hAnsi="宋体" w:cs="Lucida Sans Unicode"/>
          <w:b/>
          <w:sz w:val="36"/>
          <w:szCs w:val="36"/>
        </w:rPr>
        <w:t xml:space="preserve">     日期：</w:t>
      </w:r>
    </w:p>
    <w:bookmarkEnd w:id="5"/>
    <w:p>
      <w:pPr>
        <w:spacing w:line="360" w:lineRule="auto"/>
        <w:rPr>
          <w:rFonts w:ascii="宋体" w:hAnsi="宋体"/>
          <w:sz w:val="28"/>
          <w:szCs w:val="28"/>
        </w:rPr>
      </w:pPr>
    </w:p>
    <w:p>
      <w:pPr>
        <w:pStyle w:val="19"/>
        <w:snapToGrid w:val="0"/>
        <w:spacing w:before="0" w:line="400" w:lineRule="exact"/>
        <w:jc w:val="center"/>
        <w:rPr>
          <w:rFonts w:cs="黑体"/>
          <w:kern w:val="2"/>
          <w:sz w:val="28"/>
          <w:szCs w:val="28"/>
        </w:rPr>
      </w:pPr>
      <w:r>
        <w:rPr>
          <w:rFonts w:hint="eastAsia" w:cs="黑体"/>
          <w:kern w:val="2"/>
          <w:sz w:val="28"/>
          <w:szCs w:val="28"/>
        </w:rPr>
        <w:br w:type="page"/>
      </w:r>
      <w:r>
        <w:rPr>
          <w:rFonts w:hint="eastAsia" w:cs="黑体"/>
          <w:kern w:val="2"/>
          <w:sz w:val="28"/>
          <w:szCs w:val="28"/>
        </w:rPr>
        <w:t>一、供应商应答索引表</w:t>
      </w:r>
    </w:p>
    <w:tbl>
      <w:tblPr>
        <w:tblStyle w:val="13"/>
        <w:tblW w:w="9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序号</w:t>
            </w:r>
          </w:p>
        </w:tc>
        <w:tc>
          <w:tcPr>
            <w:tcW w:w="3987" w:type="dxa"/>
            <w:gridSpan w:val="4"/>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项  目</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供应商应答</w:t>
            </w:r>
          </w:p>
          <w:p>
            <w:pPr>
              <w:snapToGrid w:val="0"/>
              <w:spacing w:line="400" w:lineRule="exact"/>
              <w:jc w:val="center"/>
              <w:rPr>
                <w:rFonts w:ascii="宋体" w:hAnsi="宋体"/>
                <w:b/>
                <w:sz w:val="22"/>
                <w:szCs w:val="22"/>
              </w:rPr>
            </w:pPr>
            <w:r>
              <w:rPr>
                <w:rFonts w:hint="eastAsia" w:ascii="宋体" w:hAnsi="宋体"/>
                <w:b/>
                <w:sz w:val="22"/>
                <w:szCs w:val="22"/>
              </w:rPr>
              <w:t>（有/没有）</w:t>
            </w: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投标文件中所在页码</w:t>
            </w: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供应商应答索引表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报价一览表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投标函</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4</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法定代表人（单位负责人）资格证明书</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5</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法定代表人（单位负责人）授权书</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6</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营业执照等证明</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7</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依法纳税凭据复印件</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restart"/>
            <w:tcBorders>
              <w:top w:val="nil"/>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8</w:t>
            </w:r>
          </w:p>
        </w:tc>
        <w:tc>
          <w:tcPr>
            <w:tcW w:w="774" w:type="dxa"/>
            <w:vMerge w:val="restart"/>
            <w:tcBorders>
              <w:top w:val="nil"/>
              <w:left w:val="nil"/>
              <w:bottom w:val="single" w:color="000000" w:sz="6" w:space="0"/>
              <w:right w:val="single" w:color="auto" w:sz="4" w:space="0"/>
            </w:tcBorders>
            <w:noWrap w:val="0"/>
            <w:vAlign w:val="center"/>
          </w:tcPr>
          <w:p>
            <w:pPr>
              <w:snapToGrid w:val="0"/>
              <w:spacing w:line="400" w:lineRule="exact"/>
              <w:jc w:val="center"/>
              <w:rPr>
                <w:rFonts w:ascii="宋体" w:hAnsi="宋体"/>
                <w:sz w:val="22"/>
                <w:szCs w:val="22"/>
              </w:rPr>
            </w:pPr>
            <w:r>
              <w:rPr>
                <w:rFonts w:hint="eastAsia" w:ascii="宋体" w:hAnsi="宋体"/>
                <w:sz w:val="22"/>
                <w:szCs w:val="22"/>
              </w:rPr>
              <w:t>财务状况报告</w:t>
            </w:r>
          </w:p>
        </w:tc>
        <w:tc>
          <w:tcPr>
            <w:tcW w:w="709" w:type="dxa"/>
            <w:vMerge w:val="restart"/>
            <w:tcBorders>
              <w:top w:val="nil"/>
              <w:left w:val="nil"/>
              <w:bottom w:val="single" w:color="000000" w:sz="6" w:space="0"/>
              <w:right w:val="single" w:color="auto"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经审计财务报告</w:t>
            </w: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资产负债表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利润表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现金流量表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所有者权益变动表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附注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基本开户银行资信证明</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银行资信证明</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政府采购投标担保函</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9</w:t>
            </w:r>
          </w:p>
        </w:tc>
        <w:tc>
          <w:tcPr>
            <w:tcW w:w="3987" w:type="dxa"/>
            <w:gridSpan w:val="4"/>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bCs/>
                <w:sz w:val="22"/>
                <w:szCs w:val="22"/>
              </w:rPr>
              <w:t>依法缴纳社会保险凭据复印件</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restart"/>
            <w:tcBorders>
              <w:top w:val="nil"/>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10</w:t>
            </w:r>
          </w:p>
        </w:tc>
        <w:tc>
          <w:tcPr>
            <w:tcW w:w="774" w:type="dxa"/>
            <w:vMerge w:val="restart"/>
            <w:tcBorders>
              <w:top w:val="nil"/>
              <w:left w:val="nil"/>
              <w:bottom w:val="single" w:color="000000" w:sz="6" w:space="0"/>
              <w:right w:val="single" w:color="auto" w:sz="6" w:space="0"/>
            </w:tcBorders>
            <w:noWrap w:val="0"/>
            <w:vAlign w:val="center"/>
          </w:tcPr>
          <w:p>
            <w:pPr>
              <w:snapToGrid w:val="0"/>
              <w:spacing w:line="400" w:lineRule="exact"/>
              <w:jc w:val="center"/>
              <w:rPr>
                <w:rFonts w:ascii="宋体" w:hAnsi="宋体"/>
                <w:sz w:val="22"/>
                <w:szCs w:val="22"/>
              </w:rPr>
            </w:pPr>
            <w:r>
              <w:rPr>
                <w:rFonts w:hint="eastAsia" w:ascii="宋体" w:hAnsi="宋体"/>
                <w:sz w:val="22"/>
                <w:szCs w:val="22"/>
              </w:rPr>
              <w:t>履行合同能力</w:t>
            </w:r>
          </w:p>
        </w:tc>
        <w:tc>
          <w:tcPr>
            <w:tcW w:w="709" w:type="dxa"/>
            <w:vMerge w:val="restart"/>
            <w:tcBorders>
              <w:top w:val="nil"/>
              <w:left w:val="nil"/>
              <w:bottom w:val="single" w:color="000000" w:sz="6" w:space="0"/>
              <w:right w:val="single" w:color="auto" w:sz="6" w:space="0"/>
            </w:tcBorders>
            <w:noWrap w:val="0"/>
            <w:vAlign w:val="center"/>
          </w:tcPr>
          <w:p>
            <w:pPr>
              <w:snapToGrid w:val="0"/>
              <w:spacing w:line="400" w:lineRule="exact"/>
              <w:jc w:val="left"/>
              <w:rPr>
                <w:rFonts w:ascii="宋体" w:hAnsi="宋体"/>
                <w:sz w:val="22"/>
                <w:szCs w:val="22"/>
              </w:rPr>
            </w:pPr>
            <w:r>
              <w:rPr>
                <w:rFonts w:hint="eastAsia" w:ascii="宋体" w:hAnsi="宋体"/>
                <w:sz w:val="22"/>
                <w:szCs w:val="22"/>
              </w:rPr>
              <w:t>证明材料</w:t>
            </w: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设备购置发票</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技术人员职称证书</w:t>
            </w:r>
          </w:p>
        </w:tc>
        <w:tc>
          <w:tcPr>
            <w:tcW w:w="1323" w:type="dxa"/>
            <w:tcBorders>
              <w:top w:val="single" w:color="000000" w:sz="6" w:space="0"/>
              <w:left w:val="nil"/>
              <w:bottom w:val="single" w:color="000000" w:sz="6" w:space="0"/>
              <w:right w:val="single" w:color="000000" w:sz="6" w:space="0"/>
            </w:tcBorders>
            <w:noWrap w:val="0"/>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用工合同</w:t>
            </w:r>
          </w:p>
        </w:tc>
        <w:tc>
          <w:tcPr>
            <w:tcW w:w="1323" w:type="dxa"/>
            <w:tcBorders>
              <w:top w:val="single" w:color="000000" w:sz="6" w:space="0"/>
              <w:left w:val="nil"/>
              <w:bottom w:val="single" w:color="000000" w:sz="6" w:space="0"/>
              <w:right w:val="single" w:color="000000" w:sz="6" w:space="0"/>
            </w:tcBorders>
            <w:noWrap w:val="0"/>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供应商相关承诺函或声明</w:t>
            </w:r>
          </w:p>
        </w:tc>
        <w:tc>
          <w:tcPr>
            <w:tcW w:w="1323" w:type="dxa"/>
            <w:tcBorders>
              <w:top w:val="single" w:color="000000" w:sz="6" w:space="0"/>
              <w:left w:val="nil"/>
              <w:bottom w:val="single" w:color="000000" w:sz="6" w:space="0"/>
              <w:right w:val="single" w:color="000000" w:sz="6" w:space="0"/>
            </w:tcBorders>
            <w:noWrap w:val="0"/>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没有重大违法记录的声明</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bCs/>
                <w:sz w:val="22"/>
                <w:szCs w:val="22"/>
              </w:rPr>
              <w:t>供应商须具备的特殊资质证书</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投标承诺函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bCs/>
                <w:sz w:val="22"/>
                <w:szCs w:val="22"/>
              </w:rPr>
            </w:pPr>
            <w:r>
              <w:rPr>
                <w:rFonts w:hint="eastAsia" w:ascii="宋体" w:hAnsi="宋体"/>
                <w:bCs/>
                <w:sz w:val="22"/>
                <w:szCs w:val="22"/>
              </w:rPr>
              <w:t>14</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联合体协议</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bCs/>
                <w:sz w:val="22"/>
                <w:szCs w:val="22"/>
              </w:rPr>
            </w:pPr>
            <w:r>
              <w:rPr>
                <w:rFonts w:hint="eastAsia" w:ascii="宋体" w:hAnsi="宋体"/>
                <w:bCs/>
                <w:sz w:val="22"/>
                <w:szCs w:val="22"/>
              </w:rPr>
              <w:t>15</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供应商与参加本项目投标的其他供应商之间，单位负责人不为同一人并且不存在直接控股、管理关系承诺函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16</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供应商未为本项目提供整体设计、规范编制或者项目管理、监理、检测等服务承诺函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2"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17</w:t>
            </w:r>
          </w:p>
        </w:tc>
        <w:tc>
          <w:tcPr>
            <w:tcW w:w="3987" w:type="dxa"/>
            <w:gridSpan w:val="4"/>
            <w:tcBorders>
              <w:top w:val="double" w:color="auto" w:sz="2"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投标分项报价表</w:t>
            </w:r>
          </w:p>
        </w:tc>
        <w:tc>
          <w:tcPr>
            <w:tcW w:w="1323" w:type="dxa"/>
            <w:tcBorders>
              <w:top w:val="double" w:color="auto" w:sz="2"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double" w:color="auto" w:sz="2"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double" w:color="auto" w:sz="2"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18</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技术规格偏离表</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19</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技术方案</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20</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服务方案</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业绩情况表</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政府强制采购节能产品品目清单情况</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优先采购节能产品政府采购品目清单情况</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24</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优先采购环境标志产品政府采购品目清单情况</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25</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中小企业声明函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26</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残疾人福利性单位声明函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27</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监狱企业证明文件</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28</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CCC强制性产品认证</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68" w:type="dxa"/>
            <w:vMerge w:val="restart"/>
            <w:tcBorders>
              <w:top w:val="nil"/>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29</w:t>
            </w:r>
          </w:p>
        </w:tc>
        <w:tc>
          <w:tcPr>
            <w:tcW w:w="1767" w:type="dxa"/>
            <w:gridSpan w:val="3"/>
            <w:vMerge w:val="restart"/>
            <w:tcBorders>
              <w:top w:val="nil"/>
              <w:left w:val="nil"/>
              <w:bottom w:val="single" w:color="000000" w:sz="6" w:space="0"/>
              <w:right w:val="single" w:color="000000" w:sz="6" w:space="0"/>
            </w:tcBorders>
            <w:noWrap w:val="0"/>
            <w:vAlign w:val="center"/>
          </w:tcPr>
          <w:p>
            <w:pPr>
              <w:rPr>
                <w:rFonts w:ascii="宋体" w:hAnsi="宋体"/>
                <w:sz w:val="22"/>
                <w:szCs w:val="22"/>
              </w:rPr>
            </w:pPr>
            <w:r>
              <w:rPr>
                <w:rFonts w:hint="eastAsia" w:ascii="宋体" w:hAnsi="宋体"/>
                <w:kern w:val="0"/>
                <w:sz w:val="22"/>
                <w:szCs w:val="22"/>
              </w:rPr>
              <w:t>信息安全产品强制性认证</w:t>
            </w:r>
          </w:p>
        </w:tc>
        <w:tc>
          <w:tcPr>
            <w:tcW w:w="2220"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认证机构颁发的认证证书</w:t>
            </w:r>
          </w:p>
        </w:tc>
        <w:tc>
          <w:tcPr>
            <w:tcW w:w="1323" w:type="dxa"/>
            <w:vMerge w:val="restart"/>
            <w:tcBorders>
              <w:top w:val="nil"/>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vMerge w:val="restart"/>
            <w:tcBorders>
              <w:top w:val="single" w:color="auto" w:sz="4"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vMerge w:val="restart"/>
            <w:tcBorders>
              <w:top w:val="single" w:color="auto" w:sz="4"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1767" w:type="dxa"/>
            <w:gridSpan w:val="3"/>
            <w:vMerge w:val="continue"/>
            <w:tcBorders>
              <w:top w:val="nil"/>
              <w:left w:val="nil"/>
              <w:bottom w:val="single" w:color="000000" w:sz="6" w:space="0"/>
              <w:right w:val="single" w:color="000000" w:sz="6" w:space="0"/>
            </w:tcBorders>
            <w:noWrap w:val="0"/>
            <w:vAlign w:val="center"/>
          </w:tcPr>
          <w:p>
            <w:pPr>
              <w:widowControl/>
              <w:jc w:val="left"/>
              <w:rPr>
                <w:rFonts w:ascii="宋体" w:hAnsi="宋体"/>
                <w:sz w:val="22"/>
                <w:szCs w:val="22"/>
              </w:rPr>
            </w:pPr>
          </w:p>
        </w:tc>
        <w:tc>
          <w:tcPr>
            <w:tcW w:w="2220"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中国信息安全认证中心官网产品查询结果截图</w:t>
            </w:r>
          </w:p>
        </w:tc>
        <w:tc>
          <w:tcPr>
            <w:tcW w:w="1323" w:type="dxa"/>
            <w:vMerge w:val="continue"/>
            <w:tcBorders>
              <w:top w:val="nil"/>
              <w:left w:val="nil"/>
              <w:bottom w:val="single" w:color="000000" w:sz="6" w:space="0"/>
              <w:right w:val="single" w:color="000000" w:sz="6" w:space="0"/>
            </w:tcBorders>
            <w:noWrap w:val="0"/>
            <w:vAlign w:val="center"/>
          </w:tcPr>
          <w:p>
            <w:pPr>
              <w:widowControl/>
              <w:jc w:val="left"/>
              <w:rPr>
                <w:rFonts w:ascii="宋体" w:hAnsi="宋体"/>
                <w:sz w:val="22"/>
                <w:szCs w:val="22"/>
              </w:rPr>
            </w:pPr>
          </w:p>
        </w:tc>
        <w:tc>
          <w:tcPr>
            <w:tcW w:w="1560" w:type="dxa"/>
            <w:vMerge w:val="continue"/>
            <w:tcBorders>
              <w:top w:val="single" w:color="auto" w:sz="4" w:space="0"/>
              <w:left w:val="nil"/>
              <w:bottom w:val="single" w:color="000000" w:sz="6" w:space="0"/>
              <w:right w:val="single" w:color="000000" w:sz="6" w:space="0"/>
            </w:tcBorders>
            <w:noWrap w:val="0"/>
            <w:vAlign w:val="center"/>
          </w:tcPr>
          <w:p>
            <w:pPr>
              <w:widowControl/>
              <w:jc w:val="left"/>
              <w:rPr>
                <w:rFonts w:ascii="宋体" w:hAnsi="宋体"/>
                <w:sz w:val="22"/>
                <w:szCs w:val="22"/>
              </w:rPr>
            </w:pPr>
          </w:p>
        </w:tc>
        <w:tc>
          <w:tcPr>
            <w:tcW w:w="2018" w:type="dxa"/>
            <w:vMerge w:val="continue"/>
            <w:tcBorders>
              <w:top w:val="single" w:color="auto" w:sz="4" w:space="0"/>
              <w:left w:val="nil"/>
              <w:bottom w:val="single" w:color="000000" w:sz="6" w:space="0"/>
              <w:right w:val="single" w:color="000000" w:sz="6" w:space="0"/>
            </w:tcBorders>
            <w:noWrap w:val="0"/>
            <w:vAlign w:val="center"/>
          </w:tcPr>
          <w:p>
            <w:pPr>
              <w:widowControl/>
              <w:jc w:val="lef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30</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国家级贫困县域注册地证明材料</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扶贫部门出具的聘用建档立卡贫困人员身份证明</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建档立卡贫困人员社保材料</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其它资料</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bl>
    <w:p>
      <w:pPr>
        <w:autoSpaceDE w:val="0"/>
        <w:autoSpaceDN w:val="0"/>
        <w:adjustRightInd w:val="0"/>
        <w:spacing w:line="360" w:lineRule="auto"/>
        <w:ind w:left="385" w:leftChars="-1" w:hanging="387" w:hangingChars="176"/>
        <w:contextualSpacing/>
        <w:jc w:val="left"/>
        <w:rPr>
          <w:rFonts w:ascii="宋体" w:hAnsi="宋体"/>
          <w:sz w:val="22"/>
          <w:szCs w:val="22"/>
        </w:rPr>
      </w:pPr>
      <w:r>
        <w:rPr>
          <w:rFonts w:hint="eastAsia" w:ascii="宋体" w:hAnsi="宋体"/>
          <w:sz w:val="22"/>
          <w:szCs w:val="22"/>
        </w:rPr>
        <w:t>注：①本表序号8请按照本采购文件 “第六章资格审查与评标”资格审查表中序号3要求，根据所提供经审计财务报告、基本开户银行资信证明、银行资信证明、政府采购投标担保函情况填写其中一项即可。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②本表序号10请按照本采购文件 “第六章资格审查与评标”资格审查表中序号7要求提供，根据所提供证明材料或承诺函（声明）情况填写其中一项即可。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③本表序号29请根据所投产品提供证书或截图情况填写其中一项即可。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④本表序号30-32仅适用于物业项目。</w:t>
      </w:r>
    </w:p>
    <w:p>
      <w:pPr>
        <w:autoSpaceDE w:val="0"/>
        <w:autoSpaceDN w:val="0"/>
        <w:adjustRightInd w:val="0"/>
        <w:spacing w:line="360" w:lineRule="auto"/>
        <w:ind w:left="493" w:leftChars="-1" w:hanging="495" w:hangingChars="176"/>
        <w:contextualSpacing/>
        <w:rPr>
          <w:rFonts w:hint="eastAsia" w:ascii="等线 Light" w:hAnsi="等线 Light"/>
          <w:b/>
          <w:kern w:val="0"/>
          <w:sz w:val="28"/>
          <w:szCs w:val="28"/>
        </w:rPr>
      </w:pPr>
    </w:p>
    <w:p>
      <w:pPr>
        <w:autoSpaceDE w:val="0"/>
        <w:autoSpaceDN w:val="0"/>
        <w:adjustRightInd w:val="0"/>
        <w:spacing w:line="360" w:lineRule="auto"/>
        <w:ind w:left="424" w:leftChars="202"/>
        <w:contextualSpacing/>
        <w:rPr>
          <w:rFonts w:ascii="楷体" w:hAnsi="楷体" w:eastAsia="楷体"/>
          <w:sz w:val="24"/>
          <w:szCs w:val="24"/>
        </w:rPr>
      </w:pPr>
    </w:p>
    <w:p>
      <w:pPr>
        <w:pStyle w:val="10"/>
        <w:spacing w:line="360" w:lineRule="auto"/>
        <w:jc w:val="center"/>
        <w:rPr>
          <w:rFonts w:hint="eastAsia" w:ascii="等线 Light" w:hAnsi="等线 Light"/>
          <w:sz w:val="28"/>
          <w:szCs w:val="28"/>
        </w:rPr>
      </w:pPr>
      <w:r>
        <w:rPr>
          <w:rFonts w:hAnsi="宋体"/>
          <w:sz w:val="28"/>
          <w:szCs w:val="28"/>
        </w:rPr>
        <w:br w:type="page"/>
      </w:r>
      <w:r>
        <w:rPr>
          <w:rFonts w:hint="eastAsia" w:ascii="宋体" w:hAnsi="宋体"/>
          <w:b/>
          <w:bCs/>
          <w:sz w:val="28"/>
          <w:szCs w:val="28"/>
        </w:rPr>
        <w:t>二、</w:t>
      </w:r>
      <w:r>
        <w:rPr>
          <w:rFonts w:ascii="等线 Light" w:hAnsi="等线 Light"/>
          <w:b/>
          <w:bCs/>
          <w:sz w:val="28"/>
          <w:szCs w:val="28"/>
        </w:rPr>
        <w:t>报价一览表</w:t>
      </w:r>
    </w:p>
    <w:p>
      <w:pPr>
        <w:pStyle w:val="10"/>
        <w:spacing w:line="360" w:lineRule="auto"/>
        <w:jc w:val="center"/>
        <w:rPr>
          <w:rFonts w:hint="eastAsia" w:ascii="等线 Light" w:hAnsi="等线 Light"/>
          <w:sz w:val="28"/>
          <w:szCs w:val="28"/>
        </w:rPr>
      </w:pPr>
    </w:p>
    <w:p>
      <w:pPr>
        <w:spacing w:before="50" w:after="156" w:afterLines="50" w:line="360" w:lineRule="auto"/>
        <w:contextualSpacing/>
        <w:jc w:val="left"/>
        <w:rPr>
          <w:rFonts w:ascii="等线" w:hAnsi="等线"/>
          <w:sz w:val="22"/>
          <w:szCs w:val="22"/>
        </w:rPr>
      </w:pPr>
      <w:r>
        <w:rPr>
          <w:rFonts w:hint="eastAsia" w:ascii="宋体" w:hAnsi="宋体"/>
          <w:sz w:val="22"/>
          <w:szCs w:val="22"/>
        </w:rPr>
        <w:t>项目编号：</w:t>
      </w:r>
    </w:p>
    <w:p>
      <w:pPr>
        <w:spacing w:line="360" w:lineRule="auto"/>
        <w:contextualSpacing/>
        <w:rPr>
          <w:rFonts w:ascii="等线" w:hAnsi="等线"/>
          <w:sz w:val="22"/>
          <w:szCs w:val="22"/>
        </w:rPr>
      </w:pPr>
      <w:r>
        <w:rPr>
          <w:rFonts w:hint="eastAsia" w:ascii="宋体" w:hAnsi="宋体"/>
          <w:sz w:val="22"/>
          <w:szCs w:val="22"/>
        </w:rPr>
        <w:t xml:space="preserve">项目名称：                                              </w:t>
      </w:r>
      <w:r>
        <w:rPr>
          <w:rFonts w:hint="eastAsia" w:ascii="宋体" w:hAnsi="宋体" w:cs="Arial"/>
          <w:sz w:val="22"/>
          <w:szCs w:val="22"/>
        </w:rPr>
        <w:t>单位：元（人民币）</w:t>
      </w:r>
    </w:p>
    <w:tbl>
      <w:tblPr>
        <w:tblStyle w:val="13"/>
        <w:tblW w:w="10105" w:type="dxa"/>
        <w:jc w:val="center"/>
        <w:tblLayout w:type="fixed"/>
        <w:tblCellMar>
          <w:top w:w="0" w:type="dxa"/>
          <w:left w:w="108" w:type="dxa"/>
          <w:bottom w:w="0" w:type="dxa"/>
          <w:right w:w="108" w:type="dxa"/>
        </w:tblCellMar>
      </w:tblPr>
      <w:tblGrid>
        <w:gridCol w:w="1198"/>
        <w:gridCol w:w="2552"/>
        <w:gridCol w:w="3431"/>
        <w:gridCol w:w="1781"/>
        <w:gridCol w:w="1143"/>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noWrap w:val="0"/>
            <w:vAlign w:val="top"/>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标包</w:t>
            </w:r>
          </w:p>
        </w:tc>
        <w:tc>
          <w:tcPr>
            <w:tcW w:w="255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343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78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eastAsia="zh-CN"/>
              </w:rPr>
              <w:t>合同履行期限</w:t>
            </w:r>
          </w:p>
        </w:tc>
        <w:tc>
          <w:tcPr>
            <w:tcW w:w="11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sz w:val="24"/>
                <w:szCs w:val="24"/>
              </w:rPr>
            </w:pPr>
          </w:p>
        </w:tc>
        <w:tc>
          <w:tcPr>
            <w:tcW w:w="34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sz w:val="24"/>
                <w:szCs w:val="24"/>
              </w:rPr>
            </w:pPr>
          </w:p>
        </w:tc>
        <w:tc>
          <w:tcPr>
            <w:tcW w:w="34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等线" w:hAnsi="等线" w:cs="宋体"/>
                <w:sz w:val="24"/>
                <w:szCs w:val="24"/>
                <w:lang w:val="zh-CN"/>
              </w:rPr>
            </w:pPr>
          </w:p>
        </w:tc>
        <w:tc>
          <w:tcPr>
            <w:tcW w:w="17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rPr>
      </w:pPr>
    </w:p>
    <w:p>
      <w:pPr>
        <w:autoSpaceDE w:val="0"/>
        <w:autoSpaceDN w:val="0"/>
        <w:adjustRightInd w:val="0"/>
        <w:spacing w:line="480" w:lineRule="auto"/>
        <w:rPr>
          <w:rFonts w:ascii="等线" w:hAnsi="等线" w:cs="宋体"/>
          <w:sz w:val="28"/>
          <w:szCs w:val="28"/>
        </w:rPr>
      </w:pP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供应商名称：</w:t>
      </w:r>
      <w:r>
        <w:rPr>
          <w:rFonts w:hint="eastAsia" w:ascii="宋体" w:hAnsi="宋体"/>
          <w:sz w:val="22"/>
          <w:szCs w:val="22"/>
          <w:u w:val="single"/>
        </w:rPr>
        <w:t>（全称）</w:t>
      </w:r>
      <w:r>
        <w:rPr>
          <w:rFonts w:hint="eastAsia" w:ascii="宋体" w:hAnsi="宋体"/>
          <w:sz w:val="22"/>
          <w:szCs w:val="22"/>
        </w:rPr>
        <w:t>（公章）</w:t>
      </w: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供应商法定代表人（或授权代表）签字：</w:t>
      </w:r>
    </w:p>
    <w:p>
      <w:pPr>
        <w:autoSpaceDE w:val="0"/>
        <w:autoSpaceDN w:val="0"/>
        <w:adjustRightInd w:val="0"/>
        <w:spacing w:line="480" w:lineRule="auto"/>
        <w:rPr>
          <w:rFonts w:ascii="等线" w:hAnsi="等线" w:cs="宋体"/>
          <w:sz w:val="22"/>
          <w:szCs w:val="22"/>
        </w:rPr>
      </w:pPr>
      <w:r>
        <w:rPr>
          <w:rFonts w:hint="eastAsia" w:ascii="宋体" w:hAnsi="宋体"/>
          <w:sz w:val="22"/>
          <w:szCs w:val="22"/>
        </w:rPr>
        <w:t>日期：年 月 日</w:t>
      </w:r>
    </w:p>
    <w:p>
      <w:pPr>
        <w:pStyle w:val="10"/>
        <w:spacing w:line="360" w:lineRule="auto"/>
        <w:jc w:val="center"/>
        <w:rPr>
          <w:rFonts w:hAnsi="宋体"/>
          <w:sz w:val="28"/>
          <w:szCs w:val="28"/>
        </w:rPr>
      </w:pPr>
    </w:p>
    <w:p>
      <w:pPr>
        <w:autoSpaceDE w:val="0"/>
        <w:autoSpaceDN w:val="0"/>
        <w:adjustRightInd w:val="0"/>
        <w:spacing w:line="480" w:lineRule="auto"/>
        <w:rPr>
          <w:rFonts w:ascii="宋体" w:hAnsi="宋体"/>
          <w:u w:val="single"/>
        </w:rPr>
      </w:pPr>
    </w:p>
    <w:p>
      <w:pPr>
        <w:rPr>
          <w:rFonts w:ascii="宋体" w:hAnsi="宋体" w:cs="黑体"/>
          <w:b/>
          <w:bCs/>
          <w:sz w:val="28"/>
          <w:szCs w:val="28"/>
        </w:rPr>
      </w:pPr>
    </w:p>
    <w:p>
      <w:pPr>
        <w:rPr>
          <w:rFonts w:ascii="宋体" w:hAnsi="宋体" w:cs="黑体"/>
          <w:b/>
          <w:bCs/>
          <w:sz w:val="28"/>
          <w:szCs w:val="28"/>
        </w:rPr>
      </w:pPr>
    </w:p>
    <w:p>
      <w:pPr>
        <w:pStyle w:val="2"/>
        <w:ind w:firstLine="281"/>
        <w:rPr>
          <w:rFonts w:hAnsi="宋体" w:cs="黑体"/>
          <w:b/>
          <w:bCs/>
          <w:sz w:val="28"/>
          <w:szCs w:val="28"/>
        </w:rPr>
      </w:pPr>
    </w:p>
    <w:p>
      <w:pPr>
        <w:rPr>
          <w:rFonts w:ascii="宋体" w:hAnsi="宋体" w:cs="黑体"/>
          <w:b/>
          <w:bCs/>
          <w:sz w:val="28"/>
          <w:szCs w:val="28"/>
        </w:rPr>
      </w:pPr>
    </w:p>
    <w:p>
      <w:pPr>
        <w:pStyle w:val="2"/>
        <w:ind w:firstLine="340"/>
      </w:pPr>
    </w:p>
    <w:p>
      <w:pPr>
        <w:rPr>
          <w:rFonts w:ascii="宋体" w:hAnsi="宋体" w:cs="黑体"/>
          <w:b/>
          <w:bCs/>
          <w:sz w:val="28"/>
          <w:szCs w:val="28"/>
        </w:rPr>
      </w:pPr>
    </w:p>
    <w:p>
      <w:pPr>
        <w:jc w:val="center"/>
        <w:rPr>
          <w:rFonts w:ascii="宋体" w:hAnsi="宋体" w:cs="黑体"/>
          <w:b/>
          <w:bCs/>
          <w:sz w:val="28"/>
          <w:szCs w:val="28"/>
        </w:rPr>
      </w:pPr>
    </w:p>
    <w:p>
      <w:pPr>
        <w:jc w:val="center"/>
        <w:rPr>
          <w:rFonts w:hAnsi="宋体"/>
          <w:b/>
          <w:sz w:val="36"/>
          <w:szCs w:val="36"/>
        </w:rPr>
      </w:pPr>
      <w:r>
        <w:rPr>
          <w:rFonts w:hint="eastAsia" w:ascii="宋体" w:hAnsi="宋体" w:cs="黑体"/>
          <w:b/>
          <w:bCs/>
          <w:sz w:val="28"/>
          <w:szCs w:val="28"/>
        </w:rPr>
        <w:t>三、资格审查证明材料</w:t>
      </w:r>
    </w:p>
    <w:p>
      <w:pPr>
        <w:autoSpaceDE w:val="0"/>
        <w:autoSpaceDN w:val="0"/>
        <w:spacing w:line="480" w:lineRule="auto"/>
        <w:jc w:val="center"/>
        <w:rPr>
          <w:rFonts w:ascii="宋体" w:hAnsi="宋体"/>
          <w:b/>
          <w:sz w:val="22"/>
          <w:szCs w:val="22"/>
        </w:rPr>
      </w:pPr>
      <w:r>
        <w:rPr>
          <w:rFonts w:hint="eastAsia" w:ascii="宋体" w:hAnsi="宋体"/>
          <w:b/>
          <w:sz w:val="22"/>
          <w:szCs w:val="22"/>
        </w:rPr>
        <w:t>3.1 投标函</w:t>
      </w:r>
    </w:p>
    <w:p>
      <w:pPr>
        <w:autoSpaceDE w:val="0"/>
        <w:autoSpaceDN w:val="0"/>
        <w:adjustRightInd w:val="0"/>
        <w:spacing w:line="480" w:lineRule="auto"/>
        <w:rPr>
          <w:rFonts w:ascii="宋体" w:hAnsi="宋体"/>
          <w:sz w:val="22"/>
          <w:szCs w:val="22"/>
          <w:u w:val="single"/>
        </w:rPr>
      </w:pPr>
      <w:r>
        <w:rPr>
          <w:rFonts w:hint="eastAsia" w:ascii="宋体" w:hAnsi="宋体"/>
          <w:sz w:val="22"/>
          <w:szCs w:val="22"/>
        </w:rPr>
        <w:t>致：</w:t>
      </w:r>
      <w:r>
        <w:rPr>
          <w:rFonts w:hint="eastAsia" w:ascii="宋体" w:hAnsi="宋体"/>
          <w:sz w:val="22"/>
          <w:szCs w:val="22"/>
          <w:u w:val="single"/>
        </w:rPr>
        <w:t>（采购人）</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 根据贵方</w:t>
      </w:r>
      <w:r>
        <w:rPr>
          <w:rFonts w:hint="eastAsia" w:ascii="宋体" w:hAnsi="宋体"/>
          <w:sz w:val="22"/>
          <w:szCs w:val="22"/>
          <w:u w:val="single"/>
        </w:rPr>
        <w:t>（项目名称、项目编号）</w:t>
      </w:r>
      <w:r>
        <w:rPr>
          <w:rFonts w:hint="eastAsia" w:ascii="宋体" w:hAnsi="宋体"/>
          <w:sz w:val="22"/>
          <w:szCs w:val="22"/>
        </w:rPr>
        <w:t>采购的采购公告及投标邀请，</w:t>
      </w:r>
      <w:r>
        <w:rPr>
          <w:rFonts w:hint="eastAsia" w:ascii="宋体" w:hAnsi="宋体"/>
          <w:sz w:val="22"/>
          <w:szCs w:val="22"/>
          <w:u w:val="single"/>
        </w:rPr>
        <w:t>（姓名和职务）</w:t>
      </w:r>
      <w:r>
        <w:rPr>
          <w:rFonts w:hint="eastAsia" w:ascii="宋体" w:hAnsi="宋体"/>
          <w:sz w:val="22"/>
          <w:szCs w:val="22"/>
        </w:rPr>
        <w:t>被正式授权并代表供应商</w:t>
      </w:r>
      <w:r>
        <w:rPr>
          <w:rFonts w:hint="eastAsia" w:ascii="宋体" w:hAnsi="宋体"/>
          <w:sz w:val="22"/>
          <w:szCs w:val="22"/>
          <w:u w:val="single"/>
        </w:rPr>
        <w:t>（供应商名称、地址）</w:t>
      </w:r>
      <w:r>
        <w:rPr>
          <w:rFonts w:hint="eastAsia" w:ascii="宋体" w:hAnsi="宋体"/>
          <w:sz w:val="22"/>
          <w:szCs w:val="22"/>
        </w:rPr>
        <w:t>提交。</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     我方确认收到贵方提供的</w:t>
      </w:r>
      <w:r>
        <w:rPr>
          <w:rFonts w:hint="eastAsia" w:ascii="宋体" w:hAnsi="宋体"/>
          <w:sz w:val="22"/>
          <w:szCs w:val="22"/>
          <w:u w:val="single"/>
        </w:rPr>
        <w:t>（项目名称、项目编号）</w:t>
      </w:r>
      <w:r>
        <w:rPr>
          <w:rFonts w:hint="eastAsia" w:ascii="宋体" w:hAnsi="宋体"/>
          <w:sz w:val="22"/>
          <w:szCs w:val="22"/>
        </w:rPr>
        <w:t>采购文件的全部内容。</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u w:val="single"/>
        </w:rPr>
        <w:t>（供应商名称）</w:t>
      </w:r>
      <w:r>
        <w:rPr>
          <w:rFonts w:hint="eastAsia" w:ascii="宋体" w:hAnsi="宋体"/>
          <w:sz w:val="22"/>
          <w:szCs w:val="22"/>
        </w:rPr>
        <w:t>作为供应商正式授权</w:t>
      </w:r>
      <w:r>
        <w:rPr>
          <w:rFonts w:hint="eastAsia" w:ascii="宋体" w:hAnsi="宋体"/>
          <w:sz w:val="22"/>
          <w:szCs w:val="22"/>
          <w:u w:val="single"/>
        </w:rPr>
        <w:t>(授权代表全名, 职务)</w:t>
      </w:r>
      <w:r>
        <w:rPr>
          <w:rFonts w:hint="eastAsia" w:ascii="宋体" w:hAnsi="宋体"/>
          <w:sz w:val="22"/>
          <w:szCs w:val="22"/>
        </w:rPr>
        <w:t>代表我方全权处理有关本投标的一切事宜。</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我方已完全明白采购文件的所有条款要求，并申明如下：</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一、按招标文件提供的全部货物与相关服务的投标单价大写 </w:t>
      </w:r>
      <w:r>
        <w:rPr>
          <w:rFonts w:hint="eastAsia" w:ascii="宋体" w:hAnsi="宋体"/>
          <w:sz w:val="22"/>
          <w:szCs w:val="22"/>
          <w:u w:val="single"/>
        </w:rPr>
        <w:t xml:space="preserve">   </w:t>
      </w:r>
      <w:r>
        <w:rPr>
          <w:rFonts w:hint="eastAsia" w:ascii="宋体" w:hAnsi="宋体"/>
          <w:sz w:val="22"/>
          <w:szCs w:val="22"/>
        </w:rPr>
        <w:t>，小写</w:t>
      </w:r>
      <w:r>
        <w:rPr>
          <w:rFonts w:hint="eastAsia" w:ascii="宋体" w:hAnsi="宋体"/>
          <w:sz w:val="22"/>
          <w:szCs w:val="22"/>
          <w:u w:val="single"/>
        </w:rPr>
        <w:t xml:space="preserve">   </w:t>
      </w:r>
      <w:r>
        <w:rPr>
          <w:rFonts w:hint="eastAsia" w:ascii="宋体" w:hAnsi="宋体"/>
          <w:sz w:val="22"/>
          <w:szCs w:val="22"/>
        </w:rPr>
        <w:t>。</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二、本投标文件的有效期为投标截止时间起</w:t>
      </w:r>
      <w:r>
        <w:rPr>
          <w:rFonts w:hint="eastAsia" w:ascii="宋体" w:hAnsi="宋体"/>
          <w:sz w:val="22"/>
          <w:szCs w:val="22"/>
          <w:u w:val="single"/>
        </w:rPr>
        <w:t xml:space="preserve">   </w:t>
      </w:r>
      <w:r>
        <w:rPr>
          <w:rFonts w:hint="eastAsia" w:ascii="宋体" w:hAnsi="宋体"/>
          <w:sz w:val="22"/>
          <w:szCs w:val="22"/>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三、我方同意按照贵方可能提出的要求而提供与投标有关的任何其它数据、信息或资料。</w:t>
      </w:r>
    </w:p>
    <w:p>
      <w:pPr>
        <w:autoSpaceDE w:val="0"/>
        <w:autoSpaceDN w:val="0"/>
        <w:adjustRightInd w:val="0"/>
        <w:spacing w:line="480" w:lineRule="auto"/>
        <w:ind w:firstLine="440" w:firstLineChars="200"/>
        <w:rPr>
          <w:rFonts w:ascii="宋体" w:hAnsi="宋体"/>
          <w:sz w:val="22"/>
          <w:szCs w:val="22"/>
        </w:rPr>
      </w:pPr>
      <w:r>
        <w:rPr>
          <w:rFonts w:hint="eastAsia" w:ascii="宋体" w:hAnsi="宋体"/>
          <w:sz w:val="22"/>
          <w:szCs w:val="22"/>
        </w:rPr>
        <w:t>四、我方明白并同意，在规定的开标日之后，投标有效期之内撤销投标的，将承担相应责任。</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五、我方理解贵方不一定接受最低投标价或任何贵方可能收到的投标。</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六、我方如果中标，将保证履行采购文件及其澄清、修改文件（如果有）中的全部责任和义务，按质、按量、按期完成《项目需求》及《合同书》中的全部任务。</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九、我方具备《政府采购法》第二十二条规定的条件；承诺如下：</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（1）具有独立承担民事责任能力的在中华人民共和国境内注册的法人或其他组织或自然人，有效的营业执照（或事业法人登记证或身份证等相关证明）。</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（2）我方已依法缴纳了各项税费及社会保险费用，如有需要，可随时向采购人提供近六个月内的相关缴费证明，以便核查。</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（3）我方已依法建立健全的财务会计制度，如有需要，可随时向采购人提供相关证明材料，以便核查。</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（4）参加政府采购活动前三年内，在经营活动中没有重大违法记录。</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（5）符合法律、行政法规规定的其他条件。</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以上内容如有虚假或与事实不符的，评审委员会可将我方做无效投标处理，我方愿意承担相应的法律责任。</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十、我方具备履行合同所必需的设备和专业技术能力。</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十一、我方对在本函及投标文件中所作的所有承诺承担法律责任。</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所有与本招标有关的一切正式往来请寄：</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地    址：                         邮政编码：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电    话：                         传   真：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供应商代表姓名：                   职  务：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供应商法定代表人（或法定代表人授权代表）签字：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供应商名称（盖章）：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日期：      年     月   日   </w:t>
      </w:r>
    </w:p>
    <w:p>
      <w:pPr>
        <w:rPr>
          <w:sz w:val="22"/>
          <w:szCs w:val="22"/>
        </w:rPr>
      </w:pPr>
    </w:p>
    <w:p>
      <w:pPr>
        <w:spacing w:line="480" w:lineRule="exact"/>
        <w:rPr>
          <w:rFonts w:ascii="宋体" w:hAnsi="宋体"/>
          <w:b/>
          <w:bCs/>
          <w:sz w:val="22"/>
          <w:szCs w:val="22"/>
        </w:rPr>
      </w:pPr>
    </w:p>
    <w:p>
      <w:pPr>
        <w:pStyle w:val="2"/>
        <w:ind w:firstLine="340"/>
      </w:pPr>
    </w:p>
    <w:p/>
    <w:p>
      <w:pPr>
        <w:pStyle w:val="2"/>
        <w:ind w:firstLine="340"/>
      </w:pPr>
    </w:p>
    <w:p/>
    <w:p>
      <w:pPr>
        <w:pStyle w:val="2"/>
        <w:ind w:firstLine="340"/>
      </w:pPr>
    </w:p>
    <w:p/>
    <w:p>
      <w:pPr>
        <w:pStyle w:val="2"/>
        <w:ind w:firstLine="340"/>
      </w:pPr>
    </w:p>
    <w:p/>
    <w:p>
      <w:pPr>
        <w:pStyle w:val="2"/>
        <w:ind w:firstLine="340"/>
      </w:pPr>
    </w:p>
    <w:p/>
    <w:p>
      <w:pPr>
        <w:pStyle w:val="2"/>
        <w:ind w:firstLine="340"/>
      </w:pPr>
    </w:p>
    <w:p>
      <w:pPr>
        <w:spacing w:line="480" w:lineRule="exact"/>
        <w:jc w:val="center"/>
        <w:rPr>
          <w:rFonts w:ascii="宋体" w:hAnsi="宋体"/>
          <w:b/>
          <w:bCs/>
          <w:sz w:val="24"/>
          <w:szCs w:val="24"/>
        </w:rPr>
      </w:pP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20"/>
        <w:spacing w:line="480" w:lineRule="auto"/>
        <w:ind w:firstLine="495" w:firstLineChars="225"/>
        <w:jc w:val="left"/>
        <w:rPr>
          <w:rFonts w:hAnsi="宋体"/>
          <w:sz w:val="22"/>
          <w:szCs w:val="22"/>
        </w:rPr>
      </w:pPr>
      <w:r>
        <w:rPr>
          <w:rFonts w:hint="eastAsia" w:hAnsi="宋体"/>
          <w:sz w:val="22"/>
          <w:szCs w:val="22"/>
        </w:rPr>
        <w:t>单位名称：</w:t>
      </w:r>
    </w:p>
    <w:p>
      <w:pPr>
        <w:pStyle w:val="20"/>
        <w:spacing w:line="480" w:lineRule="auto"/>
        <w:ind w:firstLine="495" w:firstLineChars="225"/>
        <w:jc w:val="left"/>
        <w:rPr>
          <w:rFonts w:hAnsi="宋体"/>
          <w:sz w:val="22"/>
          <w:szCs w:val="22"/>
        </w:rPr>
      </w:pPr>
      <w:r>
        <w:rPr>
          <w:rFonts w:hint="eastAsia" w:hAnsi="宋体"/>
          <w:sz w:val="22"/>
          <w:szCs w:val="22"/>
        </w:rPr>
        <w:t>地址：</w:t>
      </w:r>
    </w:p>
    <w:p>
      <w:pPr>
        <w:pStyle w:val="20"/>
        <w:spacing w:line="480" w:lineRule="auto"/>
        <w:ind w:firstLine="495" w:firstLineChars="225"/>
        <w:jc w:val="left"/>
        <w:rPr>
          <w:rFonts w:hAnsi="宋体"/>
          <w:sz w:val="22"/>
          <w:szCs w:val="22"/>
        </w:rPr>
      </w:pPr>
      <w:r>
        <w:rPr>
          <w:rFonts w:hint="eastAsia" w:hAnsi="宋体"/>
          <w:sz w:val="22"/>
          <w:szCs w:val="22"/>
        </w:rPr>
        <w:t>姓名：  性别： 年龄：  职务：</w:t>
      </w:r>
    </w:p>
    <w:p>
      <w:pPr>
        <w:pStyle w:val="20"/>
        <w:spacing w:line="480" w:lineRule="auto"/>
        <w:ind w:firstLine="495" w:firstLineChars="225"/>
        <w:jc w:val="left"/>
        <w:rPr>
          <w:rFonts w:hAnsi="宋体"/>
          <w:sz w:val="22"/>
          <w:szCs w:val="22"/>
        </w:rPr>
      </w:pPr>
      <w:r>
        <w:rPr>
          <w:rFonts w:hint="eastAsia" w:hAnsi="宋体"/>
          <w:sz w:val="22"/>
          <w:szCs w:val="22"/>
        </w:rPr>
        <w:t>本人系</w:t>
      </w:r>
      <w:r>
        <w:rPr>
          <w:rFonts w:hint="eastAsia" w:hAnsi="宋体"/>
          <w:sz w:val="22"/>
          <w:szCs w:val="22"/>
          <w:u w:val="single"/>
        </w:rPr>
        <w:t xml:space="preserve">  供应商名称  </w:t>
      </w:r>
      <w:r>
        <w:rPr>
          <w:rFonts w:hint="eastAsia" w:hAnsi="宋体"/>
          <w:sz w:val="22"/>
          <w:szCs w:val="22"/>
        </w:rPr>
        <w:t>的法定代表人（单位负责人）。就参加贵方招标编号为</w:t>
      </w:r>
      <w:r>
        <w:rPr>
          <w:rFonts w:hint="eastAsia" w:hAnsi="宋体"/>
          <w:sz w:val="22"/>
          <w:szCs w:val="22"/>
          <w:u w:val="single"/>
        </w:rPr>
        <w:t xml:space="preserve">  项目编号   </w:t>
      </w:r>
      <w:r>
        <w:rPr>
          <w:rFonts w:hint="eastAsia" w:hAnsi="宋体"/>
          <w:sz w:val="22"/>
          <w:szCs w:val="22"/>
        </w:rPr>
        <w:t>的</w:t>
      </w:r>
      <w:r>
        <w:rPr>
          <w:rFonts w:hint="eastAsia" w:hAnsi="宋体"/>
          <w:sz w:val="22"/>
          <w:szCs w:val="22"/>
          <w:u w:val="single"/>
        </w:rPr>
        <w:t xml:space="preserve">  项目名称   </w:t>
      </w:r>
      <w:r>
        <w:rPr>
          <w:rFonts w:hint="eastAsia" w:hAnsi="宋体"/>
          <w:sz w:val="22"/>
          <w:szCs w:val="22"/>
        </w:rPr>
        <w:t>采购项目的投标报价，签署上述项目的投标文件及合同的执行、完成、服务和保修，签署合同和处理与之有关的一切事务。</w:t>
      </w:r>
    </w:p>
    <w:p>
      <w:pPr>
        <w:pStyle w:val="20"/>
        <w:spacing w:line="480" w:lineRule="auto"/>
        <w:ind w:firstLine="495" w:firstLineChars="225"/>
        <w:jc w:val="left"/>
        <w:rPr>
          <w:rFonts w:hAnsi="宋体"/>
          <w:sz w:val="22"/>
          <w:szCs w:val="22"/>
        </w:rPr>
      </w:pPr>
      <w:r>
        <w:rPr>
          <w:rFonts w:hint="eastAsia" w:hAnsi="宋体"/>
          <w:sz w:val="22"/>
          <w:szCs w:val="22"/>
        </w:rPr>
        <w:t>特此证明。</w:t>
      </w:r>
    </w:p>
    <w:p>
      <w:pPr>
        <w:pStyle w:val="20"/>
        <w:spacing w:line="480" w:lineRule="auto"/>
        <w:ind w:firstLine="495" w:firstLineChars="225"/>
        <w:jc w:val="left"/>
        <w:rPr>
          <w:rFonts w:hAnsi="宋体"/>
          <w:sz w:val="22"/>
          <w:szCs w:val="22"/>
        </w:rPr>
      </w:pPr>
    </w:p>
    <w:p>
      <w:pPr>
        <w:pStyle w:val="20"/>
        <w:spacing w:line="480" w:lineRule="auto"/>
        <w:ind w:firstLine="495" w:firstLineChars="225"/>
        <w:jc w:val="left"/>
        <w:rPr>
          <w:rFonts w:hAnsi="宋体"/>
          <w:sz w:val="22"/>
          <w:szCs w:val="22"/>
        </w:rPr>
      </w:pPr>
    </w:p>
    <w:p>
      <w:pPr>
        <w:pStyle w:val="20"/>
        <w:spacing w:line="480" w:lineRule="auto"/>
        <w:ind w:left="-538" w:leftChars="-256" w:firstLine="565" w:firstLineChars="257"/>
        <w:jc w:val="center"/>
        <w:rPr>
          <w:rFonts w:hAnsi="宋体"/>
          <w:bCs/>
          <w:sz w:val="21"/>
          <w:szCs w:val="21"/>
        </w:rPr>
      </w:pPr>
      <w:r>
        <w:rPr>
          <w:rFonts w:hint="eastAsia" w:hAnsi="宋体"/>
          <w:bCs/>
          <w:sz w:val="22"/>
          <w:szCs w:val="22"/>
        </w:rPr>
        <w:t>【此处请粘贴法定代表人（单位负责人）身份证复印件，需清晰反映身份证有效期限】</w:t>
      </w:r>
    </w:p>
    <w:p>
      <w:pPr>
        <w:pStyle w:val="20"/>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rPr>
      </w:pPr>
    </w:p>
    <w:p>
      <w:pPr>
        <w:autoSpaceDE w:val="0"/>
        <w:autoSpaceDN w:val="0"/>
        <w:adjustRightInd w:val="0"/>
        <w:spacing w:line="360" w:lineRule="auto"/>
        <w:ind w:right="-11"/>
        <w:rPr>
          <w:rFonts w:ascii="宋体" w:hAnsi="宋体"/>
        </w:rPr>
      </w:pPr>
    </w:p>
    <w:p>
      <w:pPr>
        <w:autoSpaceDE w:val="0"/>
        <w:autoSpaceDN w:val="0"/>
        <w:adjustRightInd w:val="0"/>
        <w:spacing w:line="360" w:lineRule="auto"/>
        <w:ind w:right="-11"/>
        <w:rPr>
          <w:rFonts w:ascii="宋体" w:hAnsi="宋体"/>
        </w:rPr>
      </w:pPr>
    </w:p>
    <w:p>
      <w:pPr>
        <w:spacing w:line="480" w:lineRule="auto"/>
        <w:ind w:firstLine="4125" w:firstLineChars="1875"/>
        <w:rPr>
          <w:rFonts w:ascii="宋体" w:hAnsi="宋体" w:cs="Arial"/>
          <w:sz w:val="22"/>
          <w:szCs w:val="22"/>
          <w:u w:val="single"/>
        </w:rPr>
      </w:pPr>
      <w:r>
        <w:rPr>
          <w:rFonts w:hint="eastAsia" w:ascii="宋体" w:hAnsi="宋体" w:cs="Arial"/>
          <w:sz w:val="22"/>
          <w:szCs w:val="22"/>
        </w:rPr>
        <w:t>供应商名称（并加盖公章）：</w:t>
      </w:r>
    </w:p>
    <w:p>
      <w:pPr>
        <w:pStyle w:val="21"/>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22"/>
        <w:spacing w:line="480" w:lineRule="auto"/>
        <w:rPr>
          <w:rFonts w:ascii="宋体" w:hAnsi="宋体" w:cs="Arial"/>
          <w:sz w:val="21"/>
          <w:szCs w:val="21"/>
        </w:rPr>
      </w:pPr>
    </w:p>
    <w:p/>
    <w:p>
      <w:pPr>
        <w:spacing w:line="320" w:lineRule="exact"/>
        <w:ind w:firstLine="440" w:firstLineChars="200"/>
        <w:rPr>
          <w:rFonts w:ascii="宋体" w:hAnsi="宋体"/>
          <w:bCs/>
          <w:kern w:val="12"/>
          <w:sz w:val="22"/>
          <w:szCs w:val="22"/>
        </w:rPr>
      </w:pPr>
      <w:r>
        <w:rPr>
          <w:rFonts w:hint="eastAsia" w:ascii="宋体" w:hAnsi="宋体"/>
          <w:bCs/>
          <w:kern w:val="12"/>
          <w:sz w:val="22"/>
          <w:szCs w:val="22"/>
        </w:rPr>
        <w:t>说明：法定代表人（单位负责人）参加本采购项目投标的，仅须出具此证明书。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本人</w:t>
      </w:r>
      <w:r>
        <w:rPr>
          <w:rFonts w:hint="eastAsia" w:ascii="宋体" w:hAnsi="宋体"/>
          <w:sz w:val="22"/>
          <w:szCs w:val="22"/>
          <w:u w:val="single"/>
        </w:rPr>
        <w:t>法人姓名</w:t>
      </w:r>
      <w:r>
        <w:rPr>
          <w:rFonts w:hint="eastAsia" w:ascii="宋体" w:hAnsi="宋体" w:cs="Arial"/>
          <w:sz w:val="22"/>
          <w:szCs w:val="22"/>
        </w:rPr>
        <w:t>系</w:t>
      </w:r>
      <w:r>
        <w:rPr>
          <w:rFonts w:hint="eastAsia" w:ascii="宋体" w:hAnsi="宋体"/>
          <w:sz w:val="22"/>
          <w:szCs w:val="22"/>
          <w:u w:val="single"/>
        </w:rPr>
        <w:t xml:space="preserve">供应商名称  </w:t>
      </w:r>
      <w:r>
        <w:rPr>
          <w:rFonts w:hint="eastAsia" w:ascii="宋体" w:hAnsi="宋体" w:cs="Arial"/>
          <w:sz w:val="22"/>
          <w:szCs w:val="22"/>
        </w:rPr>
        <w:t>的法定代表人（单位负责人），现委托</w:t>
      </w:r>
      <w:r>
        <w:rPr>
          <w:rFonts w:hint="eastAsia" w:ascii="宋体" w:hAnsi="宋体"/>
          <w:sz w:val="22"/>
          <w:szCs w:val="22"/>
          <w:u w:val="single"/>
        </w:rPr>
        <w:t>姓名，职务</w:t>
      </w:r>
      <w:r>
        <w:rPr>
          <w:rFonts w:hint="eastAsia" w:ascii="宋体" w:hAnsi="宋体" w:cs="Arial"/>
          <w:sz w:val="22"/>
          <w:szCs w:val="22"/>
        </w:rPr>
        <w:t>以我方的名义参加贵方项目的投标活动，并代表我方全权办理针对上述项目的投标、开标、投标文件澄清、签约等一切具体事务和签署相关文件。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我方对被授权人的签名事项负全部责任。</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被授权人无转委托权，特此委托。</w:t>
      </w:r>
    </w:p>
    <w:p>
      <w:pPr>
        <w:spacing w:line="480" w:lineRule="auto"/>
        <w:ind w:firstLine="440" w:firstLineChars="200"/>
        <w:rPr>
          <w:rFonts w:ascii="宋体" w:hAnsi="宋体"/>
          <w:sz w:val="22"/>
          <w:szCs w:val="22"/>
        </w:rPr>
      </w:pPr>
      <w:r>
        <w:rPr>
          <w:rFonts w:hint="eastAsia" w:ascii="宋体" w:hAnsi="宋体"/>
          <w:sz w:val="22"/>
          <w:szCs w:val="22"/>
        </w:rPr>
        <w:t xml:space="preserve">供应商名称： </w:t>
      </w:r>
      <w:r>
        <w:rPr>
          <w:rFonts w:hint="eastAsia" w:ascii="宋体" w:hAnsi="宋体"/>
          <w:sz w:val="22"/>
          <w:szCs w:val="22"/>
          <w:u w:val="single"/>
        </w:rPr>
        <w:t xml:space="preserve">       （全称）               </w:t>
      </w:r>
      <w:r>
        <w:rPr>
          <w:rFonts w:hint="eastAsia" w:ascii="宋体" w:hAnsi="宋体"/>
          <w:sz w:val="22"/>
          <w:szCs w:val="22"/>
        </w:rPr>
        <w:t>（盖单位公章）</w:t>
      </w:r>
    </w:p>
    <w:p>
      <w:pPr>
        <w:spacing w:line="480" w:lineRule="auto"/>
        <w:ind w:firstLine="440" w:firstLineChars="200"/>
        <w:rPr>
          <w:rFonts w:ascii="宋体" w:hAnsi="宋体" w:cs="Arial"/>
          <w:sz w:val="22"/>
          <w:szCs w:val="22"/>
        </w:rPr>
      </w:pPr>
      <w:r>
        <w:rPr>
          <w:rFonts w:hint="eastAsia" w:ascii="宋体" w:hAnsi="宋体" w:cs="Arial"/>
          <w:sz w:val="22"/>
          <w:szCs w:val="22"/>
        </w:rPr>
        <w:t>法定代表人（单位负责人）：（签字或加盖名章）</w:t>
      </w:r>
    </w:p>
    <w:p>
      <w:pPr>
        <w:spacing w:line="480" w:lineRule="auto"/>
        <w:ind w:firstLine="440" w:firstLineChars="200"/>
        <w:rPr>
          <w:rFonts w:ascii="宋体" w:hAnsi="宋体"/>
          <w:sz w:val="22"/>
          <w:szCs w:val="22"/>
        </w:rPr>
      </w:pPr>
      <w:r>
        <w:rPr>
          <w:rFonts w:hint="eastAsia" w:ascii="宋体" w:hAnsi="宋体" w:cs="Arial"/>
          <w:sz w:val="22"/>
          <w:szCs w:val="22"/>
        </w:rPr>
        <w:t>法定代表人（单位负责人）</w:t>
      </w:r>
      <w:r>
        <w:rPr>
          <w:rFonts w:hint="eastAsia" w:ascii="宋体" w:hAnsi="宋体"/>
          <w:sz w:val="22"/>
          <w:szCs w:val="22"/>
        </w:rPr>
        <w:t>授权代表：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56" w:hRule="atLeast"/>
        </w:trPr>
        <w:tc>
          <w:tcPr>
            <w:tcW w:w="44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法定代表人（单位负责人）身份证（正面）</w:t>
            </w:r>
          </w:p>
        </w:tc>
        <w:tc>
          <w:tcPr>
            <w:tcW w:w="448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法定代表人（单位负责人）授权代表身份证</w:t>
            </w:r>
          </w:p>
          <w:p>
            <w:pPr>
              <w:jc w:val="center"/>
              <w:rPr>
                <w:rFonts w:ascii="宋体" w:hAnsi="宋体"/>
                <w:sz w:val="22"/>
                <w:szCs w:val="22"/>
              </w:rPr>
            </w:pPr>
            <w:r>
              <w:rPr>
                <w:rFonts w:hint="eastAsia" w:ascii="宋体" w:hAnsi="宋体"/>
                <w:sz w:val="22"/>
                <w:szCs w:val="22"/>
              </w:rPr>
              <w:t>（正面）</w:t>
            </w:r>
          </w:p>
        </w:tc>
        <w:tc>
          <w:tcPr>
            <w:tcW w:w="449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法定代表人（单位负责人）授权代表身份证</w:t>
            </w:r>
          </w:p>
          <w:p>
            <w:pPr>
              <w:jc w:val="center"/>
              <w:rPr>
                <w:rFonts w:ascii="宋体" w:hAnsi="宋体"/>
                <w:sz w:val="22"/>
                <w:szCs w:val="22"/>
              </w:rPr>
            </w:pPr>
            <w:r>
              <w:rPr>
                <w:rFonts w:hint="eastAsia" w:ascii="宋体" w:hAnsi="宋体"/>
                <w:sz w:val="22"/>
                <w:szCs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723" w:firstLineChars="300"/>
        <w:jc w:val="center"/>
        <w:rPr>
          <w:rFonts w:ascii="宋体" w:hAnsi="宋体"/>
          <w:b/>
          <w:bCs/>
          <w:sz w:val="24"/>
          <w:szCs w:val="24"/>
        </w:rPr>
      </w:pPr>
    </w:p>
    <w:p>
      <w:pPr>
        <w:widowControl/>
        <w:spacing w:before="100" w:beforeAutospacing="1" w:after="100" w:afterAutospacing="1" w:line="360" w:lineRule="auto"/>
        <w:ind w:firstLine="723" w:firstLineChars="300"/>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特此声明。</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本公司对上述声明的真实性负责。如有虚假，将依法承担相应责任。</w:t>
      </w:r>
    </w:p>
    <w:p>
      <w:pPr>
        <w:spacing w:after="156" w:afterLines="50" w:line="360" w:lineRule="auto"/>
        <w:rPr>
          <w:rFonts w:ascii="宋体" w:hAnsi="宋体"/>
          <w:sz w:val="22"/>
          <w:szCs w:val="22"/>
        </w:rPr>
      </w:pPr>
    </w:p>
    <w:p>
      <w:pPr>
        <w:spacing w:after="156" w:afterLines="50" w:line="360" w:lineRule="auto"/>
        <w:rPr>
          <w:rFonts w:ascii="宋体" w:hAnsi="宋体" w:cs="Arial"/>
          <w:sz w:val="22"/>
          <w:szCs w:val="22"/>
          <w:u w:val="single"/>
        </w:rPr>
      </w:pPr>
      <w:r>
        <w:rPr>
          <w:rFonts w:hint="eastAsia" w:ascii="宋体" w:hAnsi="宋体" w:cs="Arial"/>
          <w:sz w:val="22"/>
          <w:szCs w:val="22"/>
        </w:rPr>
        <w:t>供应商名称（并加盖公章）：</w:t>
      </w:r>
    </w:p>
    <w:p>
      <w:pPr>
        <w:pStyle w:val="5"/>
        <w:spacing w:before="60" w:after="156" w:afterLines="50" w:line="360" w:lineRule="auto"/>
        <w:ind w:firstLine="0"/>
        <w:rPr>
          <w:rFonts w:ascii="宋体" w:hAnsi="宋体"/>
          <w:sz w:val="22"/>
          <w:szCs w:val="22"/>
          <w:u w:val="single"/>
        </w:rPr>
      </w:pPr>
      <w:r>
        <w:rPr>
          <w:rFonts w:hint="eastAsia" w:ascii="宋体" w:hAnsi="宋体"/>
          <w:sz w:val="22"/>
          <w:szCs w:val="22"/>
        </w:rPr>
        <w:t>供应商法定代表人（单位负责人）或法定代表人（单位负责人）授权代表签字或盖章：</w:t>
      </w:r>
    </w:p>
    <w:p>
      <w:pPr>
        <w:pStyle w:val="5"/>
        <w:spacing w:before="60" w:after="156" w:afterLines="50" w:line="360" w:lineRule="auto"/>
        <w:ind w:firstLine="0"/>
        <w:rPr>
          <w:rFonts w:ascii="宋体" w:hAnsi="宋体" w:cs="Arial"/>
          <w:sz w:val="22"/>
          <w:szCs w:val="22"/>
        </w:rPr>
      </w:pPr>
      <w:r>
        <w:rPr>
          <w:rFonts w:hint="eastAsia" w:ascii="宋体" w:hAnsi="宋体" w:cs="Arial"/>
          <w:sz w:val="22"/>
          <w:szCs w:val="22"/>
        </w:rPr>
        <w:t>签署日期：   年 月 日</w:t>
      </w:r>
    </w:p>
    <w:p>
      <w:pPr>
        <w:spacing w:before="156" w:beforeLines="50" w:after="156" w:afterLines="50" w:line="360" w:lineRule="auto"/>
        <w:ind w:right="420" w:firstLine="5486" w:firstLineChars="2286"/>
        <w:rPr>
          <w:rFonts w:ascii="宋体" w:hAnsi="宋体"/>
          <w:sz w:val="24"/>
          <w:szCs w:val="24"/>
        </w:rPr>
      </w:pPr>
    </w:p>
    <w:p>
      <w:pPr>
        <w:spacing w:before="156" w:beforeLines="50" w:after="156" w:afterLines="50" w:line="360" w:lineRule="auto"/>
        <w:ind w:right="420" w:firstLine="5486" w:firstLineChars="2286"/>
        <w:rPr>
          <w:rFonts w:ascii="宋体" w:hAnsi="宋体"/>
          <w:sz w:val="24"/>
          <w:szCs w:val="24"/>
        </w:rPr>
      </w:pPr>
    </w:p>
    <w:p>
      <w:pPr>
        <w:autoSpaceDE w:val="0"/>
        <w:autoSpaceDN w:val="0"/>
        <w:adjustRightInd w:val="0"/>
        <w:jc w:val="center"/>
        <w:outlineLvl w:val="0"/>
        <w:rPr>
          <w:b/>
          <w:sz w:val="30"/>
          <w:szCs w:val="30"/>
        </w:rPr>
      </w:pPr>
    </w:p>
    <w:p>
      <w:pPr>
        <w:autoSpaceDE w:val="0"/>
        <w:autoSpaceDN w:val="0"/>
        <w:adjustRightInd w:val="0"/>
        <w:spacing w:after="300"/>
        <w:jc w:val="center"/>
        <w:outlineLvl w:val="0"/>
        <w:rPr>
          <w:b/>
          <w:sz w:val="30"/>
          <w:szCs w:val="30"/>
        </w:rPr>
      </w:pPr>
    </w:p>
    <w:p>
      <w:pPr>
        <w:autoSpaceDE w:val="0"/>
        <w:autoSpaceDN w:val="0"/>
        <w:adjustRightInd w:val="0"/>
        <w:jc w:val="center"/>
        <w:outlineLvl w:val="0"/>
        <w:rPr>
          <w:b/>
          <w:sz w:val="30"/>
          <w:szCs w:val="30"/>
        </w:rPr>
      </w:pPr>
    </w:p>
    <w:p>
      <w:pPr>
        <w:pStyle w:val="2"/>
        <w:ind w:firstLine="301"/>
        <w:rPr>
          <w:b/>
          <w:sz w:val="30"/>
          <w:szCs w:val="30"/>
        </w:rPr>
      </w:pPr>
    </w:p>
    <w:p/>
    <w:p>
      <w:pPr>
        <w:autoSpaceDE w:val="0"/>
        <w:autoSpaceDN w:val="0"/>
        <w:adjustRightInd w:val="0"/>
        <w:jc w:val="center"/>
        <w:outlineLvl w:val="0"/>
        <w:rPr>
          <w:b/>
          <w:sz w:val="30"/>
          <w:szCs w:val="30"/>
        </w:rPr>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156" w:afterLines="50" w:line="320" w:lineRule="exact"/>
        <w:rPr>
          <w:rFonts w:ascii="宋体" w:hAnsi="宋体"/>
          <w:sz w:val="24"/>
          <w:szCs w:val="24"/>
        </w:rPr>
      </w:pPr>
    </w:p>
    <w:p>
      <w:pPr>
        <w:spacing w:after="156" w:afterLines="50" w:line="320" w:lineRule="exact"/>
        <w:rPr>
          <w:rFonts w:ascii="宋体" w:hAnsi="宋体"/>
          <w:b/>
          <w:bCs/>
          <w:sz w:val="24"/>
          <w:szCs w:val="24"/>
        </w:rPr>
      </w:pPr>
      <w:r>
        <w:rPr>
          <w:rFonts w:hint="eastAsia" w:ascii="宋体" w:hAnsi="宋体"/>
          <w:b/>
          <w:sz w:val="24"/>
          <w:szCs w:val="24"/>
        </w:rPr>
        <w:t>致：</w:t>
      </w:r>
      <w:r>
        <w:rPr>
          <w:rFonts w:hint="eastAsia" w:ascii="宋体" w:hAnsi="宋体"/>
          <w:b/>
          <w:sz w:val="24"/>
          <w:szCs w:val="24"/>
          <w:u w:val="single"/>
        </w:rPr>
        <w:t xml:space="preserve">      （采购人）    </w:t>
      </w:r>
    </w:p>
    <w:p>
      <w:pPr>
        <w:spacing w:line="360" w:lineRule="auto"/>
        <w:ind w:firstLine="635"/>
        <w:rPr>
          <w:rFonts w:ascii="宋体" w:hAnsi="宋体"/>
          <w:sz w:val="22"/>
          <w:szCs w:val="22"/>
        </w:rPr>
      </w:pPr>
      <w:r>
        <w:rPr>
          <w:rFonts w:hint="eastAsia" w:ascii="宋体" w:hAnsi="宋体"/>
          <w:sz w:val="22"/>
          <w:szCs w:val="22"/>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2"/>
        </w:rPr>
      </w:pPr>
      <w:r>
        <w:rPr>
          <w:rFonts w:hint="eastAsia" w:ascii="宋体" w:hAnsi="宋体"/>
          <w:sz w:val="22"/>
          <w:szCs w:val="22"/>
        </w:rPr>
        <w:t>一、依法参与政府采购活动，遵纪守法，诚信经营，公平竞争。</w:t>
      </w:r>
    </w:p>
    <w:p>
      <w:pPr>
        <w:spacing w:line="360" w:lineRule="auto"/>
        <w:ind w:firstLine="635"/>
        <w:rPr>
          <w:rFonts w:ascii="宋体" w:hAnsi="宋体"/>
          <w:sz w:val="22"/>
          <w:szCs w:val="22"/>
        </w:rPr>
      </w:pPr>
      <w:r>
        <w:rPr>
          <w:rFonts w:hint="eastAsia" w:ascii="宋体" w:hAnsi="宋体"/>
          <w:sz w:val="22"/>
          <w:szCs w:val="22"/>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2"/>
        </w:rPr>
      </w:pPr>
      <w:r>
        <w:rPr>
          <w:rFonts w:hint="eastAsia" w:ascii="宋体" w:hAnsi="宋体"/>
          <w:sz w:val="22"/>
          <w:szCs w:val="22"/>
        </w:rPr>
        <w:t>三、不以提供虚假资质文件等形式参与政府采购活动，不以虚假材料谋取成交。</w:t>
      </w:r>
    </w:p>
    <w:p>
      <w:pPr>
        <w:spacing w:line="360" w:lineRule="auto"/>
        <w:ind w:firstLine="635"/>
        <w:rPr>
          <w:rFonts w:ascii="宋体" w:hAnsi="宋体"/>
          <w:sz w:val="22"/>
          <w:szCs w:val="22"/>
        </w:rPr>
      </w:pPr>
      <w:r>
        <w:rPr>
          <w:rFonts w:hint="eastAsia" w:ascii="宋体" w:hAnsi="宋体"/>
          <w:sz w:val="22"/>
          <w:szCs w:val="22"/>
        </w:rPr>
        <w:t>四、不采取不正当手段诋毁、排挤其他供应商，与其他参与政府采购活动供应商保持良性的竞争关系。</w:t>
      </w:r>
    </w:p>
    <w:p>
      <w:pPr>
        <w:spacing w:line="360" w:lineRule="auto"/>
        <w:ind w:firstLine="635"/>
        <w:rPr>
          <w:rFonts w:ascii="宋体" w:hAnsi="宋体"/>
          <w:sz w:val="22"/>
          <w:szCs w:val="22"/>
        </w:rPr>
      </w:pPr>
      <w:r>
        <w:rPr>
          <w:rFonts w:hint="eastAsia" w:ascii="宋体" w:hAnsi="宋体"/>
          <w:sz w:val="22"/>
          <w:szCs w:val="22"/>
        </w:rPr>
        <w:t>五、不与采购单位、采购机构和政府采购评审专家恶意串通，自觉维护政府采购公平竞争的市场秩序。</w:t>
      </w:r>
    </w:p>
    <w:p>
      <w:pPr>
        <w:spacing w:line="360" w:lineRule="auto"/>
        <w:ind w:firstLine="635"/>
        <w:rPr>
          <w:rFonts w:ascii="宋体" w:hAnsi="宋体"/>
          <w:sz w:val="22"/>
          <w:szCs w:val="22"/>
        </w:rPr>
      </w:pPr>
      <w:r>
        <w:rPr>
          <w:rFonts w:hint="eastAsia" w:ascii="宋体" w:hAnsi="宋体"/>
          <w:sz w:val="22"/>
          <w:szCs w:val="22"/>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2"/>
        </w:rPr>
      </w:pPr>
      <w:r>
        <w:rPr>
          <w:rFonts w:hint="eastAsia" w:ascii="宋体" w:hAnsi="宋体"/>
          <w:sz w:val="22"/>
          <w:szCs w:val="22"/>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2"/>
        </w:rPr>
      </w:pPr>
      <w:r>
        <w:rPr>
          <w:rFonts w:hint="eastAsia" w:ascii="宋体" w:hAnsi="宋体"/>
          <w:sz w:val="22"/>
          <w:szCs w:val="22"/>
        </w:rPr>
        <w:t>八、自觉接受并积极配合财政部门和纪检监察机关依法实施的监督检查，如实反映情况，及时提供有关证明材料。</w:t>
      </w:r>
    </w:p>
    <w:p>
      <w:pPr>
        <w:spacing w:after="156" w:afterLines="50" w:line="360" w:lineRule="auto"/>
        <w:rPr>
          <w:rFonts w:ascii="宋体" w:hAnsi="宋体"/>
          <w:sz w:val="22"/>
          <w:szCs w:val="22"/>
        </w:rPr>
      </w:pPr>
    </w:p>
    <w:p>
      <w:pPr>
        <w:spacing w:after="156" w:afterLines="50" w:line="360" w:lineRule="auto"/>
        <w:rPr>
          <w:rFonts w:ascii="宋体" w:hAnsi="宋体" w:cs="Arial"/>
          <w:sz w:val="22"/>
          <w:szCs w:val="22"/>
          <w:u w:val="single"/>
        </w:rPr>
      </w:pPr>
      <w:r>
        <w:rPr>
          <w:rFonts w:hint="eastAsia" w:ascii="宋体" w:hAnsi="宋体" w:cs="Arial"/>
          <w:sz w:val="22"/>
          <w:szCs w:val="22"/>
        </w:rPr>
        <w:t>供应商名称（并加盖公章）：</w:t>
      </w:r>
    </w:p>
    <w:p>
      <w:pPr>
        <w:pStyle w:val="5"/>
        <w:spacing w:before="60" w:after="156" w:afterLines="50" w:line="360" w:lineRule="auto"/>
        <w:ind w:firstLine="0"/>
        <w:rPr>
          <w:rFonts w:ascii="宋体" w:hAnsi="宋体"/>
          <w:sz w:val="22"/>
          <w:szCs w:val="22"/>
          <w:u w:val="single"/>
        </w:rPr>
      </w:pPr>
      <w:r>
        <w:rPr>
          <w:rFonts w:hint="eastAsia" w:ascii="宋体" w:hAnsi="宋体"/>
          <w:sz w:val="22"/>
          <w:szCs w:val="22"/>
        </w:rPr>
        <w:t>供应商法定代表人（单位负责人）或法定代表人（单位负责人）授权代表签字或盖章：</w:t>
      </w:r>
    </w:p>
    <w:p>
      <w:pPr>
        <w:pStyle w:val="5"/>
        <w:spacing w:before="60" w:after="156" w:afterLines="50" w:line="360" w:lineRule="auto"/>
        <w:ind w:firstLine="0"/>
        <w:rPr>
          <w:rFonts w:ascii="宋体" w:hAnsi="宋体" w:cs="Arial"/>
          <w:sz w:val="22"/>
          <w:szCs w:val="22"/>
        </w:rPr>
      </w:pPr>
      <w:r>
        <w:rPr>
          <w:rFonts w:hint="eastAsia" w:ascii="宋体" w:hAnsi="宋体" w:cs="Arial"/>
          <w:sz w:val="22"/>
          <w:szCs w:val="22"/>
        </w:rPr>
        <w:t>签署日期： 年 月 日</w:t>
      </w:r>
    </w:p>
    <w:p>
      <w:pPr>
        <w:pStyle w:val="5"/>
        <w:spacing w:before="60" w:after="156" w:afterLines="50" w:line="360" w:lineRule="auto"/>
        <w:ind w:firstLine="0"/>
        <w:rPr>
          <w:rFonts w:ascii="宋体" w:hAnsi="宋体" w:cs="Arial"/>
          <w:sz w:val="22"/>
          <w:szCs w:val="22"/>
        </w:rPr>
      </w:pPr>
    </w:p>
    <w:p>
      <w:pPr>
        <w:pStyle w:val="5"/>
        <w:spacing w:before="60" w:after="156" w:afterLines="50" w:line="360" w:lineRule="auto"/>
        <w:ind w:firstLine="0"/>
        <w:rPr>
          <w:rFonts w:ascii="宋体" w:hAnsi="宋体" w:cs="Arial"/>
          <w:sz w:val="22"/>
          <w:szCs w:val="22"/>
        </w:rPr>
      </w:pPr>
    </w:p>
    <w:p>
      <w:pPr>
        <w:pStyle w:val="5"/>
        <w:spacing w:before="60" w:after="156" w:afterLines="50" w:line="360" w:lineRule="auto"/>
        <w:ind w:firstLine="0"/>
        <w:rPr>
          <w:rFonts w:ascii="宋体" w:hAnsi="宋体" w:cs="Arial"/>
          <w:sz w:val="22"/>
          <w:szCs w:val="22"/>
        </w:rPr>
      </w:pPr>
    </w:p>
    <w:p>
      <w:pPr>
        <w:pStyle w:val="5"/>
        <w:spacing w:before="60" w:after="156" w:afterLines="50" w:line="360" w:lineRule="auto"/>
        <w:ind w:firstLine="0"/>
        <w:rPr>
          <w:rFonts w:ascii="宋体" w:hAnsi="宋体" w:cs="Arial"/>
          <w:sz w:val="22"/>
          <w:szCs w:val="22"/>
        </w:rPr>
      </w:pPr>
    </w:p>
    <w:p>
      <w:pPr>
        <w:spacing w:before="156" w:beforeLines="50" w:after="156"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本企业郑重承诺：</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一、将遵循公开、公平、公正和诚实信用的原则参加</w:t>
      </w:r>
      <w:r>
        <w:rPr>
          <w:rFonts w:hint="eastAsia" w:ascii="宋体" w:hAnsi="宋体"/>
          <w:sz w:val="22"/>
          <w:szCs w:val="22"/>
          <w:u w:val="single"/>
        </w:rPr>
        <w:t>(具体政府采购项目名称）</w:t>
      </w:r>
      <w:r>
        <w:rPr>
          <w:rFonts w:hint="eastAsia" w:ascii="宋体" w:hAnsi="宋体"/>
          <w:sz w:val="22"/>
          <w:szCs w:val="22"/>
        </w:rPr>
        <w:t>的投标；</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二、本次投标所提供的一切材料都是真实、有效、合法的；</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三、不与其他供应商相互串通投标报价，不排挤其他供应商的公平竞争，不损害采购人或其他供应商的合法权益；</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四、不与采购人或采购机构串通投标，不损害国家利益、社会公共利益或者他人的合法权益；</w:t>
      </w:r>
    </w:p>
    <w:p>
      <w:pPr>
        <w:spacing w:before="156" w:beforeLines="50" w:after="156" w:afterLines="50" w:line="360" w:lineRule="auto"/>
        <w:ind w:firstLine="440" w:firstLineChars="200"/>
        <w:rPr>
          <w:rFonts w:ascii="宋体" w:hAnsi="宋体"/>
          <w:b/>
          <w:bCs/>
          <w:sz w:val="22"/>
          <w:szCs w:val="22"/>
        </w:rPr>
      </w:pPr>
      <w:r>
        <w:rPr>
          <w:rFonts w:hint="eastAsia" w:ascii="宋体" w:hAnsi="宋体"/>
          <w:sz w:val="22"/>
          <w:szCs w:val="22"/>
        </w:rPr>
        <w:t>五、不向采购人或者</w:t>
      </w:r>
      <w:r>
        <w:fldChar w:fldCharType="begin"/>
      </w:r>
      <w:r>
        <w:instrText xml:space="preserve"> HYPERLINK "http://www.cbi360.net/hyjd/1zt102.html" </w:instrText>
      </w:r>
      <w:r>
        <w:fldChar w:fldCharType="separate"/>
      </w:r>
      <w:r>
        <w:rPr>
          <w:rStyle w:val="23"/>
          <w:rFonts w:hint="eastAsia" w:ascii="宋体" w:hAnsi="宋体"/>
          <w:bCs/>
          <w:sz w:val="22"/>
          <w:szCs w:val="22"/>
        </w:rPr>
        <w:t>评标</w:t>
      </w:r>
      <w:r>
        <w:rPr>
          <w:rStyle w:val="23"/>
          <w:rFonts w:hint="eastAsia" w:ascii="宋体" w:hAnsi="宋体"/>
          <w:bCs/>
          <w:sz w:val="22"/>
          <w:szCs w:val="22"/>
        </w:rPr>
        <w:fldChar w:fldCharType="end"/>
      </w:r>
      <w:r>
        <w:rPr>
          <w:rFonts w:hint="eastAsia" w:ascii="宋体" w:hAnsi="宋体"/>
          <w:sz w:val="22"/>
          <w:szCs w:val="22"/>
        </w:rPr>
        <w:t>委员会成员行贿以牟取</w:t>
      </w:r>
      <w:r>
        <w:fldChar w:fldCharType="begin"/>
      </w:r>
      <w:r>
        <w:instrText xml:space="preserve"> HYPERLINK "http://hhb.cbi360.net/TenderBangSoso.aspx" </w:instrText>
      </w:r>
      <w:r>
        <w:fldChar w:fldCharType="separate"/>
      </w:r>
      <w:r>
        <w:rPr>
          <w:rStyle w:val="23"/>
          <w:rFonts w:hint="eastAsia" w:ascii="宋体" w:hAnsi="宋体"/>
          <w:bCs/>
          <w:sz w:val="22"/>
          <w:szCs w:val="22"/>
        </w:rPr>
        <w:t>中标</w:t>
      </w:r>
      <w:r>
        <w:rPr>
          <w:rStyle w:val="23"/>
          <w:rFonts w:hint="eastAsia" w:ascii="宋体" w:hAnsi="宋体"/>
          <w:bCs/>
          <w:sz w:val="22"/>
          <w:szCs w:val="22"/>
        </w:rPr>
        <w:fldChar w:fldCharType="end"/>
      </w:r>
      <w:r>
        <w:rPr>
          <w:rFonts w:hint="eastAsia" w:ascii="宋体" w:hAnsi="宋体"/>
          <w:sz w:val="22"/>
          <w:szCs w:val="22"/>
        </w:rPr>
        <w:t>；</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六、不以他人名义投标或者以其他方式弄虚作假，骗取中标；</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七、不扰乱长葛市政府采购市场秩序；</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八、不在</w:t>
      </w:r>
      <w:r>
        <w:fldChar w:fldCharType="begin"/>
      </w:r>
      <w:r>
        <w:instrText xml:space="preserve"> HYPERLINK "http://www.cbi360.net/hyjd/1zt99.html" </w:instrText>
      </w:r>
      <w:r>
        <w:fldChar w:fldCharType="separate"/>
      </w:r>
      <w:r>
        <w:rPr>
          <w:rStyle w:val="23"/>
          <w:rFonts w:hint="eastAsia" w:ascii="宋体" w:hAnsi="宋体"/>
          <w:bCs/>
          <w:sz w:val="22"/>
          <w:szCs w:val="22"/>
        </w:rPr>
        <w:t>开标</w:t>
      </w:r>
      <w:r>
        <w:rPr>
          <w:rStyle w:val="23"/>
          <w:rFonts w:hint="eastAsia" w:ascii="宋体" w:hAnsi="宋体"/>
          <w:bCs/>
          <w:sz w:val="22"/>
          <w:szCs w:val="22"/>
        </w:rPr>
        <w:fldChar w:fldCharType="end"/>
      </w:r>
      <w:r>
        <w:rPr>
          <w:rFonts w:hint="eastAsia" w:ascii="宋体" w:hAnsi="宋体"/>
          <w:sz w:val="22"/>
          <w:szCs w:val="22"/>
        </w:rPr>
        <w:t>后进行虚假恶意投诉；</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九、中标后不得将</w:t>
      </w:r>
      <w:r>
        <w:fldChar w:fldCharType="begin"/>
      </w:r>
      <w:r>
        <w:instrText xml:space="preserve"> HYPERLINK "http://www.cbi360.net/hyjd/1zt49.html" </w:instrText>
      </w:r>
      <w:r>
        <w:fldChar w:fldCharType="separate"/>
      </w:r>
      <w:r>
        <w:rPr>
          <w:rStyle w:val="23"/>
          <w:rFonts w:hint="eastAsia" w:ascii="宋体" w:hAnsi="宋体"/>
          <w:bCs/>
          <w:sz w:val="22"/>
          <w:szCs w:val="22"/>
        </w:rPr>
        <w:t>招标文件</w:t>
      </w:r>
      <w:r>
        <w:rPr>
          <w:rStyle w:val="23"/>
          <w:rFonts w:hint="eastAsia" w:ascii="宋体" w:hAnsi="宋体"/>
          <w:bCs/>
          <w:sz w:val="22"/>
          <w:szCs w:val="22"/>
        </w:rPr>
        <w:fldChar w:fldCharType="end"/>
      </w:r>
      <w:r>
        <w:rPr>
          <w:rFonts w:hint="eastAsia" w:ascii="宋体" w:hAnsi="宋体"/>
          <w:sz w:val="22"/>
          <w:szCs w:val="22"/>
        </w:rPr>
        <w:t>规定不予转包、分包的项目转包、分包于他人。</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40" w:firstLineChars="200"/>
        <w:rPr>
          <w:rFonts w:ascii="宋体" w:hAnsi="宋体"/>
          <w:sz w:val="22"/>
          <w:szCs w:val="22"/>
        </w:rPr>
      </w:pPr>
    </w:p>
    <w:p>
      <w:pPr>
        <w:spacing w:before="156" w:beforeLines="50" w:after="156" w:afterLines="50" w:line="360" w:lineRule="auto"/>
        <w:ind w:right="960"/>
        <w:rPr>
          <w:rFonts w:ascii="宋体" w:hAnsi="宋体"/>
          <w:sz w:val="22"/>
          <w:szCs w:val="22"/>
        </w:rPr>
      </w:pPr>
      <w:r>
        <w:rPr>
          <w:rFonts w:hint="eastAsia" w:ascii="宋体" w:hAnsi="宋体"/>
          <w:sz w:val="22"/>
          <w:szCs w:val="22"/>
        </w:rPr>
        <w:t>法定代表人或被委托人（签字)：</w:t>
      </w:r>
    </w:p>
    <w:p>
      <w:pPr>
        <w:spacing w:before="156" w:beforeLines="50" w:after="156" w:afterLines="50" w:line="360" w:lineRule="auto"/>
        <w:ind w:right="960"/>
        <w:rPr>
          <w:rFonts w:ascii="宋体" w:hAnsi="宋体"/>
          <w:sz w:val="22"/>
          <w:szCs w:val="22"/>
        </w:rPr>
      </w:pPr>
      <w:r>
        <w:rPr>
          <w:rFonts w:hint="eastAsia" w:ascii="宋体" w:hAnsi="宋体"/>
          <w:sz w:val="22"/>
          <w:szCs w:val="22"/>
        </w:rPr>
        <w:t>供应商名称(盖章)：</w:t>
      </w:r>
    </w:p>
    <w:p>
      <w:pPr>
        <w:spacing w:before="156" w:beforeLines="50" w:after="156" w:afterLines="50" w:line="360" w:lineRule="auto"/>
        <w:ind w:right="420"/>
        <w:rPr>
          <w:rFonts w:ascii="宋体" w:hAnsi="宋体"/>
          <w:sz w:val="22"/>
          <w:szCs w:val="22"/>
        </w:rPr>
      </w:pPr>
      <w:r>
        <w:rPr>
          <w:rFonts w:hint="eastAsia" w:ascii="宋体" w:hAnsi="宋体"/>
          <w:sz w:val="22"/>
          <w:szCs w:val="22"/>
        </w:rPr>
        <w:t>日期：  年 月 日</w:t>
      </w:r>
    </w:p>
    <w:p>
      <w:pPr>
        <w:autoSpaceDE w:val="0"/>
        <w:autoSpaceDN w:val="0"/>
        <w:adjustRightInd w:val="0"/>
        <w:spacing w:line="360" w:lineRule="auto"/>
        <w:jc w:val="center"/>
        <w:rPr>
          <w:rFonts w:ascii="等线" w:hAnsi="等线" w:cs="宋体"/>
          <w:sz w:val="24"/>
          <w:szCs w:val="24"/>
        </w:rPr>
      </w:pPr>
    </w:p>
    <w:p>
      <w:pPr>
        <w:pStyle w:val="2"/>
        <w:ind w:firstLine="240"/>
        <w:rPr>
          <w:rFonts w:ascii="等线" w:hAnsi="等线"/>
          <w:sz w:val="24"/>
          <w:szCs w:val="24"/>
        </w:rPr>
      </w:pPr>
    </w:p>
    <w:p>
      <w:pPr>
        <w:rPr>
          <w:rFonts w:ascii="宋体" w:hAnsi="宋体"/>
          <w:sz w:val="24"/>
          <w:szCs w:val="24"/>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rPr>
          <w:rFonts w:ascii="宋体" w:hAnsi="宋体" w:cs="黑体"/>
          <w:b/>
          <w:bCs/>
          <w:sz w:val="44"/>
          <w:szCs w:val="44"/>
        </w:rPr>
      </w:pPr>
    </w:p>
    <w:p>
      <w:pPr>
        <w:autoSpaceDE w:val="0"/>
        <w:autoSpaceDN w:val="0"/>
        <w:adjustRightInd w:val="0"/>
        <w:spacing w:line="360" w:lineRule="auto"/>
        <w:jc w:val="center"/>
        <w:rPr>
          <w:rFonts w:ascii="宋体" w:hAnsi="宋体" w:cs="黑体"/>
          <w:b/>
          <w:bCs/>
          <w:sz w:val="44"/>
          <w:szCs w:val="44"/>
        </w:rPr>
      </w:pPr>
    </w:p>
    <w:p>
      <w:pPr>
        <w:autoSpaceDE w:val="0"/>
        <w:autoSpaceDN w:val="0"/>
        <w:adjustRightInd w:val="0"/>
        <w:spacing w:line="360" w:lineRule="auto"/>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br w:type="page"/>
      </w:r>
      <w:r>
        <w:rPr>
          <w:rFonts w:hint="eastAsia" w:ascii="宋体" w:hAnsi="宋体" w:cs="黑体"/>
          <w:b/>
          <w:bCs/>
          <w:sz w:val="28"/>
          <w:szCs w:val="28"/>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4.1投标分项报价表</w:t>
      </w:r>
    </w:p>
    <w:tbl>
      <w:tblPr>
        <w:tblStyle w:val="13"/>
        <w:tblpPr w:leftFromText="180" w:rightFromText="180" w:vertAnchor="text" w:horzAnchor="page" w:tblpX="1461"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17"/>
        <w:gridCol w:w="767"/>
        <w:gridCol w:w="1433"/>
        <w:gridCol w:w="1117"/>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950" w:type="dxa"/>
            <w:gridSpan w:val="2"/>
            <w:noWrap w:val="0"/>
            <w:vAlign w:val="top"/>
          </w:tcPr>
          <w:p>
            <w:pPr>
              <w:spacing w:line="440" w:lineRule="exact"/>
              <w:rPr>
                <w:rFonts w:hint="eastAsia"/>
                <w:sz w:val="24"/>
                <w:szCs w:val="24"/>
              </w:rPr>
            </w:pPr>
            <w:r>
              <w:rPr>
                <w:rFonts w:hint="eastAsia"/>
                <w:sz w:val="24"/>
                <w:szCs w:val="24"/>
              </w:rPr>
              <w:t>项目</w:t>
            </w:r>
          </w:p>
        </w:tc>
        <w:tc>
          <w:tcPr>
            <w:tcW w:w="767" w:type="dxa"/>
            <w:noWrap w:val="0"/>
            <w:vAlign w:val="top"/>
          </w:tcPr>
          <w:p>
            <w:pPr>
              <w:spacing w:line="440" w:lineRule="exact"/>
              <w:rPr>
                <w:rFonts w:hint="eastAsia"/>
                <w:sz w:val="24"/>
                <w:szCs w:val="24"/>
              </w:rPr>
            </w:pPr>
            <w:r>
              <w:rPr>
                <w:rFonts w:hint="eastAsia"/>
                <w:sz w:val="24"/>
                <w:szCs w:val="24"/>
              </w:rPr>
              <w:t>数量</w:t>
            </w:r>
          </w:p>
        </w:tc>
        <w:tc>
          <w:tcPr>
            <w:tcW w:w="1433" w:type="dxa"/>
            <w:noWrap w:val="0"/>
            <w:vAlign w:val="top"/>
          </w:tcPr>
          <w:p>
            <w:pPr>
              <w:spacing w:line="440" w:lineRule="exact"/>
              <w:rPr>
                <w:rFonts w:hint="eastAsia"/>
                <w:sz w:val="24"/>
                <w:szCs w:val="24"/>
              </w:rPr>
            </w:pPr>
            <w:r>
              <w:rPr>
                <w:rFonts w:hint="eastAsia"/>
                <w:sz w:val="24"/>
                <w:szCs w:val="24"/>
              </w:rPr>
              <w:t>单位基数（元）</w:t>
            </w:r>
          </w:p>
        </w:tc>
        <w:tc>
          <w:tcPr>
            <w:tcW w:w="1117" w:type="dxa"/>
            <w:noWrap w:val="0"/>
            <w:vAlign w:val="top"/>
          </w:tcPr>
          <w:p>
            <w:pPr>
              <w:spacing w:line="440" w:lineRule="exact"/>
              <w:rPr>
                <w:rFonts w:hint="eastAsia"/>
                <w:sz w:val="24"/>
                <w:szCs w:val="24"/>
              </w:rPr>
            </w:pPr>
            <w:r>
              <w:rPr>
                <w:rFonts w:hint="eastAsia"/>
                <w:sz w:val="24"/>
                <w:szCs w:val="24"/>
              </w:rPr>
              <w:t>年合计(元）</w:t>
            </w:r>
          </w:p>
        </w:tc>
        <w:tc>
          <w:tcPr>
            <w:tcW w:w="2883" w:type="dxa"/>
            <w:noWrap w:val="0"/>
            <w:vAlign w:val="top"/>
          </w:tcPr>
          <w:p>
            <w:pPr>
              <w:spacing w:line="440" w:lineRule="exac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r>
              <w:rPr>
                <w:rFonts w:hint="eastAsia"/>
                <w:sz w:val="24"/>
                <w:szCs w:val="24"/>
              </w:rPr>
              <w:t>管理人员工资</w:t>
            </w:r>
          </w:p>
        </w:tc>
        <w:tc>
          <w:tcPr>
            <w:tcW w:w="1217" w:type="dxa"/>
            <w:noWrap w:val="0"/>
            <w:vAlign w:val="top"/>
          </w:tcPr>
          <w:p>
            <w:pPr>
              <w:spacing w:line="440" w:lineRule="exact"/>
              <w:rPr>
                <w:rFonts w:hint="eastAsia"/>
                <w:sz w:val="24"/>
                <w:szCs w:val="24"/>
              </w:rPr>
            </w:pPr>
            <w:r>
              <w:rPr>
                <w:rFonts w:hint="eastAsia"/>
                <w:sz w:val="24"/>
                <w:szCs w:val="24"/>
              </w:rPr>
              <w:t>项目经理</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督导</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助理</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r>
              <w:rPr>
                <w:rFonts w:hint="eastAsia"/>
                <w:sz w:val="24"/>
                <w:szCs w:val="24"/>
              </w:rPr>
              <w:t>采集员工资</w:t>
            </w:r>
          </w:p>
        </w:tc>
        <w:tc>
          <w:tcPr>
            <w:tcW w:w="1217" w:type="dxa"/>
            <w:noWrap w:val="0"/>
            <w:vAlign w:val="top"/>
          </w:tcPr>
          <w:p>
            <w:pPr>
              <w:spacing w:line="440" w:lineRule="exact"/>
              <w:rPr>
                <w:rFonts w:hint="eastAsia"/>
                <w:sz w:val="24"/>
                <w:szCs w:val="24"/>
              </w:rPr>
            </w:pPr>
            <w:r>
              <w:rPr>
                <w:rFonts w:hint="eastAsia"/>
                <w:sz w:val="24"/>
                <w:szCs w:val="24"/>
              </w:rPr>
              <w:t>组长</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采集员</w:t>
            </w:r>
          </w:p>
        </w:tc>
        <w:tc>
          <w:tcPr>
            <w:tcW w:w="767" w:type="dxa"/>
            <w:noWrap w:val="0"/>
            <w:vAlign w:val="top"/>
          </w:tcPr>
          <w:p>
            <w:pPr>
              <w:spacing w:line="440" w:lineRule="exact"/>
              <w:rPr>
                <w:rFonts w:hint="eastAsia"/>
                <w:sz w:val="24"/>
                <w:szCs w:val="24"/>
              </w:rPr>
            </w:pPr>
            <w:r>
              <w:rPr>
                <w:rFonts w:hint="eastAsia"/>
                <w:sz w:val="24"/>
                <w:szCs w:val="24"/>
              </w:rPr>
              <w:t>43人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社会保险</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法定五险(单位缴纳部分)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员工培训费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加班费</w:t>
            </w:r>
          </w:p>
        </w:tc>
        <w:tc>
          <w:tcPr>
            <w:tcW w:w="767" w:type="dxa"/>
            <w:noWrap w:val="0"/>
            <w:vAlign w:val="top"/>
          </w:tcPr>
          <w:p>
            <w:pPr>
              <w:spacing w:line="440" w:lineRule="exact"/>
              <w:rPr>
                <w:rFonts w:hint="eastAsia"/>
                <w:sz w:val="24"/>
                <w:szCs w:val="24"/>
              </w:rPr>
            </w:pPr>
            <w:r>
              <w:rPr>
                <w:rFonts w:hint="eastAsia"/>
                <w:sz w:val="24"/>
                <w:szCs w:val="24"/>
              </w:rPr>
              <w:t>11天</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法定节假日1/3人员上岗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950" w:type="dxa"/>
            <w:gridSpan w:val="2"/>
            <w:noWrap w:val="0"/>
            <w:vAlign w:val="top"/>
          </w:tcPr>
          <w:p>
            <w:pPr>
              <w:spacing w:line="440" w:lineRule="exact"/>
              <w:rPr>
                <w:rFonts w:hint="eastAsia"/>
                <w:sz w:val="24"/>
                <w:szCs w:val="24"/>
              </w:rPr>
            </w:pPr>
            <w:r>
              <w:rPr>
                <w:rFonts w:hint="eastAsia"/>
                <w:sz w:val="24"/>
                <w:szCs w:val="24"/>
              </w:rPr>
              <w:t>设备维护费</w:t>
            </w:r>
          </w:p>
        </w:tc>
        <w:tc>
          <w:tcPr>
            <w:tcW w:w="767" w:type="dxa"/>
            <w:noWrap w:val="0"/>
            <w:vAlign w:val="top"/>
          </w:tcPr>
          <w:p>
            <w:pPr>
              <w:spacing w:line="440" w:lineRule="exact"/>
              <w:rPr>
                <w:rFonts w:hint="eastAsia"/>
                <w:sz w:val="24"/>
                <w:szCs w:val="24"/>
              </w:rPr>
            </w:pPr>
            <w:r>
              <w:rPr>
                <w:rFonts w:hint="eastAsia"/>
                <w:sz w:val="24"/>
                <w:szCs w:val="24"/>
              </w:rPr>
              <w:t>60部</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w:t>办公费用</w:t>
            </w:r>
          </w:p>
        </w:tc>
        <w:tc>
          <w:tcPr>
            <w:tcW w:w="1217" w:type="dxa"/>
            <w:noWrap w:val="0"/>
            <w:vAlign w:val="top"/>
          </w:tcPr>
          <w:p>
            <w:pPr>
              <w:spacing w:line="440" w:lineRule="exact"/>
              <w:rPr>
                <w:rFonts w:hint="eastAsia"/>
                <w:sz w:val="24"/>
                <w:szCs w:val="24"/>
              </w:rPr>
            </w:pPr>
            <w:r>
              <w:rPr>
                <w:rFonts w:hint="eastAsia"/>
                <w:sz w:val="24"/>
                <w:szCs w:val="24"/>
              </w:rPr>
              <w:t>房租</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固定资产</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日常费用</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劳保费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降温费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小广告清理费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利润</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税费</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0" w:type="dxa"/>
            <w:gridSpan w:val="2"/>
            <w:noWrap w:val="0"/>
            <w:vAlign w:val="top"/>
          </w:tcPr>
          <w:p>
            <w:pPr>
              <w:spacing w:line="440" w:lineRule="exact"/>
              <w:rPr>
                <w:rFonts w:hint="eastAsia"/>
                <w:sz w:val="24"/>
                <w:szCs w:val="24"/>
              </w:rPr>
            </w:pPr>
            <w:r>
              <w:rPr>
                <w:rFonts w:hint="eastAsia"/>
                <w:sz w:val="24"/>
                <w:szCs w:val="24"/>
              </w:rPr>
              <w:t>总计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bl>
    <w:p>
      <w:pPr>
        <w:rPr>
          <w:rFonts w:ascii="宋体" w:hAnsi="宋体"/>
          <w:sz w:val="24"/>
          <w:szCs w:val="24"/>
        </w:rPr>
      </w:pPr>
    </w:p>
    <w:p>
      <w:pPr>
        <w:pStyle w:val="8"/>
        <w:ind w:left="0" w:leftChars="0" w:firstLine="0" w:firstLineChars="0"/>
        <w:jc w:val="left"/>
        <w:rPr>
          <w:rFonts w:hint="eastAsia" w:ascii="宋体" w:hAnsi="宋体"/>
          <w:sz w:val="24"/>
          <w:szCs w:val="24"/>
        </w:rPr>
      </w:pPr>
    </w:p>
    <w:p>
      <w:pPr>
        <w:pStyle w:val="8"/>
        <w:ind w:left="0" w:leftChars="0" w:firstLine="0" w:firstLineChars="0"/>
        <w:jc w:val="left"/>
        <w:rPr>
          <w:rFonts w:hint="eastAsia" w:ascii="宋体" w:hAnsi="宋体"/>
          <w:sz w:val="24"/>
          <w:szCs w:val="24"/>
        </w:rPr>
      </w:pPr>
      <w:r>
        <w:rPr>
          <w:rFonts w:hint="eastAsia" w:ascii="宋体" w:hAnsi="宋体"/>
          <w:sz w:val="24"/>
          <w:szCs w:val="24"/>
        </w:rPr>
        <w:t>此表仅供供应商参考，供应商可以设计更明细的表格方式，但内容项应不少于此要求。</w:t>
      </w:r>
    </w:p>
    <w:p>
      <w:pPr>
        <w:pStyle w:val="8"/>
        <w:ind w:firstLine="480"/>
        <w:rPr>
          <w:rFonts w:ascii="宋体" w:hAnsi="宋体"/>
          <w:sz w:val="24"/>
          <w:szCs w:val="24"/>
        </w:rPr>
      </w:pPr>
    </w:p>
    <w:p>
      <w:pPr>
        <w:pStyle w:val="9"/>
        <w:ind w:left="5250"/>
        <w:rPr>
          <w:rFonts w:ascii="宋体" w:hAnsi="宋体"/>
          <w:sz w:val="24"/>
          <w:szCs w:val="24"/>
        </w:rPr>
      </w:pPr>
    </w:p>
    <w:p>
      <w:pPr>
        <w:rPr>
          <w:rFonts w:ascii="宋体" w:hAnsi="宋体"/>
          <w:sz w:val="24"/>
          <w:szCs w:val="24"/>
        </w:rPr>
      </w:pPr>
    </w:p>
    <w:p>
      <w:pPr>
        <w:pStyle w:val="8"/>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t>4.2</w:t>
      </w:r>
      <w:r>
        <w:rPr>
          <w:rFonts w:hint="eastAsia" w:ascii="宋体" w:hAnsi="宋体"/>
          <w:b/>
          <w:bCs/>
          <w:sz w:val="24"/>
          <w:szCs w:val="24"/>
        </w:rPr>
        <w:t xml:space="preserve">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rPr>
          <w:rFonts w:hAnsi="宋体"/>
          <w:b/>
          <w:snapToGrid w:val="0"/>
          <w:kern w:val="0"/>
          <w:sz w:val="36"/>
          <w:szCs w:val="36"/>
        </w:rPr>
      </w:pPr>
    </w:p>
    <w:p>
      <w:pPr>
        <w:pStyle w:val="2"/>
        <w:ind w:firstLine="361"/>
        <w:rPr>
          <w:rFonts w:hAnsi="宋体"/>
          <w:b/>
          <w:snapToGrid w:val="0"/>
          <w:sz w:val="36"/>
          <w:szCs w:val="36"/>
        </w:rPr>
      </w:pPr>
    </w:p>
    <w:p>
      <w:pPr>
        <w:pStyle w:val="8"/>
        <w:ind w:firstLine="723"/>
        <w:rPr>
          <w:rFonts w:hAnsi="宋体"/>
          <w:b/>
          <w:snapToGrid w:val="0"/>
          <w:kern w:val="0"/>
          <w:sz w:val="36"/>
          <w:szCs w:val="36"/>
        </w:rPr>
      </w:pPr>
    </w:p>
    <w:p>
      <w:pPr>
        <w:pStyle w:val="9"/>
        <w:ind w:left="5250"/>
        <w:rPr>
          <w:rFonts w:hAnsi="宋体"/>
          <w:b/>
          <w:snapToGrid w:val="0"/>
          <w:kern w:val="0"/>
          <w:sz w:val="36"/>
          <w:szCs w:val="36"/>
        </w:rPr>
      </w:pPr>
    </w:p>
    <w:p>
      <w:pPr>
        <w:rPr>
          <w:rFonts w:hAnsi="宋体"/>
          <w:b/>
          <w:snapToGrid w:val="0"/>
          <w:kern w:val="0"/>
          <w:sz w:val="36"/>
          <w:szCs w:val="36"/>
        </w:rPr>
      </w:pPr>
    </w:p>
    <w:p>
      <w:pPr>
        <w:pStyle w:val="2"/>
        <w:ind w:firstLine="361"/>
        <w:rPr>
          <w:rFonts w:hAnsi="宋体"/>
          <w:b/>
          <w:snapToGrid w:val="0"/>
          <w:sz w:val="36"/>
          <w:szCs w:val="36"/>
        </w:rPr>
      </w:pPr>
    </w:p>
    <w:p>
      <w:pPr>
        <w:pStyle w:val="8"/>
        <w:ind w:firstLine="723"/>
        <w:rPr>
          <w:rFonts w:hAnsi="宋体"/>
          <w:b/>
          <w:snapToGrid w:val="0"/>
          <w:kern w:val="0"/>
          <w:sz w:val="36"/>
          <w:szCs w:val="36"/>
        </w:rPr>
      </w:pPr>
    </w:p>
    <w:p>
      <w:pPr>
        <w:pStyle w:val="9"/>
        <w:ind w:left="5250"/>
        <w:rPr>
          <w:rFonts w:hAnsi="宋体"/>
          <w:b/>
          <w:snapToGrid w:val="0"/>
          <w:kern w:val="0"/>
          <w:sz w:val="36"/>
          <w:szCs w:val="36"/>
        </w:rPr>
      </w:pPr>
    </w:p>
    <w:p>
      <w:pPr>
        <w:rPr>
          <w:rFonts w:hAnsi="宋体"/>
          <w:b/>
          <w:snapToGrid w:val="0"/>
          <w:kern w:val="0"/>
          <w:sz w:val="36"/>
          <w:szCs w:val="36"/>
        </w:rPr>
      </w:pPr>
    </w:p>
    <w:p>
      <w:pPr>
        <w:pStyle w:val="2"/>
        <w:ind w:firstLine="361"/>
        <w:rPr>
          <w:rFonts w:hAnsi="宋体"/>
          <w:b/>
          <w:snapToGrid w:val="0"/>
          <w:sz w:val="36"/>
          <w:szCs w:val="36"/>
        </w:rPr>
      </w:pPr>
    </w:p>
    <w:p>
      <w:pPr>
        <w:pStyle w:val="8"/>
        <w:ind w:firstLine="723"/>
        <w:rPr>
          <w:rFonts w:hAnsi="宋体"/>
          <w:b/>
          <w:snapToGrid w:val="0"/>
          <w:kern w:val="0"/>
          <w:sz w:val="36"/>
          <w:szCs w:val="36"/>
        </w:rPr>
      </w:pPr>
    </w:p>
    <w:p>
      <w:pPr>
        <w:pStyle w:val="9"/>
        <w:ind w:left="5250"/>
        <w:rPr>
          <w:rFonts w:hAnsi="宋体"/>
          <w:b/>
          <w:snapToGrid w:val="0"/>
          <w:kern w:val="0"/>
          <w:sz w:val="36"/>
          <w:szCs w:val="36"/>
        </w:rPr>
      </w:pPr>
    </w:p>
    <w:p>
      <w:pPr>
        <w:rPr>
          <w:rFonts w:hAnsi="宋体"/>
          <w:b/>
          <w:snapToGrid w:val="0"/>
          <w:kern w:val="0"/>
          <w:sz w:val="36"/>
          <w:szCs w:val="36"/>
        </w:rPr>
      </w:pPr>
    </w:p>
    <w:p>
      <w:pPr>
        <w:pStyle w:val="2"/>
        <w:ind w:firstLine="340"/>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rPr>
      </w:pPr>
      <w:r>
        <w:rPr>
          <w:rFonts w:hint="eastAsia" w:ascii="宋体" w:hAnsi="宋体"/>
          <w:sz w:val="24"/>
          <w:szCs w:val="24"/>
        </w:rPr>
        <w:t>项目名称：</w:t>
      </w:r>
      <w:r>
        <w:rPr>
          <w:rFonts w:hint="eastAsia" w:ascii="宋体" w:hAnsi="宋体"/>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供应商（公章）：</w:t>
      </w: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供应商法定代表人（单位负责人）或授权代表签字：</w:t>
      </w: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售后服务方案</w:t>
      </w: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（供应商根据采购文件要求自行编制）</w:t>
      </w:r>
    </w:p>
    <w:p>
      <w:pPr>
        <w:autoSpaceDE w:val="0"/>
        <w:autoSpaceDN w:val="0"/>
        <w:adjustRightInd w:val="0"/>
        <w:spacing w:line="360" w:lineRule="auto"/>
        <w:jc w:val="center"/>
        <w:outlineLvl w:val="0"/>
        <w:rPr>
          <w:rFonts w:ascii="宋体" w:hAnsi="宋体"/>
          <w:b/>
          <w:bCs/>
          <w:sz w:val="36"/>
          <w:szCs w:val="36"/>
        </w:rPr>
      </w:pPr>
    </w:p>
    <w:p>
      <w:pPr>
        <w:pStyle w:val="2"/>
        <w:rPr>
          <w:rFonts w:hint="eastAsia"/>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中小企业声明函</w:t>
      </w:r>
    </w:p>
    <w:p>
      <w:pPr>
        <w:spacing w:line="360" w:lineRule="auto"/>
        <w:jc w:val="center"/>
        <w:rPr>
          <w:rFonts w:ascii="宋体" w:hAnsi="宋体"/>
          <w:b/>
          <w:bCs/>
        </w:rPr>
      </w:pPr>
    </w:p>
    <w:p>
      <w:pPr>
        <w:spacing w:before="50" w:after="156" w:afterLines="50" w:line="360" w:lineRule="auto"/>
        <w:ind w:firstLine="720" w:firstLineChars="300"/>
        <w:contextualSpacing/>
        <w:jc w:val="left"/>
        <w:rPr>
          <w:rFonts w:hint="eastAsia" w:ascii="宋体" w:hAnsi="宋体"/>
          <w:sz w:val="24"/>
          <w:szCs w:val="24"/>
          <w:lang w:val="zh-CN"/>
        </w:rPr>
      </w:pPr>
      <w:r>
        <w:rPr>
          <w:rFonts w:hint="eastAsia" w:ascii="宋体" w:hAnsi="宋体"/>
          <w:sz w:val="24"/>
          <w:szCs w:val="24"/>
          <w:lang w:val="zh-CN"/>
        </w:rPr>
        <w:t xml:space="preserve">本公司（联合体）郑重声明，根据《政府采购促进中小 企业发展管理办法》（财库﹝2020﹞46号）的规定，本公司 </w:t>
      </w:r>
      <w:r>
        <w:rPr>
          <w:rFonts w:hint="eastAsia" w:ascii="宋体" w:hAnsi="宋体"/>
          <w:sz w:val="24"/>
          <w:szCs w:val="24"/>
          <w:u w:val="single"/>
          <w:lang w:val="zh-CN"/>
        </w:rPr>
        <w:t xml:space="preserve">（联合体） </w:t>
      </w:r>
      <w:r>
        <w:rPr>
          <w:rFonts w:hint="eastAsia" w:ascii="宋体" w:hAnsi="宋体"/>
          <w:sz w:val="24"/>
          <w:szCs w:val="24"/>
          <w:lang w:val="zh-CN"/>
        </w:rPr>
        <w:t>参加</w:t>
      </w:r>
      <w:r>
        <w:rPr>
          <w:rFonts w:hint="eastAsia" w:ascii="宋体" w:hAnsi="宋体"/>
          <w:sz w:val="24"/>
          <w:szCs w:val="24"/>
          <w:u w:val="single"/>
          <w:lang w:val="zh-CN"/>
        </w:rPr>
        <w:t xml:space="preserve"> （单位名称）</w:t>
      </w:r>
      <w:r>
        <w:rPr>
          <w:rFonts w:hint="eastAsia" w:ascii="宋体" w:hAnsi="宋体"/>
          <w:sz w:val="24"/>
          <w:szCs w:val="24"/>
          <w:lang w:val="zh-CN"/>
        </w:rPr>
        <w:t xml:space="preserve">  的 </w:t>
      </w:r>
      <w:r>
        <w:rPr>
          <w:rFonts w:hint="eastAsia" w:ascii="宋体" w:hAnsi="宋体"/>
          <w:sz w:val="24"/>
          <w:szCs w:val="24"/>
          <w:u w:val="single"/>
          <w:lang w:val="zh-CN"/>
        </w:rPr>
        <w:t xml:space="preserve">（项目名称） </w:t>
      </w:r>
      <w:r>
        <w:rPr>
          <w:rFonts w:hint="eastAsia" w:ascii="宋体" w:hAnsi="宋体"/>
          <w:sz w:val="24"/>
          <w:szCs w:val="24"/>
          <w:lang w:val="zh-CN"/>
        </w:rPr>
        <w:t>采购活动，提供的货物全部由符合政策要求的中小企业制造。相关企业（含联合体中的中小企业、签订分包意向协议的中小企业） 的具体情况如下：</w:t>
      </w:r>
    </w:p>
    <w:p>
      <w:pPr>
        <w:spacing w:before="50" w:after="156" w:afterLines="50" w:line="360" w:lineRule="auto"/>
        <w:contextualSpacing/>
        <w:jc w:val="left"/>
        <w:rPr>
          <w:rFonts w:hint="eastAsia" w:ascii="宋体" w:hAnsi="宋体"/>
          <w:sz w:val="24"/>
          <w:szCs w:val="24"/>
          <w:u w:val="single"/>
          <w:lang w:val="zh-CN"/>
        </w:rPr>
      </w:pPr>
      <w:r>
        <w:rPr>
          <w:rFonts w:hint="eastAsia" w:ascii="宋体" w:hAnsi="宋体"/>
          <w:sz w:val="24"/>
          <w:szCs w:val="24"/>
        </w:rPr>
        <w:t>1.</w:t>
      </w:r>
      <w:r>
        <w:rPr>
          <w:rFonts w:hint="eastAsia" w:ascii="宋体" w:hAnsi="宋体"/>
          <w:sz w:val="24"/>
          <w:szCs w:val="24"/>
          <w:u w:val="single"/>
          <w:lang w:val="zh-CN"/>
        </w:rPr>
        <w:t>（标的名称）</w:t>
      </w:r>
      <w:r>
        <w:rPr>
          <w:rFonts w:hint="eastAsia" w:ascii="宋体" w:hAnsi="宋体"/>
          <w:sz w:val="24"/>
          <w:szCs w:val="24"/>
          <w:lang w:val="zh-CN"/>
        </w:rPr>
        <w:t xml:space="preserve"> ，属于</w:t>
      </w:r>
      <w:r>
        <w:rPr>
          <w:rFonts w:hint="eastAsia" w:ascii="宋体" w:hAnsi="宋体"/>
          <w:sz w:val="24"/>
          <w:szCs w:val="24"/>
          <w:u w:val="single"/>
          <w:lang w:val="zh-CN"/>
        </w:rPr>
        <w:t>（采购文件中明确的所属行业）</w:t>
      </w:r>
      <w:r>
        <w:rPr>
          <w:rFonts w:hint="eastAsia" w:ascii="宋体" w:hAnsi="宋体"/>
          <w:sz w:val="24"/>
          <w:szCs w:val="24"/>
          <w:lang w:val="zh-CN"/>
        </w:rPr>
        <w:t xml:space="preserve"> 行业；制造商为</w:t>
      </w:r>
      <w:r>
        <w:rPr>
          <w:rFonts w:hint="eastAsia" w:ascii="宋体" w:hAnsi="宋体"/>
          <w:sz w:val="24"/>
          <w:szCs w:val="24"/>
          <w:u w:val="single"/>
          <w:lang w:val="zh-CN"/>
        </w:rPr>
        <w:t>（企业名称）</w:t>
      </w:r>
      <w:r>
        <w:rPr>
          <w:rFonts w:hint="eastAsia" w:ascii="宋体" w:hAnsi="宋体"/>
          <w:sz w:val="24"/>
          <w:szCs w:val="24"/>
          <w:lang w:val="zh-CN"/>
        </w:rPr>
        <w:t>，从业人员</w:t>
      </w:r>
      <w:r>
        <w:rPr>
          <w:rFonts w:hint="eastAsia" w:ascii="宋体" w:hAnsi="宋体"/>
          <w:sz w:val="24"/>
          <w:szCs w:val="24"/>
          <w:u w:val="single"/>
        </w:rPr>
        <w:t xml:space="preserve">    </w:t>
      </w:r>
      <w:r>
        <w:rPr>
          <w:rFonts w:hint="eastAsia" w:ascii="宋体" w:hAnsi="宋体"/>
          <w:sz w:val="24"/>
          <w:szCs w:val="24"/>
          <w:lang w:val="zh-CN"/>
        </w:rPr>
        <w:t>人，营业收入为</w:t>
      </w:r>
      <w:r>
        <w:rPr>
          <w:rFonts w:hint="eastAsia" w:ascii="宋体" w:hAnsi="宋体"/>
          <w:sz w:val="24"/>
          <w:szCs w:val="24"/>
          <w:u w:val="single"/>
        </w:rPr>
        <w:t xml:space="preserve">    </w:t>
      </w:r>
      <w:r>
        <w:rPr>
          <w:rFonts w:hint="eastAsia" w:ascii="宋体" w:hAnsi="宋体"/>
          <w:sz w:val="24"/>
          <w:szCs w:val="24"/>
          <w:lang w:val="zh-CN"/>
        </w:rPr>
        <w:t>万元，资产总额为</w:t>
      </w:r>
      <w:r>
        <w:rPr>
          <w:rFonts w:hint="eastAsia" w:ascii="宋体" w:hAnsi="宋体"/>
          <w:sz w:val="24"/>
          <w:szCs w:val="24"/>
          <w:u w:val="single"/>
        </w:rPr>
        <w:t xml:space="preserve">    </w:t>
      </w:r>
      <w:r>
        <w:rPr>
          <w:rFonts w:hint="eastAsia" w:ascii="宋体" w:hAnsi="宋体"/>
          <w:sz w:val="24"/>
          <w:szCs w:val="24"/>
          <w:lang w:val="zh-CN"/>
        </w:rPr>
        <w:t>万元，属于</w:t>
      </w:r>
      <w:r>
        <w:rPr>
          <w:rFonts w:hint="eastAsia" w:ascii="宋体" w:hAnsi="宋体"/>
          <w:sz w:val="24"/>
          <w:szCs w:val="24"/>
          <w:u w:val="single"/>
          <w:lang w:val="zh-CN"/>
        </w:rPr>
        <w:t>（中型企业、小型企业、微型企业）</w:t>
      </w:r>
      <w:r>
        <w:rPr>
          <w:rFonts w:hint="eastAsia" w:ascii="宋体" w:hAnsi="宋体"/>
          <w:sz w:val="24"/>
          <w:szCs w:val="24"/>
          <w:lang w:val="zh-CN"/>
        </w:rPr>
        <w:t xml:space="preserve">； </w:t>
      </w:r>
    </w:p>
    <w:p>
      <w:pPr>
        <w:spacing w:before="50" w:after="156" w:afterLines="50" w:line="360" w:lineRule="auto"/>
        <w:contextualSpacing/>
        <w:jc w:val="left"/>
        <w:rPr>
          <w:rFonts w:hint="eastAsia" w:ascii="宋体" w:hAnsi="宋体"/>
          <w:sz w:val="24"/>
          <w:szCs w:val="24"/>
          <w:u w:val="single"/>
          <w:lang w:val="zh-CN"/>
        </w:rPr>
      </w:pPr>
      <w:r>
        <w:rPr>
          <w:rFonts w:hint="eastAsia" w:ascii="宋体" w:hAnsi="宋体"/>
          <w:sz w:val="24"/>
          <w:szCs w:val="24"/>
        </w:rPr>
        <w:t>2.</w:t>
      </w:r>
      <w:r>
        <w:rPr>
          <w:rFonts w:hint="eastAsia" w:ascii="宋体" w:hAnsi="宋体"/>
          <w:sz w:val="24"/>
          <w:szCs w:val="24"/>
          <w:u w:val="single"/>
          <w:lang w:val="zh-CN"/>
        </w:rPr>
        <w:t>（标的名称）</w:t>
      </w:r>
      <w:r>
        <w:rPr>
          <w:rFonts w:hint="eastAsia" w:ascii="宋体" w:hAnsi="宋体"/>
          <w:sz w:val="24"/>
          <w:szCs w:val="24"/>
          <w:lang w:val="zh-CN"/>
        </w:rPr>
        <w:t xml:space="preserve"> ，属于</w:t>
      </w:r>
      <w:r>
        <w:rPr>
          <w:rFonts w:hint="eastAsia" w:ascii="宋体" w:hAnsi="宋体"/>
          <w:sz w:val="24"/>
          <w:szCs w:val="24"/>
          <w:u w:val="single"/>
          <w:lang w:val="zh-CN"/>
        </w:rPr>
        <w:t>（采购文件中明确的所属行业）</w:t>
      </w:r>
      <w:r>
        <w:rPr>
          <w:rFonts w:hint="eastAsia" w:ascii="宋体" w:hAnsi="宋体"/>
          <w:sz w:val="24"/>
          <w:szCs w:val="24"/>
          <w:lang w:val="zh-CN"/>
        </w:rPr>
        <w:t xml:space="preserve"> 行业；制造商为</w:t>
      </w:r>
      <w:r>
        <w:rPr>
          <w:rFonts w:hint="eastAsia" w:ascii="宋体" w:hAnsi="宋体"/>
          <w:sz w:val="24"/>
          <w:szCs w:val="24"/>
          <w:u w:val="single"/>
          <w:lang w:val="zh-CN"/>
        </w:rPr>
        <w:t>（企业名称）</w:t>
      </w:r>
      <w:r>
        <w:rPr>
          <w:rFonts w:hint="eastAsia" w:ascii="宋体" w:hAnsi="宋体"/>
          <w:sz w:val="24"/>
          <w:szCs w:val="24"/>
          <w:lang w:val="zh-CN"/>
        </w:rPr>
        <w:t>，从业人员</w:t>
      </w:r>
      <w:r>
        <w:rPr>
          <w:rFonts w:hint="eastAsia" w:ascii="宋体" w:hAnsi="宋体"/>
          <w:sz w:val="24"/>
          <w:szCs w:val="24"/>
          <w:u w:val="single"/>
        </w:rPr>
        <w:t xml:space="preserve">    </w:t>
      </w:r>
      <w:r>
        <w:rPr>
          <w:rFonts w:hint="eastAsia" w:ascii="宋体" w:hAnsi="宋体"/>
          <w:sz w:val="24"/>
          <w:szCs w:val="24"/>
          <w:lang w:val="zh-CN"/>
        </w:rPr>
        <w:t>人，营业收入为</w:t>
      </w:r>
      <w:r>
        <w:rPr>
          <w:rFonts w:hint="eastAsia" w:ascii="宋体" w:hAnsi="宋体"/>
          <w:sz w:val="24"/>
          <w:szCs w:val="24"/>
          <w:u w:val="single"/>
        </w:rPr>
        <w:t xml:space="preserve">    </w:t>
      </w:r>
      <w:r>
        <w:rPr>
          <w:rFonts w:hint="eastAsia" w:ascii="宋体" w:hAnsi="宋体"/>
          <w:sz w:val="24"/>
          <w:szCs w:val="24"/>
          <w:lang w:val="zh-CN"/>
        </w:rPr>
        <w:t>万元，资产总额为</w:t>
      </w:r>
      <w:r>
        <w:rPr>
          <w:rFonts w:hint="eastAsia" w:ascii="宋体" w:hAnsi="宋体"/>
          <w:sz w:val="24"/>
          <w:szCs w:val="24"/>
          <w:u w:val="single"/>
        </w:rPr>
        <w:t xml:space="preserve">    </w:t>
      </w:r>
      <w:r>
        <w:rPr>
          <w:rFonts w:hint="eastAsia" w:ascii="宋体" w:hAnsi="宋体"/>
          <w:sz w:val="24"/>
          <w:szCs w:val="24"/>
          <w:lang w:val="zh-CN"/>
        </w:rPr>
        <w:t>万元，属于</w:t>
      </w:r>
      <w:r>
        <w:rPr>
          <w:rFonts w:hint="eastAsia" w:ascii="宋体" w:hAnsi="宋体"/>
          <w:sz w:val="24"/>
          <w:szCs w:val="24"/>
          <w:u w:val="single"/>
          <w:lang w:val="zh-CN"/>
        </w:rPr>
        <w:t>（中型企业、小 型企业、微型企业）</w:t>
      </w:r>
      <w:r>
        <w:rPr>
          <w:rFonts w:hint="eastAsia" w:ascii="宋体" w:hAnsi="宋体"/>
          <w:sz w:val="24"/>
          <w:szCs w:val="24"/>
          <w:lang w:val="zh-CN"/>
        </w:rPr>
        <w:t xml:space="preserve">； </w:t>
      </w: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 xml:space="preserve"> …… </w:t>
      </w: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以上企业，不属于大企业的分支机构，不存在控股股东为大企业的情形，也不存在与大企业的负责人为同一人的情形。本企业对上述声明内容的真实性负责。如有虚假，将依法承担相应责任。</w:t>
      </w: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center"/>
        <w:rPr>
          <w:rFonts w:hint="eastAsia" w:ascii="宋体" w:hAnsi="宋体"/>
          <w:sz w:val="24"/>
          <w:szCs w:val="24"/>
          <w:lang w:val="zh-CN"/>
        </w:rPr>
      </w:pPr>
      <w:r>
        <w:rPr>
          <w:rFonts w:hint="eastAsia" w:ascii="宋体" w:hAnsi="宋体"/>
          <w:sz w:val="24"/>
          <w:szCs w:val="24"/>
          <w:lang w:val="zh-CN"/>
        </w:rPr>
        <w:t>企业名称（盖章）：</w:t>
      </w:r>
    </w:p>
    <w:p>
      <w:pPr>
        <w:spacing w:before="50" w:after="156" w:afterLines="50" w:line="360" w:lineRule="auto"/>
        <w:contextualSpacing/>
        <w:jc w:val="center"/>
        <w:rPr>
          <w:rFonts w:hint="eastAsia" w:ascii="宋体" w:hAnsi="宋体"/>
          <w:sz w:val="24"/>
          <w:szCs w:val="24"/>
          <w:lang w:val="zh-CN"/>
        </w:rPr>
      </w:pPr>
      <w:r>
        <w:rPr>
          <w:rFonts w:hint="eastAsia" w:ascii="宋体" w:hAnsi="宋体"/>
          <w:sz w:val="24"/>
          <w:szCs w:val="24"/>
        </w:rPr>
        <w:t xml:space="preserve">           </w:t>
      </w:r>
      <w:r>
        <w:rPr>
          <w:rFonts w:hint="eastAsia" w:ascii="宋体" w:hAnsi="宋体"/>
          <w:sz w:val="24"/>
          <w:szCs w:val="24"/>
          <w:lang w:val="zh-CN"/>
        </w:rPr>
        <w:t>日</w:t>
      </w:r>
      <w:r>
        <w:rPr>
          <w:rFonts w:hint="eastAsia" w:ascii="宋体" w:hAnsi="宋体"/>
          <w:sz w:val="24"/>
          <w:szCs w:val="24"/>
        </w:rPr>
        <w:t xml:space="preserve"> </w:t>
      </w:r>
      <w:r>
        <w:rPr>
          <w:rFonts w:hint="eastAsia" w:ascii="宋体" w:hAnsi="宋体"/>
          <w:sz w:val="24"/>
          <w:szCs w:val="24"/>
          <w:lang w:val="zh-CN"/>
        </w:rPr>
        <w:t xml:space="preserve">  期：      年    月    日</w:t>
      </w: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说明：</w:t>
      </w: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rPr>
        <w:t>1、</w:t>
      </w:r>
      <w:r>
        <w:rPr>
          <w:rFonts w:hint="eastAsia" w:ascii="宋体" w:hAnsi="宋体"/>
          <w:sz w:val="24"/>
          <w:szCs w:val="24"/>
          <w:lang w:val="zh-CN"/>
        </w:rPr>
        <w:t>从业人员、营业收入、资产总额填报上一年度数据，无上一年度数据的新成立企业可不填报。</w:t>
      </w:r>
    </w:p>
    <w:p>
      <w:pPr>
        <w:spacing w:before="50" w:after="156" w:afterLines="50" w:line="360" w:lineRule="auto"/>
        <w:contextualSpacing/>
        <w:jc w:val="left"/>
        <w:rPr>
          <w:rFonts w:hint="eastAsia" w:ascii="宋体" w:hAnsi="宋体"/>
          <w:sz w:val="24"/>
          <w:szCs w:val="24"/>
          <w:lang w:val="zh-CN"/>
        </w:rPr>
      </w:pPr>
      <w:bookmarkStart w:id="2" w:name="_Toc32061"/>
      <w:r>
        <w:rPr>
          <w:rFonts w:hint="eastAsia" w:ascii="宋体" w:hAnsi="宋体"/>
          <w:sz w:val="24"/>
          <w:szCs w:val="24"/>
        </w:rPr>
        <w:t>2、</w:t>
      </w:r>
      <w:r>
        <w:rPr>
          <w:rFonts w:hint="eastAsia" w:ascii="宋体" w:hAnsi="宋体"/>
          <w:sz w:val="24"/>
          <w:szCs w:val="24"/>
          <w:lang w:val="zh-CN"/>
        </w:rPr>
        <w:t>如供应商未涉及中小企业单位等政府采购政策，响应文件中可不附此项内容。</w:t>
      </w:r>
      <w:bookmarkEnd w:id="2"/>
    </w:p>
    <w:p>
      <w:pPr>
        <w:widowControl/>
        <w:spacing w:before="100" w:beforeAutospacing="1" w:after="100" w:afterAutospacing="1" w:line="360" w:lineRule="auto"/>
        <w:contextualSpacing/>
        <w:jc w:val="left"/>
        <w:rPr>
          <w:rFonts w:ascii="宋体" w:hAnsi="宋体" w:cs="Arial"/>
          <w:kern w:val="0"/>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                                   </w:t>
      </w:r>
      <w:bookmarkStart w:id="3" w:name="_Hlk51678165"/>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w:t>
      </w:r>
      <w:r>
        <w:rPr>
          <w:rFonts w:hint="eastAsia" w:ascii="宋体" w:hAnsi="宋体" w:cs="宋体"/>
        </w:rPr>
        <w:t>年    月    日</w:t>
      </w:r>
    </w:p>
    <w:p/>
    <w:p/>
    <w:p/>
    <w:p/>
    <w:p/>
    <w:p/>
    <w:p/>
    <w:p>
      <w:pPr>
        <w:pStyle w:val="2"/>
        <w:ind w:firstLine="340"/>
      </w:pPr>
    </w:p>
    <w:p>
      <w:pPr>
        <w:pStyle w:val="8"/>
      </w:pPr>
    </w:p>
    <w:p>
      <w:pPr>
        <w:pStyle w:val="9"/>
        <w:ind w:left="5250"/>
      </w:pPr>
    </w:p>
    <w:p/>
    <w:p>
      <w:pPr>
        <w:pStyle w:val="2"/>
        <w:ind w:firstLine="340"/>
      </w:pPr>
    </w:p>
    <w:p>
      <w:pPr>
        <w:pStyle w:val="8"/>
      </w:pPr>
    </w:p>
    <w:p>
      <w:pPr>
        <w:pStyle w:val="9"/>
        <w:ind w:left="5250"/>
      </w:pPr>
    </w:p>
    <w:p/>
    <w:bookmarkEnd w:id="3"/>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bookmarkStart w:id="4" w:name="_Hlk51678189"/>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bookmarkEnd w:id="4"/>
    <w:p/>
    <w:p/>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46124"/>
    <w:multiLevelType w:val="singleLevel"/>
    <w:tmpl w:val="9E54612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7"/>
  </w:num>
  <w:num w:numId="5">
    <w:abstractNumId w:val="1"/>
  </w:num>
  <w:num w:numId="6">
    <w:abstractNumId w:val="6"/>
  </w:num>
  <w:num w:numId="7">
    <w:abstractNumId w:val="3"/>
  </w:num>
  <w:num w:numId="8">
    <w:abstractNumId w:val="4"/>
  </w:num>
  <w:num w:numId="9">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Dg4Y2JhZDY5M2MwOWU4ZGUxY2EwNDYxNmVjN2EifQ=="/>
  </w:docVars>
  <w:rsids>
    <w:rsidRoot w:val="74407D10"/>
    <w:rsid w:val="00522102"/>
    <w:rsid w:val="01077C8B"/>
    <w:rsid w:val="034F43AB"/>
    <w:rsid w:val="050065F7"/>
    <w:rsid w:val="056567F4"/>
    <w:rsid w:val="058E4875"/>
    <w:rsid w:val="077C1812"/>
    <w:rsid w:val="085F195B"/>
    <w:rsid w:val="0C220677"/>
    <w:rsid w:val="0C2F4D17"/>
    <w:rsid w:val="0FE9618C"/>
    <w:rsid w:val="0FF40EBF"/>
    <w:rsid w:val="10985C77"/>
    <w:rsid w:val="10C304B2"/>
    <w:rsid w:val="11A7392F"/>
    <w:rsid w:val="120F453B"/>
    <w:rsid w:val="12210605"/>
    <w:rsid w:val="140D638A"/>
    <w:rsid w:val="14213E6D"/>
    <w:rsid w:val="15B95B56"/>
    <w:rsid w:val="18E214F3"/>
    <w:rsid w:val="190A0381"/>
    <w:rsid w:val="196C68A4"/>
    <w:rsid w:val="1A187AC0"/>
    <w:rsid w:val="1A676352"/>
    <w:rsid w:val="1A8C7B66"/>
    <w:rsid w:val="1ACB068F"/>
    <w:rsid w:val="1AF675FA"/>
    <w:rsid w:val="1AFD0A64"/>
    <w:rsid w:val="1CCE7FD2"/>
    <w:rsid w:val="1D440BCC"/>
    <w:rsid w:val="1E933BB9"/>
    <w:rsid w:val="1E9D0594"/>
    <w:rsid w:val="1EEF4452"/>
    <w:rsid w:val="209A3832"/>
    <w:rsid w:val="215C2644"/>
    <w:rsid w:val="216E32C3"/>
    <w:rsid w:val="22EF001E"/>
    <w:rsid w:val="231B06D3"/>
    <w:rsid w:val="23F043CD"/>
    <w:rsid w:val="27233601"/>
    <w:rsid w:val="29283CD8"/>
    <w:rsid w:val="29B35110"/>
    <w:rsid w:val="29E90B31"/>
    <w:rsid w:val="2A0F4386"/>
    <w:rsid w:val="2AA1140C"/>
    <w:rsid w:val="2AF22CA4"/>
    <w:rsid w:val="2B206B2C"/>
    <w:rsid w:val="2BEA0B91"/>
    <w:rsid w:val="2D087D0F"/>
    <w:rsid w:val="2E976DAE"/>
    <w:rsid w:val="30A878F0"/>
    <w:rsid w:val="311346E6"/>
    <w:rsid w:val="31CA482C"/>
    <w:rsid w:val="33A37FA3"/>
    <w:rsid w:val="35FD4124"/>
    <w:rsid w:val="38636BF7"/>
    <w:rsid w:val="39A93E39"/>
    <w:rsid w:val="3A79477C"/>
    <w:rsid w:val="3B091033"/>
    <w:rsid w:val="3E6864AE"/>
    <w:rsid w:val="3FA5104D"/>
    <w:rsid w:val="3FCB5D9F"/>
    <w:rsid w:val="42B7759A"/>
    <w:rsid w:val="45E22BAD"/>
    <w:rsid w:val="466730B2"/>
    <w:rsid w:val="48AF0F60"/>
    <w:rsid w:val="4A911DE8"/>
    <w:rsid w:val="4B3F5252"/>
    <w:rsid w:val="4E1E674C"/>
    <w:rsid w:val="547F47A7"/>
    <w:rsid w:val="551663CF"/>
    <w:rsid w:val="556E620B"/>
    <w:rsid w:val="556F7EBD"/>
    <w:rsid w:val="568B3962"/>
    <w:rsid w:val="56EA18C1"/>
    <w:rsid w:val="58834F9F"/>
    <w:rsid w:val="5886561A"/>
    <w:rsid w:val="5963595B"/>
    <w:rsid w:val="5976568E"/>
    <w:rsid w:val="5A865DA5"/>
    <w:rsid w:val="5C4212A4"/>
    <w:rsid w:val="5DD776AD"/>
    <w:rsid w:val="5E111E29"/>
    <w:rsid w:val="611A2DA3"/>
    <w:rsid w:val="61433914"/>
    <w:rsid w:val="621B78C6"/>
    <w:rsid w:val="63896C67"/>
    <w:rsid w:val="656C5B97"/>
    <w:rsid w:val="666B1118"/>
    <w:rsid w:val="6736645D"/>
    <w:rsid w:val="673F17B5"/>
    <w:rsid w:val="675170DC"/>
    <w:rsid w:val="69612817"/>
    <w:rsid w:val="69734D29"/>
    <w:rsid w:val="69BE2739"/>
    <w:rsid w:val="69EE4727"/>
    <w:rsid w:val="6B44456A"/>
    <w:rsid w:val="6C47066D"/>
    <w:rsid w:val="6DE139D2"/>
    <w:rsid w:val="6E602011"/>
    <w:rsid w:val="6FA426E8"/>
    <w:rsid w:val="72F53FCA"/>
    <w:rsid w:val="74407D10"/>
    <w:rsid w:val="74E044A9"/>
    <w:rsid w:val="75952EE8"/>
    <w:rsid w:val="771233B8"/>
    <w:rsid w:val="7C0D1A2A"/>
    <w:rsid w:val="7C914409"/>
    <w:rsid w:val="7D3B6123"/>
    <w:rsid w:val="7EA5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qFormat/>
    <w:uiPriority w:val="99"/>
    <w:pPr>
      <w:keepNext/>
      <w:keepLines/>
      <w:adjustRightInd w:val="0"/>
      <w:spacing w:before="160" w:after="160" w:line="240" w:lineRule="atLeast"/>
      <w:ind w:left="965" w:hanging="425"/>
      <w:textAlignment w:val="baseline"/>
      <w:outlineLvl w:val="1"/>
    </w:pPr>
    <w:rPr>
      <w:rFonts w:ascii="黑体" w:hAnsi="Arial" w:eastAsia="黑体" w:cs="宋体"/>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100" w:beforeAutospacing="1"/>
      <w:ind w:firstLine="420" w:firstLineChars="100"/>
    </w:pPr>
    <w:rPr>
      <w:rFonts w:ascii="宋体" w:hAnsi="Times New Roman" w:cs="宋体"/>
      <w:kern w:val="0"/>
      <w:sz w:val="34"/>
      <w:szCs w:val="34"/>
    </w:rPr>
  </w:style>
  <w:style w:type="paragraph" w:styleId="3">
    <w:name w:val="Body Text"/>
    <w:basedOn w:val="1"/>
    <w:next w:val="2"/>
    <w:unhideWhenUsed/>
    <w:qFormat/>
    <w:uiPriority w:val="99"/>
    <w:pPr>
      <w:spacing w:after="120"/>
    </w:pPr>
  </w:style>
  <w:style w:type="paragraph" w:styleId="5">
    <w:name w:val="Normal Indent"/>
    <w:basedOn w:val="1"/>
    <w:unhideWhenUsed/>
    <w:qFormat/>
    <w:uiPriority w:val="99"/>
    <w:pPr>
      <w:ind w:firstLine="425"/>
    </w:pPr>
    <w:rPr>
      <w:rFonts w:ascii="Times New Roman" w:hAnsi="Times New Roman" w:cs="Times New Roman"/>
    </w:rPr>
  </w:style>
  <w:style w:type="paragraph" w:styleId="6">
    <w:name w:val="caption"/>
    <w:basedOn w:val="1"/>
    <w:next w:val="1"/>
    <w:qFormat/>
    <w:uiPriority w:val="99"/>
    <w:rPr>
      <w:rFonts w:ascii="Arial" w:hAnsi="Arial" w:eastAsia="黑体" w:cs="Arial"/>
      <w:sz w:val="20"/>
      <w:szCs w:val="20"/>
    </w:rPr>
  </w:style>
  <w:style w:type="paragraph" w:styleId="7">
    <w:name w:val="Body Text Indent"/>
    <w:basedOn w:val="1"/>
    <w:next w:val="8"/>
    <w:unhideWhenUsed/>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Plain Text"/>
    <w:basedOn w:val="1"/>
    <w:unhideWhenUsed/>
    <w:qFormat/>
    <w:uiPriority w:val="0"/>
    <w:rPr>
      <w:rFonts w:ascii="Times New Roman" w:hAnsi="Times New Roman" w:cs="Times New Roman"/>
      <w:kern w:val="0"/>
      <w:sz w:val="24"/>
      <w:szCs w:val="24"/>
    </w:rPr>
  </w:style>
  <w:style w:type="paragraph" w:styleId="11">
    <w:name w:val="footer"/>
    <w:basedOn w:val="1"/>
    <w:unhideWhenUsed/>
    <w:qFormat/>
    <w:uiPriority w:val="99"/>
    <w:pPr>
      <w:snapToGrid w:val="0"/>
      <w:jc w:val="left"/>
    </w:pPr>
    <w:rPr>
      <w:rFonts w:ascii="Times New Roman" w:hAnsi="Times New Roman" w:cs="Times New Roman"/>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Hyperlink"/>
    <w:unhideWhenUsed/>
    <w:qFormat/>
    <w:uiPriority w:val="99"/>
    <w:rPr>
      <w:color w:val="0000FF"/>
      <w:u w:val="single"/>
    </w:rPr>
  </w:style>
  <w:style w:type="paragraph" w:customStyle="1" w:styleId="16">
    <w:name w:val="列出段落1"/>
    <w:basedOn w:val="1"/>
    <w:qFormat/>
    <w:uiPriority w:val="0"/>
    <w:pPr>
      <w:ind w:firstLine="420" w:firstLineChars="200"/>
    </w:pPr>
  </w:style>
  <w:style w:type="paragraph" w:styleId="17">
    <w:name w:val="List Paragraph"/>
    <w:basedOn w:val="1"/>
    <w:qFormat/>
    <w:uiPriority w:val="99"/>
    <w:pPr>
      <w:ind w:firstLine="420" w:firstLineChars="200"/>
    </w:pPr>
  </w:style>
  <w:style w:type="character" w:customStyle="1" w:styleId="18">
    <w:name w:val="NormalCharacter"/>
    <w:qFormat/>
    <w:uiPriority w:val="0"/>
  </w:style>
  <w:style w:type="paragraph" w:customStyle="1" w:styleId="19">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0">
    <w:name w:val="正文文本缩进1"/>
    <w:basedOn w:val="1"/>
    <w:qFormat/>
    <w:uiPriority w:val="0"/>
    <w:pPr>
      <w:spacing w:line="360" w:lineRule="auto"/>
      <w:ind w:firstLine="480" w:firstLineChars="200"/>
    </w:pPr>
    <w:rPr>
      <w:rFonts w:ascii="宋体" w:hAnsi="Times New Roman" w:cs="宋体"/>
      <w:kern w:val="0"/>
      <w:sz w:val="24"/>
      <w:szCs w:val="24"/>
    </w:rPr>
  </w:style>
  <w:style w:type="paragraph" w:customStyle="1" w:styleId="21">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2">
    <w:name w:val="日期1"/>
    <w:basedOn w:val="1"/>
    <w:next w:val="1"/>
    <w:qFormat/>
    <w:uiPriority w:val="0"/>
    <w:rPr>
      <w:rFonts w:ascii="Times New Roman" w:hAnsi="Times New Roman" w:cs="Times New Roman"/>
      <w:kern w:val="0"/>
      <w:sz w:val="24"/>
      <w:szCs w:val="24"/>
    </w:rPr>
  </w:style>
  <w:style w:type="character" w:customStyle="1" w:styleId="23">
    <w:name w:val="15"/>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36905</Words>
  <Characters>38579</Characters>
  <Lines>0</Lines>
  <Paragraphs>0</Paragraphs>
  <TotalTime>95</TotalTime>
  <ScaleCrop>false</ScaleCrop>
  <LinksUpToDate>false</LinksUpToDate>
  <CharactersWithSpaces>39455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2022-01-28T04:41:00Z</dcterms:created>
  <dc:creator>珂</dc:creator>
  <cp:lastModifiedBy>Sloth丶柒</cp:lastModifiedBy>
  <cp:lastPrinted>2022-06-20T08:36:00Z</cp:lastPrinted>
  <dcterms:modified xsi:type="dcterms:W3CDTF">2022-06-23T01:58:04Z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20AFBC0E848D4CC5B5CF02CC83BAC738</vt:lpwstr>
  </property>
</Properties>
</file>