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440" w:lineRule="exact"/>
        <w:ind w:firstLine="643" w:firstLineChars="200"/>
        <w:jc w:val="center"/>
        <w:rPr>
          <w:rFonts w:hint="eastAsia" w:asciiTheme="majorEastAsia" w:hAnsiTheme="majorEastAsia" w:eastAsiaTheme="majorEastAsia" w:cstheme="majorEastAsia"/>
          <w:b/>
          <w:bCs/>
          <w:color w:val="auto"/>
          <w:sz w:val="32"/>
          <w:szCs w:val="32"/>
          <w:highlight w:val="none"/>
          <w:lang w:val="en-US" w:eastAsia="zh-CN"/>
        </w:rPr>
      </w:pPr>
      <w:r>
        <w:rPr>
          <w:rFonts w:hint="eastAsia" w:asciiTheme="majorEastAsia" w:hAnsiTheme="majorEastAsia" w:eastAsiaTheme="majorEastAsia" w:cstheme="majorEastAsia"/>
          <w:b/>
          <w:bCs/>
          <w:color w:val="auto"/>
          <w:sz w:val="32"/>
          <w:szCs w:val="32"/>
          <w:highlight w:val="none"/>
          <w:lang w:val="en-US" w:eastAsia="zh-CN"/>
        </w:rPr>
        <w:t>禹州市教育体育局小吕镇大吕小学新建教师周转宿舍项目（不见面开标）</w:t>
      </w:r>
    </w:p>
    <w:p>
      <w:pPr>
        <w:pStyle w:val="2"/>
        <w:jc w:val="center"/>
        <w:rPr>
          <w:rFonts w:hint="eastAsia"/>
          <w:b/>
          <w:bCs/>
          <w:sz w:val="32"/>
          <w:szCs w:val="36"/>
          <w:lang w:val="en-US" w:eastAsia="zh-CN"/>
        </w:rPr>
      </w:pPr>
      <w:r>
        <w:rPr>
          <w:rFonts w:hint="eastAsia"/>
          <w:b/>
          <w:bCs/>
          <w:sz w:val="32"/>
          <w:szCs w:val="36"/>
          <w:lang w:val="en-US" w:eastAsia="zh-CN"/>
        </w:rPr>
        <w:t>竞争性谈判公告</w:t>
      </w:r>
    </w:p>
    <w:p>
      <w:pPr>
        <w:shd w:val="clear"/>
        <w:spacing w:line="440" w:lineRule="exact"/>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lang w:val="en-US" w:eastAsia="zh-CN"/>
        </w:rPr>
        <w:t>国泰信华工程咨询有限公司</w:t>
      </w:r>
      <w:r>
        <w:rPr>
          <w:rFonts w:hint="eastAsia" w:asciiTheme="majorEastAsia" w:hAnsiTheme="majorEastAsia" w:eastAsiaTheme="majorEastAsia" w:cstheme="majorEastAsia"/>
          <w:color w:val="auto"/>
          <w:szCs w:val="21"/>
          <w:highlight w:val="none"/>
        </w:rPr>
        <w:t>受</w:t>
      </w:r>
      <w:r>
        <w:rPr>
          <w:rFonts w:hint="eastAsia" w:asciiTheme="majorEastAsia" w:hAnsiTheme="majorEastAsia" w:eastAsiaTheme="majorEastAsia" w:cstheme="majorEastAsia"/>
          <w:color w:val="auto"/>
          <w:szCs w:val="21"/>
          <w:highlight w:val="none"/>
          <w:lang w:val="en-US" w:eastAsia="zh-CN"/>
        </w:rPr>
        <w:t>禹州市教育体育局</w:t>
      </w:r>
      <w:r>
        <w:rPr>
          <w:rFonts w:hint="eastAsia" w:asciiTheme="majorEastAsia" w:hAnsiTheme="majorEastAsia" w:eastAsiaTheme="majorEastAsia" w:cstheme="majorEastAsia"/>
          <w:color w:val="auto"/>
          <w:szCs w:val="21"/>
          <w:highlight w:val="none"/>
        </w:rPr>
        <w:t>的委托，就“</w:t>
      </w:r>
      <w:r>
        <w:rPr>
          <w:rFonts w:hint="eastAsia" w:asciiTheme="majorEastAsia" w:hAnsiTheme="majorEastAsia" w:eastAsiaTheme="majorEastAsia" w:cstheme="majorEastAsia"/>
          <w:color w:val="auto"/>
          <w:szCs w:val="21"/>
          <w:highlight w:val="none"/>
          <w:lang w:val="en-US" w:eastAsia="zh-CN"/>
        </w:rPr>
        <w:t>禹州市教育体育局小吕镇大吕小学新建教师周转宿舍项目（不见面开标）</w:t>
      </w:r>
      <w:r>
        <w:rPr>
          <w:rFonts w:hint="eastAsia" w:asciiTheme="majorEastAsia" w:hAnsiTheme="majorEastAsia" w:eastAsiaTheme="majorEastAsia" w:cstheme="majorEastAsia"/>
          <w:color w:val="auto"/>
          <w:szCs w:val="21"/>
          <w:highlight w:val="none"/>
        </w:rPr>
        <w:t>”进行竞争性谈判，欢迎合格的投标人前来投标。</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一、项目基本情况</w:t>
      </w:r>
    </w:p>
    <w:p>
      <w:pPr>
        <w:shd w:val="clear"/>
        <w:spacing w:line="440" w:lineRule="exact"/>
        <w:ind w:firstLine="420" w:firstLineChars="200"/>
        <w:jc w:val="left"/>
        <w:rPr>
          <w:rFonts w:hint="default"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1.项目编号：YZCG-DLT2022037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2.项目名称：禹州市教育体育局小吕镇大吕小学新建教师周转宿舍项目（不见面开标）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3.采购方式：竞争性谈判</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4.预算金额：1984018.77元</w:t>
      </w:r>
    </w:p>
    <w:p>
      <w:pPr>
        <w:shd w:val="clear"/>
        <w:spacing w:line="440" w:lineRule="exact"/>
        <w:ind w:firstLine="630" w:firstLineChars="3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 xml:space="preserve">最高限价：1984018.77 元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5.采购需求：禹州市教育体育局小吕镇大吕小学新建教师周转宿舍项目（详见谈判文件 ）</w:t>
      </w:r>
    </w:p>
    <w:p>
      <w:pPr>
        <w:shd w:val="clear"/>
        <w:spacing w:line="440" w:lineRule="exact"/>
        <w:ind w:firstLine="420" w:firstLineChars="200"/>
        <w:jc w:val="left"/>
        <w:rPr>
          <w:rFonts w:hint="eastAsia" w:asciiTheme="majorEastAsia" w:hAnsiTheme="majorEastAsia" w:eastAsiaTheme="majorEastAsia" w:cstheme="majorEastAsia"/>
          <w:color w:val="0000FF"/>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6.合同履行期限：签订合同后60日内完成</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7.本项目是否接受联合体投标：否</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8.是否接受进口产品：否</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二、申请人资格要求：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1.满足《中华人民共和国政府采购法》第二十二条规定；</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2.落实政府采购政策满足的资格要求：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本项目落实节约能源、保护环境、扶持不发达地区和少数民族地区、促进中小企业、监狱企业发展等政府采购政策。</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3.本项目的特定资格要求</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投标人具备独立法人资格；具备建筑工程施工总承包三级及以上资质，且具有有效安全生产许可证；拟派项目经理须为建筑工程专业二级及以上注册建造师执业资格并具有有效的安全生产考核合格证（B类）,且未担任其他在施建设工程项目的项目经理。</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三、获取采购文件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即日起至谈判响应截止时间前均可登录《全国公共资源交易平台（河南省·许昌市）》“投标人/供应商登录”入口（http://ggzy.xuchang.gov.cn:8088/ggzy/）自行免费下载竞争性谈判文件。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四、响应文件提交</w:t>
      </w:r>
    </w:p>
    <w:p>
      <w:pPr>
        <w:shd w:val="clear"/>
        <w:spacing w:line="440" w:lineRule="exact"/>
        <w:ind w:firstLine="420" w:firstLineChars="200"/>
        <w:jc w:val="left"/>
        <w:rPr>
          <w:rFonts w:hint="eastAsia" w:asciiTheme="majorEastAsia" w:hAnsiTheme="majorEastAsia" w:eastAsiaTheme="majorEastAsia" w:cstheme="majorEastAsia"/>
          <w:color w:val="0000FF"/>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1.时间：2022年7月6日10时30分（北京时间）</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2.地点：本项目采用网上响应，请符合响应条件的供应商使用CA数字证书加密上传响应文件。</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五、响应文件开启</w:t>
      </w:r>
    </w:p>
    <w:p>
      <w:pPr>
        <w:shd w:val="clear"/>
        <w:spacing w:line="440" w:lineRule="exact"/>
        <w:ind w:firstLine="420" w:firstLineChars="200"/>
        <w:jc w:val="left"/>
        <w:rPr>
          <w:rFonts w:hint="eastAsia" w:asciiTheme="majorEastAsia" w:hAnsiTheme="majorEastAsia" w:eastAsiaTheme="majorEastAsia" w:cstheme="majorEastAsia"/>
          <w:color w:val="0000FF"/>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1.时间：2022年7月6日10时30分（北京时间）</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2.地点：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六、发布公告的媒介及招标公告期限</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本次招标公告在《河南省政府采购网》《许昌市政府采购网》《全国公共资源交易平台（河南省·许昌市）》上发布。 招标公告期限为三个工作日。</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七、凡对本次招标提出询问，请按照以下方式联系</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1.采购人信息</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名称：禹州市教育体育局</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auto"/>
          <w:szCs w:val="21"/>
          <w:highlight w:val="none"/>
          <w:lang w:val="en-US" w:eastAsia="zh-CN"/>
        </w:rPr>
        <w:t>地址：禹州市禹王大道</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 xml:space="preserve">联系人：连先生  </w:t>
      </w:r>
    </w:p>
    <w:p>
      <w:pPr>
        <w:shd w:val="clear"/>
        <w:spacing w:line="440" w:lineRule="exact"/>
        <w:ind w:firstLine="420" w:firstLineChars="200"/>
        <w:jc w:val="left"/>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 xml:space="preserve">联系方式：0374-8880080 </w:t>
      </w:r>
    </w:p>
    <w:p>
      <w:pPr>
        <w:shd w:val="clear"/>
        <w:spacing w:line="440" w:lineRule="exact"/>
        <w:ind w:firstLine="420" w:firstLineChars="200"/>
        <w:jc w:val="left"/>
        <w:rPr>
          <w:rFonts w:hint="eastAsia" w:asciiTheme="majorEastAsia" w:hAnsiTheme="majorEastAsia" w:eastAsiaTheme="majorEastAsia" w:cstheme="majorEastAsia"/>
          <w:color w:val="auto"/>
          <w:szCs w:val="21"/>
          <w:highlight w:val="none"/>
          <w:lang w:val="en-US" w:eastAsia="zh-CN"/>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2.采购代理机构</w:t>
      </w:r>
      <w:r>
        <w:rPr>
          <w:rFonts w:hint="eastAsia" w:asciiTheme="majorEastAsia" w:hAnsiTheme="majorEastAsia" w:eastAsiaTheme="majorEastAsia" w:cstheme="majorEastAsia"/>
          <w:color w:val="auto"/>
          <w:szCs w:val="21"/>
          <w:highlight w:val="none"/>
          <w:lang w:val="en-US" w:eastAsia="zh-CN"/>
        </w:rPr>
        <w:t>信息</w:t>
      </w:r>
    </w:p>
    <w:p>
      <w:p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名称：国泰信华工程咨询有限公司</w:t>
      </w:r>
    </w:p>
    <w:p>
      <w:p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 xml:space="preserve">地址：郑州高新技术产业开发区莲花街红松路龙鼎创富中心3号楼6层 </w:t>
      </w:r>
    </w:p>
    <w:p>
      <w:p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联系人：杜女士</w:t>
      </w:r>
    </w:p>
    <w:p>
      <w:pPr>
        <w:shd w:val="clear"/>
        <w:spacing w:line="440" w:lineRule="exact"/>
        <w:ind w:firstLine="420" w:firstLineChars="200"/>
        <w:jc w:val="left"/>
        <w:rPr>
          <w:rFonts w:hint="eastAsia" w:asciiTheme="majorEastAsia" w:hAnsiTheme="majorEastAsia" w:eastAsiaTheme="majorEastAsia" w:cstheme="majorEastAsia"/>
          <w:b w:val="0"/>
          <w:bCs/>
          <w:color w:val="auto"/>
          <w:szCs w:val="21"/>
          <w:highlight w:val="none"/>
          <w:lang w:val="en-US" w:eastAsia="zh-CN"/>
        </w:rPr>
      </w:pPr>
      <w:r>
        <w:rPr>
          <w:rFonts w:hint="eastAsia" w:asciiTheme="majorEastAsia" w:hAnsiTheme="majorEastAsia" w:eastAsiaTheme="majorEastAsia" w:cstheme="majorEastAsia"/>
          <w:b w:val="0"/>
          <w:bCs/>
          <w:color w:val="auto"/>
          <w:szCs w:val="21"/>
          <w:highlight w:val="none"/>
          <w:lang w:val="en-US" w:eastAsia="zh-CN"/>
        </w:rPr>
        <w:t xml:space="preserve">联系电话：15103742366 </w:t>
      </w:r>
    </w:p>
    <w:p>
      <w:pPr>
        <w:shd w:val="clear"/>
        <w:spacing w:line="440" w:lineRule="exact"/>
        <w:ind w:firstLine="420" w:firstLineChars="200"/>
        <w:jc w:val="lef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val="0"/>
          <w:bCs/>
          <w:color w:val="auto"/>
          <w:szCs w:val="21"/>
          <w:highlight w:val="none"/>
          <w:lang w:val="en-US" w:eastAsia="zh-CN"/>
        </w:rPr>
        <w:t>3.监督单位：禹州市政府采购监督管理办公室</w:t>
      </w:r>
      <w:bookmarkStart w:id="0" w:name="_GoBack"/>
      <w:bookmarkEnd w:id="0"/>
    </w:p>
    <w:p>
      <w:pPr>
        <w:shd w:val="clear"/>
        <w:spacing w:line="440" w:lineRule="exact"/>
        <w:ind w:firstLine="422" w:firstLineChars="200"/>
        <w:jc w:val="left"/>
        <w:rPr>
          <w:rFonts w:hint="eastAsia"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b/>
          <w:color w:val="auto"/>
          <w:szCs w:val="21"/>
          <w:highlight w:val="none"/>
        </w:rPr>
        <w:t>温馨提示：</w:t>
      </w:r>
    </w:p>
    <w:p>
      <w:pPr>
        <w:shd w:val="clear"/>
        <w:tabs>
          <w:tab w:val="left" w:pos="7095"/>
        </w:tabs>
        <w:spacing w:line="360" w:lineRule="auto"/>
        <w:ind w:firstLine="422" w:firstLineChars="200"/>
        <w:contextualSpacing/>
        <w:rPr>
          <w:rFonts w:hAnsi="宋体"/>
          <w:b/>
          <w:color w:val="auto"/>
          <w:szCs w:val="21"/>
          <w:highlight w:val="none"/>
        </w:rPr>
      </w:pPr>
      <w:r>
        <w:rPr>
          <w:rFonts w:hint="eastAsia" w:hAnsi="宋体"/>
          <w:b/>
          <w:color w:val="auto"/>
          <w:szCs w:val="21"/>
          <w:highlight w:val="none"/>
        </w:rPr>
        <w:t>本项目为全流程电子化交易项目，请认真阅读谈判文件，并注意以下事项。</w:t>
      </w:r>
    </w:p>
    <w:p>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1.</w:t>
      </w:r>
      <w:r>
        <w:rPr>
          <w:rFonts w:hint="eastAsia" w:hAnsi="宋体"/>
          <w:b/>
          <w:color w:val="auto"/>
          <w:szCs w:val="21"/>
          <w:highlight w:val="none"/>
        </w:rPr>
        <w:t>供应商应按谈判文件规定编制、提交、解密电子响应文件。</w:t>
      </w:r>
    </w:p>
    <w:p>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2</w:t>
      </w:r>
      <w:r>
        <w:rPr>
          <w:rFonts w:asciiTheme="minorEastAsia" w:hAnsiTheme="minorEastAsia"/>
          <w:b/>
          <w:color w:val="auto"/>
          <w:szCs w:val="21"/>
          <w:highlight w:val="none"/>
        </w:rPr>
        <w:t>.</w:t>
      </w:r>
      <w:r>
        <w:rPr>
          <w:rFonts w:hint="eastAsia" w:hAnsi="宋体"/>
          <w:b/>
          <w:color w:val="auto"/>
          <w:szCs w:val="21"/>
          <w:highlight w:val="none"/>
        </w:rPr>
        <w:t>电子文件下载、制作、提交期间和远程不见面谈判（</w:t>
      </w:r>
      <w:r>
        <w:rPr>
          <w:rFonts w:hint="eastAsia" w:hAnsi="宋体"/>
          <w:color w:val="auto"/>
          <w:szCs w:val="21"/>
          <w:highlight w:val="none"/>
        </w:rPr>
        <w:t>电子响应文件的解密</w:t>
      </w:r>
      <w:r>
        <w:rPr>
          <w:rFonts w:hint="eastAsia" w:hAnsi="宋体"/>
          <w:b/>
          <w:color w:val="auto"/>
          <w:szCs w:val="21"/>
          <w:highlight w:val="none"/>
        </w:rPr>
        <w:t>）环节，供应商须使用同一个</w:t>
      </w:r>
      <w:r>
        <w:rPr>
          <w:rFonts w:hAnsi="宋体"/>
          <w:b/>
          <w:color w:val="auto"/>
          <w:szCs w:val="21"/>
          <w:highlight w:val="none"/>
        </w:rPr>
        <w:t>CA数字证书</w:t>
      </w:r>
      <w:r>
        <w:rPr>
          <w:rFonts w:hint="eastAsia" w:hAnsi="宋体"/>
          <w:b/>
          <w:color w:val="auto"/>
          <w:szCs w:val="21"/>
          <w:highlight w:val="none"/>
        </w:rPr>
        <w:t>（证书须在有效期内并可正常使用）</w:t>
      </w:r>
      <w:r>
        <w:rPr>
          <w:rFonts w:hAnsi="宋体"/>
          <w:b/>
          <w:color w:val="auto"/>
          <w:szCs w:val="21"/>
          <w:highlight w:val="none"/>
        </w:rPr>
        <w:t>。</w:t>
      </w:r>
    </w:p>
    <w:p>
      <w:pPr>
        <w:shd w:val="clear"/>
        <w:tabs>
          <w:tab w:val="left" w:pos="7095"/>
        </w:tabs>
        <w:spacing w:line="360" w:lineRule="auto"/>
        <w:ind w:firstLine="422" w:firstLineChars="200"/>
        <w:contextualSpacing/>
        <w:rPr>
          <w:rFonts w:hAnsi="宋体"/>
          <w:b/>
          <w:color w:val="auto"/>
          <w:szCs w:val="21"/>
          <w:highlight w:val="none"/>
        </w:rPr>
      </w:pPr>
      <w:r>
        <w:rPr>
          <w:rFonts w:asciiTheme="minorEastAsia" w:hAnsiTheme="minorEastAsia"/>
          <w:b/>
          <w:color w:val="auto"/>
          <w:szCs w:val="21"/>
          <w:highlight w:val="none"/>
        </w:rPr>
        <w:t>3</w:t>
      </w:r>
      <w:r>
        <w:rPr>
          <w:rFonts w:hint="eastAsia" w:asciiTheme="minorEastAsia" w:hAnsiTheme="minorEastAsia"/>
          <w:b/>
          <w:color w:val="auto"/>
          <w:szCs w:val="21"/>
          <w:highlight w:val="none"/>
        </w:rPr>
        <w:t>.</w:t>
      </w:r>
      <w:r>
        <w:rPr>
          <w:rFonts w:hint="eastAsia" w:hAnsi="宋体"/>
          <w:b/>
          <w:color w:val="auto"/>
          <w:szCs w:val="21"/>
          <w:highlight w:val="none"/>
        </w:rPr>
        <w:t>电子响应文件的制作</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w:t>
      </w:r>
      <w:r>
        <w:rPr>
          <w:rFonts w:hint="eastAsia" w:asciiTheme="minorEastAsia" w:hAnsiTheme="minorEastAsia"/>
          <w:color w:val="auto"/>
          <w:szCs w:val="21"/>
          <w:highlight w:val="none"/>
        </w:rPr>
        <w:t>.1</w:t>
      </w:r>
      <w:r>
        <w:rPr>
          <w:rFonts w:hint="eastAsia" w:hAnsi="宋体"/>
          <w:color w:val="auto"/>
          <w:szCs w:val="21"/>
          <w:highlight w:val="none"/>
        </w:rPr>
        <w:t>供应商登录《全国公共资源交易平台</w:t>
      </w:r>
      <w:r>
        <w:rPr>
          <w:rFonts w:hint="eastAsia" w:asciiTheme="majorEastAsia" w:hAnsiTheme="majorEastAsia" w:eastAsiaTheme="majorEastAsia"/>
          <w:color w:val="auto"/>
          <w:szCs w:val="21"/>
          <w:highlight w:val="none"/>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Theme="minorEastAsia" w:hAnsiTheme="minorEastAsia"/>
          <w:color w:val="auto"/>
          <w:szCs w:val="21"/>
          <w:highlight w:val="none"/>
        </w:rPr>
        <w:t>)</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）下载“许昌投标文件制作系统SEARUN 最新版本”，按谈判文件要求制作电子响应文件。</w:t>
      </w:r>
    </w:p>
    <w:p>
      <w:pPr>
        <w:shd w:val="clea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电子响应文件的制作，参考《全国公共资源交易平台</w:t>
      </w:r>
      <w:r>
        <w:rPr>
          <w:rFonts w:hint="eastAsia" w:asciiTheme="minorEastAsia" w:hAnsiTheme="minorEastAsia"/>
          <w:color w:val="auto"/>
          <w:szCs w:val="21"/>
          <w:highlight w:val="none"/>
        </w:rPr>
        <w:t>(</w:t>
      </w:r>
      <w:r>
        <w:rPr>
          <w:rFonts w:hint="eastAsia" w:hAnsi="宋体"/>
          <w:color w:val="auto"/>
          <w:szCs w:val="21"/>
          <w:highlight w:val="none"/>
        </w:rPr>
        <w:t>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asciiTheme="minorEastAsia" w:hAnsiTheme="minorEastAsia"/>
          <w:color w:val="auto"/>
          <w:szCs w:val="21"/>
          <w:highlight w:val="none"/>
        </w:rPr>
        <w:t>)</w:t>
      </w:r>
      <w:r>
        <w:rPr>
          <w:rFonts w:hint="eastAsia" w:hAnsi="宋体"/>
          <w:color w:val="auto"/>
          <w:szCs w:val="21"/>
          <w:highlight w:val="none"/>
        </w:rPr>
        <w:t>》公共资源交易系统——组件下载——交易系统操作手册（投标人、供应商）。</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w:t>
      </w:r>
      <w:r>
        <w:rPr>
          <w:rFonts w:hint="eastAsia" w:asciiTheme="minorEastAsia" w:hAnsiTheme="minorEastAsia"/>
          <w:color w:val="auto"/>
          <w:szCs w:val="21"/>
          <w:highlight w:val="none"/>
        </w:rPr>
        <w:t>.</w:t>
      </w:r>
      <w:r>
        <w:rPr>
          <w:rFonts w:asciiTheme="minorEastAsia" w:hAnsiTheme="minorEastAsia"/>
          <w:color w:val="auto"/>
          <w:szCs w:val="21"/>
          <w:highlight w:val="none"/>
        </w:rPr>
        <w:t>2</w:t>
      </w:r>
      <w:r>
        <w:rPr>
          <w:rFonts w:hint="eastAsia" w:hAnsi="宋体"/>
          <w:color w:val="auto"/>
          <w:szCs w:val="21"/>
          <w:highlight w:val="none"/>
        </w:rPr>
        <w:t>供应商须将谈判文件要求的资质、业绩、荣誉及相关人员证明材料等资料原件扫描件（或图片）制作到所提交的电子响应文件中。</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3.3</w:t>
      </w:r>
      <w:r>
        <w:rPr>
          <w:rFonts w:hint="eastAsia" w:hAnsi="宋体"/>
          <w:color w:val="auto"/>
          <w:szCs w:val="21"/>
          <w:highlight w:val="none"/>
        </w:rPr>
        <w:t>供应商对同一项目多个标段进行响应的，应分别下载所投标段的谈判文件，按标段制作电子响应文件，并</w:t>
      </w:r>
      <w:r>
        <w:rPr>
          <w:rFonts w:hAnsi="宋体"/>
          <w:color w:val="auto"/>
          <w:szCs w:val="21"/>
          <w:highlight w:val="none"/>
        </w:rPr>
        <w:t>按</w:t>
      </w:r>
      <w:r>
        <w:rPr>
          <w:rFonts w:hint="eastAsia" w:hAnsi="宋体"/>
          <w:color w:val="auto"/>
          <w:szCs w:val="21"/>
          <w:highlight w:val="none"/>
        </w:rPr>
        <w:t>谈判</w:t>
      </w:r>
      <w:r>
        <w:rPr>
          <w:rFonts w:hAnsi="宋体"/>
          <w:color w:val="auto"/>
          <w:szCs w:val="21"/>
          <w:highlight w:val="none"/>
        </w:rPr>
        <w:t>文件要求在相应位置加盖</w:t>
      </w:r>
      <w:r>
        <w:rPr>
          <w:rFonts w:hint="eastAsia" w:hAnsi="宋体"/>
          <w:color w:val="auto"/>
          <w:szCs w:val="21"/>
          <w:highlight w:val="none"/>
        </w:rPr>
        <w:t>供应商</w:t>
      </w:r>
      <w:r>
        <w:rPr>
          <w:rFonts w:hAnsi="宋体"/>
          <w:color w:val="auto"/>
          <w:szCs w:val="21"/>
          <w:highlight w:val="none"/>
        </w:rPr>
        <w:t>电子印章</w:t>
      </w:r>
      <w:r>
        <w:rPr>
          <w:rFonts w:hint="eastAsia" w:hAnsi="宋体"/>
          <w:color w:val="auto"/>
          <w:szCs w:val="21"/>
          <w:highlight w:val="none"/>
        </w:rPr>
        <w:t>和法人电子印章。</w:t>
      </w:r>
    </w:p>
    <w:p>
      <w:pPr>
        <w:shd w:val="clear"/>
        <w:tabs>
          <w:tab w:val="left" w:pos="7095"/>
        </w:tabs>
        <w:spacing w:line="360" w:lineRule="auto"/>
        <w:ind w:left="105" w:leftChars="50" w:firstLine="315" w:firstLineChars="150"/>
        <w:contextualSpacing/>
        <w:rPr>
          <w:rFonts w:hAnsi="宋体"/>
          <w:color w:val="auto"/>
          <w:szCs w:val="21"/>
          <w:highlight w:val="none"/>
        </w:rPr>
      </w:pPr>
      <w:r>
        <w:rPr>
          <w:rFonts w:hint="eastAsia" w:hAnsi="宋体"/>
          <w:color w:val="auto"/>
          <w:szCs w:val="21"/>
          <w:highlight w:val="none"/>
        </w:rPr>
        <w:t>一个标段对应生成一个文件夹（xxxx项目xx标段）,其中后缀名为“</w:t>
      </w:r>
      <w:r>
        <w:rPr>
          <w:rFonts w:hAnsi="宋体"/>
          <w:color w:val="auto"/>
          <w:szCs w:val="21"/>
          <w:highlight w:val="none"/>
        </w:rPr>
        <w:t>.file</w:t>
      </w:r>
      <w:r>
        <w:rPr>
          <w:rFonts w:hint="eastAsia" w:hAnsi="宋体"/>
          <w:color w:val="auto"/>
          <w:szCs w:val="21"/>
          <w:highlight w:val="none"/>
        </w:rPr>
        <w:t>”的文件用于电子投标使用。</w:t>
      </w:r>
    </w:p>
    <w:p>
      <w:pPr>
        <w:shd w:val="clear"/>
        <w:tabs>
          <w:tab w:val="left" w:pos="7095"/>
        </w:tabs>
        <w:spacing w:line="360" w:lineRule="auto"/>
        <w:ind w:firstLine="422" w:firstLineChars="200"/>
        <w:contextualSpacing/>
        <w:rPr>
          <w:rFonts w:hAnsi="宋体"/>
          <w:b/>
          <w:color w:val="auto"/>
          <w:szCs w:val="21"/>
          <w:highlight w:val="none"/>
        </w:rPr>
      </w:pPr>
      <w:r>
        <w:rPr>
          <w:rFonts w:asciiTheme="minorEastAsia" w:hAnsiTheme="minorEastAsia"/>
          <w:b/>
          <w:color w:val="auto"/>
          <w:szCs w:val="21"/>
          <w:highlight w:val="none"/>
        </w:rPr>
        <w:t>4</w:t>
      </w:r>
      <w:r>
        <w:rPr>
          <w:rFonts w:hint="eastAsia" w:asciiTheme="minorEastAsia" w:hAnsiTheme="minorEastAsia"/>
          <w:b/>
          <w:color w:val="auto"/>
          <w:szCs w:val="21"/>
          <w:highlight w:val="none"/>
        </w:rPr>
        <w:t>.加密</w:t>
      </w:r>
      <w:r>
        <w:rPr>
          <w:rFonts w:hint="eastAsia" w:hAnsi="宋体"/>
          <w:b/>
          <w:color w:val="auto"/>
          <w:szCs w:val="21"/>
          <w:highlight w:val="none"/>
        </w:rPr>
        <w:t>电子响应文件的提交</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.1加密</w:t>
      </w:r>
      <w:r>
        <w:rPr>
          <w:rFonts w:hint="eastAsia" w:hAnsi="宋体"/>
          <w:color w:val="auto"/>
          <w:szCs w:val="21"/>
          <w:highlight w:val="none"/>
        </w:rPr>
        <w:t>电子响应文件应按规定在谈判响应截止时间（谈判时间）之前成功提交至《全国公共资源交易平台(河南省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w:t>
      </w:r>
    </w:p>
    <w:p>
      <w:pPr>
        <w:shd w:val="clear"/>
        <w:tabs>
          <w:tab w:val="left" w:pos="7095"/>
        </w:tabs>
        <w:spacing w:line="360" w:lineRule="auto"/>
        <w:ind w:firstLine="420" w:firstLineChars="200"/>
        <w:contextualSpacing/>
        <w:rPr>
          <w:rFonts w:hAnsi="宋体"/>
          <w:color w:val="auto"/>
          <w:szCs w:val="21"/>
          <w:highlight w:val="none"/>
        </w:rPr>
      </w:pPr>
      <w:r>
        <w:rPr>
          <w:rFonts w:hint="eastAsia" w:hAnsi="宋体"/>
          <w:color w:val="auto"/>
          <w:szCs w:val="21"/>
          <w:highlight w:val="none"/>
        </w:rPr>
        <w:t>供应商应充分考虑并预留技术处理和上传数据所需时间。</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 xml:space="preserve">2 </w:t>
      </w:r>
      <w:r>
        <w:rPr>
          <w:rFonts w:hint="eastAsia" w:hAnsi="宋体"/>
          <w:color w:val="auto"/>
          <w:szCs w:val="21"/>
          <w:highlight w:val="none"/>
        </w:rPr>
        <w:t>供应商对同一项目多个标段进行响应的，加密电子响应文件应按标段分别提交。</w:t>
      </w:r>
    </w:p>
    <w:p>
      <w:pPr>
        <w:shd w:val="clear"/>
        <w:tabs>
          <w:tab w:val="left" w:pos="7095"/>
        </w:tabs>
        <w:spacing w:line="360" w:lineRule="auto"/>
        <w:ind w:firstLine="420" w:firstLineChars="200"/>
        <w:contextualSpacing/>
        <w:rPr>
          <w:rFonts w:hAnsi="宋体"/>
          <w:color w:val="auto"/>
          <w:szCs w:val="21"/>
          <w:highlight w:val="none"/>
        </w:rPr>
      </w:pPr>
      <w:r>
        <w:rPr>
          <w:rFonts w:asciiTheme="minorEastAsia" w:hAnsiTheme="minorEastAsia"/>
          <w:color w:val="auto"/>
          <w:szCs w:val="21"/>
          <w:highlight w:val="none"/>
        </w:rPr>
        <w:t>4</w:t>
      </w:r>
      <w:r>
        <w:rPr>
          <w:rFonts w:hint="eastAsia" w:asciiTheme="minorEastAsia" w:hAnsiTheme="minorEastAsia"/>
          <w:color w:val="auto"/>
          <w:szCs w:val="21"/>
          <w:highlight w:val="none"/>
        </w:rPr>
        <w:t>.</w:t>
      </w:r>
      <w:r>
        <w:rPr>
          <w:rFonts w:asciiTheme="minorEastAsia" w:hAnsiTheme="minorEastAsia"/>
          <w:color w:val="auto"/>
          <w:szCs w:val="21"/>
          <w:highlight w:val="none"/>
        </w:rPr>
        <w:t>3</w:t>
      </w:r>
      <w:r>
        <w:rPr>
          <w:rFonts w:hint="eastAsia" w:asciiTheme="minorEastAsia" w:hAnsiTheme="minorEastAsia"/>
          <w:color w:val="auto"/>
          <w:szCs w:val="21"/>
          <w:highlight w:val="none"/>
        </w:rPr>
        <w:t xml:space="preserve"> 加密</w:t>
      </w:r>
      <w:r>
        <w:rPr>
          <w:rFonts w:hint="eastAsia" w:hAnsi="宋体"/>
          <w:color w:val="auto"/>
          <w:szCs w:val="21"/>
          <w:highlight w:val="none"/>
        </w:rPr>
        <w:t>电子响应文件成功提交后，《全国公共资源交易平台(河南省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hAnsi="宋体"/>
          <w:color w:val="auto"/>
          <w:szCs w:val="21"/>
          <w:highlight w:val="none"/>
        </w:rPr>
        <w:t>)》公共资源交易系统（</w:t>
      </w:r>
      <w:r>
        <w:rPr>
          <w:rFonts w:hint="eastAsia"/>
          <w:color w:val="auto"/>
          <w:highlight w:val="none"/>
        </w:rPr>
        <w:t>http://ggzy.xuchang.gov.cn:8088/ggzy/</w:t>
      </w:r>
      <w:r>
        <w:rPr>
          <w:rFonts w:hint="eastAsia" w:hAnsi="宋体"/>
          <w:color w:val="auto"/>
          <w:szCs w:val="21"/>
          <w:highlight w:val="none"/>
        </w:rPr>
        <w:t>）</w:t>
      </w:r>
      <w:r>
        <w:rPr>
          <w:rFonts w:hint="eastAsia" w:cs="仿宋_GB2312" w:asciiTheme="minorEastAsia" w:hAnsiTheme="minorEastAsia"/>
          <w:color w:val="auto"/>
          <w:szCs w:val="21"/>
          <w:highlight w:val="none"/>
        </w:rPr>
        <w:t>生成“投标文件提交回执单”。</w:t>
      </w:r>
    </w:p>
    <w:p>
      <w:pPr>
        <w:shd w:val="clear"/>
        <w:tabs>
          <w:tab w:val="left" w:pos="7095"/>
        </w:tabs>
        <w:spacing w:line="360" w:lineRule="auto"/>
        <w:ind w:firstLine="422" w:firstLineChars="200"/>
        <w:contextualSpacing/>
        <w:rPr>
          <w:rFonts w:hAnsi="宋体"/>
          <w:b/>
          <w:color w:val="auto"/>
          <w:szCs w:val="21"/>
          <w:highlight w:val="none"/>
        </w:rPr>
      </w:pPr>
      <w:r>
        <w:rPr>
          <w:rFonts w:hint="eastAsia" w:asciiTheme="minorEastAsia" w:hAnsiTheme="minorEastAsia"/>
          <w:b/>
          <w:color w:val="auto"/>
          <w:szCs w:val="21"/>
          <w:highlight w:val="none"/>
        </w:rPr>
        <w:t>5.远程不见面谈判（</w:t>
      </w:r>
      <w:r>
        <w:rPr>
          <w:rFonts w:hint="eastAsia" w:hAnsi="宋体"/>
          <w:b/>
          <w:color w:val="auto"/>
          <w:szCs w:val="21"/>
          <w:highlight w:val="none"/>
        </w:rPr>
        <w:t>电子响应文件的解密</w:t>
      </w:r>
      <w:r>
        <w:rPr>
          <w:rFonts w:hint="eastAsia" w:asciiTheme="minorEastAsia" w:hAnsiTheme="minorEastAsia"/>
          <w:b/>
          <w:color w:val="auto"/>
          <w:szCs w:val="21"/>
          <w:highlight w:val="none"/>
        </w:rPr>
        <w:t>）</w:t>
      </w:r>
    </w:p>
    <w:p>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5</w:t>
      </w:r>
      <w:r>
        <w:rPr>
          <w:rFonts w:asciiTheme="minorEastAsia" w:hAnsiTheme="minorEastAsia"/>
          <w:color w:val="auto"/>
          <w:szCs w:val="21"/>
          <w:highlight w:val="none"/>
        </w:rPr>
        <w:t>.</w:t>
      </w:r>
      <w:r>
        <w:rPr>
          <w:rFonts w:hint="eastAsia" w:asciiTheme="minorEastAsia" w:hAnsiTheme="minorEastAsia"/>
          <w:color w:val="auto"/>
          <w:szCs w:val="21"/>
          <w:highlight w:val="none"/>
        </w:rPr>
        <w:t>1</w:t>
      </w:r>
      <w:r>
        <w:rPr>
          <w:rFonts w:hint="eastAsia" w:hAnsi="宋体"/>
          <w:color w:val="auto"/>
          <w:szCs w:val="21"/>
          <w:highlight w:val="none"/>
        </w:rPr>
        <w:t>供应商应熟悉《许昌市不见面操作手册》，并提前设置不见面开标浏览器（设置流程详见《许昌市不见面操作手册》）。</w:t>
      </w:r>
    </w:p>
    <w:p>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 xml:space="preserve">5.2 </w:t>
      </w:r>
      <w:r>
        <w:rPr>
          <w:rFonts w:hint="eastAsia" w:hAnsi="宋体"/>
          <w:color w:val="auto"/>
          <w:szCs w:val="21"/>
          <w:highlight w:val="none"/>
        </w:rPr>
        <w:t>《许昌市不见面操作手册》下载路径：全国公共资源交易平台（河南省·许昌市）—“资料下载”栏目。</w:t>
      </w:r>
    </w:p>
    <w:p>
      <w:pPr>
        <w:shd w:val="clear"/>
        <w:tabs>
          <w:tab w:val="left" w:pos="7095"/>
        </w:tabs>
        <w:spacing w:line="360" w:lineRule="auto"/>
        <w:ind w:firstLine="420"/>
        <w:contextualSpacing/>
        <w:rPr>
          <w:rFonts w:hAnsi="宋体"/>
          <w:color w:val="auto"/>
          <w:szCs w:val="21"/>
          <w:highlight w:val="none"/>
        </w:rPr>
      </w:pPr>
      <w:r>
        <w:rPr>
          <w:rFonts w:hint="eastAsia" w:asciiTheme="minorEastAsia" w:hAnsiTheme="minorEastAsia"/>
          <w:color w:val="auto"/>
          <w:szCs w:val="21"/>
          <w:highlight w:val="none"/>
        </w:rPr>
        <w:t>5.</w:t>
      </w:r>
      <w:r>
        <w:rPr>
          <w:rFonts w:asciiTheme="minorEastAsia" w:hAnsiTheme="minorEastAsia"/>
          <w:color w:val="auto"/>
          <w:szCs w:val="21"/>
          <w:highlight w:val="none"/>
        </w:rPr>
        <w:t>3</w:t>
      </w:r>
      <w:r>
        <w:rPr>
          <w:rFonts w:hint="eastAsia" w:cs="仿宋_GB2312" w:asciiTheme="minorEastAsia" w:hAnsiTheme="minorEastAsia"/>
          <w:color w:val="auto"/>
          <w:szCs w:val="21"/>
          <w:highlight w:val="none"/>
        </w:rPr>
        <w:t>谈判响应截止时间前供应商应登录本项目不见面开标大厅，按照谈判文件规定的时间准时参加线上响应文件开启。</w:t>
      </w:r>
    </w:p>
    <w:p>
      <w:pPr>
        <w:shd w:val="clear"/>
        <w:tabs>
          <w:tab w:val="left" w:pos="7095"/>
        </w:tabs>
        <w:spacing w:line="360" w:lineRule="auto"/>
        <w:ind w:firstLine="420" w:firstLineChars="200"/>
        <w:contextualSpacing/>
        <w:rPr>
          <w:rFonts w:hAnsi="宋体"/>
          <w:color w:val="auto"/>
          <w:szCs w:val="21"/>
          <w:highlight w:val="none"/>
        </w:rPr>
      </w:pPr>
      <w:r>
        <w:rPr>
          <w:rFonts w:hint="eastAsia" w:asciiTheme="minorEastAsia" w:hAnsiTheme="minorEastAsia"/>
          <w:color w:val="auto"/>
          <w:szCs w:val="21"/>
          <w:highlight w:val="none"/>
        </w:rPr>
        <w:t>5.4</w:t>
      </w:r>
      <w:r>
        <w:rPr>
          <w:rFonts w:hint="eastAsia" w:hAnsi="宋体"/>
          <w:color w:val="auto"/>
          <w:szCs w:val="21"/>
          <w:highlight w:val="none"/>
        </w:rPr>
        <w:t>供应商对线上响应文件开启过程和开标记录如有疑义，可在本项目不见面开标大厅“文字互动”对话框或“新增质疑”处在线提出询问。</w:t>
      </w:r>
    </w:p>
    <w:p>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5.5根据采购代理机构在“文字互动”对话框的通知，供应商选择功能栏“解密环节”按钮进行电子响应文件解密（供应商解密应自采购代理机构点击“开标”按钮后120分钟内完成）。供应商未在规定时间内解密或</w:t>
      </w:r>
      <w:r>
        <w:rPr>
          <w:rFonts w:hint="eastAsia" w:cs="宋体" w:asciiTheme="minorEastAsia" w:hAnsiTheme="minorEastAsia"/>
          <w:color w:val="auto"/>
          <w:kern w:val="0"/>
          <w:szCs w:val="21"/>
          <w:highlight w:val="none"/>
        </w:rPr>
        <w:t>因供应商原因解密失败的，其响应文件将被拒绝。</w:t>
      </w:r>
    </w:p>
    <w:p>
      <w:pPr>
        <w:shd w:val="clear"/>
        <w:tabs>
          <w:tab w:val="left" w:pos="7095"/>
        </w:tabs>
        <w:spacing w:line="360" w:lineRule="auto"/>
        <w:ind w:firstLine="420" w:firstLineChars="200"/>
        <w:contextualSpacing/>
        <w:rPr>
          <w:rFonts w:hAnsi="宋体"/>
          <w:color w:val="auto"/>
          <w:szCs w:val="21"/>
          <w:highlight w:val="none"/>
        </w:rPr>
      </w:pPr>
      <w:r>
        <w:rPr>
          <w:rFonts w:hint="eastAsia" w:asciiTheme="minorEastAsia" w:hAnsiTheme="minorEastAsia"/>
          <w:color w:val="auto"/>
          <w:szCs w:val="21"/>
          <w:highlight w:val="none"/>
        </w:rPr>
        <w:t>5.6项目远程</w:t>
      </w:r>
      <w:r>
        <w:rPr>
          <w:rFonts w:hint="eastAsia" w:hAnsi="宋体"/>
          <w:color w:val="auto"/>
          <w:szCs w:val="21"/>
          <w:highlight w:val="none"/>
        </w:rPr>
        <w:t>不见面响应文件开启活动结束时，供应商应在《开标记录表》上进行电子签章。供应商未签章的，视同认可线上响应文件开启结果。</w:t>
      </w:r>
    </w:p>
    <w:p>
      <w:pPr>
        <w:shd w:val="clear"/>
        <w:tabs>
          <w:tab w:val="left" w:pos="7095"/>
        </w:tabs>
        <w:spacing w:line="360" w:lineRule="auto"/>
        <w:ind w:firstLine="420"/>
        <w:contextualSpacing/>
        <w:rPr>
          <w:rFonts w:asciiTheme="minorEastAsia" w:hAnsiTheme="minorEastAsia"/>
          <w:b/>
          <w:color w:val="auto"/>
          <w:szCs w:val="21"/>
          <w:highlight w:val="none"/>
        </w:rPr>
      </w:pPr>
      <w:r>
        <w:rPr>
          <w:rFonts w:hint="eastAsia" w:asciiTheme="minorEastAsia" w:hAnsiTheme="minorEastAsia"/>
          <w:b/>
          <w:color w:val="auto"/>
          <w:szCs w:val="21"/>
          <w:highlight w:val="none"/>
        </w:rPr>
        <w:t>6.评审依据</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6.1全流程电子化交易（不见面谈判）项目，谈判小组以成功上传、解密的电子响应文件为依据评审。</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6.2 评审期间，供应商应保持通讯手机畅通，并根据谈判小组要求在规定时间内提供：</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（1）最后报价（加盖公章，或者由法定代表人或其授权的代表签字）；</w:t>
      </w:r>
    </w:p>
    <w:p>
      <w:pPr>
        <w:shd w:val="clear"/>
        <w:autoSpaceDE w:val="0"/>
        <w:autoSpaceDN w:val="0"/>
        <w:spacing w:line="360" w:lineRule="auto"/>
        <w:ind w:firstLine="420" w:firstLineChars="200"/>
        <w:contextualSpacing/>
        <w:rPr>
          <w:rFonts w:ascii="ˎ̥" w:hAnsi="ˎ̥"/>
          <w:color w:val="auto"/>
          <w:highlight w:val="none"/>
        </w:rPr>
      </w:pPr>
      <w:r>
        <w:rPr>
          <w:rFonts w:hint="eastAsia" w:ascii="ˎ̥" w:hAnsi="ˎ̥"/>
          <w:color w:val="auto"/>
          <w:highlight w:val="none"/>
        </w:rPr>
        <w:t>提交方式：供应商须使用</w:t>
      </w:r>
      <w:r>
        <w:rPr>
          <w:rFonts w:ascii="ˎ̥" w:hAnsi="ˎ̥"/>
          <w:color w:val="auto"/>
          <w:highlight w:val="none"/>
        </w:rPr>
        <w:t>CA数字证书</w:t>
      </w:r>
      <w:r>
        <w:rPr>
          <w:rFonts w:hint="eastAsia" w:ascii="ˎ̥" w:hAnsi="ˎ̥"/>
          <w:color w:val="auto"/>
          <w:highlight w:val="none"/>
        </w:rPr>
        <w:t>登录</w:t>
      </w:r>
      <w:r>
        <w:rPr>
          <w:rFonts w:hint="eastAsia" w:hAnsi="宋体"/>
          <w:color w:val="auto"/>
          <w:szCs w:val="21"/>
          <w:highlight w:val="none"/>
        </w:rPr>
        <w:t>《全国公共资源交易平台(河南省</w:t>
      </w:r>
      <w:r>
        <w:rPr>
          <w:rFonts w:hint="eastAsia" w:ascii="MS Mincho" w:hAnsi="MS Mincho" w:eastAsia="MS Mincho" w:cs="MS Mincho"/>
          <w:color w:val="auto"/>
          <w:szCs w:val="21"/>
          <w:highlight w:val="none"/>
        </w:rPr>
        <w:t>▪</w:t>
      </w:r>
      <w:r>
        <w:rPr>
          <w:rFonts w:hint="eastAsia" w:ascii="宋体" w:hAnsi="宋体" w:eastAsia="宋体" w:cs="宋体"/>
          <w:color w:val="auto"/>
          <w:szCs w:val="21"/>
          <w:highlight w:val="none"/>
        </w:rPr>
        <w:t>许昌市</w:t>
      </w:r>
      <w:r>
        <w:rPr>
          <w:rFonts w:hint="eastAsia" w:hAnsi="宋体"/>
          <w:color w:val="auto"/>
          <w:szCs w:val="21"/>
          <w:highlight w:val="none"/>
        </w:rPr>
        <w:t>)》公共资源交易系统（</w:t>
      </w:r>
      <w:r>
        <w:rPr>
          <w:color w:val="auto"/>
          <w:highlight w:val="none"/>
        </w:rPr>
        <w:t>http://ggzy.xuchang.gov.cn:8088/ggzy/</w:t>
      </w:r>
      <w:r>
        <w:rPr>
          <w:rFonts w:hint="eastAsia" w:hAnsi="宋体"/>
          <w:color w:val="auto"/>
          <w:szCs w:val="21"/>
          <w:highlight w:val="none"/>
        </w:rPr>
        <w:t>）进行最后报价，</w:t>
      </w:r>
      <w:r>
        <w:rPr>
          <w:rFonts w:hint="eastAsia" w:ascii="ˎ̥" w:hAnsi="ˎ̥"/>
          <w:color w:val="auto"/>
          <w:highlight w:val="none"/>
        </w:rPr>
        <w:t>最后报价应包括：</w:t>
      </w:r>
      <w:r>
        <w:rPr>
          <w:rFonts w:hint="eastAsia" w:asciiTheme="minorEastAsia" w:hAnsiTheme="minorEastAsia"/>
          <w:color w:val="auto"/>
          <w:highlight w:val="none"/>
        </w:rPr>
        <w:t>①总报价</w:t>
      </w:r>
      <w:r>
        <w:rPr>
          <w:rFonts w:hint="eastAsia" w:ascii="宋体" w:hAnsi="宋体" w:eastAsia="宋体"/>
          <w:color w:val="auto"/>
          <w:highlight w:val="none"/>
        </w:rPr>
        <w:t>②</w:t>
      </w:r>
      <w:r>
        <w:rPr>
          <w:rFonts w:hint="eastAsia" w:ascii="ˎ̥" w:hAnsi="ˎ̥"/>
          <w:color w:val="auto"/>
          <w:highlight w:val="none"/>
        </w:rPr>
        <w:t>分项报价。</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注：①谈判小组要求供应商提交最后报价时，在谈判小组规定时间内，供应商未提交最后报价则以其初次提交响应文件报价为最后报价。</w:t>
      </w:r>
    </w:p>
    <w:p>
      <w:pPr>
        <w:shd w:val="clear"/>
        <w:tabs>
          <w:tab w:val="left" w:pos="7095"/>
        </w:tabs>
        <w:spacing w:line="360" w:lineRule="auto"/>
        <w:ind w:firstLine="420"/>
        <w:contextualSpacing/>
        <w:rPr>
          <w:rFonts w:asciiTheme="minorEastAsia" w:hAnsiTheme="minorEastAsia"/>
          <w:color w:val="auto"/>
          <w:szCs w:val="21"/>
          <w:highlight w:val="none"/>
        </w:rPr>
      </w:pPr>
      <w:r>
        <w:rPr>
          <w:rFonts w:hint="eastAsia" w:asciiTheme="minorEastAsia" w:hAnsiTheme="minorEastAsia"/>
          <w:color w:val="auto"/>
          <w:szCs w:val="21"/>
          <w:highlight w:val="none"/>
        </w:rPr>
        <w:t>②谈判文件第二章“采购需求”中“采购清单”以工程量清单提供的，供应商应以工程量清单方式提交最后报价。</w:t>
      </w:r>
    </w:p>
    <w:p>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③请供应商根据项目情况，可提前准备分项报价。</w:t>
      </w:r>
    </w:p>
    <w:p>
      <w:pPr>
        <w:shd w:val="clear"/>
        <w:tabs>
          <w:tab w:val="left" w:pos="7095"/>
        </w:tabs>
        <w:spacing w:line="360" w:lineRule="auto"/>
        <w:ind w:firstLine="420" w:firstLineChars="200"/>
        <w:contextualSpacing/>
        <w:rPr>
          <w:rFonts w:asciiTheme="minorEastAsia" w:hAnsiTheme="minorEastAsia"/>
          <w:color w:val="auto"/>
          <w:szCs w:val="21"/>
          <w:highlight w:val="none"/>
        </w:rPr>
      </w:pPr>
      <w:r>
        <w:rPr>
          <w:rFonts w:hint="eastAsia" w:asciiTheme="minorEastAsia" w:hAnsiTheme="minorEastAsia"/>
          <w:color w:val="auto"/>
          <w:szCs w:val="21"/>
          <w:highlight w:val="none"/>
        </w:rPr>
        <w:t>（2）谈判小组如要求供应商提供“澄清、说明或者更正”；“按照谈判文件的变动情况和谈判小组的要求重新提交响应文件”；“</w:t>
      </w:r>
      <w:r>
        <w:rPr>
          <w:rFonts w:asciiTheme="minorEastAsia" w:hAnsiTheme="minorEastAsia"/>
          <w:color w:val="auto"/>
          <w:szCs w:val="21"/>
          <w:highlight w:val="none"/>
        </w:rPr>
        <w:t>最终设计方案或解决方案</w:t>
      </w:r>
      <w:r>
        <w:rPr>
          <w:rFonts w:hint="eastAsia" w:asciiTheme="minorEastAsia" w:hAnsiTheme="minorEastAsia"/>
          <w:color w:val="auto"/>
          <w:szCs w:val="21"/>
          <w:highlight w:val="none"/>
        </w:rPr>
        <w:t>”的，供应商提供的书面材料应加盖公章，或者由法定代表人或其授权的代表签字后通过电子邮件形式提供。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NTRjNmE2YTgwYTBhYTY1NDBhMzUxZjNmZjE3YzEifQ=="/>
  </w:docVars>
  <w:rsids>
    <w:rsidRoot w:val="17B1626A"/>
    <w:rsid w:val="17B1626A"/>
    <w:rsid w:val="3D443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2547</Words>
  <Characters>2891</Characters>
  <Lines>0</Lines>
  <Paragraphs>0</Paragraphs>
  <TotalTime>0</TotalTime>
  <ScaleCrop>false</ScaleCrop>
  <LinksUpToDate>false</LinksUpToDate>
  <CharactersWithSpaces>2929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2022-06-24T00:05:00Z</dcterms:created>
  <dc:creator>欧邦工程管理集团有限公司:蔡书贞（主锁）</dc:creator>
  <cp:lastModifiedBy>欧邦工程管理集团有限公司:蔡书贞（主锁）</cp:lastModifiedBy>
  <dcterms:modified xsi:type="dcterms:W3CDTF">2022-06-24T08:51:44Z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5516084DA3F34248B45E9F23C1C1070A</vt:lpwstr>
  </property>
</Properties>
</file>