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sz w:val="52"/>
          <w:szCs w:val="52"/>
        </w:rPr>
      </w:pPr>
      <w:r>
        <w:rPr>
          <w:rFonts w:hint="eastAsia" w:ascii="宋体" w:hAnsi="宋体" w:eastAsia="宋体" w:cs="宋体"/>
          <w:b/>
          <w:spacing w:val="-14"/>
          <w:w w:val="92"/>
          <w:sz w:val="44"/>
          <w:szCs w:val="44"/>
          <w:highlight w:val="none"/>
        </w:rPr>
        <w:drawing>
          <wp:anchor distT="0" distB="0" distL="114300" distR="114300" simplePos="0" relativeHeight="251659264" behindDoc="1" locked="0" layoutInCell="1" allowOverlap="1">
            <wp:simplePos x="0" y="0"/>
            <wp:positionH relativeFrom="page">
              <wp:posOffset>760730</wp:posOffset>
            </wp:positionH>
            <wp:positionV relativeFrom="page">
              <wp:posOffset>843280</wp:posOffset>
            </wp:positionV>
            <wp:extent cx="1508760" cy="1508125"/>
            <wp:effectExtent l="0" t="0" r="15240" b="1587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1508760" cy="1508125"/>
                    </a:xfrm>
                    <a:prstGeom prst="rect">
                      <a:avLst/>
                    </a:prstGeom>
                    <a:noFill/>
                    <a:ln w="9525">
                      <a:noFill/>
                    </a:ln>
                  </pic:spPr>
                </pic:pic>
              </a:graphicData>
            </a:graphic>
          </wp:anchor>
        </w:drawing>
      </w:r>
    </w:p>
    <w:p>
      <w:pPr>
        <w:pStyle w:val="11"/>
        <w:rPr>
          <w:rFonts w:hint="eastAsia" w:ascii="宋体" w:hAnsi="宋体" w:eastAsia="宋体" w:cs="宋体"/>
          <w:b/>
          <w:bCs/>
          <w:color w:val="000000"/>
          <w:sz w:val="52"/>
          <w:szCs w:val="52"/>
        </w:rPr>
      </w:pPr>
    </w:p>
    <w:p>
      <w:pPr>
        <w:pStyle w:val="11"/>
        <w:rPr>
          <w:rFonts w:hint="eastAsia" w:ascii="宋体" w:hAnsi="宋体" w:eastAsia="宋体" w:cs="宋体"/>
          <w:b/>
          <w:bCs/>
          <w:color w:val="000000"/>
          <w:sz w:val="52"/>
          <w:szCs w:val="52"/>
        </w:rPr>
      </w:pPr>
    </w:p>
    <w:p>
      <w:pPr>
        <w:jc w:val="center"/>
        <w:rPr>
          <w:rFonts w:hint="eastAsia" w:ascii="宋体" w:hAnsi="宋体" w:eastAsia="宋体" w:cs="宋体"/>
          <w:b/>
          <w:bCs/>
          <w:color w:val="000000"/>
          <w:sz w:val="36"/>
          <w:szCs w:val="36"/>
        </w:rPr>
      </w:pPr>
      <w:bookmarkStart w:id="0" w:name="_Hlk37167609"/>
      <w:r>
        <w:rPr>
          <w:rFonts w:hint="eastAsia" w:ascii="宋体" w:hAnsi="宋体" w:eastAsia="宋体" w:cs="宋体"/>
          <w:b/>
          <w:bCs/>
          <w:color w:val="000000"/>
          <w:sz w:val="36"/>
          <w:szCs w:val="36"/>
          <w:lang w:eastAsia="zh-CN"/>
        </w:rPr>
        <w:t>禹州市妇幼保健院后勤服务社会化管理项目</w:t>
      </w:r>
      <w:r>
        <w:rPr>
          <w:rFonts w:hint="eastAsia" w:ascii="宋体" w:hAnsi="宋体" w:eastAsia="宋体" w:cs="宋体"/>
          <w:b/>
          <w:bCs/>
          <w:color w:val="000000"/>
          <w:sz w:val="36"/>
          <w:szCs w:val="36"/>
        </w:rPr>
        <w:t>（不见面开标）</w:t>
      </w:r>
    </w:p>
    <w:bookmarkEnd w:id="0"/>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rPr>
          <w:rFonts w:hint="eastAsia" w:ascii="宋体" w:hAnsi="宋体" w:eastAsia="宋体" w:cs="宋体"/>
          <w:color w:val="000000"/>
        </w:rPr>
      </w:pPr>
    </w:p>
    <w:p>
      <w:pPr>
        <w:rPr>
          <w:rFonts w:hint="eastAsia" w:ascii="宋体" w:hAnsi="宋体" w:eastAsia="宋体" w:cs="宋体"/>
          <w:color w:val="000000"/>
        </w:rPr>
      </w:pPr>
    </w:p>
    <w:p>
      <w:pPr>
        <w:jc w:val="center"/>
        <w:rPr>
          <w:rFonts w:hint="eastAsia" w:ascii="宋体" w:hAnsi="宋体" w:eastAsia="宋体" w:cs="宋体"/>
          <w:b/>
          <w:color w:val="000000"/>
          <w:w w:val="90"/>
          <w:sz w:val="84"/>
          <w:szCs w:val="84"/>
        </w:rPr>
      </w:pPr>
      <w:r>
        <w:rPr>
          <w:rFonts w:hint="eastAsia" w:ascii="宋体" w:hAnsi="宋体" w:eastAsia="宋体" w:cs="宋体"/>
          <w:b/>
          <w:color w:val="000000"/>
          <w:w w:val="90"/>
          <w:sz w:val="84"/>
          <w:szCs w:val="84"/>
        </w:rPr>
        <w:t>招　标　文　件</w:t>
      </w: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pStyle w:val="11"/>
        <w:rPr>
          <w:rFonts w:hint="eastAsia" w:ascii="宋体" w:hAnsi="宋体" w:eastAsia="宋体" w:cs="宋体"/>
        </w:rPr>
      </w:pPr>
    </w:p>
    <w:p>
      <w:pPr>
        <w:rPr>
          <w:rFonts w:hint="eastAsia" w:ascii="宋体" w:hAnsi="宋体" w:eastAsia="宋体" w:cs="宋体"/>
          <w:color w:val="000000"/>
        </w:rPr>
      </w:pPr>
    </w:p>
    <w:p>
      <w:pPr>
        <w:adjustRightInd w:val="0"/>
        <w:snapToGrid w:val="0"/>
        <w:spacing w:line="600" w:lineRule="auto"/>
        <w:ind w:firstLine="643" w:firstLineChars="200"/>
        <w:jc w:val="left"/>
        <w:rPr>
          <w:rFonts w:hint="eastAsia" w:ascii="宋体" w:hAnsi="宋体" w:eastAsia="宋体" w:cs="宋体"/>
          <w:color w:val="000000"/>
          <w:sz w:val="28"/>
        </w:rPr>
      </w:pPr>
      <w:r>
        <w:rPr>
          <w:rFonts w:hint="eastAsia" w:ascii="宋体" w:hAnsi="宋体" w:eastAsia="宋体" w:cs="宋体"/>
          <w:b/>
          <w:bCs/>
          <w:color w:val="000000"/>
          <w:sz w:val="32"/>
          <w:szCs w:val="32"/>
        </w:rPr>
        <w:t>项目编号</w:t>
      </w:r>
      <w:r>
        <w:rPr>
          <w:rFonts w:hint="eastAsia" w:ascii="宋体" w:hAnsi="宋体" w:eastAsia="宋体" w:cs="宋体"/>
          <w:color w:val="000000"/>
          <w:sz w:val="32"/>
          <w:szCs w:val="32"/>
        </w:rPr>
        <w:t xml:space="preserve">：  </w:t>
      </w:r>
      <w:r>
        <w:rPr>
          <w:rFonts w:hint="eastAsia" w:ascii="宋体" w:hAnsi="宋体" w:eastAsia="宋体" w:cs="宋体"/>
          <w:color w:val="000000"/>
          <w:sz w:val="32"/>
          <w:szCs w:val="32"/>
          <w:u w:val="single"/>
        </w:rPr>
        <w:t>YZCG-DLG202</w:t>
      </w:r>
      <w:r>
        <w:rPr>
          <w:rFonts w:hint="eastAsia" w:ascii="宋体" w:hAnsi="宋体" w:eastAsia="宋体" w:cs="宋体"/>
          <w:color w:val="000000"/>
          <w:sz w:val="32"/>
          <w:szCs w:val="32"/>
          <w:u w:val="single"/>
          <w:lang w:val="en-US" w:eastAsia="zh-CN"/>
        </w:rPr>
        <w:t xml:space="preserve">2041   </w:t>
      </w:r>
      <w:r>
        <w:rPr>
          <w:rFonts w:hint="eastAsia" w:ascii="宋体" w:hAnsi="宋体" w:eastAsia="宋体" w:cs="宋体"/>
          <w:color w:val="000000"/>
          <w:sz w:val="32"/>
          <w:szCs w:val="32"/>
          <w:u w:val="single"/>
        </w:rPr>
        <w:t xml:space="preserve">        </w:t>
      </w:r>
      <w:r>
        <w:rPr>
          <w:rFonts w:hint="eastAsia" w:ascii="宋体" w:hAnsi="宋体" w:eastAsia="宋体" w:cs="宋体"/>
          <w:color w:val="000000"/>
          <w:sz w:val="32"/>
          <w:szCs w:val="32"/>
          <w:u w:val="single"/>
          <w:lang w:val="en-US" w:eastAsia="zh-CN"/>
        </w:rPr>
        <w:t xml:space="preserve">  </w:t>
      </w:r>
      <w:r>
        <w:rPr>
          <w:rFonts w:hint="eastAsia" w:ascii="宋体" w:hAnsi="宋体" w:eastAsia="宋体" w:cs="宋体"/>
          <w:color w:val="000000"/>
          <w:sz w:val="32"/>
          <w:szCs w:val="32"/>
          <w:u w:val="single"/>
        </w:rPr>
        <w:t xml:space="preserve">             </w:t>
      </w:r>
    </w:p>
    <w:p>
      <w:pPr>
        <w:adjustRightInd w:val="0"/>
        <w:snapToGrid w:val="0"/>
        <w:spacing w:line="600" w:lineRule="auto"/>
        <w:ind w:firstLine="643" w:firstLineChars="200"/>
        <w:rPr>
          <w:rFonts w:hint="eastAsia" w:ascii="宋体" w:hAnsi="宋体" w:eastAsia="宋体" w:cs="宋体"/>
          <w:color w:val="000000"/>
          <w:sz w:val="32"/>
          <w:szCs w:val="32"/>
          <w:u w:val="single"/>
        </w:rPr>
      </w:pPr>
      <w:r>
        <w:rPr>
          <w:rFonts w:hint="eastAsia" w:ascii="宋体" w:hAnsi="宋体" w:eastAsia="宋体" w:cs="宋体"/>
          <w:b/>
          <w:bCs/>
          <w:color w:val="000000"/>
          <w:sz w:val="32"/>
          <w:szCs w:val="32"/>
        </w:rPr>
        <w:t>采购单位</w:t>
      </w:r>
      <w:r>
        <w:rPr>
          <w:rFonts w:hint="eastAsia" w:ascii="宋体" w:hAnsi="宋体" w:eastAsia="宋体" w:cs="宋体"/>
          <w:color w:val="000000"/>
          <w:sz w:val="32"/>
          <w:szCs w:val="32"/>
        </w:rPr>
        <w:t xml:space="preserve">：  </w:t>
      </w:r>
      <w:r>
        <w:rPr>
          <w:rFonts w:hint="eastAsia" w:ascii="宋体" w:hAnsi="宋体" w:eastAsia="宋体" w:cs="宋体"/>
          <w:color w:val="000000"/>
          <w:sz w:val="32"/>
          <w:szCs w:val="32"/>
          <w:u w:val="single"/>
        </w:rPr>
        <w:t>禹州市</w:t>
      </w:r>
      <w:r>
        <w:rPr>
          <w:rFonts w:hint="eastAsia" w:ascii="宋体" w:hAnsi="宋体" w:eastAsia="宋体" w:cs="宋体"/>
          <w:color w:val="000000"/>
          <w:sz w:val="32"/>
          <w:szCs w:val="32"/>
          <w:u w:val="single"/>
          <w:lang w:eastAsia="zh-CN"/>
        </w:rPr>
        <w:t>妇幼保健院</w:t>
      </w:r>
      <w:r>
        <w:rPr>
          <w:rFonts w:hint="eastAsia" w:ascii="宋体" w:hAnsi="宋体" w:eastAsia="宋体" w:cs="宋体"/>
          <w:color w:val="000000"/>
          <w:sz w:val="32"/>
          <w:szCs w:val="32"/>
          <w:u w:val="single"/>
        </w:rPr>
        <w:t xml:space="preserve">                       </w:t>
      </w:r>
    </w:p>
    <w:p>
      <w:pPr>
        <w:adjustRightInd w:val="0"/>
        <w:snapToGrid w:val="0"/>
        <w:spacing w:line="600" w:lineRule="auto"/>
        <w:ind w:firstLine="643" w:firstLineChars="200"/>
        <w:rPr>
          <w:rFonts w:hint="eastAsia" w:ascii="宋体" w:hAnsi="宋体" w:eastAsia="宋体" w:cs="宋体"/>
          <w:color w:val="000000"/>
          <w:sz w:val="32"/>
          <w:szCs w:val="32"/>
        </w:rPr>
      </w:pPr>
      <w:r>
        <w:rPr>
          <w:rFonts w:hint="eastAsia" w:ascii="宋体" w:hAnsi="宋体" w:eastAsia="宋体" w:cs="宋体"/>
          <w:b/>
          <w:bCs/>
          <w:color w:val="000000"/>
          <w:sz w:val="32"/>
          <w:szCs w:val="32"/>
        </w:rPr>
        <w:t>采购代理机构</w:t>
      </w:r>
      <w:r>
        <w:rPr>
          <w:rFonts w:hint="eastAsia" w:ascii="宋体" w:hAnsi="宋体" w:eastAsia="宋体" w:cs="宋体"/>
          <w:color w:val="000000"/>
          <w:sz w:val="32"/>
          <w:szCs w:val="32"/>
        </w:rPr>
        <w:t>：</w:t>
      </w:r>
      <w:r>
        <w:rPr>
          <w:rFonts w:hint="eastAsia" w:ascii="宋体" w:hAnsi="宋体" w:eastAsia="宋体" w:cs="宋体"/>
          <w:sz w:val="32"/>
          <w:szCs w:val="32"/>
          <w:u w:val="single"/>
          <w:lang w:eastAsia="zh-CN"/>
        </w:rPr>
        <w:t>河南建标工程管理有限公司</w:t>
      </w:r>
      <w:r>
        <w:rPr>
          <w:rFonts w:hint="eastAsia" w:ascii="宋体" w:hAnsi="宋体" w:eastAsia="宋体" w:cs="宋体"/>
          <w:sz w:val="32"/>
          <w:szCs w:val="32"/>
          <w:u w:val="single"/>
        </w:rPr>
        <w:t xml:space="preserve">             </w:t>
      </w:r>
      <w:r>
        <w:rPr>
          <w:rFonts w:hint="eastAsia" w:ascii="宋体" w:hAnsi="宋体" w:eastAsia="宋体" w:cs="宋体"/>
          <w:color w:val="000000"/>
          <w:sz w:val="32"/>
          <w:szCs w:val="32"/>
        </w:rPr>
        <w:t xml:space="preserve"> </w:t>
      </w:r>
    </w:p>
    <w:p>
      <w:pPr>
        <w:adjustRightInd w:val="0"/>
        <w:snapToGrid w:val="0"/>
        <w:spacing w:line="600" w:lineRule="auto"/>
        <w:rPr>
          <w:rFonts w:hint="eastAsia" w:ascii="宋体" w:hAnsi="宋体" w:eastAsia="宋体" w:cs="宋体"/>
          <w:bCs/>
          <w:color w:val="000000"/>
          <w:kern w:val="36"/>
          <w:sz w:val="32"/>
          <w:szCs w:val="32"/>
        </w:rPr>
        <w:sectPr>
          <w:footerReference r:id="rId3" w:type="default"/>
          <w:footerReference r:id="rId4" w:type="even"/>
          <w:pgSz w:w="11907" w:h="16840"/>
          <w:pgMar w:top="1418" w:right="1418" w:bottom="1418" w:left="1418" w:header="907" w:footer="907" w:gutter="0"/>
          <w:pgNumType w:start="0"/>
          <w:cols w:space="720" w:num="1"/>
          <w:titlePg/>
          <w:docGrid w:linePitch="286" w:charSpace="0"/>
        </w:sectPr>
      </w:pPr>
      <w:r>
        <w:rPr>
          <w:rFonts w:hint="eastAsia" w:ascii="宋体" w:hAnsi="宋体" w:eastAsia="宋体" w:cs="宋体"/>
          <w:b/>
          <w:bCs/>
          <w:color w:val="000000"/>
          <w:sz w:val="32"/>
          <w:szCs w:val="32"/>
        </w:rPr>
        <w:t xml:space="preserve">                   </w:t>
      </w:r>
      <w:r>
        <w:rPr>
          <w:rFonts w:hint="eastAsia" w:ascii="宋体" w:hAnsi="宋体" w:eastAsia="宋体" w:cs="宋体"/>
          <w:color w:val="000000"/>
          <w:sz w:val="32"/>
          <w:szCs w:val="32"/>
        </w:rPr>
        <w:t xml:space="preserve">  二零二</w:t>
      </w:r>
      <w:r>
        <w:rPr>
          <w:rFonts w:hint="eastAsia" w:ascii="宋体" w:hAnsi="宋体" w:eastAsia="宋体" w:cs="宋体"/>
          <w:color w:val="000000"/>
          <w:sz w:val="32"/>
          <w:szCs w:val="32"/>
          <w:lang w:eastAsia="zh-CN"/>
        </w:rPr>
        <w:t>二</w:t>
      </w:r>
      <w:r>
        <w:rPr>
          <w:rFonts w:hint="eastAsia" w:ascii="宋体" w:hAnsi="宋体" w:eastAsia="宋体" w:cs="宋体"/>
          <w:color w:val="000000"/>
          <w:sz w:val="32"/>
          <w:szCs w:val="32"/>
        </w:rPr>
        <w:t>年</w:t>
      </w:r>
      <w:r>
        <w:rPr>
          <w:rFonts w:hint="eastAsia" w:ascii="宋体" w:hAnsi="宋体" w:eastAsia="宋体" w:cs="宋体"/>
          <w:color w:val="000000"/>
          <w:sz w:val="32"/>
          <w:szCs w:val="32"/>
          <w:lang w:eastAsia="zh-CN"/>
        </w:rPr>
        <w:t>七</w:t>
      </w:r>
      <w:r>
        <w:rPr>
          <w:rFonts w:hint="eastAsia" w:ascii="宋体" w:hAnsi="宋体" w:eastAsia="宋体" w:cs="宋体"/>
          <w:color w:val="000000"/>
          <w:sz w:val="32"/>
          <w:szCs w:val="32"/>
        </w:rPr>
        <w:t>月</w:t>
      </w:r>
    </w:p>
    <w:p>
      <w:pPr>
        <w:autoSpaceDE w:val="0"/>
        <w:autoSpaceDN w:val="0"/>
        <w:adjustRightInd w:val="0"/>
        <w:spacing w:line="700" w:lineRule="exact"/>
        <w:ind w:firstLine="551"/>
        <w:jc w:val="center"/>
        <w:rPr>
          <w:rFonts w:hint="eastAsia" w:ascii="宋体" w:hAnsi="宋体" w:eastAsia="宋体" w:cs="宋体"/>
          <w:b/>
          <w:bCs/>
          <w:sz w:val="44"/>
          <w:szCs w:val="44"/>
          <w:lang w:val="zh-CN"/>
        </w:rPr>
      </w:pPr>
      <w:r>
        <w:rPr>
          <w:rFonts w:hint="eastAsia" w:ascii="宋体" w:hAnsi="宋体" w:eastAsia="宋体" w:cs="宋体"/>
          <w:b/>
          <w:bCs/>
          <w:sz w:val="44"/>
          <w:szCs w:val="44"/>
          <w:lang w:val="zh-CN"/>
        </w:rPr>
        <w:t>招标文件目录</w:t>
      </w:r>
    </w:p>
    <w:p>
      <w:pPr>
        <w:autoSpaceDE w:val="0"/>
        <w:autoSpaceDN w:val="0"/>
        <w:adjustRightInd w:val="0"/>
        <w:spacing w:line="700" w:lineRule="exact"/>
        <w:ind w:firstLine="551"/>
        <w:rPr>
          <w:rFonts w:hint="eastAsia" w:ascii="宋体" w:hAnsi="宋体" w:eastAsia="宋体" w:cs="宋体"/>
          <w:b/>
          <w:bCs/>
          <w:sz w:val="32"/>
          <w:szCs w:val="32"/>
          <w:lang w:val="zh-CN"/>
        </w:rPr>
      </w:pPr>
      <w:r>
        <w:rPr>
          <w:rFonts w:hint="eastAsia" w:ascii="宋体" w:hAnsi="宋体" w:eastAsia="宋体" w:cs="宋体"/>
          <w:b/>
          <w:bCs/>
          <w:sz w:val="32"/>
          <w:szCs w:val="32"/>
          <w:lang w:val="zh-CN"/>
        </w:rPr>
        <w:t>第一章 投标邀请</w:t>
      </w:r>
    </w:p>
    <w:p>
      <w:pPr>
        <w:autoSpaceDE w:val="0"/>
        <w:autoSpaceDN w:val="0"/>
        <w:adjustRightInd w:val="0"/>
        <w:spacing w:line="700" w:lineRule="exact"/>
        <w:ind w:firstLine="551"/>
        <w:rPr>
          <w:rFonts w:hint="eastAsia" w:ascii="宋体" w:hAnsi="宋体" w:eastAsia="宋体" w:cs="宋体"/>
          <w:b/>
          <w:bCs/>
          <w:sz w:val="32"/>
          <w:szCs w:val="32"/>
          <w:lang w:val="zh-CN"/>
        </w:rPr>
      </w:pPr>
      <w:r>
        <w:rPr>
          <w:rFonts w:hint="eastAsia" w:ascii="宋体" w:hAnsi="宋体" w:eastAsia="宋体" w:cs="宋体"/>
          <w:b/>
          <w:bCs/>
          <w:sz w:val="32"/>
          <w:szCs w:val="32"/>
          <w:lang w:val="zh-CN"/>
        </w:rPr>
        <w:t>第二章 项目需求</w:t>
      </w:r>
    </w:p>
    <w:p>
      <w:pPr>
        <w:autoSpaceDE w:val="0"/>
        <w:autoSpaceDN w:val="0"/>
        <w:adjustRightInd w:val="0"/>
        <w:spacing w:line="700" w:lineRule="exact"/>
        <w:ind w:firstLine="560"/>
        <w:rPr>
          <w:rFonts w:hint="eastAsia"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投标人须知前附表</w:t>
      </w:r>
    </w:p>
    <w:p>
      <w:pPr>
        <w:autoSpaceDE w:val="0"/>
        <w:autoSpaceDN w:val="0"/>
        <w:adjustRightInd w:val="0"/>
        <w:spacing w:line="700" w:lineRule="exact"/>
        <w:ind w:firstLine="560"/>
        <w:rPr>
          <w:rFonts w:hint="eastAsia"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投标人须知</w:t>
      </w:r>
    </w:p>
    <w:p>
      <w:pPr>
        <w:autoSpaceDE w:val="0"/>
        <w:autoSpaceDN w:val="0"/>
        <w:adjustRightInd w:val="0"/>
        <w:spacing w:line="700" w:lineRule="exact"/>
        <w:ind w:firstLine="560"/>
        <w:rPr>
          <w:rFonts w:hint="eastAsia" w:ascii="宋体" w:hAnsi="宋体" w:eastAsia="宋体" w:cs="宋体"/>
          <w:sz w:val="32"/>
          <w:szCs w:val="32"/>
          <w:lang w:val="zh-CN"/>
        </w:rPr>
      </w:pPr>
      <w:r>
        <w:rPr>
          <w:rFonts w:hint="eastAsia" w:ascii="宋体" w:hAnsi="宋体" w:eastAsia="宋体" w:cs="宋体"/>
          <w:sz w:val="32"/>
          <w:szCs w:val="32"/>
          <w:lang w:val="zh-CN"/>
        </w:rPr>
        <w:t>一、概念释义</w:t>
      </w:r>
    </w:p>
    <w:p>
      <w:pPr>
        <w:autoSpaceDE w:val="0"/>
        <w:autoSpaceDN w:val="0"/>
        <w:adjustRightInd w:val="0"/>
        <w:spacing w:line="700" w:lineRule="exact"/>
        <w:ind w:firstLine="560"/>
        <w:rPr>
          <w:rFonts w:hint="eastAsia" w:ascii="宋体" w:hAnsi="宋体" w:eastAsia="宋体" w:cs="宋体"/>
          <w:sz w:val="32"/>
          <w:szCs w:val="32"/>
          <w:lang w:val="zh-CN"/>
        </w:rPr>
      </w:pPr>
      <w:r>
        <w:rPr>
          <w:rFonts w:hint="eastAsia" w:ascii="宋体" w:hAnsi="宋体" w:eastAsia="宋体" w:cs="宋体"/>
          <w:sz w:val="32"/>
          <w:szCs w:val="32"/>
          <w:lang w:val="zh-CN"/>
        </w:rPr>
        <w:t>二、招标文件说明</w:t>
      </w:r>
    </w:p>
    <w:p>
      <w:pPr>
        <w:autoSpaceDE w:val="0"/>
        <w:autoSpaceDN w:val="0"/>
        <w:adjustRightInd w:val="0"/>
        <w:spacing w:line="700" w:lineRule="exact"/>
        <w:ind w:firstLine="560"/>
        <w:rPr>
          <w:rFonts w:hint="eastAsia" w:ascii="宋体" w:hAnsi="宋体" w:eastAsia="宋体" w:cs="宋体"/>
          <w:sz w:val="32"/>
          <w:szCs w:val="32"/>
          <w:lang w:val="zh-CN"/>
        </w:rPr>
      </w:pPr>
      <w:r>
        <w:rPr>
          <w:rFonts w:hint="eastAsia" w:ascii="宋体" w:hAnsi="宋体" w:eastAsia="宋体" w:cs="宋体"/>
          <w:sz w:val="32"/>
          <w:szCs w:val="32"/>
          <w:lang w:val="zh-CN"/>
        </w:rPr>
        <w:t>三、投标文件的编制</w:t>
      </w:r>
    </w:p>
    <w:p>
      <w:pPr>
        <w:autoSpaceDE w:val="0"/>
        <w:autoSpaceDN w:val="0"/>
        <w:adjustRightInd w:val="0"/>
        <w:spacing w:line="700" w:lineRule="exact"/>
        <w:ind w:firstLine="560"/>
        <w:rPr>
          <w:rFonts w:hint="eastAsia" w:ascii="宋体" w:hAnsi="宋体" w:eastAsia="宋体" w:cs="宋体"/>
          <w:sz w:val="32"/>
          <w:szCs w:val="32"/>
          <w:lang w:val="zh-CN"/>
        </w:rPr>
      </w:pPr>
      <w:r>
        <w:rPr>
          <w:rFonts w:hint="eastAsia" w:ascii="宋体" w:hAnsi="宋体" w:eastAsia="宋体" w:cs="宋体"/>
          <w:sz w:val="32"/>
          <w:szCs w:val="32"/>
          <w:lang w:val="zh-CN"/>
        </w:rPr>
        <w:t>四、投标文件的递交</w:t>
      </w:r>
    </w:p>
    <w:p>
      <w:pPr>
        <w:autoSpaceDE w:val="0"/>
        <w:autoSpaceDN w:val="0"/>
        <w:adjustRightInd w:val="0"/>
        <w:spacing w:line="700" w:lineRule="exact"/>
        <w:ind w:firstLine="560"/>
        <w:rPr>
          <w:rFonts w:hint="eastAsia" w:ascii="宋体" w:hAnsi="宋体" w:eastAsia="宋体" w:cs="宋体"/>
          <w:sz w:val="32"/>
          <w:szCs w:val="32"/>
          <w:lang w:val="zh-CN"/>
        </w:rPr>
      </w:pPr>
      <w:r>
        <w:rPr>
          <w:rFonts w:hint="eastAsia" w:ascii="宋体" w:hAnsi="宋体" w:eastAsia="宋体" w:cs="宋体"/>
          <w:sz w:val="32"/>
          <w:szCs w:val="32"/>
          <w:lang w:val="zh-CN"/>
        </w:rPr>
        <w:t>五、开标和评标</w:t>
      </w:r>
    </w:p>
    <w:p>
      <w:pPr>
        <w:autoSpaceDE w:val="0"/>
        <w:autoSpaceDN w:val="0"/>
        <w:adjustRightInd w:val="0"/>
        <w:spacing w:line="700" w:lineRule="exact"/>
        <w:ind w:firstLine="551"/>
        <w:rPr>
          <w:rFonts w:hint="eastAsia" w:ascii="宋体" w:hAnsi="宋体" w:eastAsia="宋体" w:cs="宋体"/>
          <w:b/>
          <w:bCs/>
          <w:sz w:val="32"/>
          <w:szCs w:val="32"/>
          <w:lang w:val="zh-CN"/>
        </w:rPr>
      </w:pPr>
      <w:r>
        <w:rPr>
          <w:rFonts w:hint="eastAsia" w:ascii="宋体" w:hAnsi="宋体" w:eastAsia="宋体" w:cs="宋体"/>
          <w:sz w:val="32"/>
          <w:szCs w:val="32"/>
          <w:lang w:val="zh-CN"/>
        </w:rPr>
        <w:t>六、定标和授予合同</w:t>
      </w:r>
    </w:p>
    <w:p>
      <w:pPr>
        <w:autoSpaceDE w:val="0"/>
        <w:autoSpaceDN w:val="0"/>
        <w:adjustRightInd w:val="0"/>
        <w:spacing w:line="700" w:lineRule="exact"/>
        <w:ind w:firstLine="551"/>
        <w:rPr>
          <w:rFonts w:hint="eastAsia"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hint="eastAsia"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资格审查与评标</w:t>
      </w:r>
    </w:p>
    <w:p>
      <w:pPr>
        <w:autoSpaceDE w:val="0"/>
        <w:autoSpaceDN w:val="0"/>
        <w:adjustRightInd w:val="0"/>
        <w:spacing w:line="700" w:lineRule="exact"/>
        <w:ind w:firstLine="551"/>
        <w:outlineLvl w:val="0"/>
        <w:rPr>
          <w:rFonts w:hint="eastAsia"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2"/>
          <w:szCs w:val="32"/>
        </w:rPr>
        <w:t>拟签订的合同文本</w:t>
      </w:r>
    </w:p>
    <w:p>
      <w:pPr>
        <w:autoSpaceDE w:val="0"/>
        <w:autoSpaceDN w:val="0"/>
        <w:adjustRightInd w:val="0"/>
        <w:spacing w:line="700" w:lineRule="exact"/>
        <w:ind w:firstLine="551"/>
        <w:rPr>
          <w:rFonts w:hint="eastAsia"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投标文件有关格式</w:t>
      </w:r>
    </w:p>
    <w:p>
      <w:pPr>
        <w:autoSpaceDE w:val="0"/>
        <w:autoSpaceDN w:val="0"/>
        <w:adjustRightInd w:val="0"/>
        <w:spacing w:line="700" w:lineRule="exact"/>
        <w:rPr>
          <w:rFonts w:hint="eastAsia" w:ascii="宋体" w:hAnsi="宋体" w:eastAsia="宋体" w:cs="宋体"/>
          <w:b/>
          <w:kern w:val="0"/>
          <w:sz w:val="36"/>
          <w:szCs w:val="36"/>
        </w:rPr>
      </w:pPr>
    </w:p>
    <w:p>
      <w:pPr>
        <w:autoSpaceDE w:val="0"/>
        <w:autoSpaceDN w:val="0"/>
        <w:adjustRightInd w:val="0"/>
        <w:spacing w:line="700" w:lineRule="exact"/>
        <w:rPr>
          <w:rFonts w:hint="eastAsia" w:ascii="宋体" w:hAnsi="宋体" w:eastAsia="宋体" w:cs="宋体"/>
          <w:b/>
          <w:kern w:val="0"/>
          <w:sz w:val="36"/>
          <w:szCs w:val="36"/>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pStyle w:val="23"/>
        <w:widowControl/>
        <w:numPr>
          <w:ilvl w:val="0"/>
          <w:numId w:val="7"/>
        </w:numPr>
        <w:shd w:val="clear" w:color="auto" w:fill="FFFFFF"/>
        <w:spacing w:line="315" w:lineRule="atLeast"/>
        <w:jc w:val="center"/>
        <w:rPr>
          <w:rFonts w:hint="eastAsia" w:ascii="宋体" w:hAnsi="宋体" w:eastAsia="宋体" w:cs="宋体"/>
          <w:b/>
          <w:bCs/>
          <w:sz w:val="44"/>
          <w:szCs w:val="44"/>
        </w:rPr>
      </w:pPr>
      <w:r>
        <w:rPr>
          <w:rFonts w:hint="eastAsia" w:ascii="宋体" w:hAnsi="宋体" w:eastAsia="宋体" w:cs="宋体"/>
          <w:b/>
          <w:bCs/>
          <w:sz w:val="44"/>
          <w:szCs w:val="44"/>
        </w:rPr>
        <w:t>投标邀请</w:t>
      </w:r>
    </w:p>
    <w:p>
      <w:pPr>
        <w:spacing w:line="600" w:lineRule="exact"/>
        <w:jc w:val="center"/>
        <w:rPr>
          <w:rFonts w:hint="eastAsia" w:ascii="宋体" w:hAnsi="宋体" w:eastAsia="宋体" w:cs="宋体"/>
          <w:b/>
          <w:bCs/>
          <w:sz w:val="32"/>
          <w:szCs w:val="32"/>
        </w:rPr>
      </w:pPr>
      <w:bookmarkStart w:id="1" w:name="_Hlk20646304"/>
      <w:bookmarkStart w:id="2" w:name="_Hlk23412151"/>
      <w:bookmarkStart w:id="3" w:name="_Hlk40949035"/>
      <w:bookmarkStart w:id="4" w:name="_Hlk78217998"/>
      <w:bookmarkStart w:id="5" w:name="_Hlk12871648"/>
      <w:r>
        <w:rPr>
          <w:rFonts w:hint="eastAsia" w:ascii="宋体" w:hAnsi="宋体" w:eastAsia="宋体" w:cs="宋体"/>
          <w:b/>
          <w:bCs/>
          <w:sz w:val="32"/>
          <w:szCs w:val="32"/>
          <w:lang w:eastAsia="zh-CN"/>
        </w:rPr>
        <w:t>禹州市妇幼保健院后勤服务社会化管理项目</w:t>
      </w:r>
      <w:r>
        <w:rPr>
          <w:rFonts w:hint="eastAsia" w:ascii="宋体" w:hAnsi="宋体" w:eastAsia="宋体" w:cs="宋体"/>
          <w:b/>
          <w:bCs/>
          <w:sz w:val="32"/>
          <w:szCs w:val="32"/>
        </w:rPr>
        <w:t>(不见面开标)</w:t>
      </w:r>
    </w:p>
    <w:p>
      <w:pPr>
        <w:spacing w:line="600" w:lineRule="exact"/>
        <w:jc w:val="center"/>
        <w:rPr>
          <w:rFonts w:hint="eastAsia" w:ascii="宋体" w:hAnsi="宋体" w:eastAsia="宋体" w:cs="宋体"/>
          <w:b/>
          <w:bCs/>
          <w:sz w:val="32"/>
          <w:szCs w:val="32"/>
        </w:rPr>
      </w:pPr>
      <w:r>
        <w:rPr>
          <w:rFonts w:hint="eastAsia" w:ascii="宋体" w:hAnsi="宋体" w:eastAsia="宋体" w:cs="宋体"/>
          <w:b/>
          <w:bCs/>
          <w:sz w:val="32"/>
          <w:szCs w:val="32"/>
        </w:rPr>
        <w:t>招标公告</w:t>
      </w:r>
    </w:p>
    <w:p>
      <w:pPr>
        <w:autoSpaceDE w:val="0"/>
        <w:autoSpaceDN w:val="0"/>
        <w:adjustRightInd w:val="0"/>
        <w:spacing w:line="360" w:lineRule="auto"/>
        <w:ind w:firstLine="560"/>
        <w:rPr>
          <w:rFonts w:hint="eastAsia" w:ascii="宋体" w:hAnsi="宋体" w:eastAsia="宋体" w:cs="宋体"/>
          <w:b/>
          <w:bCs/>
          <w:color w:val="000000"/>
          <w:sz w:val="24"/>
          <w:szCs w:val="24"/>
        </w:rPr>
      </w:pPr>
      <w:r>
        <w:rPr>
          <w:rFonts w:hint="eastAsia" w:ascii="宋体" w:hAnsi="宋体" w:eastAsia="宋体" w:cs="宋体"/>
          <w:color w:val="000000"/>
          <w:sz w:val="24"/>
          <w:szCs w:val="24"/>
          <w:lang w:eastAsia="zh-CN"/>
        </w:rPr>
        <w:t>河南建标工程管理有限公司</w:t>
      </w:r>
      <w:r>
        <w:rPr>
          <w:rFonts w:hint="eastAsia" w:ascii="宋体" w:hAnsi="宋体" w:eastAsia="宋体" w:cs="宋体"/>
          <w:color w:val="000000"/>
          <w:sz w:val="24"/>
          <w:szCs w:val="24"/>
        </w:rPr>
        <w:t>受</w:t>
      </w:r>
      <w:r>
        <w:rPr>
          <w:rFonts w:hint="eastAsia" w:ascii="宋体" w:hAnsi="宋体" w:eastAsia="宋体" w:cs="宋体"/>
          <w:color w:val="000000"/>
          <w:sz w:val="24"/>
          <w:szCs w:val="24"/>
          <w:lang w:eastAsia="zh-CN"/>
        </w:rPr>
        <w:t>禹州市妇幼保健院</w:t>
      </w:r>
      <w:r>
        <w:rPr>
          <w:rFonts w:hint="eastAsia" w:ascii="宋体" w:hAnsi="宋体" w:eastAsia="宋体" w:cs="宋体"/>
          <w:color w:val="000000"/>
          <w:sz w:val="24"/>
          <w:szCs w:val="24"/>
        </w:rPr>
        <w:t>的委托，就</w:t>
      </w:r>
      <w:r>
        <w:rPr>
          <w:rFonts w:hint="eastAsia" w:ascii="宋体" w:hAnsi="宋体" w:eastAsia="宋体" w:cs="宋体"/>
          <w:color w:val="000000"/>
          <w:sz w:val="24"/>
          <w:szCs w:val="24"/>
          <w:lang w:eastAsia="zh-CN"/>
        </w:rPr>
        <w:t>禹州市妇幼保健院后勤服务社会化管理项目</w:t>
      </w:r>
      <w:r>
        <w:rPr>
          <w:rFonts w:hint="eastAsia" w:ascii="宋体" w:hAnsi="宋体" w:eastAsia="宋体" w:cs="宋体"/>
          <w:color w:val="000000"/>
          <w:sz w:val="24"/>
          <w:szCs w:val="24"/>
        </w:rPr>
        <w:t>进行公开招标，欢迎合格投标人前来投标。</w:t>
      </w:r>
    </w:p>
    <w:p>
      <w:pPr>
        <w:autoSpaceDE w:val="0"/>
        <w:autoSpaceDN w:val="0"/>
        <w:adjustRightInd w:val="0"/>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一、项目基本情况</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1、采购人：</w:t>
      </w:r>
      <w:bookmarkStart w:id="6" w:name="_Hlk40946796"/>
      <w:r>
        <w:rPr>
          <w:rFonts w:hint="eastAsia" w:ascii="宋体" w:hAnsi="宋体" w:eastAsia="宋体" w:cs="宋体"/>
          <w:color w:val="000000"/>
          <w:sz w:val="24"/>
          <w:szCs w:val="24"/>
          <w:lang w:eastAsia="zh-CN"/>
        </w:rPr>
        <w:t>禹州市妇幼保健院</w:t>
      </w:r>
      <w:r>
        <w:rPr>
          <w:rFonts w:hint="eastAsia" w:ascii="宋体" w:hAnsi="宋体" w:eastAsia="宋体" w:cs="宋体"/>
          <w:color w:val="000000"/>
          <w:sz w:val="24"/>
          <w:szCs w:val="24"/>
        </w:rPr>
        <w:t>；</w:t>
      </w:r>
      <w:bookmarkEnd w:id="6"/>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2、项目名称：</w:t>
      </w:r>
      <w:r>
        <w:rPr>
          <w:rFonts w:hint="eastAsia" w:ascii="宋体" w:hAnsi="宋体" w:eastAsia="宋体" w:cs="宋体"/>
          <w:color w:val="000000"/>
          <w:sz w:val="24"/>
          <w:szCs w:val="24"/>
          <w:lang w:eastAsia="zh-CN"/>
        </w:rPr>
        <w:t>禹州市妇幼保健院后勤服务社会化管理项目</w:t>
      </w:r>
      <w:r>
        <w:rPr>
          <w:rFonts w:hint="eastAsia" w:ascii="宋体" w:hAnsi="宋体" w:eastAsia="宋体" w:cs="宋体"/>
          <w:color w:val="000000"/>
          <w:sz w:val="24"/>
          <w:szCs w:val="24"/>
        </w:rPr>
        <w:t>(不见面开标)；</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3、采购编号：YZCG-DLG202</w:t>
      </w:r>
      <w:r>
        <w:rPr>
          <w:rFonts w:hint="eastAsia" w:ascii="宋体" w:hAnsi="宋体" w:eastAsia="宋体" w:cs="宋体"/>
          <w:color w:val="000000"/>
          <w:sz w:val="24"/>
          <w:szCs w:val="24"/>
          <w:lang w:val="en-US" w:eastAsia="zh-CN"/>
        </w:rPr>
        <w:t>2041</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4、项目需求：</w:t>
      </w:r>
      <w:r>
        <w:rPr>
          <w:rFonts w:hint="eastAsia" w:ascii="宋体" w:hAnsi="宋体" w:eastAsia="宋体" w:cs="宋体"/>
          <w:color w:val="000000"/>
          <w:sz w:val="24"/>
          <w:szCs w:val="24"/>
          <w:lang w:eastAsia="zh-CN"/>
        </w:rPr>
        <w:t>禹州市妇幼保健院后勤服务社会化管理（</w:t>
      </w:r>
      <w:r>
        <w:rPr>
          <w:rFonts w:hint="eastAsia" w:ascii="宋体" w:hAnsi="宋体" w:eastAsia="宋体" w:cs="宋体"/>
          <w:color w:val="000000"/>
          <w:sz w:val="24"/>
          <w:szCs w:val="24"/>
        </w:rPr>
        <w:t>详见招标文件第二章项目需求）；</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4"/>
          <w:szCs w:val="24"/>
        </w:rPr>
        <w:t>5、采购预算</w:t>
      </w:r>
      <w:r>
        <w:rPr>
          <w:rFonts w:hint="eastAsia" w:ascii="宋体" w:hAnsi="宋体" w:eastAsia="宋体" w:cs="宋体"/>
          <w:sz w:val="24"/>
          <w:szCs w:val="24"/>
        </w:rPr>
        <w:t>（采购限价）</w:t>
      </w:r>
      <w:r>
        <w:rPr>
          <w:rFonts w:hint="eastAsia" w:ascii="宋体" w:hAnsi="宋体" w:eastAsia="宋体" w:cs="宋体"/>
          <w:color w:val="000000"/>
          <w:sz w:val="24"/>
          <w:szCs w:val="24"/>
        </w:rPr>
        <w:t>：</w:t>
      </w:r>
      <w:bookmarkStart w:id="7" w:name="_Hlk19171515"/>
      <w:r>
        <w:rPr>
          <w:rFonts w:hint="eastAsia" w:ascii="宋体" w:hAnsi="宋体" w:eastAsia="宋体" w:cs="宋体"/>
          <w:color w:val="000000"/>
          <w:sz w:val="24"/>
          <w:szCs w:val="24"/>
          <w:lang w:eastAsia="zh-CN"/>
        </w:rPr>
        <w:t>后勤服务</w:t>
      </w:r>
      <w:r>
        <w:rPr>
          <w:rFonts w:hint="eastAsia" w:ascii="宋体" w:hAnsi="宋体" w:eastAsia="宋体" w:cs="宋体"/>
          <w:color w:val="000000"/>
          <w:sz w:val="24"/>
          <w:szCs w:val="24"/>
        </w:rPr>
        <w:t>管理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462万元/3年</w:t>
      </w:r>
      <w:r>
        <w:rPr>
          <w:rFonts w:hint="eastAsia" w:ascii="宋体" w:hAnsi="宋体" w:eastAsia="宋体" w:cs="宋体"/>
          <w:color w:val="000000"/>
          <w:sz w:val="21"/>
          <w:szCs w:val="21"/>
          <w:lang w:val="en-US" w:eastAsia="zh-CN"/>
        </w:rPr>
        <w:t xml:space="preserve">（同时负责病区被褥洗涤：4.5元/套，以出院病人登记人数为计算费用，不再参与报价。） </w:t>
      </w:r>
      <w:bookmarkEnd w:id="7"/>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、合同履行期限：合同签订后</w:t>
      </w:r>
      <w:r>
        <w:rPr>
          <w:rFonts w:hint="eastAsia" w:ascii="宋体" w:hAnsi="宋体" w:eastAsia="宋体" w:cs="宋体"/>
          <w:color w:val="000000"/>
          <w:sz w:val="24"/>
          <w:szCs w:val="24"/>
          <w:lang w:eastAsia="zh-CN"/>
        </w:rPr>
        <w:t>叁</w:t>
      </w:r>
      <w:r>
        <w:rPr>
          <w:rFonts w:hint="eastAsia" w:ascii="宋体" w:hAnsi="宋体" w:eastAsia="宋体" w:cs="宋体"/>
          <w:color w:val="000000"/>
          <w:sz w:val="24"/>
          <w:szCs w:val="24"/>
        </w:rPr>
        <w:t>年。</w:t>
      </w:r>
    </w:p>
    <w:p>
      <w:pPr>
        <w:pStyle w:val="11"/>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、服务地点：</w:t>
      </w:r>
      <w:r>
        <w:rPr>
          <w:rFonts w:hint="eastAsia" w:ascii="宋体" w:hAnsi="宋体" w:eastAsia="宋体" w:cs="宋体"/>
          <w:color w:val="000000"/>
          <w:sz w:val="24"/>
          <w:szCs w:val="24"/>
          <w:lang w:eastAsia="zh-CN"/>
        </w:rPr>
        <w:t>禹州市妇幼保健院</w:t>
      </w:r>
      <w:r>
        <w:rPr>
          <w:rFonts w:hint="eastAsia" w:ascii="宋体" w:hAnsi="宋体" w:eastAsia="宋体" w:cs="宋体"/>
          <w:color w:val="000000"/>
          <w:sz w:val="24"/>
          <w:szCs w:val="24"/>
        </w:rPr>
        <w:t>；</w:t>
      </w:r>
    </w:p>
    <w:p>
      <w:pPr>
        <w:pStyle w:val="11"/>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、标段划分：本项目共划分为一个标段</w:t>
      </w:r>
      <w:r>
        <w:rPr>
          <w:rFonts w:hint="eastAsia" w:ascii="宋体" w:hAnsi="宋体" w:eastAsia="宋体" w:cs="宋体"/>
          <w:color w:val="000000"/>
          <w:sz w:val="24"/>
          <w:szCs w:val="24"/>
          <w:lang w:eastAsia="zh-CN"/>
        </w:rPr>
        <w:t>；</w:t>
      </w:r>
    </w:p>
    <w:p>
      <w:pPr>
        <w:pStyle w:val="11"/>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二、需要落实的政府采购政策</w:t>
      </w:r>
    </w:p>
    <w:p>
      <w:pPr>
        <w:autoSpaceDE w:val="0"/>
        <w:autoSpaceDN w:val="0"/>
        <w:adjustRightInd w:val="0"/>
        <w:spacing w:line="360" w:lineRule="auto"/>
        <w:ind w:firstLine="560"/>
        <w:rPr>
          <w:rFonts w:hint="eastAsia" w:ascii="宋体" w:hAnsi="宋体" w:eastAsia="宋体" w:cs="宋体"/>
          <w:b/>
          <w:bCs/>
          <w:color w:val="000000"/>
          <w:kern w:val="2"/>
          <w:sz w:val="24"/>
          <w:szCs w:val="24"/>
          <w:lang w:val="en-US" w:eastAsia="zh-CN" w:bidi="ar-SA"/>
        </w:rPr>
      </w:pPr>
      <w:r>
        <w:rPr>
          <w:rFonts w:hint="eastAsia" w:ascii="宋体" w:hAnsi="宋体" w:eastAsia="宋体" w:cs="宋体"/>
          <w:color w:val="000000"/>
          <w:sz w:val="24"/>
          <w:szCs w:val="24"/>
        </w:rPr>
        <w:t>本项目落实节约能源、保护环境、扶持不发达地区和少数民族地区、促进中小企业、监狱企业发展等政府采购政策（详见招标文件）。</w:t>
      </w:r>
    </w:p>
    <w:p>
      <w:pPr>
        <w:autoSpaceDE w:val="0"/>
        <w:autoSpaceDN w:val="0"/>
        <w:adjustRightInd w:val="0"/>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三、供应商资格要求：</w:t>
      </w:r>
    </w:p>
    <w:p>
      <w:pPr>
        <w:autoSpaceDE w:val="0"/>
        <w:autoSpaceDN w:val="0"/>
        <w:adjustRightInd w:val="0"/>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1、</w:t>
      </w:r>
      <w:bookmarkStart w:id="8" w:name="_Hlk22733676"/>
      <w:r>
        <w:rPr>
          <w:rFonts w:hint="eastAsia" w:ascii="宋体" w:hAnsi="宋体" w:eastAsia="宋体" w:cs="宋体"/>
          <w:color w:val="000000"/>
          <w:sz w:val="24"/>
          <w:szCs w:val="24"/>
        </w:rPr>
        <w:t>供应商</w:t>
      </w:r>
      <w:bookmarkEnd w:id="8"/>
      <w:r>
        <w:rPr>
          <w:rFonts w:hint="eastAsia" w:ascii="宋体" w:hAnsi="宋体" w:eastAsia="宋体" w:cs="宋体"/>
          <w:color w:val="000000"/>
          <w:sz w:val="24"/>
          <w:szCs w:val="24"/>
        </w:rPr>
        <w:t>须符合《政府采购法》第二十二条之规定，具有独立法人资格（以营业执照为准）；</w:t>
      </w:r>
    </w:p>
    <w:p>
      <w:pPr>
        <w:pStyle w:val="11"/>
        <w:spacing w:line="360" w:lineRule="auto"/>
        <w:rPr>
          <w:rFonts w:hint="eastAsia" w:ascii="宋体" w:hAnsi="宋体" w:eastAsia="宋体" w:cs="宋体"/>
          <w:color w:val="000000"/>
          <w:sz w:val="24"/>
          <w:szCs w:val="24"/>
        </w:rPr>
      </w:pPr>
      <w:r>
        <w:rPr>
          <w:rFonts w:hint="eastAsia" w:ascii="宋体" w:hAnsi="宋体" w:eastAsia="宋体" w:cs="宋体"/>
          <w:sz w:val="24"/>
          <w:szCs w:val="24"/>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本项目不接受联合体投标。</w:t>
      </w:r>
    </w:p>
    <w:p>
      <w:pPr>
        <w:autoSpaceDE w:val="0"/>
        <w:autoSpaceDN w:val="0"/>
        <w:adjustRightInd w:val="0"/>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四、获取招标文件的方式</w:t>
      </w:r>
    </w:p>
    <w:p>
      <w:pPr>
        <w:widowControl/>
        <w:shd w:val="clear" w:color="auto" w:fill="FFFFFF"/>
        <w:tabs>
          <w:tab w:val="left" w:pos="5113"/>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1、持CA数字认证证书，登录《全国公共资源交易平台（河南省·许昌市）》“系统用户注册”入口</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"file:///C:\\Users\\ZB001\\AppData\\Roaming\\Microsoft\\Word\\（一）持CA数字认证证书，登录《全国公共资源交易平台（河南省·许昌市）》" </w:instrText>
      </w:r>
      <w:r>
        <w:rPr>
          <w:rFonts w:hint="eastAsia" w:ascii="宋体" w:hAnsi="宋体" w:eastAsia="宋体" w:cs="宋体"/>
          <w:sz w:val="24"/>
          <w:szCs w:val="24"/>
        </w:rPr>
        <w:fldChar w:fldCharType="separate"/>
      </w:r>
      <w:r>
        <w:rPr>
          <w:rFonts w:hint="eastAsia" w:ascii="宋体" w:hAnsi="宋体" w:eastAsia="宋体" w:cs="宋体"/>
          <w:color w:val="000000"/>
          <w:sz w:val="24"/>
          <w:szCs w:val="24"/>
        </w:rPr>
        <w:t xml:space="preserve"> http://ggzy.xuchang.gov.cn/）</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进行免费注册登记（详见“常见问题解答-诚信库网上注册相关资料下载”）；</w:t>
      </w:r>
    </w:p>
    <w:p>
      <w:pPr>
        <w:autoSpaceDE w:val="0"/>
        <w:autoSpaceDN w:val="0"/>
        <w:adjustRightInd w:val="0"/>
        <w:spacing w:line="360" w:lineRule="auto"/>
        <w:ind w:firstLine="560"/>
        <w:rPr>
          <w:rFonts w:hint="eastAsia" w:ascii="宋体" w:hAnsi="宋体" w:eastAsia="宋体" w:cs="宋体"/>
          <w:b/>
          <w:bCs/>
          <w:color w:val="000000"/>
          <w:sz w:val="24"/>
          <w:szCs w:val="24"/>
        </w:rPr>
      </w:pPr>
      <w:r>
        <w:rPr>
          <w:rFonts w:hint="eastAsia" w:ascii="宋体" w:hAnsi="宋体" w:eastAsia="宋体" w:cs="宋体"/>
          <w:color w:val="000000"/>
          <w:sz w:val="24"/>
          <w:szCs w:val="24"/>
        </w:rPr>
        <w:t>2、在招标响应截止时间前均可登录《全国公共资源交易平台（河南省·许昌市）》“投标人/供应商登录”入口（http://ggzy.xuchang.gov.cn:8088/ggzy/）自行下载招标文件（详见“常见问题解答-交易系统操作手册”）。</w:t>
      </w:r>
    </w:p>
    <w:p>
      <w:pPr>
        <w:autoSpaceDE w:val="0"/>
        <w:autoSpaceDN w:val="0"/>
        <w:adjustRightInd w:val="0"/>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五、投标文件提交截止时间及开标时间</w:t>
      </w:r>
    </w:p>
    <w:p>
      <w:pPr>
        <w:autoSpaceDE w:val="0"/>
        <w:autoSpaceDN w:val="0"/>
        <w:adjustRightInd w:val="0"/>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1、投标文件提交截止时间及开标时间：</w:t>
      </w:r>
      <w:r>
        <w:rPr>
          <w:rFonts w:hint="eastAsia" w:ascii="宋体" w:hAnsi="宋体" w:eastAsia="宋体" w:cs="宋体"/>
          <w:color w:val="FF0000"/>
          <w:sz w:val="24"/>
          <w:szCs w:val="24"/>
          <w:lang w:val="en-US" w:eastAsia="zh-CN"/>
        </w:rPr>
        <w:t>2022</w:t>
      </w:r>
      <w:r>
        <w:rPr>
          <w:rFonts w:hint="eastAsia" w:ascii="宋体" w:hAnsi="宋体" w:eastAsia="宋体" w:cs="宋体"/>
          <w:color w:val="FF0000"/>
          <w:sz w:val="24"/>
          <w:szCs w:val="24"/>
        </w:rPr>
        <w:t>年</w:t>
      </w:r>
      <w:r>
        <w:rPr>
          <w:rFonts w:hint="eastAsia" w:ascii="宋体" w:hAnsi="宋体" w:eastAsia="宋体" w:cs="宋体"/>
          <w:color w:val="FF0000"/>
          <w:sz w:val="24"/>
          <w:szCs w:val="24"/>
          <w:lang w:val="en-US" w:eastAsia="zh-CN"/>
        </w:rPr>
        <w:t>8</w:t>
      </w:r>
      <w:r>
        <w:rPr>
          <w:rFonts w:hint="eastAsia" w:ascii="宋体" w:hAnsi="宋体" w:eastAsia="宋体" w:cs="宋体"/>
          <w:color w:val="FF0000"/>
          <w:sz w:val="24"/>
          <w:szCs w:val="24"/>
        </w:rPr>
        <w:t>月</w:t>
      </w:r>
      <w:r>
        <w:rPr>
          <w:rFonts w:hint="eastAsia" w:ascii="宋体" w:hAnsi="宋体" w:eastAsia="宋体" w:cs="宋体"/>
          <w:color w:val="FF0000"/>
          <w:sz w:val="24"/>
          <w:szCs w:val="24"/>
          <w:lang w:val="en-US" w:eastAsia="zh-CN"/>
        </w:rPr>
        <w:t>8</w:t>
      </w:r>
      <w:r>
        <w:rPr>
          <w:rFonts w:hint="eastAsia" w:ascii="宋体" w:hAnsi="宋体" w:eastAsia="宋体" w:cs="宋体"/>
          <w:color w:val="FF0000"/>
          <w:sz w:val="24"/>
          <w:szCs w:val="24"/>
        </w:rPr>
        <w:t>日上午</w:t>
      </w:r>
      <w:r>
        <w:rPr>
          <w:rFonts w:hint="eastAsia" w:ascii="宋体" w:hAnsi="宋体" w:eastAsia="宋体" w:cs="宋体"/>
          <w:color w:val="FF0000"/>
          <w:sz w:val="24"/>
          <w:szCs w:val="24"/>
          <w:lang w:val="en-US" w:eastAsia="zh-CN"/>
        </w:rPr>
        <w:t>8</w:t>
      </w:r>
      <w:r>
        <w:rPr>
          <w:rFonts w:hint="eastAsia" w:ascii="宋体" w:hAnsi="宋体" w:eastAsia="宋体" w:cs="宋体"/>
          <w:color w:val="FF0000"/>
          <w:sz w:val="24"/>
          <w:szCs w:val="24"/>
        </w:rPr>
        <w:t>时</w:t>
      </w:r>
      <w:r>
        <w:rPr>
          <w:rFonts w:hint="eastAsia" w:ascii="宋体" w:hAnsi="宋体" w:eastAsia="宋体" w:cs="宋体"/>
          <w:color w:val="FF0000"/>
          <w:sz w:val="24"/>
          <w:szCs w:val="24"/>
          <w:lang w:val="en-US" w:eastAsia="zh-CN"/>
        </w:rPr>
        <w:t>30</w:t>
      </w:r>
      <w:r>
        <w:rPr>
          <w:rFonts w:hint="eastAsia" w:ascii="宋体" w:hAnsi="宋体" w:eastAsia="宋体" w:cs="宋体"/>
          <w:color w:val="FF0000"/>
          <w:sz w:val="24"/>
          <w:szCs w:val="24"/>
        </w:rPr>
        <w:t>分</w:t>
      </w:r>
      <w:r>
        <w:rPr>
          <w:rFonts w:hint="eastAsia" w:ascii="宋体" w:hAnsi="宋体" w:eastAsia="宋体" w:cs="宋体"/>
          <w:color w:val="000000"/>
          <w:sz w:val="24"/>
          <w:szCs w:val="24"/>
        </w:rPr>
        <w:t>（北京时间），逾期送达或不符合规定的投标文件不予接受。</w:t>
      </w:r>
    </w:p>
    <w:p>
      <w:pPr>
        <w:pStyle w:val="11"/>
        <w:rPr>
          <w:rFonts w:hint="eastAsia" w:ascii="宋体" w:hAnsi="宋体" w:eastAsia="宋体" w:cs="宋体"/>
          <w:b/>
          <w:bCs/>
          <w:color w:val="000000"/>
          <w:sz w:val="24"/>
          <w:szCs w:val="24"/>
        </w:rPr>
      </w:pPr>
      <w:r>
        <w:rPr>
          <w:rFonts w:hint="eastAsia" w:ascii="宋体" w:hAnsi="宋体" w:eastAsia="宋体" w:cs="宋体"/>
          <w:sz w:val="24"/>
          <w:szCs w:val="24"/>
        </w:rPr>
        <w:t xml:space="preserve">   </w:t>
      </w:r>
      <w:r>
        <w:rPr>
          <w:rFonts w:hint="eastAsia" w:ascii="宋体" w:hAnsi="宋体" w:eastAsia="宋体" w:cs="宋体"/>
          <w:color w:val="000000"/>
          <w:sz w:val="24"/>
          <w:szCs w:val="24"/>
        </w:rPr>
        <w:t xml:space="preserve">  2、投标文件开启时间：同投标文件提交截止时间。</w:t>
      </w:r>
    </w:p>
    <w:p>
      <w:pPr>
        <w:widowControl/>
        <w:shd w:val="clear" w:color="auto" w:fill="FFFFFF"/>
        <w:spacing w:line="440" w:lineRule="exact"/>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六、投标响应文件开启</w:t>
      </w:r>
    </w:p>
    <w:p>
      <w:pPr>
        <w:widowControl/>
        <w:shd w:val="clear" w:color="auto" w:fill="FFFFFF"/>
        <w:spacing w:line="440" w:lineRule="exact"/>
        <w:ind w:firstLine="420"/>
        <w:contextualSpacing/>
        <w:jc w:val="left"/>
        <w:rPr>
          <w:rFonts w:hint="eastAsia" w:ascii="宋体" w:hAnsi="宋体" w:eastAsia="宋体" w:cs="宋体"/>
          <w:color w:val="000000"/>
          <w:sz w:val="24"/>
          <w:szCs w:val="24"/>
        </w:rPr>
      </w:pPr>
      <w:r>
        <w:rPr>
          <w:rFonts w:hint="eastAsia" w:ascii="宋体" w:hAnsi="宋体" w:eastAsia="宋体" w:cs="宋体"/>
          <w:color w:val="000000"/>
          <w:sz w:val="24"/>
          <w:szCs w:val="24"/>
        </w:rPr>
        <w:t>（一）投标文件开启地点：</w:t>
      </w:r>
      <w:r>
        <w:rPr>
          <w:rFonts w:hint="eastAsia" w:ascii="宋体" w:hAnsi="宋体" w:eastAsia="宋体" w:cs="宋体"/>
          <w:color w:val="FF0000"/>
          <w:sz w:val="24"/>
          <w:szCs w:val="24"/>
        </w:rPr>
        <w:t>禹州市公共资源交易中心九楼开标</w:t>
      </w:r>
      <w:r>
        <w:rPr>
          <w:rFonts w:hint="eastAsia" w:ascii="宋体" w:hAnsi="宋体" w:eastAsia="宋体" w:cs="宋体"/>
          <w:color w:val="FF0000"/>
          <w:sz w:val="24"/>
          <w:szCs w:val="24"/>
          <w:u w:val="single"/>
          <w:lang w:val="en-US" w:eastAsia="zh-CN"/>
        </w:rPr>
        <w:t xml:space="preserve"> 2 </w:t>
      </w:r>
      <w:r>
        <w:rPr>
          <w:rFonts w:hint="eastAsia" w:ascii="宋体" w:hAnsi="宋体" w:eastAsia="宋体" w:cs="宋体"/>
          <w:color w:val="FF0000"/>
          <w:sz w:val="24"/>
          <w:szCs w:val="24"/>
        </w:rPr>
        <w:t>室。</w:t>
      </w:r>
      <w:r>
        <w:rPr>
          <w:rFonts w:hint="eastAsia" w:ascii="宋体" w:hAnsi="宋体" w:eastAsia="宋体" w:cs="宋体"/>
          <w:color w:val="000000"/>
          <w:sz w:val="24"/>
          <w:szCs w:val="24"/>
        </w:rPr>
        <w:t>（本项目采用远程不见面开标，供应商无须到达现场）。</w:t>
      </w:r>
    </w:p>
    <w:p>
      <w:pPr>
        <w:widowControl/>
        <w:shd w:val="clear" w:color="auto" w:fill="FFFFFF"/>
        <w:spacing w:line="440" w:lineRule="exact"/>
        <w:ind w:firstLine="420"/>
        <w:contextualSpacing/>
        <w:jc w:val="left"/>
        <w:rPr>
          <w:rFonts w:hint="eastAsia" w:ascii="宋体" w:hAnsi="宋体" w:eastAsia="宋体" w:cs="宋体"/>
          <w:color w:val="000000"/>
          <w:sz w:val="24"/>
          <w:szCs w:val="24"/>
        </w:rPr>
      </w:pPr>
      <w:r>
        <w:rPr>
          <w:rFonts w:hint="eastAsia" w:ascii="宋体" w:hAnsi="宋体" w:eastAsia="宋体" w:cs="宋体"/>
          <w:color w:val="000000"/>
          <w:sz w:val="24"/>
          <w:szCs w:val="24"/>
        </w:rPr>
        <w:t>（二）本项目为全流程电子化交易项目，供应商须提交电子投标文件。</w:t>
      </w:r>
    </w:p>
    <w:p>
      <w:pPr>
        <w:widowControl/>
        <w:shd w:val="clear" w:color="auto" w:fill="FFFFFF"/>
        <w:spacing w:line="440" w:lineRule="exact"/>
        <w:ind w:firstLine="420"/>
        <w:contextualSpacing/>
        <w:jc w:val="left"/>
        <w:rPr>
          <w:rFonts w:hint="eastAsia" w:ascii="宋体" w:hAnsi="宋体" w:eastAsia="宋体" w:cs="宋体"/>
          <w:color w:val="000000"/>
          <w:sz w:val="24"/>
          <w:szCs w:val="24"/>
        </w:rPr>
      </w:pPr>
      <w:r>
        <w:rPr>
          <w:rFonts w:hint="eastAsia" w:ascii="宋体" w:hAnsi="宋体" w:eastAsia="宋体" w:cs="宋体"/>
          <w:color w:val="000000"/>
          <w:sz w:val="24"/>
          <w:szCs w:val="24"/>
        </w:rPr>
        <w:t>1、加密电子投标文件（.file格式）须在投标文件提交截止时间（投标截止时间）前通过《全国公共资源交易平台(河南省▪许昌市)》公共资源交易系统成功上传。</w:t>
      </w:r>
    </w:p>
    <w:p>
      <w:pPr>
        <w:widowControl/>
        <w:shd w:val="clear" w:color="auto" w:fill="FFFFFF"/>
        <w:spacing w:line="440" w:lineRule="exact"/>
        <w:ind w:firstLine="420"/>
        <w:contextualSpacing/>
        <w:jc w:val="left"/>
        <w:rPr>
          <w:rFonts w:hint="eastAsia" w:ascii="宋体" w:hAnsi="宋体" w:eastAsia="宋体" w:cs="宋体"/>
          <w:color w:val="000000"/>
          <w:sz w:val="24"/>
          <w:szCs w:val="24"/>
        </w:rPr>
      </w:pPr>
      <w:r>
        <w:rPr>
          <w:rFonts w:hint="eastAsia" w:ascii="宋体" w:hAnsi="宋体" w:eastAsia="宋体" w:cs="宋体"/>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widowControl/>
        <w:shd w:val="clear" w:color="auto" w:fill="FFFFFF"/>
        <w:spacing w:line="440" w:lineRule="exact"/>
        <w:ind w:firstLine="420"/>
        <w:contextualSpacing/>
        <w:jc w:val="left"/>
        <w:rPr>
          <w:rFonts w:hint="eastAsia" w:ascii="宋体" w:hAnsi="宋体" w:eastAsia="宋体" w:cs="宋体"/>
          <w:b/>
          <w:bCs/>
          <w:color w:val="000000"/>
          <w:sz w:val="24"/>
          <w:szCs w:val="24"/>
        </w:rPr>
      </w:pPr>
      <w:r>
        <w:rPr>
          <w:rFonts w:hint="eastAsia" w:ascii="宋体" w:hAnsi="宋体" w:eastAsia="宋体" w:cs="宋体"/>
          <w:color w:val="000000"/>
          <w:sz w:val="24"/>
          <w:szCs w:val="24"/>
        </w:rPr>
        <w:t>3、不见面开标大厅登录：供应商使用CA数字证书登录全国公共资源交易平台（河南省·许昌市）——进入公共资源交易系统</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"file:///C:\\Users\\ZB001\\AppData\\Roaming\\Microsoft\\Word\\（一）持CA数字认证证书，登录《全国公共资源交易平台（河南省·许昌市）》" </w:instrText>
      </w:r>
      <w:r>
        <w:rPr>
          <w:rFonts w:hint="eastAsia" w:ascii="宋体" w:hAnsi="宋体" w:eastAsia="宋体" w:cs="宋体"/>
          <w:sz w:val="24"/>
          <w:szCs w:val="24"/>
        </w:rPr>
        <w:fldChar w:fldCharType="separate"/>
      </w:r>
      <w:r>
        <w:rPr>
          <w:rFonts w:hint="eastAsia" w:ascii="宋体" w:hAnsi="宋体" w:eastAsia="宋体" w:cs="宋体"/>
          <w:color w:val="000000"/>
          <w:sz w:val="24"/>
          <w:szCs w:val="24"/>
        </w:rPr>
        <w:t>（http://ggzy.xuchang.gov.cn:8088/ggzy/）</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——点击“项目信息——项目名称”——在系统操作导航栏点击“开标——不见面开标大厅”。</w:t>
      </w:r>
    </w:p>
    <w:p>
      <w:pPr>
        <w:autoSpaceDE w:val="0"/>
        <w:autoSpaceDN w:val="0"/>
        <w:adjustRightInd w:val="0"/>
        <w:spacing w:line="360" w:lineRule="auto"/>
        <w:ind w:left="482" w:hanging="482" w:hanging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七、本次招标公告同时在《河南省政府采购网》、《许昌市政府采购网》、《全国公共资源交易平台（河南省•许昌市）》发布等。</w:t>
      </w:r>
    </w:p>
    <w:p>
      <w:pPr>
        <w:pStyle w:val="11"/>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八、公告期限</w:t>
      </w:r>
    </w:p>
    <w:p>
      <w:pPr>
        <w:pStyle w:val="11"/>
        <w:ind w:firstLine="480" w:firstLineChars="200"/>
        <w:rPr>
          <w:rFonts w:hint="eastAsia" w:ascii="宋体" w:hAnsi="宋体" w:eastAsia="宋体" w:cs="宋体"/>
          <w:b/>
          <w:bCs/>
          <w:color w:val="000000"/>
          <w:sz w:val="24"/>
          <w:szCs w:val="24"/>
        </w:rPr>
      </w:pPr>
      <w:r>
        <w:rPr>
          <w:rFonts w:hint="eastAsia" w:ascii="宋体" w:hAnsi="宋体" w:eastAsia="宋体" w:cs="宋体"/>
          <w:color w:val="000000"/>
          <w:sz w:val="24"/>
          <w:szCs w:val="24"/>
        </w:rPr>
        <w:t>本招标公告自发布之日起公告期限为5个工作日。</w:t>
      </w:r>
    </w:p>
    <w:p>
      <w:pPr>
        <w:pStyle w:val="11"/>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九、代理机构及采购单位地址、联系人、联系电话</w:t>
      </w:r>
    </w:p>
    <w:p>
      <w:pPr>
        <w:widowControl/>
        <w:shd w:val="clear" w:color="auto" w:fill="FFFFFF"/>
        <w:tabs>
          <w:tab w:val="left" w:pos="312"/>
        </w:tabs>
        <w:spacing w:line="360" w:lineRule="auto"/>
        <w:ind w:firstLine="480" w:firstLineChars="20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采购单位：</w:t>
      </w:r>
      <w:r>
        <w:rPr>
          <w:rFonts w:hint="eastAsia" w:ascii="宋体" w:hAnsi="宋体" w:eastAsia="宋体" w:cs="宋体"/>
          <w:color w:val="000000"/>
          <w:sz w:val="24"/>
          <w:szCs w:val="24"/>
          <w:lang w:eastAsia="zh-CN"/>
        </w:rPr>
        <w:t>禹州市妇幼保健院</w:t>
      </w:r>
    </w:p>
    <w:p>
      <w:pPr>
        <w:widowControl/>
        <w:shd w:val="clear" w:color="auto" w:fill="FFFFFF"/>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地址：健康路118号</w:t>
      </w:r>
    </w:p>
    <w:p>
      <w:pPr>
        <w:widowControl/>
        <w:shd w:val="clear" w:color="auto" w:fill="FFFFFF"/>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李先生</w:t>
      </w:r>
      <w:r>
        <w:rPr>
          <w:rFonts w:hint="eastAsia" w:ascii="宋体" w:hAnsi="宋体" w:eastAsia="宋体" w:cs="宋体"/>
          <w:color w:val="000000"/>
          <w:sz w:val="24"/>
          <w:szCs w:val="24"/>
        </w:rPr>
        <w:t xml:space="preserve">        </w:t>
      </w:r>
    </w:p>
    <w:p>
      <w:pPr>
        <w:widowControl/>
        <w:shd w:val="clear" w:color="auto" w:fill="FFFFFF"/>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联系电话：0374-</w:t>
      </w:r>
      <w:r>
        <w:rPr>
          <w:rFonts w:hint="eastAsia" w:ascii="宋体" w:hAnsi="宋体" w:eastAsia="宋体" w:cs="宋体"/>
          <w:color w:val="000000"/>
          <w:sz w:val="24"/>
          <w:szCs w:val="24"/>
          <w:lang w:val="en-US" w:eastAsia="zh-CN"/>
        </w:rPr>
        <w:t>8222880</w:t>
      </w:r>
      <w:r>
        <w:rPr>
          <w:rFonts w:hint="eastAsia" w:ascii="宋体" w:hAnsi="宋体" w:eastAsia="宋体" w:cs="宋体"/>
          <w:color w:val="000000"/>
          <w:sz w:val="24"/>
          <w:szCs w:val="24"/>
        </w:rPr>
        <w:t xml:space="preserve">    </w:t>
      </w:r>
    </w:p>
    <w:p>
      <w:pPr>
        <w:widowControl/>
        <w:shd w:val="clear" w:color="auto" w:fill="FFFFFF"/>
        <w:spacing w:line="360" w:lineRule="auto"/>
        <w:ind w:firstLine="480" w:firstLineChars="20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代理机构：</w:t>
      </w:r>
      <w:r>
        <w:rPr>
          <w:rFonts w:hint="eastAsia" w:ascii="宋体" w:hAnsi="宋体" w:eastAsia="宋体" w:cs="宋体"/>
          <w:color w:val="000000"/>
          <w:sz w:val="24"/>
          <w:szCs w:val="24"/>
          <w:lang w:eastAsia="zh-CN"/>
        </w:rPr>
        <w:t>河南建标工程管理有限公司</w:t>
      </w:r>
    </w:p>
    <w:p>
      <w:pPr>
        <w:widowControl/>
        <w:shd w:val="clear" w:color="auto" w:fill="FFFFFF"/>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联系人：张</w:t>
      </w:r>
      <w:r>
        <w:rPr>
          <w:rFonts w:hint="eastAsia" w:ascii="宋体" w:hAnsi="宋体" w:eastAsia="宋体" w:cs="宋体"/>
          <w:color w:val="000000"/>
          <w:sz w:val="24"/>
          <w:szCs w:val="24"/>
          <w:lang w:eastAsia="zh-CN"/>
        </w:rPr>
        <w:t>女士</w:t>
      </w:r>
      <w:r>
        <w:rPr>
          <w:rFonts w:hint="eastAsia" w:ascii="宋体" w:hAnsi="宋体" w:eastAsia="宋体" w:cs="宋体"/>
          <w:color w:val="000000"/>
          <w:sz w:val="24"/>
          <w:szCs w:val="24"/>
        </w:rPr>
        <w:t xml:space="preserve">          </w:t>
      </w:r>
    </w:p>
    <w:p>
      <w:pPr>
        <w:widowControl/>
        <w:shd w:val="clear" w:color="auto" w:fill="FFFFFF"/>
        <w:spacing w:line="360" w:lineRule="auto"/>
        <w:ind w:firstLine="480" w:firstLineChars="200"/>
        <w:jc w:val="left"/>
        <w:rPr>
          <w:rFonts w:hint="eastAsia" w:ascii="宋体" w:hAnsi="宋体" w:eastAsia="宋体" w:cs="宋体"/>
          <w:b/>
          <w:szCs w:val="21"/>
        </w:rPr>
      </w:pPr>
      <w:r>
        <w:rPr>
          <w:rFonts w:hint="eastAsia" w:ascii="宋体" w:hAnsi="宋体" w:eastAsia="宋体" w:cs="宋体"/>
          <w:color w:val="000000"/>
          <w:sz w:val="24"/>
          <w:szCs w:val="24"/>
        </w:rPr>
        <w:t>联系电话：0374-</w:t>
      </w:r>
      <w:r>
        <w:rPr>
          <w:rFonts w:hint="eastAsia" w:ascii="宋体" w:hAnsi="宋体" w:eastAsia="宋体" w:cs="宋体"/>
          <w:color w:val="000000"/>
          <w:sz w:val="24"/>
          <w:szCs w:val="24"/>
          <w:lang w:val="en-US" w:eastAsia="zh-CN"/>
        </w:rPr>
        <w:t>7397667</w:t>
      </w:r>
      <w:bookmarkEnd w:id="1"/>
      <w:bookmarkEnd w:id="2"/>
      <w:r>
        <w:rPr>
          <w:rFonts w:hint="eastAsia" w:ascii="宋体" w:hAnsi="宋体" w:eastAsia="宋体" w:cs="宋体"/>
          <w:b/>
          <w:szCs w:val="21"/>
        </w:rPr>
        <w:br w:type="page"/>
      </w:r>
    </w:p>
    <w:p>
      <w:pPr>
        <w:spacing w:line="360" w:lineRule="auto"/>
        <w:rPr>
          <w:rFonts w:hint="eastAsia" w:ascii="宋体" w:hAnsi="宋体" w:eastAsia="宋体" w:cs="宋体"/>
          <w:b/>
          <w:szCs w:val="21"/>
        </w:rPr>
      </w:pPr>
      <w:r>
        <w:rPr>
          <w:rFonts w:hint="eastAsia" w:ascii="宋体" w:hAnsi="宋体" w:eastAsia="宋体" w:cs="宋体"/>
          <w:b/>
          <w:szCs w:val="21"/>
        </w:rPr>
        <w:t>温馨提示：</w:t>
      </w:r>
    </w:p>
    <w:p>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本项目为全流程电子化交易项目，请认真阅读招标文件，并注意以下事项。</w:t>
      </w:r>
    </w:p>
    <w:p>
      <w:pPr>
        <w:tabs>
          <w:tab w:val="left" w:pos="7095"/>
        </w:tabs>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1.投标人应按招标文件规定编制、提交、解密电子投标文件。</w:t>
      </w:r>
    </w:p>
    <w:p>
      <w:pPr>
        <w:tabs>
          <w:tab w:val="left" w:pos="7095"/>
        </w:tabs>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2.电子文件下载、制作、提交期间和远程不见面开标（</w:t>
      </w:r>
      <w:r>
        <w:rPr>
          <w:rFonts w:hint="eastAsia" w:ascii="宋体" w:hAnsi="宋体" w:eastAsia="宋体" w:cs="宋体"/>
          <w:szCs w:val="21"/>
        </w:rPr>
        <w:t>电子投标文件的解密</w:t>
      </w:r>
      <w:r>
        <w:rPr>
          <w:rFonts w:hint="eastAsia" w:ascii="宋体" w:hAnsi="宋体" w:eastAsia="宋体" w:cs="宋体"/>
          <w:b/>
          <w:szCs w:val="21"/>
        </w:rPr>
        <w:t>）环节，投标人须使用同一个CA数字证书（证书须在有效期内并可正常使用）。</w:t>
      </w:r>
    </w:p>
    <w:p>
      <w:pPr>
        <w:tabs>
          <w:tab w:val="left" w:pos="7095"/>
        </w:tabs>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3.电子投标文件的制作</w:t>
      </w:r>
    </w:p>
    <w:p>
      <w:pPr>
        <w:tabs>
          <w:tab w:val="left" w:pos="7095"/>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3.1 投标人登录《全国公共资源交易平台(河南省▪许昌市)》公共资源交易系统（http://ggzy.xuchang.gov.cn:8088/ggzy/）下载“许昌投标文件制作系统SEARUN 最新版本”，按招标文件要求制作电子投标文件。</w:t>
      </w:r>
    </w:p>
    <w:p>
      <w:pPr>
        <w:tabs>
          <w:tab w:val="left" w:pos="7095"/>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电子投标文件的制作，参考《全国公共资源交易平台(河南省▪许昌市)》公共资源交易系统——组件下载——交易系统操作手册（投标人、供应商）。</w:t>
      </w:r>
    </w:p>
    <w:p>
      <w:pPr>
        <w:tabs>
          <w:tab w:val="left" w:pos="7095"/>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3.2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一个标段对应生成一个文件夹（xxxx项目xx标段）,其中后缀名为“.file”的文件用于电子投标使用。</w:t>
      </w:r>
    </w:p>
    <w:p>
      <w:pPr>
        <w:tabs>
          <w:tab w:val="left" w:pos="7095"/>
        </w:tabs>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4.加密电子投标文件的提交</w:t>
      </w:r>
    </w:p>
    <w:p>
      <w:pPr>
        <w:tabs>
          <w:tab w:val="left" w:pos="7095"/>
        </w:tabs>
        <w:spacing w:line="360" w:lineRule="auto"/>
        <w:rPr>
          <w:rFonts w:hint="eastAsia" w:ascii="宋体" w:hAnsi="宋体" w:eastAsia="宋体" w:cs="宋体"/>
          <w:szCs w:val="21"/>
        </w:rPr>
      </w:pPr>
      <w:r>
        <w:rPr>
          <w:rFonts w:hint="eastAsia" w:ascii="宋体" w:hAnsi="宋体" w:eastAsia="宋体" w:cs="宋体"/>
          <w:szCs w:val="21"/>
        </w:rPr>
        <w:t xml:space="preserve">    4.1加密电子投标文件应按规定在投标截止时间（开标时间）之前成功提交至《全国公共资源交易平台(河南省▪许昌市)》公共资源交易系统（http://ggzy.xuchang.gov.cn:8088/ggzy/）。</w:t>
      </w:r>
    </w:p>
    <w:p>
      <w:pPr>
        <w:tabs>
          <w:tab w:val="left" w:pos="7095"/>
        </w:tabs>
        <w:spacing w:line="360" w:lineRule="auto"/>
        <w:rPr>
          <w:rFonts w:hint="eastAsia" w:ascii="宋体" w:hAnsi="宋体" w:eastAsia="宋体" w:cs="宋体"/>
          <w:szCs w:val="21"/>
        </w:rPr>
      </w:pPr>
      <w:r>
        <w:rPr>
          <w:rFonts w:hint="eastAsia" w:ascii="宋体" w:hAnsi="宋体" w:eastAsia="宋体" w:cs="宋体"/>
          <w:szCs w:val="21"/>
        </w:rPr>
        <w:t>投标人应充分考虑并预留技术处理和上传数据所需时间。</w:t>
      </w:r>
    </w:p>
    <w:p>
      <w:pPr>
        <w:tabs>
          <w:tab w:val="left" w:pos="7095"/>
        </w:tabs>
        <w:spacing w:line="360" w:lineRule="auto"/>
        <w:rPr>
          <w:rFonts w:hint="eastAsia" w:ascii="宋体" w:hAnsi="宋体" w:eastAsia="宋体" w:cs="宋体"/>
          <w:szCs w:val="21"/>
        </w:rPr>
      </w:pPr>
      <w:r>
        <w:rPr>
          <w:rFonts w:hint="eastAsia" w:ascii="宋体" w:hAnsi="宋体" w:eastAsia="宋体" w:cs="宋体"/>
          <w:szCs w:val="21"/>
        </w:rPr>
        <w:t>4.2 投标人对同一项目多个标段进行投标的，加密电子投标文件应按标段分别提交。</w:t>
      </w:r>
    </w:p>
    <w:p>
      <w:pPr>
        <w:tabs>
          <w:tab w:val="left" w:pos="7095"/>
        </w:tabs>
        <w:spacing w:line="360" w:lineRule="auto"/>
        <w:rPr>
          <w:rFonts w:hint="eastAsia" w:ascii="宋体" w:hAnsi="宋体" w:eastAsia="宋体" w:cs="宋体"/>
          <w:szCs w:val="21"/>
        </w:rPr>
      </w:pPr>
      <w:r>
        <w:rPr>
          <w:rFonts w:hint="eastAsia" w:ascii="宋体" w:hAnsi="宋体" w:eastAsia="宋体" w:cs="宋体"/>
          <w:szCs w:val="21"/>
        </w:rPr>
        <w:t>4.3 加密电子投标文件成功提交后，《全国公共资源交易平台(河南省.许昌市)》公共资源交易系统（http://ggzy.xuchang.gov.cn:8088/ggzy/）生成“投标文件提交回执单”。</w:t>
      </w:r>
    </w:p>
    <w:p>
      <w:pPr>
        <w:tabs>
          <w:tab w:val="left" w:pos="7095"/>
        </w:tabs>
        <w:spacing w:line="360" w:lineRule="auto"/>
        <w:rPr>
          <w:rFonts w:hint="eastAsia" w:ascii="宋体" w:hAnsi="宋体" w:eastAsia="宋体" w:cs="宋体"/>
          <w:b/>
          <w:szCs w:val="21"/>
        </w:rPr>
      </w:pPr>
      <w:r>
        <w:rPr>
          <w:rFonts w:hint="eastAsia" w:ascii="宋体" w:hAnsi="宋体" w:eastAsia="宋体" w:cs="宋体"/>
          <w:b/>
          <w:szCs w:val="21"/>
        </w:rPr>
        <w:t>5.远程不见面开标（电子投标文件的解密）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5.1 投标人应熟悉《许昌市不见面操作手册》，并提前设置不见面开标浏览器（设置流程详见《许昌市不见面操作手册》）。</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5.2 《许昌市不见面操作手册》下载路径：全国公共资源交易平台（河南省·许昌市）—“资料下载”栏目。</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5.3开标时间前投标人应登录本项目不见面开标大厅，按照招标文件确定的开标时间准时参加网上开标。</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5.4投标人对开标过程和开标记录如有疑义，可在本项目不见面开标大厅“文字互动”对话框或“新增质疑”处在线提出询问。</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5.6项目远程不见面开标活动结束时，投标人应在《开标记录表》上进行电子签章。投标人未签章的，视同认可开标结果。</w:t>
      </w:r>
    </w:p>
    <w:p>
      <w:pPr>
        <w:tabs>
          <w:tab w:val="left" w:pos="7095"/>
        </w:tabs>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6.评标依据</w:t>
      </w:r>
    </w:p>
    <w:bookmarkEnd w:id="3"/>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6.1全流程电子化交易（不见面开标）项目，评标委员会以成功上传、解密的电子投标文件为依据评审。</w:t>
      </w:r>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6.2 评标期间，投标人应保持通讯手机畅通。评标委员会如要求投标人作出澄清、说明或者补正等，投标人应在评标委员会要求的评标期间合理的时间内通过电子邮件形式提供。</w:t>
      </w:r>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投标人通过电子邮件提供的书面说明或相关证明材料应加盖公章，或者由法定代表人或其授权的代表签字。</w:t>
      </w:r>
    </w:p>
    <w:bookmarkEnd w:id="4"/>
    <w:bookmarkEnd w:id="5"/>
    <w:p>
      <w:pPr>
        <w:jc w:val="center"/>
        <w:rPr>
          <w:rFonts w:hint="eastAsia" w:ascii="宋体" w:hAnsi="宋体" w:eastAsia="宋体" w:cs="宋体"/>
          <w:b/>
          <w:kern w:val="0"/>
          <w:sz w:val="36"/>
          <w:szCs w:val="36"/>
        </w:rPr>
      </w:pPr>
    </w:p>
    <w:p>
      <w:pPr>
        <w:pStyle w:val="11"/>
        <w:rPr>
          <w:rFonts w:hint="eastAsia" w:ascii="宋体" w:hAnsi="宋体" w:eastAsia="宋体" w:cs="宋体"/>
        </w:rPr>
      </w:pPr>
    </w:p>
    <w:p>
      <w:pPr>
        <w:pStyle w:val="11"/>
        <w:rPr>
          <w:rFonts w:hint="eastAsia" w:ascii="宋体" w:hAnsi="宋体" w:eastAsia="宋体" w:cs="宋体"/>
        </w:rPr>
      </w:pPr>
    </w:p>
    <w:p>
      <w:pPr>
        <w:jc w:val="center"/>
        <w:rPr>
          <w:rFonts w:hint="eastAsia" w:ascii="宋体" w:hAnsi="宋体" w:eastAsia="宋体" w:cs="宋体"/>
          <w:b/>
          <w:kern w:val="0"/>
          <w:sz w:val="36"/>
          <w:szCs w:val="36"/>
        </w:rPr>
      </w:pPr>
    </w:p>
    <w:p>
      <w:pPr>
        <w:pStyle w:val="25"/>
        <w:rPr>
          <w:rFonts w:hint="eastAsia" w:ascii="宋体" w:hAnsi="宋体" w:eastAsia="宋体" w:cs="宋体"/>
          <w:b/>
          <w:kern w:val="0"/>
          <w:sz w:val="36"/>
          <w:szCs w:val="36"/>
        </w:rPr>
      </w:pPr>
    </w:p>
    <w:p>
      <w:pPr>
        <w:pStyle w:val="26"/>
        <w:rPr>
          <w:rFonts w:hint="eastAsia" w:ascii="宋体" w:hAnsi="宋体" w:eastAsia="宋体" w:cs="宋体"/>
          <w:b/>
          <w:kern w:val="0"/>
          <w:sz w:val="36"/>
          <w:szCs w:val="36"/>
        </w:rPr>
      </w:pPr>
    </w:p>
    <w:p>
      <w:pPr>
        <w:pStyle w:val="26"/>
        <w:rPr>
          <w:rFonts w:hint="eastAsia" w:ascii="宋体" w:hAnsi="宋体" w:eastAsia="宋体" w:cs="宋体"/>
          <w:b/>
          <w:kern w:val="0"/>
          <w:sz w:val="36"/>
          <w:szCs w:val="36"/>
        </w:rPr>
      </w:pPr>
    </w:p>
    <w:p>
      <w:pPr>
        <w:pStyle w:val="26"/>
        <w:rPr>
          <w:rFonts w:hint="eastAsia" w:ascii="宋体" w:hAnsi="宋体" w:eastAsia="宋体" w:cs="宋体"/>
          <w:b/>
          <w:kern w:val="0"/>
          <w:sz w:val="36"/>
          <w:szCs w:val="36"/>
        </w:rPr>
      </w:pPr>
    </w:p>
    <w:p>
      <w:pPr>
        <w:pStyle w:val="26"/>
        <w:rPr>
          <w:rFonts w:hint="eastAsia" w:ascii="宋体" w:hAnsi="宋体" w:eastAsia="宋体" w:cs="宋体"/>
          <w:b/>
          <w:kern w:val="0"/>
          <w:sz w:val="36"/>
          <w:szCs w:val="36"/>
        </w:rPr>
      </w:pPr>
    </w:p>
    <w:p>
      <w:pPr>
        <w:pStyle w:val="11"/>
        <w:rPr>
          <w:rFonts w:hint="eastAsia" w:ascii="宋体" w:hAnsi="宋体" w:eastAsia="宋体" w:cs="宋体"/>
        </w:rPr>
      </w:pPr>
    </w:p>
    <w:p>
      <w:pPr>
        <w:pStyle w:val="11"/>
        <w:rPr>
          <w:rFonts w:hint="eastAsia" w:ascii="宋体" w:hAnsi="宋体" w:eastAsia="宋体" w:cs="宋体"/>
        </w:rPr>
      </w:pPr>
    </w:p>
    <w:p>
      <w:pP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jc w:val="center"/>
        <w:rPr>
          <w:rFonts w:hint="eastAsia" w:ascii="宋体" w:hAnsi="宋体" w:eastAsia="宋体" w:cs="宋体"/>
          <w:b/>
          <w:kern w:val="0"/>
          <w:sz w:val="32"/>
          <w:szCs w:val="32"/>
        </w:rPr>
      </w:pPr>
      <w:r>
        <w:rPr>
          <w:rFonts w:hint="eastAsia" w:ascii="宋体" w:hAnsi="宋体" w:eastAsia="宋体" w:cs="宋体"/>
          <w:b/>
          <w:kern w:val="0"/>
          <w:sz w:val="36"/>
          <w:szCs w:val="36"/>
        </w:rPr>
        <w:t>第二章  项目需求</w:t>
      </w:r>
    </w:p>
    <w:p>
      <w:pPr>
        <w:jc w:val="left"/>
        <w:rPr>
          <w:rFonts w:hint="eastAsia" w:ascii="宋体" w:hAnsi="宋体" w:eastAsia="宋体" w:cs="宋体"/>
          <w:b/>
          <w:kern w:val="0"/>
          <w:sz w:val="32"/>
          <w:szCs w:val="32"/>
        </w:rPr>
      </w:pPr>
      <w:r>
        <w:rPr>
          <w:rFonts w:hint="eastAsia" w:ascii="宋体" w:hAnsi="宋体" w:eastAsia="宋体" w:cs="宋体"/>
          <w:b/>
          <w:sz w:val="28"/>
          <w:szCs w:val="28"/>
        </w:rPr>
        <w:t>一、项目概况</w:t>
      </w:r>
    </w:p>
    <w:p>
      <w:pPr>
        <w:widowControl/>
        <w:spacing w:after="12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为了提供更清洁、优美、生活环境，禹州市妇幼保健院决定通过本次招标选择有资质、有实力、有诚信、业绩好的物管企业负责院区所有办公区域、公共区域、病房楼等区域的环境维护工作和秩序维护工作，以及病房被褥洗涤工作。</w:t>
      </w:r>
    </w:p>
    <w:p>
      <w:pPr>
        <w:widowControl/>
        <w:spacing w:after="12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、本次招标项目规模为:</w:t>
      </w:r>
      <w:r>
        <w:rPr>
          <w:rFonts w:hint="eastAsia" w:ascii="宋体" w:hAnsi="宋体" w:eastAsia="宋体" w:cs="宋体"/>
          <w:sz w:val="24"/>
          <w:szCs w:val="24"/>
          <w:lang w:eastAsia="zh-CN"/>
        </w:rPr>
        <w:t>后勤服务管理年</w:t>
      </w:r>
      <w:r>
        <w:rPr>
          <w:rFonts w:hint="eastAsia" w:ascii="宋体" w:hAnsi="宋体" w:eastAsia="宋体" w:cs="宋体"/>
          <w:sz w:val="24"/>
          <w:szCs w:val="24"/>
        </w:rPr>
        <w:t>服务费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462</w:t>
      </w:r>
      <w:r>
        <w:rPr>
          <w:rFonts w:hint="eastAsia" w:ascii="宋体" w:hAnsi="宋体" w:eastAsia="宋体" w:cs="宋体"/>
          <w:sz w:val="24"/>
          <w:szCs w:val="24"/>
        </w:rPr>
        <w:t>万元</w:t>
      </w:r>
      <w:r>
        <w:rPr>
          <w:rFonts w:hint="eastAsia" w:ascii="宋体" w:hAnsi="宋体" w:eastAsia="宋体" w:cs="宋体"/>
          <w:sz w:val="24"/>
          <w:szCs w:val="24"/>
          <w:lang w:val="en-US" w:eastAsia="zh-CN"/>
        </w:rPr>
        <w:t>/3年（同时负责病区</w:t>
      </w:r>
      <w:r>
        <w:rPr>
          <w:rFonts w:hint="eastAsia" w:ascii="宋体" w:hAnsi="宋体" w:eastAsia="宋体" w:cs="宋体"/>
          <w:sz w:val="24"/>
          <w:szCs w:val="24"/>
          <w:lang w:eastAsia="zh-CN"/>
        </w:rPr>
        <w:t>被褥洗涤：</w:t>
      </w:r>
      <w:r>
        <w:rPr>
          <w:rFonts w:hint="eastAsia" w:ascii="宋体" w:hAnsi="宋体" w:eastAsia="宋体" w:cs="宋体"/>
          <w:sz w:val="24"/>
          <w:szCs w:val="24"/>
          <w:lang w:val="en-US" w:eastAsia="zh-CN"/>
        </w:rPr>
        <w:t>4.5元/套，以出院病人登记人数为计算费用，不再参与报价。）</w:t>
      </w:r>
    </w:p>
    <w:p>
      <w:pPr>
        <w:widowControl/>
        <w:spacing w:line="440" w:lineRule="exact"/>
        <w:ind w:left="491" w:hanging="281"/>
        <w:jc w:val="left"/>
        <w:rPr>
          <w:rFonts w:hint="eastAsia" w:ascii="宋体" w:hAnsi="宋体" w:eastAsia="宋体" w:cs="宋体"/>
          <w:b/>
          <w:bCs w:val="0"/>
          <w:sz w:val="24"/>
          <w:szCs w:val="24"/>
        </w:rPr>
      </w:pPr>
      <w:r>
        <w:rPr>
          <w:rFonts w:hint="eastAsia" w:ascii="宋体" w:hAnsi="宋体" w:eastAsia="宋体" w:cs="宋体"/>
          <w:b w:val="0"/>
          <w:bCs/>
          <w:sz w:val="24"/>
          <w:szCs w:val="24"/>
        </w:rPr>
        <w:t>二、</w:t>
      </w:r>
      <w:r>
        <w:rPr>
          <w:rFonts w:hint="eastAsia" w:ascii="宋体" w:hAnsi="宋体" w:eastAsia="宋体" w:cs="宋体"/>
          <w:b/>
          <w:bCs w:val="0"/>
          <w:sz w:val="24"/>
          <w:szCs w:val="24"/>
        </w:rPr>
        <w:t>物业管理标准及要求</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本项目的物业服务按中国物业管理协会二级标准，具体技术规范与要求和部份差异如下：</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1、服务与被服务双方签订规范的物业服务合同，双方权利义务关系明确；</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2、承接项目时，对院区内共用部位、共用设施设备进行认真查验，验收手续齐全；</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3、管理人员、专业操作人员按照国家有关规定取得物业管理职业资格证书或岗位证书；</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4、有完善的物业管理方案，质量管理、财务管理、档案管理等制度健全；</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5、管理服务人员统一着装、佩戴标志，行为规范，服务以人为本、主动热情；</w:t>
      </w:r>
    </w:p>
    <w:p>
      <w:pPr>
        <w:widowControl/>
        <w:spacing w:line="440" w:lineRule="exact"/>
        <w:ind w:left="491" w:hanging="281"/>
        <w:jc w:val="left"/>
        <w:rPr>
          <w:rFonts w:hint="eastAsia" w:ascii="宋体" w:hAnsi="宋体" w:eastAsia="宋体" w:cs="宋体"/>
          <w:b w:val="0"/>
          <w:bCs/>
          <w:sz w:val="24"/>
          <w:szCs w:val="24"/>
          <w:lang w:eastAsia="zh-CN"/>
        </w:rPr>
      </w:pPr>
      <w:r>
        <w:rPr>
          <w:rFonts w:hint="eastAsia" w:ascii="宋体" w:hAnsi="宋体" w:eastAsia="宋体" w:cs="宋体"/>
          <w:b w:val="0"/>
          <w:bCs/>
          <w:sz w:val="24"/>
          <w:szCs w:val="24"/>
        </w:rPr>
        <w:t>6、具备院区物业管理经验和能力，能积极配合和协助管理</w:t>
      </w:r>
      <w:r>
        <w:rPr>
          <w:rFonts w:hint="eastAsia" w:ascii="宋体" w:hAnsi="宋体" w:eastAsia="宋体" w:cs="宋体"/>
          <w:b w:val="0"/>
          <w:bCs/>
          <w:sz w:val="24"/>
          <w:szCs w:val="24"/>
          <w:lang w:eastAsia="zh-CN"/>
        </w:rPr>
        <w:t>；</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7、中标后对禹州市妇幼保健院物业管理服务必须达到国家或行业标准。</w:t>
      </w:r>
    </w:p>
    <w:p>
      <w:pPr>
        <w:widowControl/>
        <w:spacing w:line="440" w:lineRule="exact"/>
        <w:ind w:left="491" w:hanging="281"/>
        <w:jc w:val="left"/>
        <w:rPr>
          <w:rFonts w:hint="eastAsia" w:ascii="宋体" w:hAnsi="宋体" w:eastAsia="宋体" w:cs="宋体"/>
          <w:b/>
          <w:bCs w:val="0"/>
          <w:sz w:val="24"/>
          <w:szCs w:val="24"/>
        </w:rPr>
      </w:pPr>
      <w:r>
        <w:rPr>
          <w:rFonts w:hint="eastAsia" w:ascii="宋体" w:hAnsi="宋体" w:eastAsia="宋体" w:cs="宋体"/>
          <w:b/>
          <w:bCs w:val="0"/>
          <w:sz w:val="24"/>
          <w:szCs w:val="24"/>
        </w:rPr>
        <w:t>三、项目内容</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（一）物业综合管理处</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 xml:space="preserve">   建立并完善院区内物业综合处各种责任、岗位制度等。</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标准：</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 xml:space="preserve">   1、负责院区内物业管理的全面工作,带领全体人员完成禹州市妇幼保健院交给的工作任务和考核指标；</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 xml:space="preserve">   2、根据职责范围组织制定各项规章制度和工作计划,做好总结及有关报表工作,处理院区内物业常规性的事务；</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 xml:space="preserve">   3、安排员工认真做好院区内的公共卫生工作以及物业管理工作；</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 xml:space="preserve">   4、积极协助有关部门做好工作范围内的安全防范工作；</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sz w:val="24"/>
          <w:szCs w:val="24"/>
        </w:rPr>
        <w:t xml:space="preserve">  </w:t>
      </w:r>
      <w:r>
        <w:rPr>
          <w:rFonts w:hint="eastAsia" w:ascii="宋体" w:hAnsi="宋体" w:eastAsia="宋体" w:cs="宋体"/>
          <w:b w:val="0"/>
          <w:bCs/>
          <w:sz w:val="24"/>
          <w:szCs w:val="24"/>
        </w:rPr>
        <w:t xml:space="preserve"> 5、负责院区所有办公区域、公共区域、病房楼等区域的环境维护工作和秩序维护工作。</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 xml:space="preserve">   6、经常深入工作现场、检查员工任务完成情况和制度执行情况,并根据规定实施奖罚；</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 xml:space="preserve">   7、完成禹州市妇幼保健院交办的其他任务。</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二</w:t>
      </w:r>
      <w:r>
        <w:rPr>
          <w:rFonts w:hint="eastAsia" w:ascii="宋体" w:hAnsi="宋体" w:eastAsia="宋体" w:cs="宋体"/>
          <w:b w:val="0"/>
          <w:bCs/>
          <w:sz w:val="24"/>
          <w:szCs w:val="24"/>
        </w:rPr>
        <w:t>）院区内秩序维护及消防管理</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 xml:space="preserve">   建立并完善院区内秩序维护、消防各项管理制度。</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标准：</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 xml:space="preserve">    1、院区主入口24小时站岗值勤；</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sz w:val="24"/>
          <w:szCs w:val="24"/>
        </w:rPr>
        <w:t xml:space="preserve">   </w:t>
      </w:r>
      <w:r>
        <w:rPr>
          <w:rFonts w:hint="eastAsia" w:ascii="宋体" w:hAnsi="宋体" w:eastAsia="宋体" w:cs="宋体"/>
          <w:b w:val="0"/>
          <w:bCs/>
          <w:sz w:val="24"/>
          <w:szCs w:val="24"/>
        </w:rPr>
        <w:t xml:space="preserve"> 2、对进出校区车辆进行管理，引导车辆有序通行、停放；校区主要道路及停车场交通标志齐全；</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 xml:space="preserve">    3、对进出院区人员实行登记管理，严格执行《院区安全管理办法》；</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 xml:space="preserve">    4、各种消防设施、器材配备合理、更新及时、使用有效；制定火灾、治安、公共卫生等突发事件的应急预案，事发时及时报告有关部门，并采取相应措施；</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 xml:space="preserve">    5、消防设施设备完好，可随时启用，保证消防通道畅通；</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 xml:space="preserve">    6、对突发事件有应急预案，完善责任制；</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 xml:space="preserve">    7、依法办事，文明值勤，严格管理，保障院区财产和人身不受侵害，维护正常的教学、科研、生活秩序；</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 xml:space="preserve">    8、全年无责任事故和责任案件发生，对院区内秩序维护服务满意率在95%以上。</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三</w:t>
      </w:r>
      <w:r>
        <w:rPr>
          <w:rFonts w:hint="eastAsia" w:ascii="宋体" w:hAnsi="宋体" w:eastAsia="宋体" w:cs="宋体"/>
          <w:b w:val="0"/>
          <w:bCs/>
          <w:sz w:val="24"/>
          <w:szCs w:val="24"/>
        </w:rPr>
        <w:t>）院区内卫生保洁服务</w:t>
      </w:r>
    </w:p>
    <w:p>
      <w:pPr>
        <w:keepNext w:val="0"/>
        <w:keepLines w:val="0"/>
        <w:pageBreakBefore w:val="0"/>
        <w:widowControl/>
        <w:kinsoku/>
        <w:wordWrap/>
        <w:overflowPunct/>
        <w:topLinePunct w:val="0"/>
        <w:autoSpaceDE/>
        <w:autoSpaceDN/>
        <w:bidi w:val="0"/>
        <w:adjustRightInd/>
        <w:snapToGrid/>
        <w:spacing w:line="440" w:lineRule="exact"/>
        <w:ind w:left="210" w:firstLine="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建立并完善院区保洁服务管理制度，卫生保洁服务负责对院区内的所有办公区域、公共区域、病房楼等区域的环境维护和秩序维护工作。</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标准：</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保洁员的标准要求及工作准则</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1、保洁员的仪容仪表及礼节礼仪</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 xml:space="preserve">  1.1上班时必须统一着工装、戴工号牌。</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 xml:space="preserve">  1.2上班时不准穿高跟鞋或拖鞋，不准穿裙子和短裤。</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 xml:space="preserve">  1.3上班时一律画淡妆，不准浓妆艳抹，不准戴夸张的首饰。</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 xml:space="preserve">  1.4上班时仪表要大方、端庄，在客户面前禁止做不雅动作。</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 xml:space="preserve">  1.5工作时禁止大声喧哗，要文明用语。  </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 xml:space="preserve">  1.6工作时须进入他人办公场所，应先敲门，经允许后方可进入。</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2、保洁员工作准则</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 xml:space="preserve">  2.1保洁人员要严格遵守国家的法律、法规和办公楼的各项管理制度，树立良好的职业道德，并具有一定的法制观念和保密意识。</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 xml:space="preserve">  2.2保洁人员必须仪表端庄、大方、微笑待客、礼貌服务。</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 xml:space="preserve">  2.3必须按规定着工装、戴工号牌，并保持服饰干净整洁。</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 xml:space="preserve">  2.4所有岗位定人、定时，服务规范，程序完善。</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 xml:space="preserve">  2.5爱护院区内的一切设施，如有损坏，照价赔偿。</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保洁管理措施</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1、所有保洁员上岗前要进行专业的理论培训，并与实践相结合，方可上岗。</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2、加强对员工礼仪的培训，要文明用语，礼貌待人。</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3、教育员工爱护单位设施，如有损坏，照价赔偿。</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4、保洁人员受双方、双重领导，严格遵守招标方的各项规章制度，并加强对员工的法制教育和保密教育。</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5、定期对事务管理部门回访，征求意见和建议，并落实到工作中去。</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工作质量标准</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1保洁服务</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1.1 大厅</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1.1.1保持地面无脚印、无污渍、无烟蒂、无痰迹、无垃圾，每日尘推2次，楼梯、扶手每日擦试1次，大厅玻璃每周擦洗1次。</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1.1.2 大厅内的其它部位，如柱面、墙面、台面、沙发、公告栏等，整洁、无灰尘。</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1.1.3 玻璃大门无手印、灰尘，保持干净、光亮。</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1.1.4 垃圾箱，保持光亮，无灰尘、痰迹。</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1.2公共区域</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1.2.1 每天全面清扫一次，地面保持清洁、光亮、无污迹、无水迹、无脚印。</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1.2.2 走道四角及踢脚板保持干净，无垃圾。</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1.2.3 垃圾箱按指定位置摆放，四周无散积垃圾，无异味，定期消毒。</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1.2.4 墙面及走道设施、门框、通风口，保持干净，无积灰。</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1.2.5 安全扶梯台阶保持清洁，无污物、垃圾；扶手保持光亮，无灰尘。</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1.2.6 保持电梯门光洁、明亮，轿厢及四壁地面干净、整洁。</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1.2.7 室外场地的台阶及地面，做到无垃圾、无灰尘、无烟蒂、无纸屑。</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1.2.8垃圾每天清运2次。</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1.3卫生间</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1.3.1 镜面光亮无灰尘，台面无水迹、无洗手液滴（或肥皂液滴）。</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1.3.2 门及护板表面无尘、无划痕、无污迹。</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1.3.3 不锈钢光亮见本色。</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1.3.4 纸盒、便池要不间断清洁，保持无灰尘，无水迹。</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1.3.5 大便器要通畅，不得有异物，不得有便渍、水锈和异味。</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1.3.6 小便池内无尿碱、烟头、痰迹等异物，及时更换樟脑球。</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1.3.7 地面保持干燥、无水迹。</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1.3.8 门转轴和门通风孔无积灰。</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1.3.9 纸篓内污物不超过2/3。</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1.3.10 水龙头光亮见本色，无水迹、水印。</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1.3.11 提供使用的物品摆放整齐，清洁工具隐形存放。</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1.3.12 开水炉光亮风本色，无灰尘，警示标示完好。</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1.3.13建立消杀制度，洗手间区域不得有蚊蝇存在。</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1.4病房</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1.4.1 地面一天1次扫拖，垃圾桶内垃圾量超过2/3时更换垃圾袋；儿科、产科病房一天2次扫拖，工作期间巡查2次，垃圾袋随时更换。</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1.4.2病床、床头柜、座椅、输液架每天擦抹1次，无污迹，定期消毒。</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1.4.3卫生间标准同</w:t>
      </w:r>
      <w:r>
        <w:rPr>
          <w:rFonts w:hint="eastAsia" w:ascii="宋体" w:hAnsi="宋体" w:eastAsia="宋体" w:cs="宋体"/>
          <w:b w:val="0"/>
          <w:bCs/>
          <w:sz w:val="24"/>
          <w:szCs w:val="24"/>
          <w:lang w:val="en-US" w:eastAsia="zh-CN"/>
        </w:rPr>
        <w:t>1.3</w:t>
      </w:r>
      <w:r>
        <w:rPr>
          <w:rFonts w:hint="eastAsia" w:ascii="宋体" w:hAnsi="宋体" w:eastAsia="宋体" w:cs="宋体"/>
          <w:b w:val="0"/>
          <w:bCs/>
          <w:sz w:val="24"/>
          <w:szCs w:val="24"/>
        </w:rPr>
        <w:t>标准。</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1.4.4顶棚、墙壁、窗户玻璃每月打扫一次。</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1.4.5病员出院立即进行终末处理。</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1.5手术室</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1.5.1手术后对地面上的污液，线头，纸屑等杂物进行彻底打扫，并对地面及相关工具进行消毒。</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1.5.2保洁工具严格按照医院要求进行消毒，保洁人员防护用具齐全。</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1.5.3垃圾袋区分颜色使用，专人清运。</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院区绿化管理</w:t>
      </w:r>
    </w:p>
    <w:p>
      <w:pPr>
        <w:keepNext w:val="0"/>
        <w:keepLines w:val="0"/>
        <w:pageBreakBefore w:val="0"/>
        <w:widowControl/>
        <w:kinsoku/>
        <w:wordWrap/>
        <w:overflowPunct/>
        <w:topLinePunct w:val="0"/>
        <w:autoSpaceDE/>
        <w:autoSpaceDN/>
        <w:bidi w:val="0"/>
        <w:adjustRightInd/>
        <w:snapToGrid/>
        <w:spacing w:line="440" w:lineRule="exact"/>
        <w:ind w:left="210"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负责清洁、绿化管理，保持环境卫生，实施企业对清洁和绿化分包方监管等；具体负责指导、监督各项目清洁绿化日常维护保养工作。</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标准：</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1、对花草树木进行定期培土、施肥、除杂草和病除害，并修枝剪叶，补苗、浇水</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2、保持绿化带的清洁，保证不留杂物，不缺水，不死苗，花木生长茂盛</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3、每月检查、记录、报告绿地、树木情况，及时劝阻和处理违反有关绿化管理规定的行为</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4、养护管理人员负责管理、养护和培育物业区域的绿地、花草和树木。</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5、绿化要选择适宜院区环境的植物、花草树木，因地制宜</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6、要定时对院区的绿化带进行养护，包括浇水、施肥、整形、修剪、除草、松土、防治病虫害、围护等</w:t>
      </w:r>
    </w:p>
    <w:p>
      <w:pPr>
        <w:widowControl/>
        <w:spacing w:line="440" w:lineRule="exact"/>
        <w:jc w:val="left"/>
        <w:rPr>
          <w:rFonts w:hint="eastAsia" w:ascii="宋体" w:hAnsi="宋体" w:eastAsia="宋体" w:cs="宋体"/>
          <w:b w:val="0"/>
          <w:bCs/>
          <w:sz w:val="24"/>
          <w:szCs w:val="24"/>
        </w:rPr>
      </w:pPr>
      <w:r>
        <w:rPr>
          <w:rFonts w:hint="eastAsia" w:ascii="宋体" w:hAnsi="宋体" w:eastAsia="宋体" w:cs="宋体"/>
          <w:b/>
          <w:bCs w:val="0"/>
          <w:sz w:val="24"/>
          <w:szCs w:val="24"/>
        </w:rPr>
        <w:t xml:space="preserve"> </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四</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、本项目院区物业管理服务必须达到的各项指标，投标人必须作出书面承诺，否则，视为无效投标。</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1、杜绝火灾责任事故，防范刑事案件发生；</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2、环境卫生、清洁率达99%；</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3、消防设备设施完好率100%；</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4、机电设备完好率100%；</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5、零修、报修及时率100%，返修率小于1%；</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6、服务有效投诉少于1%，处理率100%；</w:t>
      </w:r>
    </w:p>
    <w:p>
      <w:pPr>
        <w:widowControl/>
        <w:spacing w:line="440" w:lineRule="exact"/>
        <w:jc w:val="left"/>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五</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、院区物业管理经费包括如下项目</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1、行政费用（含员工工资、保险、服装等费用）；</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2、清洁卫生费（含垃圾清运费、除“四害”费用、水池及粪池清理清洗的费用）；</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3、秩序维护费（含警用五件或八件器械的费用）；</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4、设备设施日常运行及维修养护费（含日常维修耗材费用）；</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5、物业共用部位、共用设施及公众责任保险费用；</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6、管理设备分摊及固定资产折旧费；</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7、办公费；</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8、不可预见费；</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9、合理利润；</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10、法定税费。</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六</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、其他要求</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1、在工程、设备的保修期内，其保修工作由施工单位或设备供应商负责，保修期之后，由中标人负责。在保修期内，由中标人负责联络、监管保修单位的维修保养工作；</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2、采购人在适当时候对院区物业管理服务进行考核评比，如达不到服务标准或不按需求进行服务定员的，限期不做更正的,可酌情扣除物业管理服务费用，直至终止院区物业管理服务合同；</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3、中标人须加强与采购人沟通与协作，自觉接受采购人的监督，广泛听取、接受采购人的建议和意见，了解和熟悉楼校内的实际情况，在不损害采购人利益的前提下，利用本物业的一切条件，支持和配合采购人的工作；</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4、监管：在合同执行期间，中标人须接受市、区行业主管部门的监管。</w:t>
      </w:r>
    </w:p>
    <w:p>
      <w:pPr>
        <w:keepNext w:val="0"/>
        <w:keepLines w:val="0"/>
        <w:pageBreakBefore w:val="0"/>
        <w:widowControl/>
        <w:kinsoku/>
        <w:wordWrap/>
        <w:overflowPunct/>
        <w:topLinePunct w:val="0"/>
        <w:autoSpaceDE/>
        <w:autoSpaceDN/>
        <w:bidi w:val="0"/>
        <w:adjustRightInd/>
        <w:snapToGrid/>
        <w:spacing w:line="440" w:lineRule="exact"/>
        <w:ind w:left="210" w:firstLine="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5、中标人根据有关物业管理法规与采购人签订院区物业管理合同，对本物业实行管理，自主经营，自负盈亏。</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七</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、人员配备、主要管理人员任职资格及员工培训</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1、本项目需要人员配备共69名</w:t>
      </w:r>
      <w:r>
        <w:rPr>
          <w:rFonts w:hint="eastAsia" w:ascii="宋体" w:hAnsi="宋体" w:eastAsia="宋体" w:cs="宋体"/>
          <w:b w:val="0"/>
          <w:bCs/>
          <w:sz w:val="24"/>
          <w:szCs w:val="24"/>
          <w:lang w:eastAsia="zh-CN"/>
        </w:rPr>
        <w:t>，其中（</w:t>
      </w:r>
      <w:r>
        <w:rPr>
          <w:rFonts w:hint="eastAsia" w:ascii="宋体" w:hAnsi="宋体" w:eastAsia="宋体" w:cs="宋体"/>
          <w:b w:val="0"/>
          <w:bCs/>
          <w:sz w:val="24"/>
          <w:szCs w:val="24"/>
        </w:rPr>
        <w:t>44名保洁服务人员及25名公共秩序维护员</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rPr>
        <w:t>2、提供院区物业管理人员配备方案；</w:t>
      </w:r>
    </w:p>
    <w:p>
      <w:pPr>
        <w:widowControl/>
        <w:spacing w:line="440" w:lineRule="exact"/>
        <w:ind w:left="491" w:hanging="281"/>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、制定完善系统的培训计划，切实提高员工队伍的整体素质，确保持证上岗率达到100%。</w:t>
      </w:r>
    </w:p>
    <w:p>
      <w:pPr>
        <w:pStyle w:val="25"/>
        <w:rPr>
          <w:rFonts w:hint="eastAsia" w:ascii="宋体" w:hAnsi="宋体" w:eastAsia="宋体" w:cs="宋体"/>
          <w:b/>
          <w:sz w:val="24"/>
          <w:szCs w:val="24"/>
        </w:rPr>
      </w:pPr>
      <w:r>
        <w:rPr>
          <w:rFonts w:hint="eastAsia" w:ascii="宋体" w:hAnsi="宋体" w:eastAsia="宋体" w:cs="宋体"/>
          <w:b/>
          <w:sz w:val="24"/>
          <w:szCs w:val="24"/>
        </w:rPr>
        <w:t>洗涤服务要求</w:t>
      </w:r>
    </w:p>
    <w:p>
      <w:pPr>
        <w:widowControl/>
        <w:spacing w:after="120" w:line="360" w:lineRule="auto"/>
        <w:ind w:left="420" w:hanging="210"/>
        <w:jc w:val="left"/>
        <w:rPr>
          <w:rFonts w:hint="eastAsia" w:ascii="宋体" w:hAnsi="宋体" w:eastAsia="宋体" w:cs="宋体"/>
          <w:sz w:val="24"/>
          <w:szCs w:val="24"/>
        </w:rPr>
      </w:pPr>
      <w:r>
        <w:rPr>
          <w:rFonts w:hint="eastAsia" w:ascii="宋体" w:hAnsi="宋体" w:eastAsia="宋体" w:cs="宋体"/>
          <w:sz w:val="24"/>
          <w:szCs w:val="24"/>
        </w:rPr>
        <w:t>1、洗涤机具和用品必须根据国家、行业标准配备，且要符合医院院内感染要求。</w:t>
      </w:r>
    </w:p>
    <w:p>
      <w:pPr>
        <w:widowControl/>
        <w:spacing w:after="120" w:line="360" w:lineRule="auto"/>
        <w:ind w:left="420" w:hanging="210"/>
        <w:jc w:val="left"/>
        <w:rPr>
          <w:rFonts w:hint="eastAsia" w:ascii="宋体" w:hAnsi="宋体" w:eastAsia="宋体" w:cs="宋体"/>
          <w:sz w:val="24"/>
          <w:szCs w:val="24"/>
        </w:rPr>
      </w:pPr>
      <w:r>
        <w:rPr>
          <w:rFonts w:hint="eastAsia" w:ascii="宋体" w:hAnsi="宋体" w:eastAsia="宋体" w:cs="宋体"/>
          <w:sz w:val="24"/>
          <w:szCs w:val="24"/>
        </w:rPr>
        <w:t>2、中标人洗涤用的清洁剂、洗涤剂、消毒剂等材料，这些消耗品必须是通过国家卫生部审批准予以使用，并符合医院的要求。</w:t>
      </w:r>
    </w:p>
    <w:p>
      <w:pPr>
        <w:widowControl/>
        <w:spacing w:after="120" w:line="360" w:lineRule="auto"/>
        <w:ind w:left="420" w:hanging="210"/>
        <w:jc w:val="left"/>
        <w:rPr>
          <w:rFonts w:hint="eastAsia" w:ascii="宋体" w:hAnsi="宋体" w:eastAsia="宋体" w:cs="宋体"/>
          <w:sz w:val="24"/>
          <w:szCs w:val="24"/>
        </w:rPr>
      </w:pPr>
      <w:r>
        <w:rPr>
          <w:rFonts w:hint="eastAsia" w:ascii="宋体" w:hAnsi="宋体" w:eastAsia="宋体" w:cs="宋体"/>
          <w:sz w:val="24"/>
          <w:szCs w:val="24"/>
        </w:rPr>
        <w:t>3、医院所有被褥、单子、被罩、枕头、中单等物品的拆、洗、缝</w:t>
      </w:r>
      <w:r>
        <w:rPr>
          <w:rFonts w:hint="eastAsia" w:ascii="宋体" w:hAnsi="宋体" w:eastAsia="宋体" w:cs="宋体"/>
          <w:sz w:val="24"/>
          <w:szCs w:val="24"/>
          <w:lang w:eastAsia="zh-CN"/>
        </w:rPr>
        <w:t>的</w:t>
      </w:r>
      <w:r>
        <w:rPr>
          <w:rFonts w:hint="eastAsia" w:ascii="宋体" w:hAnsi="宋体" w:eastAsia="宋体" w:cs="宋体"/>
          <w:sz w:val="24"/>
          <w:szCs w:val="24"/>
        </w:rPr>
        <w:t>洗涤等工作，包括下收，下送、缝补、折叠和熨烫。要求根据医院规定的时间，按时将待洗物品从各病区部门收取，并将洗净物品送回至各病区部门。</w:t>
      </w:r>
    </w:p>
    <w:p>
      <w:pPr>
        <w:widowControl/>
        <w:spacing w:after="120" w:line="360" w:lineRule="auto"/>
        <w:ind w:left="420" w:hanging="210"/>
        <w:jc w:val="left"/>
        <w:rPr>
          <w:rFonts w:hint="eastAsia" w:ascii="宋体" w:hAnsi="宋体" w:eastAsia="宋体" w:cs="宋体"/>
          <w:sz w:val="24"/>
          <w:szCs w:val="24"/>
          <w:lang w:eastAsia="zh-CN"/>
        </w:rPr>
      </w:pPr>
      <w:r>
        <w:rPr>
          <w:rFonts w:hint="eastAsia" w:ascii="宋体" w:hAnsi="宋体" w:eastAsia="宋体" w:cs="宋体"/>
          <w:sz w:val="24"/>
          <w:szCs w:val="24"/>
        </w:rPr>
        <w:t>4、供应质量要求：质量符合院方合格标准要求</w:t>
      </w:r>
      <w:r>
        <w:rPr>
          <w:rFonts w:hint="eastAsia" w:ascii="宋体" w:hAnsi="宋体" w:eastAsia="宋体" w:cs="宋体"/>
          <w:sz w:val="24"/>
          <w:szCs w:val="24"/>
          <w:lang w:eastAsia="zh-CN"/>
        </w:rPr>
        <w:t>。</w:t>
      </w:r>
    </w:p>
    <w:p>
      <w:pPr>
        <w:widowControl/>
        <w:spacing w:after="120"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 xml:space="preserve">5、洗涤服务要求：                    </w:t>
      </w:r>
    </w:p>
    <w:p>
      <w:pPr>
        <w:widowControl/>
        <w:spacing w:line="360" w:lineRule="auto"/>
        <w:ind w:left="490" w:right="43" w:hanging="280"/>
        <w:jc w:val="left"/>
        <w:rPr>
          <w:rFonts w:hint="eastAsia" w:ascii="宋体" w:hAnsi="宋体" w:eastAsia="宋体" w:cs="宋体"/>
          <w:sz w:val="24"/>
          <w:szCs w:val="24"/>
        </w:rPr>
      </w:pPr>
      <w:r>
        <w:rPr>
          <w:rFonts w:hint="eastAsia" w:ascii="宋体" w:hAnsi="宋体" w:eastAsia="宋体" w:cs="宋体"/>
          <w:sz w:val="24"/>
          <w:szCs w:val="24"/>
        </w:rPr>
        <w:t>（1）时间要求：随时满足临床需要。如不及时送达，影响医院正常工作运行，投标方按成交总额的3%向院方支付违约金。</w:t>
      </w:r>
    </w:p>
    <w:p>
      <w:pPr>
        <w:widowControl/>
        <w:spacing w:before="34" w:line="360" w:lineRule="auto"/>
        <w:ind w:left="490" w:right="42" w:hanging="280"/>
        <w:jc w:val="left"/>
        <w:rPr>
          <w:rFonts w:hint="eastAsia" w:ascii="宋体" w:hAnsi="宋体" w:eastAsia="宋体" w:cs="宋体"/>
          <w:sz w:val="24"/>
          <w:szCs w:val="24"/>
        </w:rPr>
      </w:pPr>
      <w:r>
        <w:rPr>
          <w:rFonts w:hint="eastAsia" w:ascii="宋体" w:hAnsi="宋体" w:eastAsia="宋体" w:cs="宋体"/>
          <w:sz w:val="24"/>
          <w:szCs w:val="24"/>
        </w:rPr>
        <w:t>（2）卫生要求：洗涤公司应根据医用被服物品的特点，选择适合的洗涤工艺标准，科学安排洗涤工序，保证洗涤质量，医院有权对洗涤公司所洗被服物品和洗涤场所进行抽查和检验，并要求洗涤公司及时整改；如出现应洗清净而实际未洗净物品，医院有权按此物品洗涤价格的双倍罚款。</w:t>
      </w:r>
    </w:p>
    <w:p>
      <w:pPr>
        <w:widowControl/>
        <w:spacing w:before="37" w:line="360" w:lineRule="auto"/>
        <w:ind w:left="490" w:right="36" w:hanging="280"/>
        <w:jc w:val="left"/>
        <w:rPr>
          <w:rFonts w:hint="eastAsia" w:ascii="宋体" w:hAnsi="宋体" w:eastAsia="宋体" w:cs="宋体"/>
          <w:sz w:val="24"/>
          <w:szCs w:val="24"/>
        </w:rPr>
      </w:pPr>
      <w:r>
        <w:rPr>
          <w:rFonts w:hint="eastAsia" w:ascii="宋体" w:hAnsi="宋体" w:eastAsia="宋体" w:cs="宋体"/>
          <w:sz w:val="24"/>
          <w:szCs w:val="24"/>
        </w:rPr>
        <w:t>（3）缝补要求：未报废物品中出现小洞，脱线，掉纽扣等由中标人负责缝补后再送往病区；对于未报废而不缝补的物品送入病区的情况，发现一处将给予相应处罚。</w:t>
      </w:r>
    </w:p>
    <w:p>
      <w:pPr>
        <w:widowControl/>
        <w:spacing w:before="38" w:line="360" w:lineRule="auto"/>
        <w:ind w:left="490" w:right="42" w:hanging="280"/>
        <w:jc w:val="left"/>
        <w:rPr>
          <w:rFonts w:hint="eastAsia" w:ascii="宋体" w:hAnsi="宋体" w:eastAsia="宋体" w:cs="宋体"/>
          <w:sz w:val="24"/>
          <w:szCs w:val="24"/>
        </w:rPr>
      </w:pPr>
      <w:r>
        <w:rPr>
          <w:rFonts w:hint="eastAsia" w:ascii="宋体" w:hAnsi="宋体" w:eastAsia="宋体" w:cs="宋体"/>
          <w:sz w:val="24"/>
          <w:szCs w:val="24"/>
        </w:rPr>
        <w:t>（4）为防止交叉感染，确保病人安全，对于隔离病人的医用被服物品和其他卫生防疫部门要求的特殊医用被服物品，注明标识，分类放置，再由中标人负责特殊处理，其洗涤要求必须符合卫生监督部门的卫生防疫部门要求。</w:t>
      </w:r>
    </w:p>
    <w:p>
      <w:pPr>
        <w:widowControl/>
        <w:spacing w:before="35" w:line="360" w:lineRule="auto"/>
        <w:ind w:left="490" w:right="36" w:hanging="280"/>
        <w:jc w:val="left"/>
        <w:rPr>
          <w:rFonts w:hint="eastAsia" w:ascii="宋体" w:hAnsi="宋体" w:eastAsia="宋体" w:cs="宋体"/>
          <w:sz w:val="24"/>
          <w:szCs w:val="24"/>
        </w:rPr>
      </w:pPr>
      <w:r>
        <w:rPr>
          <w:rFonts w:hint="eastAsia" w:ascii="宋体" w:hAnsi="宋体" w:eastAsia="宋体" w:cs="宋体"/>
          <w:sz w:val="24"/>
          <w:szCs w:val="24"/>
        </w:rPr>
        <w:t>（5）合同要求：医院每季度收集相关科室对洗涤、缝补、熨烫、送洗服务等的质量满意度进行满意度调查。若上述相关要求，洗涤公司不能及时解决的，医院将给予相应处罚，严重影响医院正常运行时，院方有权终止合同。</w:t>
      </w:r>
    </w:p>
    <w:p>
      <w:pPr>
        <w:spacing w:line="360" w:lineRule="auto"/>
        <w:rPr>
          <w:rFonts w:hint="eastAsia" w:ascii="宋体" w:hAnsi="宋体" w:eastAsia="宋体" w:cs="宋体"/>
          <w:sz w:val="24"/>
          <w:szCs w:val="24"/>
        </w:rPr>
      </w:pPr>
      <w:r>
        <w:rPr>
          <w:rFonts w:hint="eastAsia" w:ascii="宋体" w:hAnsi="宋体" w:eastAsia="宋体" w:cs="宋体"/>
          <w:sz w:val="24"/>
          <w:szCs w:val="24"/>
        </w:rPr>
        <w:t>6、洗涤质量标准：</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6.1严格按照洗涤工艺流程作业：</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① 收集（封闭式专车）； </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② 分检（分类按规定洗涤）；</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③消毒（特殊处理）</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④洗涤（由洗涤机操作，并消毒）；</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⑤ 脱水（由脱水机处理）；</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⑥ 烘干（由烘干机处理）；</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⑦ 熨平（由机器熨平、折叠）；</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⑧ 对破损的衣物要缝补完整（包括破损、系带、扣子等）。</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⑨ 包装（专用袋，封闭包装）；</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⑩ 运回（专车，封闭）。</w:t>
      </w:r>
    </w:p>
    <w:p>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2</w:t>
      </w:r>
      <w:r>
        <w:rPr>
          <w:rFonts w:hint="eastAsia" w:ascii="宋体" w:hAnsi="宋体" w:eastAsia="宋体" w:cs="宋体"/>
          <w:sz w:val="24"/>
          <w:szCs w:val="24"/>
        </w:rPr>
        <w:t>洗涤材料主要有：高效灭菌灵、84消毒液、碱、洗衣粉、洗衣液。</w:t>
      </w:r>
    </w:p>
    <w:p>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3</w:t>
      </w:r>
      <w:r>
        <w:rPr>
          <w:rFonts w:hint="eastAsia" w:ascii="宋体" w:hAnsi="宋体" w:eastAsia="宋体" w:cs="宋体"/>
          <w:sz w:val="24"/>
          <w:szCs w:val="24"/>
        </w:rPr>
        <w:t>洗涤、消毒质量标准：①化学消毒；②物理（热源）消毒。</w:t>
      </w:r>
    </w:p>
    <w:p>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4</w:t>
      </w:r>
      <w:r>
        <w:rPr>
          <w:rFonts w:hint="eastAsia" w:ascii="宋体" w:hAnsi="宋体" w:eastAsia="宋体" w:cs="宋体"/>
          <w:sz w:val="24"/>
          <w:szCs w:val="24"/>
        </w:rPr>
        <w:t>经消毒洗涤后的衣物达到洁净、平整、无损、无菌、干燥的要求，须能马上投入使用。</w:t>
      </w:r>
    </w:p>
    <w:p>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5</w:t>
      </w:r>
      <w:r>
        <w:rPr>
          <w:rFonts w:hint="eastAsia" w:ascii="宋体" w:hAnsi="宋体" w:eastAsia="宋体" w:cs="宋体"/>
          <w:sz w:val="24"/>
          <w:szCs w:val="24"/>
        </w:rPr>
        <w:t>为了保证洗涤质量，中标人每月须派人员到院方各科室进行洗涤质量跟踪调查。以质量跟踪单（中标人自行提供，格式经采购人同意）每月每科室一单。对存在问题须及时解决，以科室人员签字为凭（临床科室以护士长签字为准），若该项工作未到位，按每少一单在当月洗涤费用中扣除100元。</w:t>
      </w:r>
    </w:p>
    <w:p>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6</w:t>
      </w:r>
      <w:r>
        <w:rPr>
          <w:rFonts w:hint="eastAsia" w:ascii="宋体" w:hAnsi="宋体" w:eastAsia="宋体" w:cs="宋体"/>
          <w:sz w:val="24"/>
          <w:szCs w:val="24"/>
        </w:rPr>
        <w:t>中标人必须配备相应的工作人员（每两层一个），确保正常上班时间内，负责到指定地点进行发放、清点、收集、运送，以及时处理每日存在的问题等工作。</w:t>
      </w:r>
    </w:p>
    <w:p>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7</w:t>
      </w:r>
      <w:r>
        <w:rPr>
          <w:rFonts w:hint="eastAsia" w:ascii="宋体" w:hAnsi="宋体" w:eastAsia="宋体" w:cs="宋体"/>
          <w:sz w:val="24"/>
          <w:szCs w:val="24"/>
        </w:rPr>
        <w:t>使用后的医用织物暂存时间不超过48小时。</w:t>
      </w:r>
    </w:p>
    <w:p>
      <w:pPr>
        <w:widowControl/>
        <w:spacing w:after="120" w:line="360" w:lineRule="auto"/>
        <w:jc w:val="left"/>
        <w:rPr>
          <w:rFonts w:hint="eastAsia" w:ascii="宋体" w:hAnsi="宋体" w:eastAsia="宋体" w:cs="宋体"/>
          <w:sz w:val="24"/>
          <w:szCs w:val="24"/>
        </w:rPr>
      </w:pPr>
      <w:r>
        <w:rPr>
          <w:rFonts w:hint="eastAsia" w:ascii="宋体" w:hAnsi="宋体" w:eastAsia="宋体" w:cs="宋体"/>
          <w:kern w:val="0"/>
          <w:sz w:val="24"/>
          <w:szCs w:val="24"/>
        </w:rPr>
        <w:t>6.</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中标人有义务随时接受院方和卫生行政部门的检查、监督、指导。如违反以上情况，采购人可提出整改或处罚，甚至终止合同。</w:t>
      </w:r>
      <w:r>
        <w:rPr>
          <w:rFonts w:hint="eastAsia" w:ascii="宋体" w:hAnsi="宋体" w:eastAsia="宋体" w:cs="宋体"/>
          <w:kern w:val="0"/>
          <w:sz w:val="24"/>
          <w:szCs w:val="24"/>
        </w:rPr>
        <w:br w:type="textWrapping"/>
      </w:r>
      <w:r>
        <w:rPr>
          <w:rFonts w:hint="eastAsia" w:ascii="宋体" w:hAnsi="宋体" w:eastAsia="宋体" w:cs="宋体"/>
          <w:sz w:val="24"/>
          <w:szCs w:val="24"/>
        </w:rPr>
        <w:t>7、洗涤物品的运输工具（包括医院内至各病区收集被服的车辆和洗涤公司至医院的运输车辆）由洗涤公司自行提供，洁污分开，封闭式运送，定期清洁消毒，运送感染性织物后必须做到一用一清洗消毒。</w:t>
      </w:r>
    </w:p>
    <w:p>
      <w:pPr>
        <w:widowControl/>
        <w:numPr>
          <w:ilvl w:val="0"/>
          <w:numId w:val="8"/>
        </w:numPr>
        <w:spacing w:line="360" w:lineRule="auto"/>
        <w:jc w:val="left"/>
        <w:rPr>
          <w:rFonts w:hint="eastAsia" w:ascii="宋体" w:hAnsi="宋体" w:eastAsia="宋体" w:cs="宋体"/>
          <w:sz w:val="24"/>
          <w:szCs w:val="24"/>
        </w:rPr>
      </w:pPr>
      <w:r>
        <w:rPr>
          <w:rFonts w:hint="eastAsia" w:ascii="宋体" w:hAnsi="宋体" w:eastAsia="宋体" w:cs="宋体"/>
          <w:sz w:val="24"/>
          <w:szCs w:val="24"/>
        </w:rPr>
        <w:t>洗涤公司应具有独立的合法的工作场所，保证洗涤物品的不中断供应（不可抗力除外）。洗涤公司集中收集和配送，有关水、电、气费及房租、人工等费用由中标方承担。</w:t>
      </w:r>
    </w:p>
    <w:p>
      <w:pPr>
        <w:widowControl/>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rPr>
        <w:t>9、投标人须承诺洗涤场所及废水排污符合相关行业标准或国家强制性标准。</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注：其他具体要求以招标人与中标人双方签订的合同为准。</w:t>
      </w:r>
    </w:p>
    <w:p>
      <w:pPr>
        <w:widowControl/>
        <w:spacing w:after="120" w:line="360" w:lineRule="auto"/>
        <w:jc w:val="left"/>
        <w:rPr>
          <w:rFonts w:hint="eastAsia" w:ascii="宋体" w:hAnsi="宋体" w:eastAsia="宋体" w:cs="宋体"/>
          <w:b/>
          <w:sz w:val="24"/>
          <w:szCs w:val="24"/>
        </w:rPr>
      </w:pPr>
      <w:r>
        <w:rPr>
          <w:rFonts w:hint="eastAsia" w:ascii="宋体" w:hAnsi="宋体" w:eastAsia="宋体" w:cs="宋体"/>
          <w:b/>
          <w:sz w:val="24"/>
          <w:szCs w:val="24"/>
          <w:lang w:eastAsia="zh-CN"/>
        </w:rPr>
        <w:t>四</w:t>
      </w:r>
      <w:r>
        <w:rPr>
          <w:rFonts w:hint="eastAsia" w:ascii="宋体" w:hAnsi="宋体" w:eastAsia="宋体" w:cs="宋体"/>
          <w:b/>
          <w:sz w:val="24"/>
          <w:szCs w:val="24"/>
        </w:rPr>
        <w:t>、采购标的的其他技术、服务等要求</w:t>
      </w:r>
    </w:p>
    <w:p>
      <w:pPr>
        <w:widowControl/>
        <w:spacing w:after="120" w:line="360" w:lineRule="auto"/>
        <w:ind w:left="210"/>
        <w:jc w:val="left"/>
        <w:rPr>
          <w:rFonts w:hint="eastAsia" w:ascii="宋体" w:hAnsi="宋体" w:eastAsia="宋体" w:cs="宋体"/>
          <w:sz w:val="24"/>
          <w:szCs w:val="24"/>
        </w:rPr>
      </w:pPr>
      <w:r>
        <w:rPr>
          <w:rFonts w:hint="eastAsia" w:ascii="宋体" w:hAnsi="宋体" w:eastAsia="宋体" w:cs="宋体"/>
          <w:sz w:val="24"/>
          <w:szCs w:val="24"/>
        </w:rPr>
        <w:t>1、本次招标某些技术标准与国家所要求的标准不统一或有不兼容的地方，均以国家强制性标准或最新出台的标准为准。</w:t>
      </w:r>
    </w:p>
    <w:p>
      <w:pPr>
        <w:widowControl/>
        <w:spacing w:after="120" w:line="360" w:lineRule="auto"/>
        <w:ind w:left="210"/>
        <w:jc w:val="left"/>
        <w:rPr>
          <w:rFonts w:hint="eastAsia" w:ascii="宋体" w:hAnsi="宋体" w:eastAsia="宋体" w:cs="宋体"/>
          <w:sz w:val="24"/>
          <w:szCs w:val="24"/>
        </w:rPr>
      </w:pPr>
      <w:r>
        <w:rPr>
          <w:rFonts w:hint="eastAsia" w:ascii="宋体" w:hAnsi="宋体" w:eastAsia="宋体" w:cs="宋体"/>
          <w:sz w:val="24"/>
          <w:szCs w:val="24"/>
        </w:rPr>
        <w:t>2、如果未在招标文件中要求提供其相关行业标准</w:t>
      </w:r>
      <w:bookmarkStart w:id="9" w:name="_Hlk82589731"/>
      <w:r>
        <w:rPr>
          <w:rFonts w:hint="eastAsia" w:ascii="宋体" w:hAnsi="宋体" w:eastAsia="宋体" w:cs="宋体"/>
          <w:sz w:val="24"/>
          <w:szCs w:val="24"/>
        </w:rPr>
        <w:t>或国家强制性标准的</w:t>
      </w:r>
      <w:bookmarkEnd w:id="9"/>
      <w:r>
        <w:rPr>
          <w:rFonts w:hint="eastAsia" w:ascii="宋体" w:hAnsi="宋体" w:eastAsia="宋体" w:cs="宋体"/>
          <w:sz w:val="24"/>
          <w:szCs w:val="24"/>
        </w:rPr>
        <w:t>，则投标人有责任给予补充说明。</w:t>
      </w:r>
    </w:p>
    <w:p>
      <w:pPr>
        <w:widowControl/>
        <w:spacing w:after="120" w:line="360" w:lineRule="auto"/>
        <w:ind w:left="210"/>
        <w:jc w:val="left"/>
        <w:rPr>
          <w:rFonts w:hint="eastAsia" w:ascii="宋体" w:hAnsi="宋体" w:eastAsia="宋体" w:cs="宋体"/>
          <w:sz w:val="24"/>
          <w:szCs w:val="24"/>
        </w:rPr>
      </w:pPr>
      <w:r>
        <w:rPr>
          <w:rFonts w:hint="eastAsia" w:ascii="宋体" w:hAnsi="宋体" w:eastAsia="宋体" w:cs="宋体"/>
          <w:sz w:val="24"/>
          <w:szCs w:val="24"/>
        </w:rPr>
        <w:t>3、投标人的投标报价须包含完成本项目有关的一切费用，采购人不再承担任何开支。除基本的工资劳务薪酬及奖金外，报价还应包括劳保费用、医保、社保、意外险等可推断并需支付的费用。</w:t>
      </w:r>
    </w:p>
    <w:p>
      <w:pPr>
        <w:widowControl/>
        <w:spacing w:after="120" w:line="360" w:lineRule="auto"/>
        <w:ind w:left="210"/>
        <w:jc w:val="left"/>
        <w:rPr>
          <w:rFonts w:hint="eastAsia" w:ascii="宋体" w:hAnsi="宋体" w:eastAsia="宋体" w:cs="宋体"/>
          <w:kern w:val="0"/>
          <w:sz w:val="24"/>
          <w:szCs w:val="24"/>
        </w:rPr>
      </w:pPr>
      <w:r>
        <w:rPr>
          <w:rFonts w:hint="eastAsia" w:ascii="宋体" w:hAnsi="宋体" w:eastAsia="宋体" w:cs="宋体"/>
          <w:sz w:val="24"/>
          <w:szCs w:val="24"/>
        </w:rPr>
        <w:t>4、</w:t>
      </w:r>
      <w:r>
        <w:rPr>
          <w:rFonts w:hint="eastAsia" w:ascii="宋体" w:hAnsi="宋体" w:eastAsia="宋体" w:cs="宋体"/>
          <w:kern w:val="0"/>
          <w:sz w:val="24"/>
          <w:szCs w:val="24"/>
        </w:rPr>
        <w:t>本项目不允许中标人以任何名义和理由进行转包，如有发现，采购人有权单方终止合同，且中标人必须赔偿由此给采购人带来的一切损失。</w:t>
      </w:r>
    </w:p>
    <w:p>
      <w:pPr>
        <w:widowControl/>
        <w:spacing w:after="120" w:line="360" w:lineRule="auto"/>
        <w:jc w:val="left"/>
        <w:rPr>
          <w:rFonts w:hint="eastAsia" w:ascii="宋体" w:hAnsi="宋体" w:eastAsia="宋体" w:cs="宋体"/>
          <w:b/>
          <w:sz w:val="24"/>
          <w:szCs w:val="24"/>
        </w:rPr>
      </w:pPr>
      <w:r>
        <w:rPr>
          <w:rFonts w:hint="eastAsia" w:ascii="宋体" w:hAnsi="宋体" w:eastAsia="宋体" w:cs="宋体"/>
          <w:b/>
          <w:sz w:val="24"/>
          <w:szCs w:val="24"/>
          <w:lang w:eastAsia="zh-CN"/>
        </w:rPr>
        <w:t>五</w:t>
      </w:r>
      <w:r>
        <w:rPr>
          <w:rFonts w:hint="eastAsia" w:ascii="宋体" w:hAnsi="宋体" w:eastAsia="宋体" w:cs="宋体"/>
          <w:b/>
          <w:sz w:val="24"/>
          <w:szCs w:val="24"/>
        </w:rPr>
        <w:t>、验收标准</w:t>
      </w:r>
    </w:p>
    <w:p>
      <w:pPr>
        <w:pStyle w:val="11"/>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1、招标人有权要求中标候选人提供所有与本次投标相关资料原件进行查验，无法提供或有造假等违法违规行为根据相关规定执行处理。</w:t>
      </w:r>
    </w:p>
    <w:p>
      <w:pPr>
        <w:pStyle w:val="11"/>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11"/>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3、本项目采用现场运行、测试验收方式验收。投标人完成的项目应达到的质量标准应符合国家和履约地相关安全质量标准；行业技术规范标准；环保节能标准；强制认证相关标准。</w:t>
      </w:r>
    </w:p>
    <w:p>
      <w:pPr>
        <w:pStyle w:val="11"/>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4、符合招标文件要求和投标文件承诺。</w:t>
      </w:r>
    </w:p>
    <w:p>
      <w:pPr>
        <w:pStyle w:val="11"/>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5.本项目验收如需要第三方验收，中标方将承担所有产生的费用。</w:t>
      </w:r>
    </w:p>
    <w:p>
      <w:pPr>
        <w:spacing w:line="440" w:lineRule="exac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六、付款方式及财务管理要求</w:t>
      </w:r>
    </w:p>
    <w:p>
      <w:pPr>
        <w:spacing w:line="360" w:lineRule="auto"/>
        <w:ind w:firstLine="480" w:firstLineChars="200"/>
        <w:contextualSpacing/>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1、支付方式：</w:t>
      </w:r>
      <w:r>
        <w:rPr>
          <w:rFonts w:hint="eastAsia" w:ascii="宋体" w:hAnsi="宋体" w:eastAsia="宋体" w:cs="宋体"/>
          <w:sz w:val="24"/>
          <w:szCs w:val="24"/>
          <w:lang w:val="zh-CN" w:eastAsia="zh-CN"/>
        </w:rPr>
        <w:t>以签订合同为准</w:t>
      </w:r>
      <w:r>
        <w:rPr>
          <w:rFonts w:hint="eastAsia" w:ascii="宋体" w:hAnsi="宋体" w:eastAsia="宋体" w:cs="宋体"/>
          <w:kern w:val="2"/>
          <w:sz w:val="24"/>
          <w:szCs w:val="24"/>
          <w:lang w:val="zh-CN" w:eastAsia="zh-CN" w:bidi="ar-SA"/>
        </w:rPr>
        <w:t>。</w:t>
      </w:r>
    </w:p>
    <w:p>
      <w:pPr>
        <w:spacing w:line="360" w:lineRule="auto"/>
        <w:ind w:firstLine="480" w:firstLineChars="200"/>
        <w:contextualSpacing/>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zh-CN" w:eastAsia="zh-CN" w:bidi="ar-SA"/>
        </w:rPr>
        <w:t>2、支付时间及条件：</w:t>
      </w:r>
      <w:r>
        <w:rPr>
          <w:rFonts w:hint="eastAsia" w:ascii="宋体" w:hAnsi="宋体" w:eastAsia="宋体" w:cs="宋体"/>
          <w:sz w:val="24"/>
          <w:szCs w:val="24"/>
          <w:lang w:val="zh-CN" w:eastAsia="zh-CN"/>
        </w:rPr>
        <w:t>以签订合同为准</w:t>
      </w:r>
      <w:r>
        <w:rPr>
          <w:rFonts w:hint="eastAsia" w:ascii="宋体" w:hAnsi="宋体" w:eastAsia="宋体" w:cs="宋体"/>
          <w:kern w:val="2"/>
          <w:sz w:val="24"/>
          <w:szCs w:val="24"/>
          <w:lang w:val="zh-CN" w:eastAsia="zh-CN" w:bidi="ar-SA"/>
        </w:rPr>
        <w:t>。</w:t>
      </w:r>
    </w:p>
    <w:p>
      <w:pPr>
        <w:widowControl w:val="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七、服务期限</w:t>
      </w:r>
    </w:p>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服务期限为合同签订后叁年。</w:t>
      </w:r>
    </w:p>
    <w:p>
      <w:pPr>
        <w:widowControl/>
        <w:spacing w:after="120" w:line="360" w:lineRule="auto"/>
        <w:ind w:left="210" w:firstLine="480" w:firstLineChars="200"/>
        <w:jc w:val="left"/>
        <w:rPr>
          <w:rFonts w:hint="eastAsia" w:ascii="宋体" w:hAnsi="宋体" w:eastAsia="宋体" w:cs="宋体"/>
          <w:sz w:val="24"/>
          <w:szCs w:val="24"/>
        </w:rPr>
      </w:pPr>
    </w:p>
    <w:p>
      <w:pPr>
        <w:pStyle w:val="25"/>
        <w:rPr>
          <w:rFonts w:hint="eastAsia" w:ascii="宋体" w:hAnsi="宋体" w:eastAsia="宋体" w:cs="宋体"/>
          <w:sz w:val="24"/>
          <w:szCs w:val="24"/>
        </w:rPr>
      </w:pPr>
    </w:p>
    <w:p>
      <w:pPr>
        <w:pStyle w:val="25"/>
        <w:rPr>
          <w:rFonts w:hint="eastAsia" w:ascii="宋体" w:hAnsi="宋体" w:eastAsia="宋体" w:cs="宋体"/>
          <w:sz w:val="24"/>
          <w:szCs w:val="24"/>
        </w:rPr>
      </w:pPr>
    </w:p>
    <w:p>
      <w:pPr>
        <w:pStyle w:val="25"/>
        <w:rPr>
          <w:rFonts w:hint="eastAsia" w:ascii="宋体" w:hAnsi="宋体" w:eastAsia="宋体" w:cs="宋体"/>
          <w:sz w:val="24"/>
          <w:szCs w:val="24"/>
        </w:rPr>
      </w:pPr>
    </w:p>
    <w:p>
      <w:pPr>
        <w:pStyle w:val="25"/>
        <w:rPr>
          <w:rFonts w:hint="eastAsia" w:ascii="宋体" w:hAnsi="宋体" w:eastAsia="宋体" w:cs="宋体"/>
          <w:sz w:val="24"/>
          <w:szCs w:val="24"/>
        </w:rPr>
      </w:pPr>
    </w:p>
    <w:p>
      <w:pPr>
        <w:pStyle w:val="25"/>
        <w:rPr>
          <w:rFonts w:hint="eastAsia" w:ascii="宋体" w:hAnsi="宋体" w:eastAsia="宋体" w:cs="宋体"/>
          <w:sz w:val="24"/>
          <w:szCs w:val="24"/>
        </w:rPr>
      </w:pPr>
    </w:p>
    <w:p>
      <w:pPr>
        <w:pStyle w:val="25"/>
        <w:rPr>
          <w:rFonts w:hint="eastAsia" w:ascii="宋体" w:hAnsi="宋体" w:eastAsia="宋体" w:cs="宋体"/>
          <w:sz w:val="24"/>
          <w:szCs w:val="24"/>
        </w:rPr>
      </w:pPr>
    </w:p>
    <w:p>
      <w:pPr>
        <w:pStyle w:val="25"/>
        <w:rPr>
          <w:rFonts w:hint="eastAsia" w:ascii="宋体" w:hAnsi="宋体" w:eastAsia="宋体" w:cs="宋体"/>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autoSpaceDE w:val="0"/>
        <w:autoSpaceDN w:val="0"/>
        <w:adjustRightInd w:val="0"/>
        <w:ind w:firstLine="2168" w:firstLineChars="600"/>
        <w:rPr>
          <w:rFonts w:hint="eastAsia" w:ascii="宋体" w:hAnsi="宋体" w:eastAsia="宋体" w:cs="宋体"/>
          <w:b/>
          <w:kern w:val="0"/>
          <w:sz w:val="36"/>
          <w:szCs w:val="36"/>
        </w:rPr>
      </w:pPr>
    </w:p>
    <w:p>
      <w:pPr>
        <w:autoSpaceDE w:val="0"/>
        <w:autoSpaceDN w:val="0"/>
        <w:adjustRightInd w:val="0"/>
        <w:ind w:firstLine="2168" w:firstLineChars="600"/>
        <w:rPr>
          <w:rFonts w:hint="eastAsia" w:ascii="宋体" w:hAnsi="宋体" w:eastAsia="宋体" w:cs="宋体"/>
          <w:b/>
          <w:kern w:val="0"/>
          <w:sz w:val="36"/>
          <w:szCs w:val="36"/>
        </w:rPr>
      </w:pPr>
    </w:p>
    <w:p>
      <w:pPr>
        <w:pStyle w:val="25"/>
        <w:rPr>
          <w:rFonts w:hint="eastAsia" w:ascii="宋体" w:hAnsi="宋体" w:eastAsia="宋体" w:cs="宋体"/>
          <w:b/>
          <w:kern w:val="0"/>
          <w:sz w:val="36"/>
          <w:szCs w:val="36"/>
        </w:rPr>
      </w:pPr>
    </w:p>
    <w:p>
      <w:pPr>
        <w:pStyle w:val="26"/>
        <w:rPr>
          <w:rFonts w:hint="eastAsia" w:ascii="宋体" w:hAnsi="宋体" w:eastAsia="宋体" w:cs="宋体"/>
          <w:b/>
          <w:kern w:val="0"/>
          <w:sz w:val="36"/>
          <w:szCs w:val="36"/>
        </w:rPr>
      </w:pPr>
    </w:p>
    <w:p>
      <w:pPr>
        <w:pStyle w:val="26"/>
        <w:rPr>
          <w:rFonts w:hint="eastAsia" w:ascii="宋体" w:hAnsi="宋体" w:eastAsia="宋体" w:cs="宋体"/>
          <w:b/>
          <w:kern w:val="0"/>
          <w:sz w:val="36"/>
          <w:szCs w:val="36"/>
        </w:rPr>
      </w:pPr>
    </w:p>
    <w:p>
      <w:pPr>
        <w:autoSpaceDE w:val="0"/>
        <w:autoSpaceDN w:val="0"/>
        <w:adjustRightInd w:val="0"/>
        <w:ind w:firstLine="2168" w:firstLineChars="600"/>
        <w:rPr>
          <w:rFonts w:hint="eastAsia" w:ascii="宋体" w:hAnsi="宋体" w:eastAsia="宋体" w:cs="宋体"/>
          <w:b/>
          <w:kern w:val="0"/>
          <w:sz w:val="36"/>
          <w:szCs w:val="36"/>
        </w:rPr>
      </w:pPr>
      <w:r>
        <w:rPr>
          <w:rFonts w:hint="eastAsia" w:ascii="宋体" w:hAnsi="宋体" w:eastAsia="宋体" w:cs="宋体"/>
          <w:b/>
          <w:kern w:val="0"/>
          <w:sz w:val="36"/>
          <w:szCs w:val="36"/>
        </w:rPr>
        <w:t>第三章   投标人须知前附表</w:t>
      </w:r>
    </w:p>
    <w:p>
      <w:pPr>
        <w:autoSpaceDE w:val="0"/>
        <w:autoSpaceDN w:val="0"/>
        <w:adjustRightInd w:val="0"/>
        <w:spacing w:line="360" w:lineRule="auto"/>
        <w:ind w:right="-11"/>
        <w:jc w:val="left"/>
        <w:rPr>
          <w:rFonts w:hint="eastAsia" w:ascii="宋体" w:hAnsi="宋体" w:eastAsia="宋体" w:cs="宋体"/>
          <w:b/>
          <w:kern w:val="0"/>
          <w:szCs w:val="21"/>
        </w:rPr>
      </w:pPr>
      <w:r>
        <w:rPr>
          <w:rFonts w:hint="eastAsia" w:ascii="宋体" w:hAnsi="宋体" w:eastAsia="宋体" w:cs="宋体"/>
          <w:b/>
          <w:color w:val="FF0000"/>
          <w:szCs w:val="21"/>
        </w:rPr>
        <w:t>招标文件中凡标有★条款均为实质性要求条款，投标文件须完全响应，未实质响应的，按照无效投标处理。</w:t>
      </w:r>
    </w:p>
    <w:tbl>
      <w:tblPr>
        <w:tblStyle w:val="2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61"/>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061" w:type="dxa"/>
            <w:vAlign w:val="center"/>
          </w:tcPr>
          <w:p>
            <w:pPr>
              <w:autoSpaceDE w:val="0"/>
              <w:autoSpaceDN w:val="0"/>
              <w:adjustRightInd w:val="0"/>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条款名称</w:t>
            </w:r>
          </w:p>
        </w:tc>
        <w:tc>
          <w:tcPr>
            <w:tcW w:w="6297" w:type="dxa"/>
            <w:vAlign w:val="center"/>
          </w:tcPr>
          <w:p>
            <w:pPr>
              <w:autoSpaceDE w:val="0"/>
              <w:autoSpaceDN w:val="0"/>
              <w:adjustRightInd w:val="0"/>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061"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采购项目</w:t>
            </w:r>
          </w:p>
        </w:tc>
        <w:tc>
          <w:tcPr>
            <w:tcW w:w="6297" w:type="dxa"/>
          </w:tcPr>
          <w:p>
            <w:pPr>
              <w:spacing w:line="600" w:lineRule="exact"/>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lang w:eastAsia="zh-CN"/>
              </w:rPr>
              <w:t>禹州市妇幼保健院后勤服务社会化管理项目</w:t>
            </w:r>
            <w:r>
              <w:rPr>
                <w:rFonts w:hint="eastAsia" w:ascii="宋体" w:hAnsi="宋体" w:eastAsia="宋体" w:cs="宋体"/>
                <w:color w:val="000000"/>
                <w:sz w:val="24"/>
                <w:szCs w:val="24"/>
              </w:rPr>
              <w:t>；</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sz w:val="24"/>
                <w:szCs w:val="24"/>
              </w:rPr>
              <w:t>项目编号：</w:t>
            </w:r>
            <w:r>
              <w:rPr>
                <w:rFonts w:hint="eastAsia" w:ascii="宋体" w:hAnsi="宋体" w:eastAsia="宋体" w:cs="宋体"/>
                <w:color w:val="0000FF"/>
                <w:sz w:val="24"/>
                <w:szCs w:val="24"/>
              </w:rPr>
              <w:t>YZCG-DLG202</w:t>
            </w:r>
            <w:r>
              <w:rPr>
                <w:rFonts w:hint="eastAsia" w:ascii="宋体" w:hAnsi="宋体" w:eastAsia="宋体" w:cs="宋体"/>
                <w:color w:val="0000FF"/>
                <w:sz w:val="24"/>
                <w:szCs w:val="24"/>
                <w:lang w:val="en-US" w:eastAsia="zh-CN"/>
              </w:rPr>
              <w:t>2041</w:t>
            </w:r>
            <w:r>
              <w:rPr>
                <w:rFonts w:hint="eastAsia" w:ascii="宋体" w:hAnsi="宋体" w:eastAsia="宋体" w:cs="宋体"/>
                <w:color w:val="000000"/>
                <w:sz w:val="24"/>
                <w:szCs w:val="24"/>
              </w:rPr>
              <w:t>；</w:t>
            </w:r>
          </w:p>
          <w:p>
            <w:pPr>
              <w:autoSpaceDE w:val="0"/>
              <w:autoSpaceDN w:val="0"/>
              <w:adjustRightInd w:val="0"/>
              <w:spacing w:line="360" w:lineRule="auto"/>
              <w:jc w:val="left"/>
              <w:rPr>
                <w:rFonts w:hint="eastAsia" w:ascii="宋体" w:hAnsi="宋体" w:eastAsia="宋体" w:cs="宋体"/>
                <w:color w:val="000000"/>
                <w:sz w:val="24"/>
                <w:szCs w:val="24"/>
              </w:rPr>
            </w:pPr>
            <w:r>
              <w:rPr>
                <w:rFonts w:hint="eastAsia" w:ascii="宋体" w:hAnsi="宋体" w:eastAsia="宋体" w:cs="宋体"/>
                <w:sz w:val="24"/>
                <w:szCs w:val="24"/>
              </w:rPr>
              <w:t>项目内容：</w:t>
            </w:r>
            <w:r>
              <w:rPr>
                <w:rFonts w:hint="eastAsia" w:ascii="宋体" w:hAnsi="宋体" w:eastAsia="宋体" w:cs="宋体"/>
                <w:color w:val="000000"/>
                <w:sz w:val="24"/>
                <w:szCs w:val="24"/>
              </w:rPr>
              <w:t>详见招标文件第二章项目需求；</w:t>
            </w:r>
          </w:p>
          <w:p>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项目地址：禹州市妇幼保健院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2061"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采购人</w:t>
            </w:r>
          </w:p>
        </w:tc>
        <w:tc>
          <w:tcPr>
            <w:tcW w:w="6297" w:type="dxa"/>
            <w:vAlign w:val="center"/>
          </w:tcPr>
          <w:p>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采购单位：禹州市妇幼保健院；</w:t>
            </w:r>
          </w:p>
          <w:p>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color w:val="000000"/>
                <w:sz w:val="24"/>
                <w:szCs w:val="24"/>
              </w:rPr>
              <w:t>健康路118号</w:t>
            </w:r>
          </w:p>
          <w:p>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color w:val="000000"/>
                <w:sz w:val="24"/>
                <w:szCs w:val="24"/>
                <w:lang w:eastAsia="zh-CN"/>
              </w:rPr>
              <w:t>李先生</w:t>
            </w:r>
            <w:r>
              <w:rPr>
                <w:rFonts w:hint="eastAsia" w:ascii="宋体" w:hAnsi="宋体" w:eastAsia="宋体" w:cs="宋体"/>
                <w:sz w:val="24"/>
                <w:szCs w:val="24"/>
              </w:rPr>
              <w:t xml:space="preserve">  </w:t>
            </w:r>
          </w:p>
          <w:p>
            <w:pPr>
              <w:autoSpaceDE w:val="0"/>
              <w:autoSpaceDN w:val="0"/>
              <w:adjustRightIn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联系电话：0374-</w:t>
            </w:r>
            <w:r>
              <w:rPr>
                <w:rFonts w:hint="eastAsia" w:ascii="宋体" w:hAnsi="宋体" w:eastAsia="宋体" w:cs="宋体"/>
                <w:sz w:val="24"/>
                <w:szCs w:val="24"/>
                <w:lang w:val="en-US" w:eastAsia="zh-CN"/>
              </w:rPr>
              <w:t>8222880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2061"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6297" w:type="dxa"/>
            <w:vAlign w:val="center"/>
          </w:tcPr>
          <w:p>
            <w:pPr>
              <w:autoSpaceDE w:val="0"/>
              <w:autoSpaceDN w:val="0"/>
              <w:adjustRightInd w:val="0"/>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代理机构：</w:t>
            </w:r>
            <w:r>
              <w:rPr>
                <w:rFonts w:hint="eastAsia" w:ascii="宋体" w:hAnsi="宋体" w:eastAsia="宋体" w:cs="宋体"/>
                <w:sz w:val="24"/>
                <w:szCs w:val="24"/>
                <w:lang w:eastAsia="zh-CN"/>
              </w:rPr>
              <w:t>河南建标工程管理有限公司</w:t>
            </w:r>
          </w:p>
          <w:p>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联系人：张</w:t>
            </w:r>
            <w:r>
              <w:rPr>
                <w:rFonts w:hint="eastAsia" w:ascii="宋体" w:hAnsi="宋体" w:eastAsia="宋体" w:cs="宋体"/>
                <w:sz w:val="24"/>
                <w:szCs w:val="24"/>
                <w:lang w:eastAsia="zh-CN"/>
              </w:rPr>
              <w:t>女士</w:t>
            </w:r>
            <w:r>
              <w:rPr>
                <w:rFonts w:hint="eastAsia" w:ascii="宋体" w:hAnsi="宋体" w:eastAsia="宋体" w:cs="宋体"/>
                <w:sz w:val="24"/>
                <w:szCs w:val="24"/>
              </w:rPr>
              <w:t xml:space="preserve">        </w:t>
            </w:r>
          </w:p>
          <w:p>
            <w:pPr>
              <w:autoSpaceDE w:val="0"/>
              <w:autoSpaceDN w:val="0"/>
              <w:adjustRightIn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联系电话：0374-</w:t>
            </w:r>
            <w:r>
              <w:rPr>
                <w:rFonts w:hint="eastAsia" w:ascii="宋体" w:hAnsi="宋体" w:eastAsia="宋体" w:cs="宋体"/>
                <w:sz w:val="24"/>
                <w:szCs w:val="24"/>
                <w:lang w:val="en-US" w:eastAsia="zh-CN"/>
              </w:rPr>
              <w:t>7397667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2061"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资金来源及落实情况</w:t>
            </w:r>
          </w:p>
        </w:tc>
        <w:tc>
          <w:tcPr>
            <w:tcW w:w="6297" w:type="dxa"/>
            <w:vAlign w:val="center"/>
          </w:tcPr>
          <w:p>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禹州市妇幼保健院</w:t>
            </w:r>
            <w:r>
              <w:rPr>
                <w:rFonts w:hint="eastAsia" w:ascii="宋体" w:hAnsi="宋体" w:eastAsia="宋体" w:cs="宋体"/>
                <w:sz w:val="24"/>
                <w:szCs w:val="24"/>
                <w:lang w:eastAsia="zh-CN"/>
              </w:rPr>
              <w:t>自筹</w:t>
            </w:r>
            <w:r>
              <w:rPr>
                <w:rFonts w:hint="eastAsia" w:ascii="宋体" w:hAnsi="宋体" w:eastAsia="宋体" w:cs="宋体"/>
                <w:sz w:val="24"/>
                <w:szCs w:val="24"/>
              </w:rPr>
              <w:t>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2061"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合同履行期限</w:t>
            </w:r>
          </w:p>
        </w:tc>
        <w:tc>
          <w:tcPr>
            <w:tcW w:w="6297" w:type="dxa"/>
            <w:vAlign w:val="center"/>
          </w:tcPr>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kern w:val="2"/>
                <w:sz w:val="24"/>
                <w:szCs w:val="24"/>
                <w:lang w:val="en-US" w:eastAsia="zh-CN" w:bidi="ar-SA"/>
              </w:rPr>
              <w:t>合同签订后</w:t>
            </w:r>
            <w:r>
              <w:rPr>
                <w:rFonts w:hint="eastAsia" w:ascii="宋体" w:hAnsi="宋体" w:eastAsia="宋体" w:cs="宋体"/>
                <w:color w:val="000000"/>
                <w:sz w:val="24"/>
                <w:szCs w:val="24"/>
                <w:lang w:eastAsia="zh-CN"/>
              </w:rPr>
              <w:t>叁</w:t>
            </w:r>
            <w:r>
              <w:rPr>
                <w:rFonts w:hint="eastAsia" w:ascii="宋体" w:hAnsi="宋体" w:eastAsia="宋体" w:cs="宋体"/>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2061"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质量要求</w:t>
            </w:r>
          </w:p>
        </w:tc>
        <w:tc>
          <w:tcPr>
            <w:tcW w:w="6297" w:type="dxa"/>
            <w:vAlign w:val="center"/>
          </w:tcPr>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kern w:val="0"/>
                <w:sz w:val="24"/>
                <w:szCs w:val="24"/>
              </w:rPr>
              <w:t>达到相关采购项目的国家要求。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restart"/>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2061" w:type="dxa"/>
            <w:vMerge w:val="restart"/>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b/>
                <w:color w:val="FF0000"/>
                <w:sz w:val="24"/>
                <w:szCs w:val="24"/>
              </w:rPr>
              <w:t>★</w:t>
            </w:r>
            <w:r>
              <w:rPr>
                <w:rFonts w:hint="eastAsia" w:ascii="宋体" w:hAnsi="宋体" w:eastAsia="宋体" w:cs="宋体"/>
                <w:sz w:val="24"/>
                <w:szCs w:val="24"/>
              </w:rPr>
              <w:t>投标人资格</w:t>
            </w:r>
          </w:p>
        </w:tc>
        <w:tc>
          <w:tcPr>
            <w:tcW w:w="6297" w:type="dxa"/>
            <w:vAlign w:val="center"/>
          </w:tcPr>
          <w:p>
            <w:pPr>
              <w:autoSpaceDE w:val="0"/>
              <w:autoSpaceDN w:val="0"/>
              <w:adjustRightInd w:val="0"/>
              <w:spacing w:line="360" w:lineRule="auto"/>
              <w:jc w:val="left"/>
              <w:rPr>
                <w:rFonts w:hint="eastAsia" w:ascii="宋体" w:hAnsi="宋体" w:eastAsia="宋体" w:cs="宋体"/>
                <w:color w:val="0000FF"/>
                <w:sz w:val="24"/>
                <w:szCs w:val="24"/>
              </w:rPr>
            </w:pPr>
            <w:r>
              <w:rPr>
                <w:rFonts w:hint="eastAsia" w:ascii="宋体" w:hAnsi="宋体" w:eastAsia="宋体" w:cs="宋体"/>
                <w:color w:val="0000FF"/>
                <w:sz w:val="24"/>
                <w:szCs w:val="24"/>
              </w:rPr>
              <w:t>符合《政府采购法》第二十二条之规定；</w:t>
            </w:r>
          </w:p>
          <w:p>
            <w:pPr>
              <w:autoSpaceDE w:val="0"/>
              <w:autoSpaceDN w:val="0"/>
              <w:adjustRightInd w:val="0"/>
              <w:spacing w:line="360" w:lineRule="auto"/>
              <w:jc w:val="left"/>
              <w:rPr>
                <w:rFonts w:hint="eastAsia" w:ascii="宋体" w:hAnsi="宋体" w:eastAsia="宋体" w:cs="宋体"/>
                <w:color w:val="0000FF"/>
                <w:sz w:val="24"/>
                <w:szCs w:val="24"/>
              </w:rPr>
            </w:pPr>
            <w:r>
              <w:rPr>
                <w:rFonts w:hint="eastAsia" w:ascii="宋体" w:hAnsi="宋体" w:eastAsia="宋体" w:cs="宋体"/>
                <w:color w:val="0000FF"/>
                <w:sz w:val="24"/>
                <w:szCs w:val="24"/>
                <w:lang w:val="en-US" w:eastAsia="zh-CN"/>
              </w:rPr>
              <w:t xml:space="preserve">1．具有独立承担民事责任的能力； </w:t>
            </w:r>
          </w:p>
          <w:p>
            <w:pPr>
              <w:autoSpaceDE w:val="0"/>
              <w:autoSpaceDN w:val="0"/>
              <w:adjustRightInd w:val="0"/>
              <w:spacing w:line="360" w:lineRule="auto"/>
              <w:jc w:val="left"/>
              <w:rPr>
                <w:rFonts w:hint="eastAsia" w:ascii="宋体" w:hAnsi="宋体" w:eastAsia="宋体" w:cs="宋体"/>
                <w:color w:val="0000FF"/>
                <w:sz w:val="24"/>
                <w:szCs w:val="24"/>
              </w:rPr>
            </w:pPr>
            <w:r>
              <w:rPr>
                <w:rFonts w:hint="eastAsia" w:ascii="宋体" w:hAnsi="宋体" w:eastAsia="宋体" w:cs="宋体"/>
                <w:color w:val="0000FF"/>
                <w:sz w:val="24"/>
                <w:szCs w:val="24"/>
                <w:lang w:val="en-US" w:eastAsia="zh-CN"/>
              </w:rPr>
              <w:t xml:space="preserve">2．具有良好的商业信誉和健全的财务会计制度； </w:t>
            </w:r>
          </w:p>
          <w:p>
            <w:pPr>
              <w:autoSpaceDE w:val="0"/>
              <w:autoSpaceDN w:val="0"/>
              <w:adjustRightInd w:val="0"/>
              <w:spacing w:line="360" w:lineRule="auto"/>
              <w:jc w:val="left"/>
              <w:rPr>
                <w:rFonts w:hint="eastAsia" w:ascii="宋体" w:hAnsi="宋体" w:eastAsia="宋体" w:cs="宋体"/>
                <w:color w:val="0000FF"/>
                <w:sz w:val="24"/>
                <w:szCs w:val="24"/>
              </w:rPr>
            </w:pPr>
            <w:r>
              <w:rPr>
                <w:rFonts w:hint="eastAsia" w:ascii="宋体" w:hAnsi="宋体" w:eastAsia="宋体" w:cs="宋体"/>
                <w:color w:val="0000FF"/>
                <w:sz w:val="24"/>
                <w:szCs w:val="24"/>
                <w:lang w:val="en-US" w:eastAsia="zh-CN"/>
              </w:rPr>
              <w:t xml:space="preserve">3．具有履行合同所必需的设备和专业技术能力； </w:t>
            </w:r>
          </w:p>
          <w:p>
            <w:pPr>
              <w:autoSpaceDE w:val="0"/>
              <w:autoSpaceDN w:val="0"/>
              <w:adjustRightInd w:val="0"/>
              <w:spacing w:line="360" w:lineRule="auto"/>
              <w:jc w:val="left"/>
              <w:rPr>
                <w:rFonts w:hint="eastAsia" w:ascii="宋体" w:hAnsi="宋体" w:eastAsia="宋体" w:cs="宋体"/>
                <w:color w:val="0000FF"/>
                <w:sz w:val="24"/>
                <w:szCs w:val="24"/>
              </w:rPr>
            </w:pPr>
            <w:r>
              <w:rPr>
                <w:rFonts w:hint="eastAsia" w:ascii="宋体" w:hAnsi="宋体" w:eastAsia="宋体" w:cs="宋体"/>
                <w:color w:val="0000FF"/>
                <w:sz w:val="24"/>
                <w:szCs w:val="24"/>
                <w:lang w:val="en-US" w:eastAsia="zh-CN"/>
              </w:rPr>
              <w:t xml:space="preserve">4．具有依法缴纳税收和社会保障资金的良好记录； </w:t>
            </w:r>
          </w:p>
          <w:p>
            <w:pPr>
              <w:autoSpaceDE w:val="0"/>
              <w:autoSpaceDN w:val="0"/>
              <w:adjustRightInd w:val="0"/>
              <w:spacing w:line="360" w:lineRule="auto"/>
              <w:jc w:val="left"/>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vAlign w:val="center"/>
          </w:tcPr>
          <w:p>
            <w:pPr>
              <w:autoSpaceDE w:val="0"/>
              <w:autoSpaceDN w:val="0"/>
              <w:adjustRightInd w:val="0"/>
              <w:spacing w:line="276" w:lineRule="auto"/>
              <w:jc w:val="center"/>
              <w:rPr>
                <w:rFonts w:hint="eastAsia" w:ascii="宋体" w:hAnsi="宋体" w:eastAsia="宋体" w:cs="宋体"/>
                <w:sz w:val="24"/>
                <w:szCs w:val="24"/>
              </w:rPr>
            </w:pPr>
          </w:p>
        </w:tc>
        <w:tc>
          <w:tcPr>
            <w:tcW w:w="2061" w:type="dxa"/>
            <w:vMerge w:val="continue"/>
            <w:vAlign w:val="center"/>
          </w:tcPr>
          <w:p>
            <w:pPr>
              <w:autoSpaceDE w:val="0"/>
              <w:autoSpaceDN w:val="0"/>
              <w:adjustRightInd w:val="0"/>
              <w:spacing w:line="276" w:lineRule="auto"/>
              <w:jc w:val="center"/>
              <w:rPr>
                <w:rFonts w:hint="eastAsia" w:ascii="宋体" w:hAnsi="宋体" w:eastAsia="宋体" w:cs="宋体"/>
                <w:b/>
                <w:color w:val="FF0000"/>
                <w:sz w:val="24"/>
                <w:szCs w:val="24"/>
              </w:rPr>
            </w:pPr>
          </w:p>
        </w:tc>
        <w:tc>
          <w:tcPr>
            <w:tcW w:w="6297" w:type="dxa"/>
            <w:vAlign w:val="center"/>
          </w:tcPr>
          <w:p>
            <w:pPr>
              <w:autoSpaceDE w:val="0"/>
              <w:autoSpaceDN w:val="0"/>
              <w:adjustRightInd w:val="0"/>
              <w:spacing w:line="360" w:lineRule="auto"/>
              <w:jc w:val="left"/>
              <w:rPr>
                <w:rFonts w:hint="eastAsia" w:ascii="宋体" w:hAnsi="宋体" w:eastAsia="宋体" w:cs="宋体"/>
                <w:color w:val="0000FF"/>
                <w:sz w:val="24"/>
                <w:szCs w:val="24"/>
              </w:rPr>
            </w:pPr>
            <w:r>
              <w:rPr>
                <w:rFonts w:hint="eastAsia" w:ascii="宋体" w:hAnsi="宋体" w:eastAsia="宋体" w:cs="宋体"/>
                <w:color w:val="0000FF"/>
                <w:sz w:val="24"/>
                <w:szCs w:val="24"/>
                <w:lang w:val="en-US" w:eastAsia="zh-CN"/>
              </w:rPr>
              <w:t>注：</w:t>
            </w:r>
          </w:p>
          <w:p>
            <w:pPr>
              <w:autoSpaceDE w:val="0"/>
              <w:autoSpaceDN w:val="0"/>
              <w:adjustRightInd w:val="0"/>
              <w:spacing w:line="360" w:lineRule="auto"/>
              <w:jc w:val="left"/>
              <w:rPr>
                <w:rFonts w:hint="eastAsia" w:ascii="宋体" w:hAnsi="宋体" w:eastAsia="宋体" w:cs="宋体"/>
                <w:color w:val="0000FF"/>
                <w:sz w:val="24"/>
                <w:szCs w:val="24"/>
              </w:rPr>
            </w:pPr>
            <w:r>
              <w:rPr>
                <w:rFonts w:hint="eastAsia" w:ascii="宋体" w:hAnsi="宋体" w:eastAsia="宋体" w:cs="宋体"/>
                <w:color w:val="0000FF"/>
                <w:sz w:val="24"/>
                <w:szCs w:val="24"/>
                <w:lang w:val="en-US" w:eastAsia="zh-CN"/>
              </w:rPr>
              <w:t xml:space="preserve">1、 供应商在投标时，提供《禹州市政府采购供应商信用承诺函》（详见招标文件第八章3.5格式），无需再提交上述证明材料。 </w:t>
            </w:r>
          </w:p>
          <w:p>
            <w:pPr>
              <w:autoSpaceDE w:val="0"/>
              <w:autoSpaceDN w:val="0"/>
              <w:adjustRightInd w:val="0"/>
              <w:spacing w:line="360" w:lineRule="auto"/>
              <w:jc w:val="left"/>
              <w:rPr>
                <w:rFonts w:hint="eastAsia" w:ascii="宋体" w:hAnsi="宋体" w:eastAsia="宋体" w:cs="宋体"/>
                <w:color w:val="0000FF"/>
                <w:sz w:val="24"/>
                <w:szCs w:val="24"/>
              </w:rPr>
            </w:pPr>
            <w:r>
              <w:rPr>
                <w:rFonts w:hint="eastAsia" w:ascii="宋体" w:hAnsi="宋体" w:eastAsia="宋体" w:cs="宋体"/>
                <w:color w:val="0000FF"/>
                <w:sz w:val="24"/>
                <w:szCs w:val="24"/>
                <w:lang w:val="en-US" w:eastAsia="zh-CN"/>
              </w:rPr>
              <w:t xml:space="preserve">2、 采购人有权在签订合同前要求中标供应商提供相关证明材料以核实中标供应商承诺事项的真实性。 </w:t>
            </w:r>
          </w:p>
          <w:p>
            <w:pPr>
              <w:autoSpaceDE w:val="0"/>
              <w:autoSpaceDN w:val="0"/>
              <w:adjustRightInd w:val="0"/>
              <w:spacing w:line="360" w:lineRule="auto"/>
              <w:jc w:val="left"/>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3、 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2061" w:type="dxa"/>
            <w:vAlign w:val="center"/>
          </w:tcPr>
          <w:p>
            <w:pPr>
              <w:autoSpaceDE w:val="0"/>
              <w:autoSpaceDN w:val="0"/>
              <w:adjustRightInd w:val="0"/>
              <w:spacing w:line="276" w:lineRule="auto"/>
              <w:jc w:val="center"/>
              <w:rPr>
                <w:rFonts w:hint="eastAsia" w:ascii="宋体" w:hAnsi="宋体" w:eastAsia="宋体" w:cs="宋体"/>
                <w:bCs/>
                <w:sz w:val="24"/>
                <w:szCs w:val="24"/>
                <w:lang w:val="zh-CN"/>
              </w:rPr>
            </w:pPr>
            <w:r>
              <w:rPr>
                <w:rFonts w:hint="eastAsia" w:ascii="宋体" w:hAnsi="宋体" w:eastAsia="宋体" w:cs="宋体"/>
                <w:b/>
                <w:color w:val="FF0000"/>
                <w:sz w:val="24"/>
                <w:szCs w:val="24"/>
              </w:rPr>
              <w:t>★</w:t>
            </w:r>
            <w:r>
              <w:rPr>
                <w:rFonts w:hint="eastAsia" w:ascii="宋体" w:hAnsi="宋体" w:eastAsia="宋体" w:cs="宋体"/>
                <w:bCs/>
                <w:sz w:val="24"/>
                <w:szCs w:val="24"/>
                <w:lang w:val="zh-CN"/>
              </w:rPr>
              <w:t>联合体投标</w:t>
            </w:r>
          </w:p>
        </w:tc>
        <w:tc>
          <w:tcPr>
            <w:tcW w:w="6297" w:type="dxa"/>
            <w:vAlign w:val="center"/>
          </w:tcPr>
          <w:p>
            <w:pPr>
              <w:autoSpaceDE w:val="0"/>
              <w:autoSpaceDN w:val="0"/>
              <w:adjustRightInd w:val="0"/>
              <w:spacing w:line="360" w:lineRule="auto"/>
              <w:rPr>
                <w:rFonts w:hint="eastAsia" w:ascii="宋体" w:hAnsi="宋体" w:eastAsia="宋体" w:cs="宋体"/>
                <w:bCs/>
                <w:sz w:val="24"/>
                <w:szCs w:val="24"/>
                <w:lang w:val="zh-CN" w:eastAsia="zh-CN"/>
              </w:rPr>
            </w:pPr>
            <w:r>
              <w:rPr>
                <w:rFonts w:hint="eastAsia" w:ascii="宋体" w:hAnsi="宋体" w:eastAsia="宋体" w:cs="宋体"/>
                <w:bCs/>
                <w:sz w:val="24"/>
                <w:szCs w:val="24"/>
                <w:lang w:val="zh-CN"/>
              </w:rPr>
              <w:t>本项目</w:t>
            </w: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eq \o\ac(</w:instrText>
            </w:r>
            <w:r>
              <w:rPr>
                <w:rFonts w:hint="eastAsia" w:ascii="宋体" w:hAnsi="宋体" w:eastAsia="宋体" w:cs="宋体"/>
                <w:bCs/>
                <w:position w:val="-4"/>
                <w:sz w:val="36"/>
                <w:szCs w:val="24"/>
                <w:lang w:val="zh-CN"/>
              </w:rPr>
              <w:instrText xml:space="preserve">□</w:instrText>
            </w:r>
            <w:r>
              <w:rPr>
                <w:rFonts w:hint="eastAsia" w:ascii="宋体" w:hAnsi="宋体" w:eastAsia="宋体" w:cs="宋体"/>
                <w:bCs/>
                <w:position w:val="0"/>
                <w:sz w:val="24"/>
                <w:szCs w:val="24"/>
                <w:lang w:val="zh-CN"/>
              </w:rPr>
              <w:instrText xml:space="preserve">,√)</w:instrText>
            </w:r>
            <w:r>
              <w:rPr>
                <w:rFonts w:hint="eastAsia" w:ascii="宋体" w:hAnsi="宋体" w:eastAsia="宋体" w:cs="宋体"/>
                <w:bCs/>
                <w:sz w:val="24"/>
                <w:szCs w:val="24"/>
                <w:lang w:val="zh-CN"/>
              </w:rPr>
              <w:fldChar w:fldCharType="end"/>
            </w:r>
            <w:r>
              <w:rPr>
                <w:rFonts w:hint="eastAsia" w:ascii="宋体" w:hAnsi="宋体" w:eastAsia="宋体" w:cs="宋体"/>
                <w:bCs/>
                <w:sz w:val="24"/>
                <w:szCs w:val="24"/>
                <w:lang w:val="zh-CN"/>
              </w:rPr>
              <w:t>不接受□接受联合体响应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2061" w:type="dxa"/>
            <w:vAlign w:val="center"/>
          </w:tcPr>
          <w:p>
            <w:pPr>
              <w:autoSpaceDE w:val="0"/>
              <w:autoSpaceDN w:val="0"/>
              <w:adjustRightInd w:val="0"/>
              <w:spacing w:line="276" w:lineRule="auto"/>
              <w:jc w:val="center"/>
              <w:rPr>
                <w:rFonts w:hint="eastAsia" w:ascii="宋体" w:hAnsi="宋体" w:eastAsia="宋体" w:cs="宋体"/>
                <w:bCs/>
                <w:sz w:val="24"/>
                <w:szCs w:val="24"/>
                <w:lang w:val="zh-CN"/>
              </w:rPr>
            </w:pPr>
            <w:r>
              <w:rPr>
                <w:rFonts w:hint="eastAsia" w:ascii="宋体" w:hAnsi="宋体" w:eastAsia="宋体" w:cs="宋体"/>
                <w:b/>
                <w:color w:val="FF0000"/>
                <w:sz w:val="24"/>
                <w:szCs w:val="24"/>
              </w:rPr>
              <w:t>★</w:t>
            </w:r>
            <w:r>
              <w:rPr>
                <w:rFonts w:hint="eastAsia" w:ascii="宋体" w:hAnsi="宋体" w:eastAsia="宋体" w:cs="宋体"/>
                <w:bCs/>
                <w:sz w:val="24"/>
                <w:szCs w:val="24"/>
                <w:lang w:val="zh-CN"/>
              </w:rPr>
              <w:t>最高限价</w:t>
            </w:r>
          </w:p>
        </w:tc>
        <w:tc>
          <w:tcPr>
            <w:tcW w:w="6297" w:type="dxa"/>
            <w:vAlign w:val="center"/>
          </w:tcPr>
          <w:p>
            <w:pPr>
              <w:spacing w:line="360" w:lineRule="auto"/>
              <w:rPr>
                <w:rFonts w:hint="eastAsia" w:ascii="宋体" w:hAnsi="宋体" w:eastAsia="宋体" w:cs="宋体"/>
                <w:color w:val="0000FF"/>
                <w:sz w:val="24"/>
                <w:szCs w:val="24"/>
                <w:lang w:val="en-US" w:eastAsia="zh-CN"/>
              </w:rPr>
            </w:pPr>
            <w:r>
              <w:rPr>
                <w:rFonts w:hint="eastAsia" w:ascii="宋体" w:hAnsi="宋体" w:eastAsia="宋体" w:cs="宋体"/>
                <w:color w:val="000000"/>
                <w:sz w:val="24"/>
                <w:szCs w:val="24"/>
                <w:lang w:eastAsia="zh-CN"/>
              </w:rPr>
              <w:t>后勤服务</w:t>
            </w:r>
            <w:r>
              <w:rPr>
                <w:rFonts w:hint="eastAsia" w:ascii="宋体" w:hAnsi="宋体" w:eastAsia="宋体" w:cs="宋体"/>
                <w:color w:val="000000"/>
                <w:sz w:val="24"/>
                <w:szCs w:val="24"/>
              </w:rPr>
              <w:t>管理</w:t>
            </w:r>
            <w:r>
              <w:rPr>
                <w:rFonts w:hint="eastAsia" w:ascii="宋体" w:hAnsi="宋体" w:eastAsia="宋体" w:cs="宋体"/>
                <w:color w:val="000000"/>
                <w:sz w:val="24"/>
                <w:szCs w:val="24"/>
                <w:lang w:eastAsia="zh-CN"/>
              </w:rPr>
              <w:t>：</w:t>
            </w:r>
            <w:r>
              <w:rPr>
                <w:rFonts w:hint="eastAsia" w:ascii="宋体" w:hAnsi="宋体" w:eastAsia="宋体" w:cs="宋体"/>
                <w:color w:val="0000FF"/>
                <w:sz w:val="24"/>
                <w:szCs w:val="24"/>
                <w:lang w:val="en-US" w:eastAsia="zh-CN"/>
              </w:rPr>
              <w:t xml:space="preserve">462万元/3年 </w:t>
            </w:r>
            <w:r>
              <w:rPr>
                <w:rFonts w:hint="eastAsia" w:ascii="宋体" w:hAnsi="宋体" w:eastAsia="宋体" w:cs="Times New Roman"/>
                <w:color w:val="0000FF"/>
                <w:sz w:val="24"/>
                <w:szCs w:val="24"/>
                <w:lang w:val="en-US" w:eastAsia="zh-CN"/>
              </w:rPr>
              <w:t>（同时负责病区被褥洗涤：4.5元/套，以出院病人登记人数为计算费用，不再参与报价。）</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2061" w:type="dxa"/>
            <w:vAlign w:val="center"/>
          </w:tcPr>
          <w:p>
            <w:pPr>
              <w:autoSpaceDE w:val="0"/>
              <w:autoSpaceDN w:val="0"/>
              <w:adjustRightInd w:val="0"/>
              <w:spacing w:line="276"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现场考察</w:t>
            </w:r>
          </w:p>
        </w:tc>
        <w:tc>
          <w:tcPr>
            <w:tcW w:w="6297" w:type="dxa"/>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 eq \o\ac(</w:instrText>
            </w:r>
            <w:r>
              <w:rPr>
                <w:rFonts w:hint="eastAsia" w:ascii="宋体" w:hAnsi="宋体" w:eastAsia="宋体" w:cs="宋体"/>
                <w:b/>
                <w:color w:val="000000"/>
                <w:kern w:val="0"/>
                <w:position w:val="-4"/>
                <w:sz w:val="36"/>
                <w:szCs w:val="24"/>
                <w:lang w:val="zh-CN"/>
              </w:rPr>
              <w:instrText xml:space="preserve">□</w:instrText>
            </w:r>
            <w:r>
              <w:rPr>
                <w:rFonts w:hint="eastAsia" w:ascii="宋体" w:hAnsi="宋体" w:eastAsia="宋体" w:cs="宋体"/>
                <w:b/>
                <w:color w:val="000000"/>
                <w:kern w:val="0"/>
                <w:positio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不组织</w:t>
            </w:r>
          </w:p>
          <w:p>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2061" w:type="dxa"/>
            <w:vAlign w:val="center"/>
          </w:tcPr>
          <w:p>
            <w:pPr>
              <w:autoSpaceDE w:val="0"/>
              <w:autoSpaceDN w:val="0"/>
              <w:adjustRightInd w:val="0"/>
              <w:spacing w:line="276"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开标前答疑会</w:t>
            </w:r>
          </w:p>
        </w:tc>
        <w:tc>
          <w:tcPr>
            <w:tcW w:w="6297" w:type="dxa"/>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 eq \o\ac(</w:instrText>
            </w:r>
            <w:r>
              <w:rPr>
                <w:rFonts w:hint="eastAsia" w:ascii="宋体" w:hAnsi="宋体" w:eastAsia="宋体" w:cs="宋体"/>
                <w:b/>
                <w:color w:val="000000"/>
                <w:kern w:val="0"/>
                <w:position w:val="-4"/>
                <w:sz w:val="36"/>
                <w:szCs w:val="24"/>
                <w:lang w:val="zh-CN"/>
              </w:rPr>
              <w:instrText xml:space="preserve">□</w:instrText>
            </w:r>
            <w:r>
              <w:rPr>
                <w:rFonts w:hint="eastAsia" w:ascii="宋体" w:hAnsi="宋体" w:eastAsia="宋体" w:cs="宋体"/>
                <w:b/>
                <w:color w:val="000000"/>
                <w:kern w:val="0"/>
                <w:positio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不召开</w:t>
            </w:r>
          </w:p>
          <w:p>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2061" w:type="dxa"/>
            <w:vAlign w:val="center"/>
          </w:tcPr>
          <w:p>
            <w:pPr>
              <w:autoSpaceDE w:val="0"/>
              <w:autoSpaceDN w:val="0"/>
              <w:adjustRightInd w:val="0"/>
              <w:spacing w:line="276" w:lineRule="auto"/>
              <w:jc w:val="center"/>
              <w:rPr>
                <w:rFonts w:hint="eastAsia" w:ascii="宋体" w:hAnsi="宋体" w:eastAsia="宋体" w:cs="宋体"/>
                <w:color w:val="FF0000"/>
                <w:sz w:val="24"/>
                <w:szCs w:val="24"/>
              </w:rPr>
            </w:pPr>
            <w:r>
              <w:rPr>
                <w:rFonts w:hint="eastAsia" w:ascii="宋体" w:hAnsi="宋体" w:eastAsia="宋体" w:cs="宋体"/>
                <w:bCs/>
                <w:sz w:val="24"/>
                <w:szCs w:val="24"/>
                <w:lang w:val="zh-CN"/>
              </w:rPr>
              <w:t>进口产品参与</w:t>
            </w:r>
          </w:p>
        </w:tc>
        <w:tc>
          <w:tcPr>
            <w:tcW w:w="6297" w:type="dxa"/>
            <w:vAlign w:val="center"/>
          </w:tcPr>
          <w:p>
            <w:pPr>
              <w:autoSpaceDE w:val="0"/>
              <w:autoSpaceDN w:val="0"/>
              <w:adjustRightInd w:val="0"/>
              <w:spacing w:line="276" w:lineRule="auto"/>
              <w:rPr>
                <w:rFonts w:hint="eastAsia" w:ascii="宋体" w:hAnsi="宋体" w:eastAsia="宋体" w:cs="宋体"/>
                <w:sz w:val="24"/>
                <w:szCs w:val="24"/>
              </w:rPr>
            </w:pP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 eq \o\ac(</w:instrText>
            </w:r>
            <w:r>
              <w:rPr>
                <w:rFonts w:hint="eastAsia" w:ascii="宋体" w:hAnsi="宋体" w:eastAsia="宋体" w:cs="宋体"/>
                <w:b/>
                <w:color w:val="000000"/>
                <w:kern w:val="0"/>
                <w:position w:val="-4"/>
                <w:sz w:val="36"/>
                <w:szCs w:val="24"/>
                <w:lang w:val="zh-CN"/>
              </w:rPr>
              <w:instrText xml:space="preserve">□,</w:instrText>
            </w:r>
            <w:r>
              <w:rPr>
                <w:rFonts w:hint="eastAsia" w:ascii="宋体" w:hAnsi="宋体" w:eastAsia="宋体" w:cs="宋体"/>
                <w:b/>
                <w:color w:val="000000"/>
                <w:kern w:val="0"/>
                <w:position w:val="0"/>
                <w:sz w:val="25"/>
                <w:szCs w:val="24"/>
                <w:lang w:val="zh-CN"/>
              </w:rPr>
              <w:instrText xml:space="preserve">√</w:instrText>
            </w:r>
            <w:r>
              <w:rPr>
                <w:rFonts w:hint="eastAsia" w:ascii="宋体" w:hAnsi="宋体" w:eastAsia="宋体" w:cs="宋体"/>
                <w:b/>
                <w:color w:val="000000"/>
                <w:kern w:val="0"/>
                <w:positio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 xml:space="preserve">不允许    </w:t>
            </w: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 eq \o\ac(</w:instrText>
            </w:r>
            <w:r>
              <w:rPr>
                <w:rFonts w:hint="eastAsia" w:ascii="宋体" w:hAnsi="宋体" w:eastAsia="宋体" w:cs="宋体"/>
                <w:b/>
                <w:color w:val="000000"/>
                <w:kern w:val="0"/>
                <w:position w:val="-4"/>
                <w:sz w:val="36"/>
                <w:szCs w:val="24"/>
                <w:lang w:val="zh-CN"/>
              </w:rPr>
              <w:instrText xml:space="preserve">□</w:instrText>
            </w:r>
            <w:r>
              <w:rPr>
                <w:rFonts w:hint="eastAsia" w:ascii="宋体" w:hAnsi="宋体" w:eastAsia="宋体" w:cs="宋体"/>
                <w:b/>
                <w:color w:val="000000"/>
                <w:kern w:val="0"/>
                <w:positio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2061"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b/>
                <w:color w:val="FF0000"/>
                <w:sz w:val="24"/>
                <w:szCs w:val="24"/>
              </w:rPr>
              <w:t>★</w:t>
            </w:r>
            <w:r>
              <w:rPr>
                <w:rFonts w:hint="eastAsia" w:ascii="宋体" w:hAnsi="宋体" w:eastAsia="宋体" w:cs="宋体"/>
                <w:sz w:val="24"/>
                <w:szCs w:val="24"/>
              </w:rPr>
              <w:t>投标有效期</w:t>
            </w:r>
          </w:p>
        </w:tc>
        <w:tc>
          <w:tcPr>
            <w:tcW w:w="6297" w:type="dxa"/>
            <w:vAlign w:val="center"/>
          </w:tcPr>
          <w:p>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Cs/>
                <w:sz w:val="24"/>
                <w:szCs w:val="24"/>
                <w:lang w:val="zh-CN"/>
              </w:rPr>
              <w:t>90天（自提交投标文件的截止之日起算）</w:t>
            </w:r>
          </w:p>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bCs/>
                <w:sz w:val="24"/>
                <w:szCs w:val="24"/>
                <w:lang w:val="zh-CN"/>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2061" w:type="dxa"/>
            <w:vAlign w:val="center"/>
          </w:tcPr>
          <w:p>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中标人将本项目的非主体、非关键性工作分包</w:t>
            </w:r>
          </w:p>
        </w:tc>
        <w:tc>
          <w:tcPr>
            <w:tcW w:w="6297" w:type="dxa"/>
            <w:vAlign w:val="center"/>
          </w:tcPr>
          <w:p>
            <w:pPr>
              <w:autoSpaceDE w:val="0"/>
              <w:autoSpaceDN w:val="0"/>
              <w:adjustRightInd w:val="0"/>
              <w:spacing w:line="276" w:lineRule="auto"/>
              <w:rPr>
                <w:rFonts w:hint="eastAsia" w:ascii="宋体" w:hAnsi="宋体" w:eastAsia="宋体" w:cs="宋体"/>
                <w:sz w:val="24"/>
                <w:szCs w:val="24"/>
              </w:rPr>
            </w:pP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 eq \o\ac(</w:instrText>
            </w:r>
            <w:r>
              <w:rPr>
                <w:rFonts w:hint="eastAsia" w:ascii="宋体" w:hAnsi="宋体" w:eastAsia="宋体" w:cs="宋体"/>
                <w:b/>
                <w:color w:val="000000"/>
                <w:kern w:val="0"/>
                <w:position w:val="-4"/>
                <w:sz w:val="36"/>
                <w:szCs w:val="24"/>
                <w:lang w:val="zh-CN"/>
              </w:rPr>
              <w:instrText xml:space="preserve">□</w:instrText>
            </w:r>
            <w:r>
              <w:rPr>
                <w:rFonts w:hint="eastAsia" w:ascii="宋体" w:hAnsi="宋体" w:eastAsia="宋体" w:cs="宋体"/>
                <w:b/>
                <w:color w:val="000000"/>
                <w:kern w:val="0"/>
                <w:positio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 xml:space="preserve">不允许   </w:t>
            </w:r>
            <w:r>
              <w:rPr>
                <w:rFonts w:hint="eastAsia" w:ascii="宋体" w:hAnsi="宋体" w:eastAsia="宋体" w:cs="宋体"/>
                <w:b/>
                <w:bCs/>
                <w:sz w:val="24"/>
                <w:szCs w:val="24"/>
                <w:lang w:val="zh-CN"/>
              </w:rPr>
              <w:t>□</w:t>
            </w:r>
            <w:r>
              <w:rPr>
                <w:rFonts w:hint="eastAsia" w:ascii="宋体" w:hAnsi="宋体" w:eastAsia="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2061" w:type="dxa"/>
            <w:vAlign w:val="center"/>
          </w:tcPr>
          <w:p>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投标截止及</w:t>
            </w:r>
          </w:p>
          <w:p>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开标时间</w:t>
            </w:r>
          </w:p>
        </w:tc>
        <w:tc>
          <w:tcPr>
            <w:tcW w:w="6297" w:type="dxa"/>
            <w:vAlign w:val="center"/>
          </w:tcPr>
          <w:p>
            <w:pPr>
              <w:autoSpaceDE w:val="0"/>
              <w:autoSpaceDN w:val="0"/>
              <w:adjustRightInd w:val="0"/>
              <w:spacing w:line="360" w:lineRule="auto"/>
              <w:rPr>
                <w:rFonts w:hint="eastAsia" w:ascii="宋体" w:hAnsi="宋体" w:eastAsia="宋体" w:cs="宋体"/>
                <w:b/>
                <w:bCs/>
                <w:sz w:val="24"/>
                <w:szCs w:val="24"/>
                <w:lang w:val="zh-CN"/>
              </w:rPr>
            </w:pPr>
            <w:r>
              <w:rPr>
                <w:rFonts w:hint="eastAsia" w:ascii="宋体" w:hAnsi="宋体" w:eastAsia="宋体" w:cs="宋体"/>
                <w:b/>
                <w:color w:val="FF0000"/>
                <w:sz w:val="24"/>
                <w:szCs w:val="24"/>
              </w:rPr>
              <w:t>202</w:t>
            </w:r>
            <w:r>
              <w:rPr>
                <w:rFonts w:hint="eastAsia" w:ascii="宋体" w:hAnsi="宋体" w:eastAsia="宋体" w:cs="宋体"/>
                <w:b/>
                <w:color w:val="FF0000"/>
                <w:sz w:val="24"/>
                <w:szCs w:val="24"/>
                <w:lang w:val="en-US" w:eastAsia="zh-CN"/>
              </w:rPr>
              <w:t>2</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 xml:space="preserve">8 </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 xml:space="preserve">8 </w:t>
            </w:r>
            <w:r>
              <w:rPr>
                <w:rFonts w:hint="eastAsia" w:ascii="宋体" w:hAnsi="宋体" w:eastAsia="宋体" w:cs="宋体"/>
                <w:b/>
                <w:color w:val="FF0000"/>
                <w:sz w:val="24"/>
                <w:szCs w:val="24"/>
              </w:rPr>
              <w:t>日上午</w:t>
            </w:r>
            <w:r>
              <w:rPr>
                <w:rFonts w:hint="eastAsia" w:ascii="宋体" w:hAnsi="宋体" w:eastAsia="宋体" w:cs="宋体"/>
                <w:b/>
                <w:color w:val="FF0000"/>
                <w:sz w:val="24"/>
                <w:szCs w:val="24"/>
                <w:lang w:val="en-US" w:eastAsia="zh-CN"/>
              </w:rPr>
              <w:t xml:space="preserve">8 </w:t>
            </w:r>
            <w:r>
              <w:rPr>
                <w:rFonts w:hint="eastAsia" w:ascii="宋体" w:hAnsi="宋体" w:eastAsia="宋体" w:cs="宋体"/>
                <w:b/>
                <w:color w:val="FF0000"/>
                <w:sz w:val="24"/>
                <w:szCs w:val="24"/>
              </w:rPr>
              <w:t>时</w:t>
            </w:r>
            <w:r>
              <w:rPr>
                <w:rFonts w:hint="eastAsia" w:ascii="宋体" w:hAnsi="宋体" w:eastAsia="宋体" w:cs="宋体"/>
                <w:b/>
                <w:color w:val="FF0000"/>
                <w:sz w:val="24"/>
                <w:szCs w:val="24"/>
                <w:lang w:val="en-US" w:eastAsia="zh-CN"/>
              </w:rPr>
              <w:t>30</w:t>
            </w:r>
            <w:r>
              <w:rPr>
                <w:rFonts w:hint="eastAsia" w:ascii="宋体" w:hAnsi="宋体" w:eastAsia="宋体" w:cs="宋体"/>
                <w:b/>
                <w:color w:val="FF0000"/>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2061"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递交投标文件</w:t>
            </w:r>
          </w:p>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及开标地点</w:t>
            </w:r>
          </w:p>
        </w:tc>
        <w:tc>
          <w:tcPr>
            <w:tcW w:w="6297" w:type="dxa"/>
            <w:vAlign w:val="center"/>
          </w:tcPr>
          <w:p>
            <w:pPr>
              <w:autoSpaceDE w:val="0"/>
              <w:autoSpaceDN w:val="0"/>
              <w:adjustRightInd w:val="0"/>
              <w:spacing w:line="360" w:lineRule="auto"/>
              <w:rPr>
                <w:rFonts w:hint="eastAsia" w:ascii="宋体" w:hAnsi="宋体" w:eastAsia="宋体" w:cs="宋体"/>
                <w:bCs/>
                <w:sz w:val="24"/>
                <w:szCs w:val="24"/>
              </w:rPr>
            </w:pPr>
            <w:r>
              <w:rPr>
                <w:rFonts w:hint="eastAsia" w:ascii="宋体" w:hAnsi="宋体" w:eastAsia="宋体" w:cs="宋体"/>
                <w:bCs/>
                <w:sz w:val="24"/>
                <w:szCs w:val="24"/>
                <w:lang w:val="zh-CN"/>
              </w:rPr>
              <w:t>电子投标文件递交地点</w:t>
            </w:r>
            <w:r>
              <w:rPr>
                <w:rFonts w:hint="eastAsia" w:ascii="宋体" w:hAnsi="宋体" w:eastAsia="宋体" w:cs="宋体"/>
                <w:bCs/>
                <w:sz w:val="24"/>
                <w:szCs w:val="24"/>
              </w:rPr>
              <w:t>：</w:t>
            </w:r>
            <w:r>
              <w:rPr>
                <w:rFonts w:hint="eastAsia" w:ascii="宋体" w:hAnsi="宋体" w:eastAsia="宋体" w:cs="宋体"/>
                <w:bCs/>
                <w:sz w:val="24"/>
                <w:szCs w:val="24"/>
                <w:lang w:val="zh-CN"/>
              </w:rPr>
              <w:t>电子投标文件应按规定在投标截止时间</w:t>
            </w:r>
            <w:r>
              <w:rPr>
                <w:rFonts w:hint="eastAsia" w:ascii="宋体" w:hAnsi="宋体" w:eastAsia="宋体" w:cs="宋体"/>
                <w:bCs/>
                <w:sz w:val="24"/>
                <w:szCs w:val="24"/>
              </w:rPr>
              <w:t>（</w:t>
            </w:r>
            <w:r>
              <w:rPr>
                <w:rFonts w:hint="eastAsia" w:ascii="宋体" w:hAnsi="宋体" w:eastAsia="宋体" w:cs="宋体"/>
                <w:bCs/>
                <w:sz w:val="24"/>
                <w:szCs w:val="24"/>
                <w:lang w:val="zh-CN"/>
              </w:rPr>
              <w:t>开标时间</w:t>
            </w:r>
            <w:r>
              <w:rPr>
                <w:rFonts w:hint="eastAsia" w:ascii="宋体" w:hAnsi="宋体" w:eastAsia="宋体" w:cs="宋体"/>
                <w:bCs/>
                <w:sz w:val="24"/>
                <w:szCs w:val="24"/>
              </w:rPr>
              <w:t>）</w:t>
            </w:r>
            <w:r>
              <w:rPr>
                <w:rFonts w:hint="eastAsia" w:ascii="宋体" w:hAnsi="宋体" w:eastAsia="宋体" w:cs="宋体"/>
                <w:bCs/>
                <w:sz w:val="24"/>
                <w:szCs w:val="24"/>
                <w:lang w:val="zh-CN"/>
              </w:rPr>
              <w:t>之前成功提交至【全国公共资源交易平台</w:t>
            </w:r>
            <w:r>
              <w:rPr>
                <w:rFonts w:hint="eastAsia" w:ascii="宋体" w:hAnsi="宋体" w:eastAsia="宋体" w:cs="宋体"/>
                <w:bCs/>
                <w:sz w:val="24"/>
                <w:szCs w:val="24"/>
              </w:rPr>
              <w:t>(</w:t>
            </w:r>
            <w:r>
              <w:rPr>
                <w:rFonts w:hint="eastAsia" w:ascii="宋体" w:hAnsi="宋体" w:eastAsia="宋体" w:cs="宋体"/>
                <w:bCs/>
                <w:sz w:val="24"/>
                <w:szCs w:val="24"/>
                <w:lang w:val="zh-CN"/>
              </w:rPr>
              <w:t>河南省</w:t>
            </w:r>
            <w:r>
              <w:rPr>
                <w:rFonts w:hint="eastAsia" w:ascii="宋体" w:hAnsi="宋体" w:eastAsia="宋体" w:cs="宋体"/>
                <w:bCs/>
                <w:sz w:val="24"/>
                <w:szCs w:val="24"/>
              </w:rPr>
              <w:t>▪</w:t>
            </w:r>
            <w:r>
              <w:rPr>
                <w:rFonts w:hint="eastAsia" w:ascii="宋体" w:hAnsi="宋体" w:eastAsia="宋体" w:cs="宋体"/>
                <w:bCs/>
                <w:sz w:val="24"/>
                <w:szCs w:val="24"/>
                <w:lang w:val="zh-CN"/>
              </w:rPr>
              <w:t>许昌市</w:t>
            </w:r>
            <w:r>
              <w:rPr>
                <w:rFonts w:hint="eastAsia" w:ascii="宋体" w:hAnsi="宋体" w:eastAsia="宋体" w:cs="宋体"/>
                <w:bCs/>
                <w:sz w:val="24"/>
                <w:szCs w:val="24"/>
              </w:rPr>
              <w:t>)</w:t>
            </w:r>
            <w:r>
              <w:rPr>
                <w:rFonts w:hint="eastAsia" w:ascii="宋体" w:hAnsi="宋体" w:eastAsia="宋体" w:cs="宋体"/>
                <w:bCs/>
                <w:sz w:val="24"/>
                <w:szCs w:val="24"/>
                <w:lang w:val="zh-CN"/>
              </w:rPr>
              <w:t>】公共资源交易系统</w:t>
            </w:r>
            <w:r>
              <w:rPr>
                <w:rFonts w:hint="eastAsia" w:ascii="宋体" w:hAnsi="宋体" w:eastAsia="宋体" w:cs="宋体"/>
                <w:bCs/>
                <w:sz w:val="24"/>
                <w:szCs w:val="24"/>
              </w:rPr>
              <w:t>（</w:t>
            </w:r>
            <w:r>
              <w:rPr>
                <w:rFonts w:hint="eastAsia" w:ascii="宋体" w:hAnsi="宋体" w:eastAsia="宋体" w:cs="宋体"/>
                <w:bCs/>
                <w:color w:val="0000FF"/>
                <w:sz w:val="24"/>
                <w:szCs w:val="24"/>
                <w:u w:val="single"/>
              </w:rPr>
              <w:t>http://ggzy.xuchang.gov.cn/</w:t>
            </w:r>
            <w:r>
              <w:rPr>
                <w:rFonts w:hint="eastAsia" w:ascii="宋体" w:hAnsi="宋体" w:eastAsia="宋体" w:cs="宋体"/>
                <w:bCs/>
                <w:sz w:val="24"/>
                <w:szCs w:val="24"/>
              </w:rPr>
              <w:t>）</w:t>
            </w:r>
            <w:r>
              <w:rPr>
                <w:rFonts w:hint="eastAsia" w:ascii="宋体" w:hAnsi="宋体" w:eastAsia="宋体" w:cs="宋体"/>
                <w:bCs/>
                <w:sz w:val="24"/>
                <w:szCs w:val="24"/>
                <w:lang w:val="zh-CN"/>
              </w:rPr>
              <w:t>。</w:t>
            </w:r>
          </w:p>
          <w:p>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Cs/>
                <w:sz w:val="24"/>
                <w:szCs w:val="24"/>
                <w:lang w:val="zh-CN"/>
              </w:rPr>
              <w:t>开标地点：</w:t>
            </w:r>
            <w:r>
              <w:rPr>
                <w:rFonts w:hint="eastAsia" w:ascii="宋体" w:hAnsi="宋体" w:eastAsia="宋体" w:cs="宋体"/>
                <w:bCs/>
                <w:color w:val="FF0000"/>
                <w:sz w:val="24"/>
                <w:szCs w:val="24"/>
                <w:lang w:val="zh-CN"/>
              </w:rPr>
              <w:t>禹州市公共资源交易中心开标</w:t>
            </w:r>
            <w:r>
              <w:rPr>
                <w:rFonts w:hint="eastAsia" w:ascii="宋体" w:hAnsi="宋体" w:eastAsia="宋体" w:cs="宋体"/>
                <w:bCs/>
                <w:color w:val="FF0000"/>
                <w:sz w:val="24"/>
                <w:szCs w:val="24"/>
                <w:lang w:val="en-US" w:eastAsia="zh-CN"/>
              </w:rPr>
              <w:t>2</w:t>
            </w:r>
            <w:bookmarkStart w:id="30" w:name="_GoBack"/>
            <w:bookmarkEnd w:id="30"/>
            <w:r>
              <w:rPr>
                <w:rFonts w:hint="eastAsia" w:ascii="宋体" w:hAnsi="宋体" w:eastAsia="宋体" w:cs="宋体"/>
                <w:bCs/>
                <w:color w:val="FF0000"/>
                <w:sz w:val="24"/>
                <w:szCs w:val="24"/>
                <w:lang w:val="zh-CN"/>
              </w:rPr>
              <w:t>室</w:t>
            </w:r>
            <w:r>
              <w:rPr>
                <w:rFonts w:hint="eastAsia" w:ascii="宋体" w:hAnsi="宋体" w:eastAsia="宋体" w:cs="宋体"/>
                <w:bCs/>
                <w:sz w:val="24"/>
                <w:szCs w:val="24"/>
                <w:lang w:val="zh-CN"/>
              </w:rPr>
              <w:t>（地址：禹州市行政服务中心楼九楼）（本项目采用远程不见面开标，供应商无须到达现场）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2061"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投标保证金</w:t>
            </w:r>
          </w:p>
        </w:tc>
        <w:tc>
          <w:tcPr>
            <w:tcW w:w="6297" w:type="dxa"/>
            <w:vAlign w:val="center"/>
          </w:tcPr>
          <w:p>
            <w:pPr>
              <w:tabs>
                <w:tab w:val="left" w:pos="1260"/>
              </w:tabs>
              <w:autoSpaceDE w:val="0"/>
              <w:autoSpaceDN w:val="0"/>
              <w:adjustRightInd w:val="0"/>
              <w:spacing w:line="360" w:lineRule="auto"/>
              <w:contextualSpacing/>
              <w:rPr>
                <w:rFonts w:hint="eastAsia" w:ascii="宋体" w:hAnsi="宋体" w:eastAsia="宋体" w:cs="宋体"/>
                <w:bCs/>
                <w:sz w:val="24"/>
                <w:szCs w:val="24"/>
                <w:lang w:val="zh-CN"/>
              </w:rPr>
            </w:pPr>
            <w:r>
              <w:rPr>
                <w:rFonts w:hint="eastAsia" w:ascii="宋体" w:hAnsi="宋体" w:eastAsia="宋体" w:cs="宋体"/>
                <w:bCs/>
                <w:sz w:val="24"/>
                <w:szCs w:val="24"/>
                <w:lang w:val="zh-CN"/>
              </w:rPr>
              <w:t>本项目不收取。</w:t>
            </w:r>
          </w:p>
          <w:p>
            <w:pPr>
              <w:tabs>
                <w:tab w:val="left" w:pos="1260"/>
              </w:tabs>
              <w:autoSpaceDE w:val="0"/>
              <w:autoSpaceDN w:val="0"/>
              <w:spacing w:line="360" w:lineRule="auto"/>
              <w:contextualSpacing/>
              <w:rPr>
                <w:rFonts w:hint="eastAsia" w:ascii="宋体" w:hAnsi="宋体" w:eastAsia="宋体" w:cs="宋体"/>
                <w:bCs/>
                <w:sz w:val="24"/>
                <w:szCs w:val="24"/>
                <w:lang w:val="zh-CN"/>
              </w:rPr>
            </w:pPr>
            <w:r>
              <w:rPr>
                <w:rFonts w:hint="eastAsia" w:ascii="宋体" w:hAnsi="宋体" w:eastAsia="宋体" w:cs="宋体"/>
                <w:bCs/>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18</w:t>
            </w:r>
          </w:p>
        </w:tc>
        <w:tc>
          <w:tcPr>
            <w:tcW w:w="2061"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公告发布</w:t>
            </w:r>
          </w:p>
        </w:tc>
        <w:tc>
          <w:tcPr>
            <w:tcW w:w="6297" w:type="dxa"/>
            <w:tcBorders>
              <w:top w:val="single" w:color="auto" w:sz="4" w:space="0"/>
            </w:tcBorders>
            <w:vAlign w:val="center"/>
          </w:tcPr>
          <w:p>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color w:val="000000"/>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19</w:t>
            </w:r>
          </w:p>
        </w:tc>
        <w:tc>
          <w:tcPr>
            <w:tcW w:w="2061"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采购人澄清或修改招标文件时间</w:t>
            </w:r>
          </w:p>
        </w:tc>
        <w:tc>
          <w:tcPr>
            <w:tcW w:w="6297" w:type="dxa"/>
            <w:vAlign w:val="center"/>
          </w:tcPr>
          <w:p>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Cs/>
                <w:sz w:val="24"/>
                <w:szCs w:val="24"/>
                <w:lang w:val="zh-CN"/>
              </w:rPr>
              <w:t>投标截止时间15日前（</w:t>
            </w:r>
            <w:r>
              <w:rPr>
                <w:rFonts w:hint="eastAsia" w:ascii="宋体" w:hAnsi="宋体" w:eastAsia="宋体" w:cs="宋体"/>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2061"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投标人对采购文件质疑截止时间</w:t>
            </w:r>
          </w:p>
        </w:tc>
        <w:tc>
          <w:tcPr>
            <w:tcW w:w="6297" w:type="dxa"/>
            <w:vAlign w:val="center"/>
          </w:tcPr>
          <w:p>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21</w:t>
            </w:r>
          </w:p>
        </w:tc>
        <w:tc>
          <w:tcPr>
            <w:tcW w:w="2061"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投标文件份数</w:t>
            </w:r>
          </w:p>
        </w:tc>
        <w:tc>
          <w:tcPr>
            <w:tcW w:w="6297"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rPr>
              <w:t>电子投标文件：成功上传至《全国公共资源交易平台（河南省·许昌市）》公共资源交易系统加密电子投标文件1份</w:t>
            </w:r>
            <w:r>
              <w:rPr>
                <w:rFonts w:hint="eastAsia" w:ascii="宋体" w:hAnsi="宋体" w:eastAsia="宋体" w:cs="宋体"/>
                <w:sz w:val="24"/>
                <w:szCs w:val="24"/>
                <w:lang w:val="zh-CN"/>
              </w:rPr>
              <w:t>（文件格式为： XXX公司XXX项目编号.file）。</w:t>
            </w:r>
          </w:p>
          <w:p>
            <w:pPr>
              <w:autoSpaceDE w:val="0"/>
              <w:autoSpaceDN w:val="0"/>
              <w:adjustRightInd w:val="0"/>
              <w:spacing w:line="360" w:lineRule="auto"/>
              <w:rPr>
                <w:rFonts w:hint="eastAsia" w:ascii="宋体" w:hAnsi="宋体" w:eastAsia="宋体" w:cs="宋体"/>
                <w:bCs/>
                <w:sz w:val="24"/>
                <w:szCs w:val="24"/>
                <w:highlight w:val="lightGray"/>
                <w:lang w:val="zh-CN"/>
              </w:rPr>
            </w:pPr>
            <w:r>
              <w:rPr>
                <w:rFonts w:hint="eastAsia" w:ascii="宋体" w:hAnsi="宋体" w:eastAsia="宋体" w:cs="宋体"/>
                <w:b/>
                <w:sz w:val="24"/>
                <w:szCs w:val="24"/>
              </w:rPr>
              <w:t>注:投标人提交的电子投标文件，必须是通过“许昌投标文件制作系统SEARUNV最新版本”制作，并经过签章和加密后生成的电子投标文件。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22</w:t>
            </w:r>
          </w:p>
        </w:tc>
        <w:tc>
          <w:tcPr>
            <w:tcW w:w="2061"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投标文件的</w:t>
            </w:r>
          </w:p>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签署盖章</w:t>
            </w:r>
          </w:p>
        </w:tc>
        <w:tc>
          <w:tcPr>
            <w:tcW w:w="6297" w:type="dxa"/>
            <w:vAlign w:val="center"/>
          </w:tcPr>
          <w:p>
            <w:pPr>
              <w:autoSpaceDE w:val="0"/>
              <w:autoSpaceDN w:val="0"/>
              <w:adjustRightInd w:val="0"/>
              <w:spacing w:line="420" w:lineRule="exact"/>
              <w:rPr>
                <w:rFonts w:hint="eastAsia" w:ascii="宋体" w:hAnsi="宋体" w:eastAsia="宋体" w:cs="宋体"/>
                <w:sz w:val="24"/>
                <w:szCs w:val="24"/>
                <w:highlight w:val="lightGray"/>
              </w:rPr>
            </w:pPr>
            <w:r>
              <w:rPr>
                <w:rFonts w:hint="eastAsia" w:ascii="宋体" w:hAnsi="宋体" w:eastAsia="宋体" w:cs="宋体"/>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23</w:t>
            </w:r>
          </w:p>
        </w:tc>
        <w:tc>
          <w:tcPr>
            <w:tcW w:w="2061"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本项目是否采用不见面开标</w:t>
            </w:r>
          </w:p>
        </w:tc>
        <w:tc>
          <w:tcPr>
            <w:tcW w:w="6297" w:type="dxa"/>
            <w:vAlign w:val="center"/>
          </w:tcPr>
          <w:p>
            <w:pPr>
              <w:autoSpaceDE w:val="0"/>
              <w:autoSpaceDN w:val="0"/>
              <w:adjustRightInd w:val="0"/>
              <w:spacing w:line="420" w:lineRule="exact"/>
              <w:rPr>
                <w:rFonts w:hint="eastAsia" w:ascii="宋体" w:hAnsi="宋体" w:eastAsia="宋体" w:cs="宋体"/>
                <w:b/>
                <w:sz w:val="24"/>
                <w:szCs w:val="24"/>
              </w:rPr>
            </w:pPr>
            <w:r>
              <w:rPr>
                <w:rFonts w:hint="eastAsia" w:ascii="宋体" w:hAnsi="宋体" w:eastAsia="宋体" w:cs="宋体"/>
                <w:sz w:val="24"/>
                <w:szCs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24</w:t>
            </w:r>
          </w:p>
        </w:tc>
        <w:tc>
          <w:tcPr>
            <w:tcW w:w="2061"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评标委员会组建</w:t>
            </w:r>
          </w:p>
        </w:tc>
        <w:tc>
          <w:tcPr>
            <w:tcW w:w="6297" w:type="dxa"/>
            <w:vAlign w:val="center"/>
          </w:tcPr>
          <w:p>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sz w:val="24"/>
                <w:szCs w:val="24"/>
                <w:lang w:val="zh-CN"/>
              </w:rPr>
              <w:t>由采购人代表1人和评审专家4人共5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25</w:t>
            </w:r>
          </w:p>
        </w:tc>
        <w:tc>
          <w:tcPr>
            <w:tcW w:w="2061" w:type="dxa"/>
            <w:vAlign w:val="center"/>
          </w:tcPr>
          <w:p>
            <w:pPr>
              <w:autoSpaceDE w:val="0"/>
              <w:autoSpaceDN w:val="0"/>
              <w:adjustRightInd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评标方法</w:t>
            </w:r>
          </w:p>
        </w:tc>
        <w:tc>
          <w:tcPr>
            <w:tcW w:w="6297"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eq \o\ac(</w:instrText>
            </w:r>
            <w:r>
              <w:rPr>
                <w:rFonts w:hint="eastAsia" w:ascii="宋体" w:hAnsi="宋体" w:eastAsia="宋体" w:cs="宋体"/>
                <w:position w:val="-4"/>
                <w:sz w:val="36"/>
                <w:szCs w:val="24"/>
                <w:lang w:val="zh-CN"/>
              </w:rPr>
              <w:instrText xml:space="preserve">□</w:instrText>
            </w:r>
            <w:r>
              <w:rPr>
                <w:rFonts w:hint="eastAsia" w:ascii="宋体" w:hAnsi="宋体" w:eastAsia="宋体" w:cs="宋体"/>
                <w:position w:val="0"/>
                <w:sz w:val="24"/>
                <w:szCs w:val="24"/>
                <w:lang w:val="zh-CN"/>
              </w:rPr>
              <w:instrText xml:space="preserve">,√)</w:instrTex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26</w:t>
            </w:r>
          </w:p>
        </w:tc>
        <w:tc>
          <w:tcPr>
            <w:tcW w:w="2061" w:type="dxa"/>
            <w:vAlign w:val="center"/>
          </w:tcPr>
          <w:p>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授权函</w:t>
            </w:r>
          </w:p>
        </w:tc>
        <w:tc>
          <w:tcPr>
            <w:tcW w:w="6297" w:type="dxa"/>
            <w:vAlign w:val="center"/>
          </w:tcPr>
          <w:p>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27</w:t>
            </w:r>
          </w:p>
        </w:tc>
        <w:tc>
          <w:tcPr>
            <w:tcW w:w="2061" w:type="dxa"/>
            <w:vAlign w:val="center"/>
          </w:tcPr>
          <w:p>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中小企业有关政策</w:t>
            </w:r>
          </w:p>
        </w:tc>
        <w:tc>
          <w:tcPr>
            <w:tcW w:w="6297" w:type="dxa"/>
            <w:vAlign w:val="center"/>
          </w:tcPr>
          <w:p>
            <w:pPr>
              <w:autoSpaceDE w:val="0"/>
              <w:autoSpaceDN w:val="0"/>
              <w:adjustRightInd w:val="0"/>
              <w:spacing w:line="360" w:lineRule="auto"/>
              <w:rPr>
                <w:rFonts w:hint="eastAsia" w:ascii="宋体" w:hAnsi="宋体" w:eastAsia="宋体" w:cs="宋体"/>
                <w:color w:val="0000FF"/>
                <w:sz w:val="24"/>
                <w:szCs w:val="24"/>
                <w:lang w:val="zh-CN"/>
              </w:rPr>
            </w:pPr>
            <w:r>
              <w:rPr>
                <w:rFonts w:hint="default" w:ascii="宋体" w:hAnsi="宋体" w:eastAsia="宋体" w:cs="宋体"/>
                <w:color w:val="0000FF"/>
                <w:sz w:val="24"/>
                <w:szCs w:val="24"/>
                <w:lang w:val="en-US" w:eastAsia="zh-CN"/>
              </w:rPr>
              <w:t>1</w:t>
            </w:r>
            <w:r>
              <w:rPr>
                <w:rFonts w:hint="eastAsia" w:ascii="宋体" w:hAnsi="宋体" w:eastAsia="宋体" w:cs="宋体"/>
                <w:color w:val="0000FF"/>
                <w:sz w:val="24"/>
                <w:szCs w:val="24"/>
                <w:lang w:val="en-US" w:eastAsia="zh-CN"/>
              </w:rPr>
              <w:t>、根据工信部等部委发布的《关于印发中小企业划型标准规定的通知》 （工信部联企业〔</w:t>
            </w:r>
            <w:r>
              <w:rPr>
                <w:rFonts w:hint="default" w:ascii="宋体" w:hAnsi="宋体" w:eastAsia="宋体" w:cs="宋体"/>
                <w:color w:val="0000FF"/>
                <w:sz w:val="24"/>
                <w:szCs w:val="24"/>
                <w:lang w:val="en-US" w:eastAsia="zh-CN"/>
              </w:rPr>
              <w:t>2011</w:t>
            </w:r>
            <w:r>
              <w:rPr>
                <w:rFonts w:hint="eastAsia" w:ascii="宋体" w:hAnsi="宋体" w:eastAsia="宋体" w:cs="宋体"/>
                <w:color w:val="0000FF"/>
                <w:sz w:val="24"/>
                <w:szCs w:val="24"/>
                <w:lang w:val="en-US" w:eastAsia="zh-CN"/>
              </w:rPr>
              <w:t>〕</w:t>
            </w:r>
            <w:r>
              <w:rPr>
                <w:rFonts w:hint="default" w:ascii="宋体" w:hAnsi="宋体" w:eastAsia="宋体" w:cs="宋体"/>
                <w:color w:val="0000FF"/>
                <w:sz w:val="24"/>
                <w:szCs w:val="24"/>
                <w:lang w:val="en-US" w:eastAsia="zh-CN"/>
              </w:rPr>
              <w:t>300</w:t>
            </w:r>
            <w:r>
              <w:rPr>
                <w:rFonts w:hint="eastAsia" w:ascii="宋体" w:hAnsi="宋体" w:eastAsia="宋体" w:cs="宋体"/>
                <w:color w:val="0000FF"/>
                <w:sz w:val="24"/>
                <w:szCs w:val="24"/>
                <w:lang w:val="en-US" w:eastAsia="zh-CN"/>
              </w:rPr>
              <w:t xml:space="preserve">号），按照本次采购标的所属行业的划型标准，符合条件的中小企业应按照招标文件格式要求提供《中小企业声明函》，否则不得享受相关中小企业扶持政策。 </w:t>
            </w:r>
          </w:p>
          <w:p>
            <w:pPr>
              <w:autoSpaceDE w:val="0"/>
              <w:autoSpaceDN w:val="0"/>
              <w:adjustRightInd w:val="0"/>
              <w:spacing w:line="360" w:lineRule="auto"/>
              <w:rPr>
                <w:rFonts w:hint="eastAsia" w:ascii="宋体" w:hAnsi="宋体" w:eastAsia="宋体" w:cs="宋体"/>
                <w:color w:val="0000FF"/>
                <w:sz w:val="24"/>
                <w:szCs w:val="24"/>
                <w:lang w:val="zh-CN"/>
              </w:rPr>
            </w:pPr>
            <w:r>
              <w:rPr>
                <w:rFonts w:hint="default" w:ascii="宋体" w:hAnsi="宋体" w:eastAsia="宋体" w:cs="宋体"/>
                <w:color w:val="0000FF"/>
                <w:sz w:val="24"/>
                <w:szCs w:val="24"/>
                <w:lang w:val="en-US" w:eastAsia="zh-CN"/>
              </w:rPr>
              <w:t>2</w:t>
            </w:r>
            <w:r>
              <w:rPr>
                <w:rFonts w:hint="eastAsia" w:ascii="宋体" w:hAnsi="宋体" w:eastAsia="宋体" w:cs="宋体"/>
                <w:color w:val="0000FF"/>
                <w:sz w:val="24"/>
                <w:szCs w:val="24"/>
                <w:lang w:val="en-US" w:eastAsia="zh-CN"/>
              </w:rPr>
              <w:t>、本次采购标的对应的中小企业划分标准所属行业：其他未列明行业 。</w:t>
            </w:r>
          </w:p>
          <w:p>
            <w:pPr>
              <w:autoSpaceDE w:val="0"/>
              <w:autoSpaceDN w:val="0"/>
              <w:adjustRightInd w:val="0"/>
              <w:spacing w:line="360" w:lineRule="auto"/>
              <w:rPr>
                <w:rFonts w:hint="eastAsia" w:ascii="宋体" w:hAnsi="宋体" w:eastAsia="宋体" w:cs="宋体"/>
                <w:color w:val="0000FF"/>
                <w:sz w:val="24"/>
                <w:szCs w:val="24"/>
                <w:lang w:val="zh-CN"/>
              </w:rPr>
            </w:pPr>
            <w:r>
              <w:rPr>
                <w:rFonts w:hint="default" w:ascii="宋体" w:hAnsi="宋体" w:eastAsia="宋体" w:cs="宋体"/>
                <w:color w:val="0000FF"/>
                <w:sz w:val="24"/>
                <w:szCs w:val="24"/>
                <w:lang w:val="en-US" w:eastAsia="zh-CN"/>
              </w:rPr>
              <w:t>3</w:t>
            </w:r>
            <w:r>
              <w:rPr>
                <w:rFonts w:hint="eastAsia" w:ascii="宋体" w:hAnsi="宋体" w:eastAsia="宋体" w:cs="宋体"/>
                <w:color w:val="0000FF"/>
                <w:sz w:val="24"/>
                <w:szCs w:val="24"/>
                <w:lang w:val="en-US" w:eastAsia="zh-CN"/>
              </w:rPr>
              <w:t>、根据财政部、工业和信息化部发布的《政府采购促进中小企业发展管理办法》（财库〔</w:t>
            </w:r>
            <w:r>
              <w:rPr>
                <w:rFonts w:hint="default" w:ascii="宋体" w:hAnsi="宋体" w:eastAsia="宋体" w:cs="宋体"/>
                <w:color w:val="0000FF"/>
                <w:sz w:val="24"/>
                <w:szCs w:val="24"/>
                <w:lang w:val="en-US" w:eastAsia="zh-CN"/>
              </w:rPr>
              <w:t>2020</w:t>
            </w:r>
            <w:r>
              <w:rPr>
                <w:rFonts w:hint="eastAsia" w:ascii="宋体" w:hAnsi="宋体" w:eastAsia="宋体" w:cs="宋体"/>
                <w:color w:val="0000FF"/>
                <w:sz w:val="24"/>
                <w:szCs w:val="24"/>
                <w:lang w:val="en-US" w:eastAsia="zh-CN"/>
              </w:rPr>
              <w:t>〕</w:t>
            </w:r>
            <w:r>
              <w:rPr>
                <w:rFonts w:hint="default" w:ascii="宋体" w:hAnsi="宋体" w:eastAsia="宋体" w:cs="宋体"/>
                <w:color w:val="0000FF"/>
                <w:sz w:val="24"/>
                <w:szCs w:val="24"/>
                <w:lang w:val="en-US" w:eastAsia="zh-CN"/>
              </w:rPr>
              <w:t>46</w:t>
            </w:r>
            <w:r>
              <w:rPr>
                <w:rFonts w:hint="eastAsia" w:ascii="宋体" w:hAnsi="宋体" w:eastAsia="宋体" w:cs="宋体"/>
                <w:color w:val="0000FF"/>
                <w:sz w:val="24"/>
                <w:szCs w:val="24"/>
                <w:lang w:val="en-US" w:eastAsia="zh-CN"/>
              </w:rPr>
              <w:t>号）、《关于进一步加大政府采购支持中小企业 力度的通知》（财库〔</w:t>
            </w:r>
            <w:r>
              <w:rPr>
                <w:rFonts w:hint="default" w:ascii="宋体" w:hAnsi="宋体" w:eastAsia="宋体" w:cs="宋体"/>
                <w:color w:val="0000FF"/>
                <w:sz w:val="24"/>
                <w:szCs w:val="24"/>
                <w:lang w:val="en-US" w:eastAsia="zh-CN"/>
              </w:rPr>
              <w:t>2022</w:t>
            </w:r>
            <w:r>
              <w:rPr>
                <w:rFonts w:hint="eastAsia" w:ascii="宋体" w:hAnsi="宋体" w:eastAsia="宋体" w:cs="宋体"/>
                <w:color w:val="0000FF"/>
                <w:sz w:val="24"/>
                <w:szCs w:val="24"/>
                <w:lang w:val="en-US" w:eastAsia="zh-CN"/>
              </w:rPr>
              <w:t>〕</w:t>
            </w:r>
            <w:r>
              <w:rPr>
                <w:rFonts w:hint="default" w:ascii="宋体" w:hAnsi="宋体" w:eastAsia="宋体" w:cs="宋体"/>
                <w:color w:val="0000FF"/>
                <w:sz w:val="24"/>
                <w:szCs w:val="24"/>
                <w:lang w:val="en-US" w:eastAsia="zh-CN"/>
              </w:rPr>
              <w:t>19</w:t>
            </w:r>
            <w:r>
              <w:rPr>
                <w:rFonts w:hint="eastAsia" w:ascii="宋体" w:hAnsi="宋体" w:eastAsia="宋体" w:cs="宋体"/>
                <w:color w:val="0000FF"/>
                <w:sz w:val="24"/>
                <w:szCs w:val="24"/>
                <w:lang w:val="en-US" w:eastAsia="zh-CN"/>
              </w:rPr>
              <w:t>号）规定，对小型和微型企业投标价格给予</w:t>
            </w:r>
            <w:r>
              <w:rPr>
                <w:rFonts w:hint="default" w:ascii="宋体" w:hAnsi="宋体" w:eastAsia="宋体" w:cs="宋体"/>
                <w:color w:val="0000FF"/>
                <w:sz w:val="24"/>
                <w:szCs w:val="24"/>
                <w:u w:val="single"/>
                <w:lang w:val="en-US" w:eastAsia="zh-CN"/>
              </w:rPr>
              <w:t>20%</w:t>
            </w:r>
            <w:r>
              <w:rPr>
                <w:rFonts w:hint="eastAsia" w:ascii="宋体" w:hAnsi="宋体" w:eastAsia="宋体" w:cs="宋体"/>
                <w:color w:val="0000FF"/>
                <w:sz w:val="24"/>
                <w:szCs w:val="24"/>
                <w:lang w:val="en-US" w:eastAsia="zh-CN"/>
              </w:rPr>
              <w:t>（</w:t>
            </w:r>
            <w:r>
              <w:rPr>
                <w:rFonts w:hint="default" w:ascii="宋体" w:hAnsi="宋体" w:eastAsia="宋体" w:cs="宋体"/>
                <w:color w:val="0000FF"/>
                <w:sz w:val="24"/>
                <w:szCs w:val="24"/>
                <w:lang w:val="en-US" w:eastAsia="zh-CN"/>
              </w:rPr>
              <w:t>10%-20%</w:t>
            </w:r>
            <w:r>
              <w:rPr>
                <w:rFonts w:hint="eastAsia" w:ascii="宋体" w:hAnsi="宋体" w:eastAsia="宋体" w:cs="宋体"/>
                <w:color w:val="0000FF"/>
                <w:sz w:val="24"/>
                <w:szCs w:val="24"/>
                <w:lang w:val="en-US" w:eastAsia="zh-CN"/>
              </w:rPr>
              <w:t xml:space="preserve">）的扣除，用扣除后的价格参与评审。 </w:t>
            </w:r>
          </w:p>
          <w:p>
            <w:pPr>
              <w:autoSpaceDE w:val="0"/>
              <w:autoSpaceDN w:val="0"/>
              <w:adjustRightInd w:val="0"/>
              <w:spacing w:line="360" w:lineRule="auto"/>
              <w:rPr>
                <w:rFonts w:hint="eastAsia" w:ascii="宋体" w:hAnsi="宋体" w:eastAsia="宋体" w:cs="宋体"/>
                <w:color w:val="0000FF"/>
                <w:sz w:val="24"/>
                <w:szCs w:val="24"/>
                <w:lang w:val="zh-CN"/>
              </w:rPr>
            </w:pPr>
            <w:r>
              <w:rPr>
                <w:rFonts w:hint="default" w:ascii="宋体" w:hAnsi="宋体" w:eastAsia="宋体" w:cs="宋体"/>
                <w:color w:val="0000FF"/>
                <w:sz w:val="24"/>
                <w:szCs w:val="24"/>
                <w:lang w:val="en-US" w:eastAsia="zh-CN"/>
              </w:rPr>
              <w:t>4</w:t>
            </w:r>
            <w:r>
              <w:rPr>
                <w:rFonts w:hint="eastAsia" w:ascii="宋体" w:hAnsi="宋体" w:eastAsia="宋体" w:cs="宋体"/>
                <w:color w:val="0000FF"/>
                <w:sz w:val="24"/>
                <w:szCs w:val="24"/>
                <w:lang w:val="en-US" w:eastAsia="zh-CN"/>
              </w:rPr>
              <w:t xml:space="preserve">、以联合体形式参加政府采购活动，联合体各方均为中小企业的，联合体视同中小企业。其中，联合体各方均为小微企业的，联合体视同小微企业。 </w:t>
            </w:r>
          </w:p>
          <w:p>
            <w:pPr>
              <w:autoSpaceDE w:val="0"/>
              <w:autoSpaceDN w:val="0"/>
              <w:adjustRightInd w:val="0"/>
              <w:spacing w:line="360" w:lineRule="auto"/>
              <w:rPr>
                <w:rFonts w:hint="eastAsia" w:ascii="宋体" w:hAnsi="宋体" w:eastAsia="宋体" w:cs="宋体"/>
                <w:color w:val="0000FF"/>
                <w:sz w:val="24"/>
                <w:szCs w:val="24"/>
                <w:lang w:val="zh-CN"/>
              </w:rPr>
            </w:pPr>
            <w:r>
              <w:rPr>
                <w:rFonts w:hint="default" w:ascii="宋体" w:hAnsi="宋体" w:eastAsia="宋体" w:cs="宋体"/>
                <w:color w:val="0000FF"/>
                <w:sz w:val="24"/>
                <w:szCs w:val="24"/>
                <w:lang w:val="en-US" w:eastAsia="zh-CN"/>
              </w:rPr>
              <w:t>5</w:t>
            </w:r>
            <w:r>
              <w:rPr>
                <w:rFonts w:hint="eastAsia" w:ascii="宋体" w:hAnsi="宋体" w:eastAsia="宋体" w:cs="宋体"/>
                <w:color w:val="0000FF"/>
                <w:sz w:val="24"/>
                <w:szCs w:val="24"/>
                <w:lang w:val="en-US" w:eastAsia="zh-CN"/>
              </w:rPr>
              <w:t>、接受大中型企业与小微企业组成联合体或者允许大中型企业向一家或者多家小微企业分包的采购项目，对于联合协议或者分包意向协议约定小微企业的合同份额占到合同总金额</w:t>
            </w:r>
            <w:r>
              <w:rPr>
                <w:rFonts w:hint="default" w:ascii="宋体" w:hAnsi="宋体" w:eastAsia="宋体" w:cs="宋体"/>
                <w:color w:val="0000FF"/>
                <w:sz w:val="24"/>
                <w:szCs w:val="24"/>
                <w:lang w:val="en-US" w:eastAsia="zh-CN"/>
              </w:rPr>
              <w:t>30%</w:t>
            </w:r>
            <w:r>
              <w:rPr>
                <w:rFonts w:hint="eastAsia" w:ascii="宋体" w:hAnsi="宋体" w:eastAsia="宋体" w:cs="宋体"/>
                <w:color w:val="0000FF"/>
                <w:sz w:val="24"/>
                <w:szCs w:val="24"/>
                <w:lang w:val="en-US" w:eastAsia="zh-CN"/>
              </w:rPr>
              <w:t>以上的，采购人、采购代理机构应当对联合体或者大中型企业的报价给予</w:t>
            </w:r>
            <w:r>
              <w:rPr>
                <w:rFonts w:hint="eastAsia" w:ascii="宋体" w:hAnsi="宋体" w:eastAsia="宋体" w:cs="宋体"/>
                <w:color w:val="0000FF"/>
                <w:sz w:val="24"/>
                <w:szCs w:val="24"/>
                <w:u w:val="single"/>
                <w:lang w:val="en-US" w:eastAsia="zh-CN"/>
              </w:rPr>
              <w:t xml:space="preserve"> 6 </w:t>
            </w:r>
            <w:r>
              <w:rPr>
                <w:rFonts w:hint="default" w:ascii="宋体" w:hAnsi="宋体" w:eastAsia="宋体" w:cs="宋体"/>
                <w:color w:val="0000FF"/>
                <w:sz w:val="24"/>
                <w:szCs w:val="24"/>
                <w:lang w:val="en-US" w:eastAsia="zh-CN"/>
              </w:rPr>
              <w:t>%</w:t>
            </w:r>
            <w:r>
              <w:rPr>
                <w:rFonts w:hint="eastAsia" w:ascii="宋体" w:hAnsi="宋体" w:eastAsia="宋体" w:cs="宋体"/>
                <w:color w:val="0000FF"/>
                <w:sz w:val="24"/>
                <w:szCs w:val="24"/>
                <w:lang w:val="en-US" w:eastAsia="zh-CN"/>
              </w:rPr>
              <w:t>（</w:t>
            </w:r>
            <w:r>
              <w:rPr>
                <w:rFonts w:hint="default" w:ascii="宋体" w:hAnsi="宋体" w:eastAsia="宋体" w:cs="宋体"/>
                <w:color w:val="0000FF"/>
                <w:sz w:val="24"/>
                <w:szCs w:val="24"/>
                <w:lang w:val="en-US" w:eastAsia="zh-CN"/>
              </w:rPr>
              <w:t>4—6%</w:t>
            </w:r>
            <w:r>
              <w:rPr>
                <w:rFonts w:hint="eastAsia" w:ascii="宋体" w:hAnsi="宋体" w:eastAsia="宋体" w:cs="宋体"/>
                <w:color w:val="0000FF"/>
                <w:sz w:val="24"/>
                <w:szCs w:val="24"/>
                <w:lang w:val="en-US" w:eastAsia="zh-CN"/>
              </w:rPr>
              <w:t xml:space="preserve">）的扣除，用扣除后的价格参加评审。组成联合体或者接受分包的小微企业与联合体内其他企业、分包企业之间存在直接控股、管理关系的，不享受价格扣除优惠政策。 </w:t>
            </w:r>
          </w:p>
          <w:p>
            <w:pPr>
              <w:autoSpaceDE w:val="0"/>
              <w:autoSpaceDN w:val="0"/>
              <w:adjustRightInd w:val="0"/>
              <w:spacing w:line="360" w:lineRule="auto"/>
              <w:rPr>
                <w:rFonts w:hint="eastAsia" w:ascii="宋体" w:hAnsi="宋体" w:eastAsia="宋体" w:cs="宋体"/>
                <w:color w:val="0000FF"/>
                <w:sz w:val="24"/>
                <w:szCs w:val="24"/>
                <w:lang w:val="zh-CN"/>
              </w:rPr>
            </w:pPr>
            <w:r>
              <w:rPr>
                <w:rFonts w:hint="default" w:ascii="宋体" w:hAnsi="宋体" w:eastAsia="宋体" w:cs="宋体"/>
                <w:color w:val="0000FF"/>
                <w:sz w:val="24"/>
                <w:szCs w:val="24"/>
                <w:lang w:val="en-US" w:eastAsia="zh-CN"/>
              </w:rPr>
              <w:t>6</w:t>
            </w:r>
            <w:r>
              <w:rPr>
                <w:rFonts w:hint="eastAsia" w:ascii="宋体" w:hAnsi="宋体" w:eastAsia="宋体" w:cs="宋体"/>
                <w:color w:val="0000FF"/>
                <w:sz w:val="24"/>
                <w:szCs w:val="24"/>
                <w:lang w:val="en-US" w:eastAsia="zh-CN"/>
              </w:rPr>
              <w:t xml:space="preserve">、提供由省级以上监狱管理局、戒毒管理局（含新疆生产建设兵团）出具的属于监狱企业证明文件的，视同为小型和微型企业。 </w:t>
            </w:r>
          </w:p>
          <w:p>
            <w:pPr>
              <w:autoSpaceDE w:val="0"/>
              <w:autoSpaceDN w:val="0"/>
              <w:adjustRightInd w:val="0"/>
              <w:spacing w:line="360" w:lineRule="auto"/>
              <w:rPr>
                <w:rFonts w:hint="eastAsia" w:ascii="宋体" w:hAnsi="宋体" w:eastAsia="宋体" w:cs="宋体"/>
                <w:color w:val="0000FF"/>
                <w:sz w:val="24"/>
                <w:szCs w:val="24"/>
                <w:lang w:val="zh-CN"/>
              </w:rPr>
            </w:pPr>
            <w:r>
              <w:rPr>
                <w:rFonts w:hint="default" w:ascii="宋体" w:hAnsi="宋体" w:eastAsia="宋体" w:cs="宋体"/>
                <w:color w:val="0000FF"/>
                <w:sz w:val="24"/>
                <w:szCs w:val="24"/>
                <w:lang w:val="en-US" w:eastAsia="zh-CN"/>
              </w:rPr>
              <w:t>7</w:t>
            </w:r>
            <w:r>
              <w:rPr>
                <w:rFonts w:hint="eastAsia" w:ascii="宋体" w:hAnsi="宋体" w:eastAsia="宋体" w:cs="宋体"/>
                <w:color w:val="0000FF"/>
                <w:sz w:val="24"/>
                <w:szCs w:val="24"/>
                <w:lang w:val="en-US" w:eastAsia="zh-CN"/>
              </w:rPr>
              <w:t xml:space="preserve">、符合享受政府采购支持政策的残疾人福利性单位条件且提供《残疾人福利性单位声明函》的，视同为小型和微型企业。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28</w:t>
            </w:r>
          </w:p>
        </w:tc>
        <w:tc>
          <w:tcPr>
            <w:tcW w:w="2061" w:type="dxa"/>
            <w:vAlign w:val="center"/>
          </w:tcPr>
          <w:p>
            <w:pPr>
              <w:autoSpaceDE w:val="0"/>
              <w:autoSpaceDN w:val="0"/>
              <w:adjustRightInd w:val="0"/>
              <w:spacing w:line="360" w:lineRule="auto"/>
              <w:jc w:val="center"/>
              <w:rPr>
                <w:rFonts w:hint="eastAsia" w:ascii="宋体" w:hAnsi="宋体" w:eastAsia="宋体" w:cs="宋体"/>
                <w:bCs/>
                <w:color w:val="FF0000"/>
                <w:sz w:val="24"/>
                <w:szCs w:val="24"/>
                <w:lang w:val="zh-CN"/>
              </w:rPr>
            </w:pPr>
            <w:r>
              <w:rPr>
                <w:rFonts w:hint="eastAsia" w:ascii="宋体" w:hAnsi="宋体" w:eastAsia="宋体" w:cs="宋体"/>
                <w:bCs/>
                <w:sz w:val="24"/>
                <w:szCs w:val="24"/>
                <w:lang w:val="zh-CN"/>
              </w:rPr>
              <w:t>节能环保要求</w:t>
            </w:r>
          </w:p>
        </w:tc>
        <w:tc>
          <w:tcPr>
            <w:tcW w:w="6297" w:type="dxa"/>
            <w:vAlign w:val="center"/>
          </w:tcPr>
          <w:p>
            <w:pPr>
              <w:autoSpaceDE w:val="0"/>
              <w:autoSpaceDN w:val="0"/>
              <w:adjustRightInd w:val="0"/>
              <w:spacing w:line="360" w:lineRule="auto"/>
              <w:contextualSpacing/>
              <w:rPr>
                <w:rFonts w:hint="eastAsia" w:ascii="宋体" w:hAnsi="宋体" w:eastAsia="宋体" w:cs="宋体"/>
                <w:color w:val="FF0000"/>
                <w:sz w:val="24"/>
                <w:szCs w:val="24"/>
              </w:rPr>
            </w:pPr>
            <w:r>
              <w:rPr>
                <w:rFonts w:hint="eastAsia" w:ascii="宋体" w:hAnsi="宋体" w:eastAsia="宋体" w:cs="宋体"/>
                <w:bCs/>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29</w:t>
            </w:r>
          </w:p>
        </w:tc>
        <w:tc>
          <w:tcPr>
            <w:tcW w:w="2061" w:type="dxa"/>
            <w:vAlign w:val="center"/>
          </w:tcPr>
          <w:p>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信息安全要求</w:t>
            </w:r>
          </w:p>
        </w:tc>
        <w:tc>
          <w:tcPr>
            <w:tcW w:w="6297" w:type="dxa"/>
            <w:vAlign w:val="center"/>
          </w:tcPr>
          <w:p>
            <w:pPr>
              <w:autoSpaceDE w:val="0"/>
              <w:autoSpaceDN w:val="0"/>
              <w:adjustRightInd w:val="0"/>
              <w:spacing w:line="360" w:lineRule="auto"/>
              <w:contextualSpacing/>
              <w:rPr>
                <w:rFonts w:hint="eastAsia" w:ascii="宋体" w:hAnsi="宋体" w:eastAsia="宋体" w:cs="宋体"/>
                <w:bCs/>
                <w:sz w:val="24"/>
                <w:szCs w:val="24"/>
                <w:lang w:val="zh-CN"/>
              </w:rPr>
            </w:pPr>
            <w:r>
              <w:rPr>
                <w:rFonts w:hint="eastAsia" w:ascii="宋体" w:hAnsi="宋体" w:eastAsia="宋体" w:cs="宋体"/>
                <w:bCs/>
                <w:sz w:val="24"/>
                <w:szCs w:val="24"/>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30</w:t>
            </w:r>
          </w:p>
        </w:tc>
        <w:tc>
          <w:tcPr>
            <w:tcW w:w="2061" w:type="dxa"/>
            <w:vAlign w:val="center"/>
          </w:tcPr>
          <w:p>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履约保证金</w:t>
            </w:r>
          </w:p>
        </w:tc>
        <w:tc>
          <w:tcPr>
            <w:tcW w:w="6297" w:type="dxa"/>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 eq \o\ac(</w:instrText>
            </w:r>
            <w:r>
              <w:rPr>
                <w:rFonts w:hint="eastAsia" w:ascii="宋体" w:hAnsi="宋体" w:eastAsia="宋体" w:cs="宋体"/>
                <w:b/>
                <w:color w:val="000000"/>
                <w:kern w:val="0"/>
                <w:position w:val="-4"/>
                <w:sz w:val="36"/>
                <w:szCs w:val="24"/>
                <w:lang w:val="zh-CN"/>
              </w:rPr>
              <w:instrText xml:space="preserve">□</w:instrText>
            </w:r>
            <w:r>
              <w:rPr>
                <w:rFonts w:hint="eastAsia" w:ascii="宋体" w:hAnsi="宋体" w:eastAsia="宋体" w:cs="宋体"/>
                <w:b/>
                <w:color w:val="000000"/>
                <w:kern w:val="0"/>
                <w:positio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无要求</w:t>
            </w:r>
          </w:p>
          <w:p>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31</w:t>
            </w:r>
          </w:p>
        </w:tc>
        <w:tc>
          <w:tcPr>
            <w:tcW w:w="2061" w:type="dxa"/>
            <w:vAlign w:val="center"/>
          </w:tcPr>
          <w:p>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代理服务费</w:t>
            </w:r>
          </w:p>
        </w:tc>
        <w:tc>
          <w:tcPr>
            <w:tcW w:w="6297" w:type="dxa"/>
            <w:vAlign w:val="center"/>
          </w:tcPr>
          <w:p>
            <w:pPr>
              <w:autoSpaceDE w:val="0"/>
              <w:autoSpaceDN w:val="0"/>
              <w:spacing w:line="360" w:lineRule="auto"/>
              <w:contextualSpacing/>
              <w:rPr>
                <w:rFonts w:hint="eastAsia" w:ascii="宋体" w:hAnsi="宋体" w:eastAsia="宋体" w:cs="宋体"/>
                <w:bCs/>
                <w:sz w:val="24"/>
                <w:szCs w:val="24"/>
                <w:lang w:val="zh-CN"/>
              </w:rPr>
            </w:pPr>
            <w:r>
              <w:rPr>
                <w:rFonts w:hint="eastAsia" w:ascii="宋体" w:hAnsi="宋体" w:eastAsia="宋体" w:cs="宋体"/>
                <w:kern w:val="0"/>
                <w:sz w:val="24"/>
                <w:szCs w:val="24"/>
              </w:rPr>
              <w:t>招标代理服务费由中标人支付，招标代理服务费根据《国家计委〈计价格〔2002〕1980号〉》及《国家发展改革委办公厅〈发改办价格〔2003〕857号〉》之有关规定内容收取。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3"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32</w:t>
            </w:r>
          </w:p>
        </w:tc>
        <w:tc>
          <w:tcPr>
            <w:tcW w:w="2061" w:type="dxa"/>
            <w:vAlign w:val="center"/>
          </w:tcPr>
          <w:p>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中标通知书</w:t>
            </w:r>
          </w:p>
        </w:tc>
        <w:tc>
          <w:tcPr>
            <w:tcW w:w="6297" w:type="dxa"/>
            <w:vAlign w:val="center"/>
          </w:tcPr>
          <w:p>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pPr>
              <w:pStyle w:val="11"/>
              <w:spacing w:line="360" w:lineRule="auto"/>
              <w:rPr>
                <w:rFonts w:hint="eastAsia" w:ascii="宋体" w:hAnsi="宋体" w:eastAsia="宋体" w:cs="宋体"/>
                <w:sz w:val="24"/>
                <w:szCs w:val="24"/>
                <w:lang w:val="zh-CN"/>
              </w:rPr>
            </w:pPr>
            <w:r>
              <w:rPr>
                <w:rFonts w:hint="eastAsia" w:ascii="宋体" w:hAnsi="宋体" w:eastAsia="宋体" w:cs="宋体"/>
                <w:bCs/>
                <w:sz w:val="24"/>
                <w:szCs w:val="24"/>
                <w:lang w:val="zh-CN"/>
              </w:rPr>
              <w:t>2、中标人在接到中标通知时，须向代理机构发送投标报价及分项报价一览表（包含主要中标标的的名称、规格型号、数量、单价、服务要求等）电子文档，并同时通知招标代理公司，联系电话：0374-</w:t>
            </w:r>
            <w:r>
              <w:rPr>
                <w:rFonts w:hint="eastAsia" w:ascii="宋体" w:hAnsi="宋体" w:eastAsia="宋体" w:cs="宋体"/>
                <w:bCs/>
                <w:sz w:val="24"/>
                <w:szCs w:val="24"/>
                <w:lang w:val="en-US" w:eastAsia="zh-CN"/>
              </w:rPr>
              <w:t>7397667</w:t>
            </w:r>
            <w:r>
              <w:rPr>
                <w:rFonts w:hint="eastAsia" w:ascii="宋体" w:hAnsi="宋体" w:eastAsia="宋体" w:cs="宋体"/>
                <w:bCs/>
                <w:sz w:val="24"/>
                <w:szCs w:val="24"/>
                <w:lang w:val="zh-CN"/>
              </w:rPr>
              <w:t>，邮箱：</w:t>
            </w:r>
            <w:r>
              <w:rPr>
                <w:rFonts w:hint="eastAsia" w:ascii="宋体" w:hAnsi="宋体" w:eastAsia="宋体" w:cs="宋体"/>
                <w:bCs/>
                <w:sz w:val="24"/>
                <w:szCs w:val="24"/>
                <w:lang w:val="en-US" w:eastAsia="zh-CN"/>
              </w:rPr>
              <w:t>2350642745@qq.</w:t>
            </w:r>
            <w:r>
              <w:rPr>
                <w:rFonts w:hint="eastAsia" w:ascii="宋体" w:hAnsi="宋体" w:eastAsia="宋体" w:cs="宋体"/>
                <w:bCs/>
                <w:sz w:val="24"/>
                <w:szCs w:val="24"/>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33</w:t>
            </w:r>
          </w:p>
        </w:tc>
        <w:tc>
          <w:tcPr>
            <w:tcW w:w="2061" w:type="dxa"/>
            <w:vAlign w:val="center"/>
          </w:tcPr>
          <w:p>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电子化采购模式</w:t>
            </w:r>
          </w:p>
        </w:tc>
        <w:tc>
          <w:tcPr>
            <w:tcW w:w="6297" w:type="dxa"/>
            <w:vAlign w:val="center"/>
          </w:tcPr>
          <w:p>
            <w:pPr>
              <w:autoSpaceDE w:val="0"/>
              <w:autoSpaceDN w:val="0"/>
              <w:adjustRightInd w:val="0"/>
              <w:spacing w:line="360" w:lineRule="auto"/>
              <w:contextualSpacing/>
              <w:rPr>
                <w:rFonts w:hint="eastAsia" w:ascii="宋体" w:hAnsi="宋体" w:eastAsia="宋体" w:cs="宋体"/>
                <w:bCs/>
                <w:sz w:val="24"/>
                <w:szCs w:val="24"/>
                <w:lang w:val="zh-CN"/>
              </w:rPr>
            </w:pP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 eq \o\ac(</w:instrText>
            </w:r>
            <w:r>
              <w:rPr>
                <w:rFonts w:hint="eastAsia" w:ascii="宋体" w:hAnsi="宋体" w:eastAsia="宋体" w:cs="宋体"/>
                <w:b/>
                <w:color w:val="000000"/>
                <w:kern w:val="0"/>
                <w:position w:val="-4"/>
                <w:sz w:val="36"/>
                <w:szCs w:val="24"/>
                <w:lang w:val="zh-CN"/>
              </w:rPr>
              <w:instrText xml:space="preserve">□</w:instrText>
            </w:r>
            <w:r>
              <w:rPr>
                <w:rFonts w:hint="eastAsia" w:ascii="宋体" w:hAnsi="宋体" w:eastAsia="宋体" w:cs="宋体"/>
                <w:b/>
                <w:color w:val="000000"/>
                <w:kern w:val="0"/>
                <w:positio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是。</w:t>
            </w:r>
            <w:r>
              <w:rPr>
                <w:rFonts w:hint="eastAsia" w:ascii="宋体" w:hAnsi="宋体" w:eastAsia="宋体" w:cs="宋体"/>
                <w:sz w:val="24"/>
                <w:szCs w:val="24"/>
                <w:lang w:val="zh-CN"/>
              </w:rPr>
              <w:t>电子投标文件：成功上传至《全国公共资源交易平台（河南省·许昌市）》公共资源交易系统加密电子投标文件1份（文件格式为：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34</w:t>
            </w:r>
          </w:p>
        </w:tc>
        <w:tc>
          <w:tcPr>
            <w:tcW w:w="2061" w:type="dxa"/>
            <w:vAlign w:val="center"/>
          </w:tcPr>
          <w:p>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投标人代表出席开标会及其他</w:t>
            </w:r>
          </w:p>
        </w:tc>
        <w:tc>
          <w:tcPr>
            <w:tcW w:w="6297" w:type="dxa"/>
            <w:vAlign w:val="center"/>
          </w:tcPr>
          <w:p>
            <w:pPr>
              <w:spacing w:line="312" w:lineRule="auto"/>
              <w:rPr>
                <w:rFonts w:hint="eastAsia" w:ascii="宋体" w:hAnsi="宋体" w:eastAsia="宋体" w:cs="宋体"/>
                <w:kern w:val="0"/>
                <w:sz w:val="24"/>
                <w:szCs w:val="24"/>
              </w:rPr>
            </w:pPr>
            <w:r>
              <w:rPr>
                <w:rFonts w:hint="eastAsia" w:ascii="宋体" w:hAnsi="宋体" w:eastAsia="宋体" w:cs="宋体"/>
                <w:sz w:val="24"/>
                <w:szCs w:val="24"/>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9"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35</w:t>
            </w:r>
          </w:p>
        </w:tc>
        <w:tc>
          <w:tcPr>
            <w:tcW w:w="2061" w:type="dxa"/>
            <w:vAlign w:val="center"/>
          </w:tcPr>
          <w:p>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解释权</w:t>
            </w:r>
          </w:p>
        </w:tc>
        <w:tc>
          <w:tcPr>
            <w:tcW w:w="6297" w:type="dxa"/>
            <w:vAlign w:val="center"/>
          </w:tcPr>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构成本招标文件的各个组成文件应互为解释，互为说明；</w:t>
            </w:r>
          </w:p>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1、除招标文件中有特别规定外，仅适用于招标投标阶段的规定，按招标公告（投标邀请书）、投标人须知、评标办法的先后顺序解释；</w:t>
            </w:r>
          </w:p>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3、同一组成文件中就同一事项的规定或约定不一致的，以编排顺序在后者为准；</w:t>
            </w:r>
          </w:p>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4、同一组成文件不同版本之间有不一致的，以形成时间在后者为准；</w:t>
            </w:r>
          </w:p>
          <w:p>
            <w:pPr>
              <w:autoSpaceDE w:val="0"/>
              <w:autoSpaceDN w:val="0"/>
              <w:adjustRightInd w:val="0"/>
              <w:spacing w:line="360" w:lineRule="auto"/>
              <w:contextualSpacing/>
              <w:rPr>
                <w:rFonts w:hint="eastAsia" w:ascii="宋体" w:hAnsi="宋体" w:eastAsia="宋体" w:cs="宋体"/>
                <w:b/>
                <w:color w:val="000000"/>
                <w:kern w:val="0"/>
                <w:sz w:val="24"/>
                <w:szCs w:val="24"/>
                <w:lang w:val="zh-CN"/>
              </w:rPr>
            </w:pPr>
            <w:r>
              <w:rPr>
                <w:rFonts w:hint="eastAsia" w:ascii="宋体" w:hAnsi="宋体" w:eastAsia="宋体" w:cs="宋体"/>
                <w:sz w:val="24"/>
                <w:szCs w:val="24"/>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36</w:t>
            </w:r>
          </w:p>
        </w:tc>
        <w:tc>
          <w:tcPr>
            <w:tcW w:w="2061" w:type="dxa"/>
            <w:vAlign w:val="center"/>
          </w:tcPr>
          <w:p>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知识产权</w:t>
            </w:r>
          </w:p>
        </w:tc>
        <w:tc>
          <w:tcPr>
            <w:tcW w:w="6297" w:type="dxa"/>
            <w:vAlign w:val="center"/>
          </w:tcPr>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37</w:t>
            </w:r>
          </w:p>
        </w:tc>
        <w:tc>
          <w:tcPr>
            <w:tcW w:w="2061" w:type="dxa"/>
            <w:vAlign w:val="center"/>
          </w:tcPr>
          <w:p>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投标费用</w:t>
            </w:r>
          </w:p>
        </w:tc>
        <w:tc>
          <w:tcPr>
            <w:tcW w:w="6297" w:type="dxa"/>
            <w:vAlign w:val="center"/>
          </w:tcPr>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38</w:t>
            </w:r>
          </w:p>
        </w:tc>
        <w:tc>
          <w:tcPr>
            <w:tcW w:w="2061" w:type="dxa"/>
            <w:vAlign w:val="center"/>
          </w:tcPr>
          <w:p>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sz w:val="24"/>
                <w:szCs w:val="24"/>
                <w:lang w:val="zh-CN"/>
              </w:rPr>
              <w:t>纪律和监督</w:t>
            </w:r>
          </w:p>
        </w:tc>
        <w:tc>
          <w:tcPr>
            <w:tcW w:w="6297" w:type="dxa"/>
            <w:vAlign w:val="center"/>
          </w:tcPr>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采购人不得泄漏招标投标活动中应当保密的情况和资料，不得与供应商串通损害国家利益、社会公共利益或者他人合法权益。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39</w:t>
            </w:r>
          </w:p>
        </w:tc>
        <w:tc>
          <w:tcPr>
            <w:tcW w:w="2061" w:type="dxa"/>
            <w:vAlign w:val="center"/>
          </w:tcPr>
          <w:p>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投标文件的拒收</w:t>
            </w:r>
          </w:p>
        </w:tc>
        <w:tc>
          <w:tcPr>
            <w:tcW w:w="6297" w:type="dxa"/>
            <w:vAlign w:val="center"/>
          </w:tcPr>
          <w:p>
            <w:pPr>
              <w:autoSpaceDE w:val="0"/>
              <w:autoSpaceDN w:val="0"/>
              <w:adjustRightInd w:val="0"/>
              <w:spacing w:line="360" w:lineRule="auto"/>
              <w:contextualSpacing/>
              <w:rPr>
                <w:rFonts w:hint="eastAsia" w:ascii="宋体" w:hAnsi="宋体" w:eastAsia="宋体" w:cs="宋体"/>
                <w:sz w:val="24"/>
                <w:szCs w:val="24"/>
                <w:lang w:val="zh-CN"/>
              </w:rPr>
            </w:pPr>
            <w:r>
              <w:rPr>
                <w:rFonts w:hint="eastAsia" w:ascii="宋体" w:hAnsi="宋体" w:eastAsia="宋体" w:cs="宋体"/>
                <w:kern w:val="0"/>
                <w:sz w:val="24"/>
                <w:szCs w:val="24"/>
              </w:rPr>
              <w:t>1</w:t>
            </w:r>
            <w:r>
              <w:rPr>
                <w:rFonts w:hint="eastAsia" w:ascii="宋体" w:hAnsi="宋体" w:eastAsia="宋体" w:cs="宋体"/>
                <w:sz w:val="24"/>
                <w:szCs w:val="24"/>
                <w:lang w:val="zh-CN"/>
              </w:rPr>
              <w:t>、未成功上传的投标文件；</w:t>
            </w:r>
          </w:p>
          <w:p>
            <w:pPr>
              <w:autoSpaceDE w:val="0"/>
              <w:autoSpaceDN w:val="0"/>
              <w:adjustRightInd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40</w:t>
            </w:r>
          </w:p>
        </w:tc>
        <w:tc>
          <w:tcPr>
            <w:tcW w:w="2061" w:type="dxa"/>
            <w:vAlign w:val="center"/>
          </w:tcPr>
          <w:p>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sz w:val="24"/>
                <w:szCs w:val="24"/>
                <w:lang w:val="zh-CN"/>
              </w:rPr>
              <w:t>特别提示</w:t>
            </w:r>
          </w:p>
        </w:tc>
        <w:tc>
          <w:tcPr>
            <w:tcW w:w="6297"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1、按照《关于推进全流程电子化交易和在线监管工作有关问题的通知》（许公管办[2019]3号）规定：</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评审专家应严格按照要求查看“硬件特征码” 相关信息并进行评审，在评审报告中显示“不同投标人电子投标文件制作硬件特征码”是否雷同的分析及判定结果。</w:t>
            </w:r>
          </w:p>
          <w:p>
            <w:pPr>
              <w:keepNext w:val="0"/>
              <w:keepLines w:val="0"/>
              <w:pageBreakBefore w:val="0"/>
              <w:widowControl w:val="0"/>
              <w:kinsoku/>
              <w:wordWrap/>
              <w:overflowPunct/>
              <w:topLinePunct w:val="0"/>
              <w:bidi w:val="0"/>
              <w:snapToGrid/>
              <w:spacing w:after="156" w:afterLines="50" w:line="400" w:lineRule="exact"/>
              <w:textAlignment w:val="auto"/>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pPr>
              <w:keepNext w:val="0"/>
              <w:keepLines w:val="0"/>
              <w:pageBreakBefore w:val="0"/>
              <w:widowControl w:val="0"/>
              <w:kinsoku/>
              <w:wordWrap/>
              <w:overflowPunct/>
              <w:topLinePunct w:val="0"/>
              <w:autoSpaceDE w:val="0"/>
              <w:autoSpaceDN w:val="0"/>
              <w:bidi w:val="0"/>
              <w:snapToGrid/>
              <w:spacing w:line="400" w:lineRule="exact"/>
              <w:jc w:val="left"/>
              <w:textAlignment w:val="auto"/>
              <w:outlineLvl w:val="0"/>
              <w:rPr>
                <w:rFonts w:hint="eastAsia" w:ascii="宋体" w:hAnsi="宋体" w:eastAsia="宋体" w:cs="宋体"/>
                <w:kern w:val="0"/>
                <w:sz w:val="24"/>
                <w:szCs w:val="24"/>
              </w:rPr>
            </w:pPr>
            <w:r>
              <w:rPr>
                <w:rFonts w:hint="eastAsia" w:ascii="宋体" w:hAnsi="宋体" w:eastAsia="宋体" w:cs="宋体"/>
                <w:kern w:val="0"/>
                <w:sz w:val="24"/>
                <w:szCs w:val="24"/>
              </w:rPr>
              <w:t>3、投标人需提前熟悉招标文件相关事项及《许昌市不见面开标操作手册》，并设置不见面开标浏览器（设置流程详见《许昌市不见面开标操作手册》）。</w:t>
            </w:r>
          </w:p>
          <w:p>
            <w:pPr>
              <w:keepNext w:val="0"/>
              <w:keepLines w:val="0"/>
              <w:pageBreakBefore w:val="0"/>
              <w:widowControl w:val="0"/>
              <w:kinsoku/>
              <w:wordWrap/>
              <w:overflowPunct/>
              <w:topLinePunct w:val="0"/>
              <w:autoSpaceDE w:val="0"/>
              <w:autoSpaceDN w:val="0"/>
              <w:bidi w:val="0"/>
              <w:snapToGrid/>
              <w:spacing w:line="400" w:lineRule="exact"/>
              <w:jc w:val="left"/>
              <w:textAlignment w:val="auto"/>
              <w:outlineLvl w:val="0"/>
              <w:rPr>
                <w:rFonts w:hint="eastAsia" w:ascii="宋体" w:hAnsi="宋体" w:eastAsia="宋体" w:cs="宋体"/>
                <w:kern w:val="0"/>
                <w:sz w:val="24"/>
                <w:szCs w:val="24"/>
              </w:rPr>
            </w:pPr>
            <w:r>
              <w:rPr>
                <w:rFonts w:hint="eastAsia" w:ascii="宋体" w:hAnsi="宋体" w:eastAsia="宋体" w:cs="宋体"/>
                <w:kern w:val="0"/>
                <w:sz w:val="24"/>
                <w:szCs w:val="24"/>
              </w:rPr>
              <w:t>4、投标人上传、解密投标文件需使用同一个CA数字证书，需确保用于解密的CA数字证书在有效期内、可正常使用，并在规定时间内完成电子投标文件解密。评标时仅以成功上传、解密的投标文件为准。</w:t>
            </w:r>
          </w:p>
          <w:p>
            <w:pPr>
              <w:keepNext w:val="0"/>
              <w:keepLines w:val="0"/>
              <w:pageBreakBefore w:val="0"/>
              <w:widowControl w:val="0"/>
              <w:tabs>
                <w:tab w:val="left" w:pos="7095"/>
              </w:tabs>
              <w:kinsoku/>
              <w:wordWrap/>
              <w:overflowPunct/>
              <w:topLinePunct w:val="0"/>
              <w:bidi w:val="0"/>
              <w:snapToGrid/>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5、对开标过程有关内容有异议（质疑）的，投标人可在本项目的不见面开标大厅通过“文字互动”功能或“新增质疑”处提出异议（质疑），招标人（代理机构）及时进行线上答复。</w:t>
            </w:r>
          </w:p>
          <w:p>
            <w:pPr>
              <w:keepNext w:val="0"/>
              <w:keepLines w:val="0"/>
              <w:pageBreakBefore w:val="0"/>
              <w:widowControl w:val="0"/>
              <w:tabs>
                <w:tab w:val="left" w:pos="7095"/>
              </w:tabs>
              <w:kinsoku/>
              <w:wordWrap/>
              <w:overflowPunct/>
              <w:topLinePunct w:val="0"/>
              <w:bidi w:val="0"/>
              <w:snapToGrid/>
              <w:spacing w:line="40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不见面开标活动结束时，投标人应在《开标记录表》上进行电子签章，未进行电子签章的视为对开标结果无异议。</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pStyle w:val="11"/>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7、项目编号以本项目招标文件项目编号为准。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709" w:type="dxa"/>
            <w:vAlign w:val="center"/>
          </w:tcPr>
          <w:p>
            <w:pPr>
              <w:autoSpaceDE w:val="0"/>
              <w:autoSpaceDN w:val="0"/>
              <w:adjustRightInd w:val="0"/>
              <w:spacing w:line="276"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41</w:t>
            </w:r>
          </w:p>
        </w:tc>
        <w:tc>
          <w:tcPr>
            <w:tcW w:w="2061"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投标人资格核验</w:t>
            </w:r>
          </w:p>
        </w:tc>
        <w:tc>
          <w:tcPr>
            <w:tcW w:w="6297"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color w:val="FF0000"/>
                <w:sz w:val="24"/>
                <w:szCs w:val="24"/>
                <w:lang w:val="zh-CN"/>
              </w:rPr>
            </w:pPr>
            <w:r>
              <w:rPr>
                <w:rFonts w:hint="eastAsia" w:ascii="宋体" w:hAnsi="宋体" w:eastAsia="宋体" w:cs="宋体"/>
                <w:color w:val="FF0000"/>
                <w:sz w:val="24"/>
                <w:szCs w:val="24"/>
                <w:lang w:val="en-US" w:eastAsia="zh-CN"/>
              </w:rPr>
              <w:t xml:space="preserve">投标人在中标（成交）后，应将由《禹州市政府采购供应商信用承诺函》替代的证明材料提交采购人、代理机构核验，经核验无误后，由采购人、代理机构发出中标（成交）通知书。 </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一、法人或者其他组织的营业执照等证明文件，自然人的身份证明</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1、企业法人营业执照或营业执照。（企业投标提供）</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2、事业单位法人证书。（事业单位投标提供）</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3、执业许可证。（非企业专业服务机构投标提供）</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4、个体工商户营业执照。（个体工商户投标提供）</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5、自然人身份证明。（自然人投标提供）</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6、民办非企业单位登记证书。（民办非企业单位投标提供）</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二、财务状况报告相关材料</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1、投标人是法人（法人包括企业法人、机关法人、事业单位法人和社会团体法人），提供本单位：</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①2020年度或者2021年度经审计的财务报告，包括资产负债表、利润表、现金流量表、所有者权益变动表及其附注；</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②基本开户银行出具的资信证明；</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③财政部门认可的政府采购专业担保机构的证明文件和担保机构出具的投标担保函。</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注：仅需提供序号①～③其中之一即可。</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2、投标人（其他组织和自然人）提供本单位：</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①2020年度或者2021年度经审计的财务报告，包括资产负债表、利润表、现金流量表、所有者权益变动表及其附注；</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②银行出具的资信证明；</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③财政部门认可的政府采购专业担保机构的证明文件和担保机构出具的投标担保函。</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注：仅需提供序号①～③其中之一即可。</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三、依法缴纳税收相关材料</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参加本次政府采购项目投标截止时间前一年内任意一个月缴纳税收凭据。（依法免税的投标人，应提供相应文件证明依法免税）</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四、依法缴纳社会保障资金的证明材料</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参加本次政府采购项目投标截止时间前一年内任意一个月缴纳社会保险凭据。（依法不需要缴纳社会保障资金的投标人，应提供相应文件证明依法不需要缴纳社会保障资金）</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五、履行合同所必须的设备和专业技术能力的证明材料</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1、相关设备的购置发票、专业技术人员职称证书、用工合同等；</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2、投标人具备履行合同所必须的设备和专业技术能力承诺函或声明（承诺函或声明格式自拟）。</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注：仅需提供序号1～2其中之一即可。</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六、参加政府采购活动前3年内在经营活动中没有重大违法记录的声明</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七、未被列入“信用中国”网站(www.creditchina.gov.cn)失信被执行人、税收违法黑名单的投标人；“中国政府采购网” (www.ccgp.gov.cn)政府采购严重违法失信行为记录名单的投标人； “中国社会组织政务服务平台”网站（https://chinanpo.mca.gov.cn）严重违法失信社会组织（联合体形式投标的，联合体成员存在不良信用记录，视同联合体存在不良信用记录）。</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1、查询渠道：</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①“信用中国”网站（</w:t>
            </w:r>
            <w:r>
              <w:rPr>
                <w:rFonts w:hint="eastAsia" w:ascii="宋体" w:hAnsi="宋体" w:eastAsia="宋体" w:cs="宋体"/>
                <w:color w:val="FF0000"/>
                <w:sz w:val="24"/>
                <w:szCs w:val="24"/>
                <w:lang w:val="en-US" w:eastAsia="zh-CN"/>
              </w:rPr>
              <w:fldChar w:fldCharType="begin"/>
            </w:r>
            <w:r>
              <w:rPr>
                <w:rFonts w:hint="eastAsia" w:ascii="宋体" w:hAnsi="宋体" w:eastAsia="宋体" w:cs="宋体"/>
                <w:color w:val="FF0000"/>
                <w:sz w:val="24"/>
                <w:szCs w:val="24"/>
                <w:lang w:val="en-US" w:eastAsia="zh-CN"/>
              </w:rPr>
              <w:instrText xml:space="preserve"> HYPERLINK "http://www.creditchina.gov.cn" </w:instrText>
            </w:r>
            <w:r>
              <w:rPr>
                <w:rFonts w:hint="eastAsia" w:ascii="宋体" w:hAnsi="宋体" w:eastAsia="宋体" w:cs="宋体"/>
                <w:color w:val="FF0000"/>
                <w:sz w:val="24"/>
                <w:szCs w:val="24"/>
                <w:lang w:val="en-US" w:eastAsia="zh-CN"/>
              </w:rPr>
              <w:fldChar w:fldCharType="separate"/>
            </w:r>
            <w:r>
              <w:rPr>
                <w:rFonts w:hint="eastAsia" w:ascii="宋体" w:hAnsi="宋体" w:eastAsia="宋体" w:cs="宋体"/>
                <w:color w:val="FF0000"/>
                <w:sz w:val="24"/>
                <w:szCs w:val="24"/>
                <w:lang w:val="en-US" w:eastAsia="zh-CN"/>
              </w:rPr>
              <w:t>www.creditchina.gov.cn</w:t>
            </w:r>
            <w:r>
              <w:rPr>
                <w:rFonts w:hint="eastAsia" w:ascii="宋体" w:hAnsi="宋体" w:eastAsia="宋体" w:cs="宋体"/>
                <w:color w:val="FF0000"/>
                <w:sz w:val="24"/>
                <w:szCs w:val="24"/>
                <w:lang w:val="en-US" w:eastAsia="zh-CN"/>
              </w:rPr>
              <w:fldChar w:fldCharType="end"/>
            </w:r>
            <w:r>
              <w:rPr>
                <w:rFonts w:hint="eastAsia" w:ascii="宋体" w:hAnsi="宋体" w:eastAsia="宋体" w:cs="宋体"/>
                <w:color w:val="FF0000"/>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②“中国政府采购网”（www.ccgp.gov.cn）</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③“中国社会组织政务服务平台”网站（https://chinanpo.mca.gov.cn）（仅查询社会组织）；</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2、截止时间：同投标截止时间；</w:t>
            </w:r>
          </w:p>
          <w:p>
            <w:pPr>
              <w:keepNext w:val="0"/>
              <w:keepLines w:val="0"/>
              <w:pageBreakBefore w:val="0"/>
              <w:widowControl w:val="0"/>
              <w:kinsoku/>
              <w:wordWrap/>
              <w:overflowPunct/>
              <w:topLinePunct w:val="0"/>
              <w:autoSpaceDE w:val="0"/>
              <w:autoSpaceDN w:val="0"/>
              <w:bidi w:val="0"/>
              <w:adjustRightInd w:val="0"/>
              <w:snapToGrid/>
              <w:spacing w:line="400" w:lineRule="exact"/>
              <w:contextualSpacing/>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3、信用信息的使用原则：经采购人认定的被列入失信被执行人、税收违法黑名单、政府采购严重违法失信行为记录名单的投标人、严重违法失信社会组织，将拒绝其参与本次政府采购活动。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067" w:type="dxa"/>
            <w:gridSpan w:val="3"/>
            <w:vAlign w:val="center"/>
          </w:tcPr>
          <w:p>
            <w:pPr>
              <w:autoSpaceDE w:val="0"/>
              <w:autoSpaceDN w:val="0"/>
              <w:adjustRightInd w:val="0"/>
              <w:spacing w:line="360" w:lineRule="auto"/>
              <w:contextualSpacing/>
              <w:rPr>
                <w:rFonts w:hint="eastAsia" w:ascii="宋体" w:hAnsi="宋体" w:eastAsia="宋体" w:cs="宋体"/>
                <w:kern w:val="0"/>
                <w:sz w:val="24"/>
                <w:szCs w:val="24"/>
              </w:rPr>
            </w:pPr>
            <w:r>
              <w:rPr>
                <w:rFonts w:hint="eastAsia" w:ascii="宋体" w:hAnsi="宋体" w:eastAsia="宋体" w:cs="宋体"/>
                <w:b/>
                <w:bCs/>
                <w:i w:val="0"/>
                <w:iCs w:val="0"/>
                <w:position w:val="6"/>
                <w:sz w:val="24"/>
                <w:szCs w:val="24"/>
              </w:rPr>
              <w:t>未尽事宜，按国家有关规定执行。</w:t>
            </w:r>
          </w:p>
        </w:tc>
      </w:tr>
    </w:tbl>
    <w:p>
      <w:pPr>
        <w:widowControl/>
        <w:jc w:val="center"/>
        <w:rPr>
          <w:rFonts w:hint="eastAsia" w:ascii="宋体" w:hAnsi="宋体" w:eastAsia="宋体" w:cs="宋体"/>
          <w:b/>
          <w:kern w:val="0"/>
          <w:sz w:val="36"/>
          <w:szCs w:val="36"/>
        </w:rPr>
      </w:pPr>
    </w:p>
    <w:p>
      <w:pPr>
        <w:widowControl/>
        <w:jc w:val="both"/>
        <w:rPr>
          <w:rFonts w:hint="eastAsia" w:ascii="宋体" w:hAnsi="宋体" w:eastAsia="宋体" w:cs="宋体"/>
          <w:b/>
          <w:kern w:val="0"/>
          <w:sz w:val="36"/>
          <w:szCs w:val="36"/>
        </w:rPr>
      </w:pPr>
    </w:p>
    <w:p>
      <w:pPr>
        <w:widowControl/>
        <w:jc w:val="center"/>
        <w:rPr>
          <w:rFonts w:hint="eastAsia" w:ascii="宋体" w:hAnsi="宋体" w:eastAsia="宋体" w:cs="宋体"/>
          <w:b/>
          <w:kern w:val="0"/>
          <w:sz w:val="36"/>
          <w:szCs w:val="36"/>
        </w:rPr>
      </w:pPr>
      <w:r>
        <w:rPr>
          <w:rFonts w:hint="eastAsia" w:ascii="宋体" w:hAnsi="宋体" w:eastAsia="宋体" w:cs="宋体"/>
          <w:b/>
          <w:kern w:val="0"/>
          <w:sz w:val="36"/>
          <w:szCs w:val="36"/>
        </w:rPr>
        <w:t>第四章 投标人须知</w:t>
      </w:r>
    </w:p>
    <w:p>
      <w:pPr>
        <w:tabs>
          <w:tab w:val="left" w:pos="1260"/>
        </w:tabs>
        <w:autoSpaceDE w:val="0"/>
        <w:autoSpaceDN w:val="0"/>
        <w:adjustRightInd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一、概念释义</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1.适用范围</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1.1本招标文件仅适用于本次“投标邀请”中所述采购项目。</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1.2本招标文件解释权属于“投标邀请”所述的采购人。</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2.定义</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2.1“采购项目”：“投标人须知前附表”中所述的采购项目。</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2.2“招标人”：“投标人须知前附表”中所述的组织本次招标的代理机构和采购人。</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2.3“采购人”：是指依法进行政府采购的国家机关、事业单位、团体组织。采购人名称、地址、电话、联系人见“投标人须知前附表”。</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2.4“代理机构”：接受采购人委托，代理采购项目的采购代理机构。代理机构名称、地址、 电话、联系人见“投标人须知前附表”。</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采购代理机构及其分支机构不得在所代理的采购项目中投标或者代理投标，不得为所代理的采购项目的投标人参加本项目提供投标咨询。</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2.5“潜在投标人”指符合《中华人民共和国政府采购法》及相关法律法规和本招标文件的各项规定，且按照本项目招标公告及招标文件规定的方式获取招标文件的法人、其他组 织或者自然人。</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firstLine="240" w:firstLineChars="100"/>
        <w:contextualSpacing/>
        <w:rPr>
          <w:rFonts w:hint="eastAsia" w:ascii="宋体" w:hAnsi="宋体" w:eastAsia="宋体" w:cs="宋体"/>
          <w:kern w:val="0"/>
          <w:sz w:val="24"/>
          <w:szCs w:val="24"/>
        </w:rPr>
      </w:pPr>
      <w:r>
        <w:rPr>
          <w:rFonts w:hint="eastAsia" w:ascii="宋体" w:hAnsi="宋体" w:eastAsia="宋体" w:cs="宋体"/>
          <w:kern w:val="0"/>
          <w:sz w:val="24"/>
          <w:szCs w:val="24"/>
        </w:rPr>
        <w:t>2.7.1 招标文件列明不允许或未列明允许进口产品参加投标的，均视为拒绝进口产品参加投标。</w:t>
      </w:r>
    </w:p>
    <w:p>
      <w:pPr>
        <w:autoSpaceDE w:val="0"/>
        <w:autoSpaceDN w:val="0"/>
        <w:spacing w:line="360" w:lineRule="auto"/>
        <w:ind w:firstLine="240" w:firstLineChars="100"/>
        <w:contextualSpacing/>
        <w:rPr>
          <w:rFonts w:hint="eastAsia" w:ascii="宋体" w:hAnsi="宋体" w:eastAsia="宋体" w:cs="宋体"/>
          <w:kern w:val="0"/>
          <w:sz w:val="24"/>
          <w:szCs w:val="24"/>
        </w:rPr>
      </w:pPr>
      <w:r>
        <w:rPr>
          <w:rFonts w:hint="eastAsia" w:ascii="宋体" w:hAnsi="宋体" w:eastAsia="宋体" w:cs="宋体"/>
          <w:kern w:val="0"/>
          <w:sz w:val="24"/>
          <w:szCs w:val="24"/>
        </w:rPr>
        <w:t>2.7.2  如招标文件中已说明，经财政部门审核同意，允许部分或全部产品采购进口产品，投标人既可提供本国产品，也可以提供进口产品。</w:t>
      </w:r>
    </w:p>
    <w:p>
      <w:pPr>
        <w:autoSpaceDE w:val="0"/>
        <w:autoSpaceDN w:val="0"/>
        <w:spacing w:line="360" w:lineRule="auto"/>
        <w:ind w:firstLine="240" w:firstLineChars="100"/>
        <w:contextualSpacing/>
        <w:rPr>
          <w:rFonts w:hint="eastAsia" w:ascii="宋体" w:hAnsi="宋体" w:eastAsia="宋体" w:cs="宋体"/>
          <w:kern w:val="0"/>
          <w:sz w:val="24"/>
          <w:szCs w:val="24"/>
        </w:rPr>
      </w:pPr>
      <w:r>
        <w:rPr>
          <w:rFonts w:hint="eastAsia" w:ascii="宋体" w:hAnsi="宋体" w:eastAsia="宋体" w:cs="宋体"/>
          <w:kern w:val="0"/>
          <w:sz w:val="24"/>
          <w:szCs w:val="24"/>
        </w:rPr>
        <w:t>2.8招标文件中凡标有“★”的条款均系实质性要求条款。</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3.合格的投标人</w:t>
      </w:r>
    </w:p>
    <w:p>
      <w:pPr>
        <w:pStyle w:val="58"/>
        <w:numPr>
          <w:ilvl w:val="0"/>
          <w:numId w:val="0"/>
        </w:numPr>
        <w:tabs>
          <w:tab w:val="left" w:pos="0"/>
        </w:tabs>
        <w:adjustRightInd/>
        <w:spacing w:line="360" w:lineRule="auto"/>
        <w:contextualSpacing/>
        <w:rPr>
          <w:rFonts w:hint="eastAsia" w:ascii="宋体" w:hAnsi="宋体" w:eastAsia="宋体" w:cs="宋体"/>
          <w:sz w:val="24"/>
          <w:szCs w:val="24"/>
        </w:rPr>
      </w:pPr>
      <w:r>
        <w:rPr>
          <w:rFonts w:hint="eastAsia" w:ascii="宋体" w:hAnsi="宋体" w:eastAsia="宋体" w:cs="宋体"/>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3.2 符合本项目“投标邀请”和“投标人须知前附表”中规定的合格投标人所必须具备的条件。</w:t>
      </w:r>
    </w:p>
    <w:p>
      <w:pPr>
        <w:spacing w:line="360" w:lineRule="auto"/>
        <w:rPr>
          <w:rFonts w:hint="eastAsia" w:ascii="宋体" w:hAnsi="宋体" w:eastAsia="宋体" w:cs="宋体"/>
          <w:kern w:val="0"/>
          <w:sz w:val="24"/>
          <w:szCs w:val="24"/>
        </w:rPr>
      </w:pPr>
      <w:r>
        <w:rPr>
          <w:rFonts w:hint="eastAsia" w:ascii="宋体" w:hAnsi="宋体" w:eastAsia="宋体" w:cs="宋体"/>
          <w:sz w:val="24"/>
          <w:szCs w:val="24"/>
        </w:rPr>
        <w:t xml:space="preserve">3.3 </w:t>
      </w:r>
      <w:r>
        <w:rPr>
          <w:rFonts w:hint="eastAsia" w:ascii="宋体" w:hAnsi="宋体" w:eastAsia="宋体" w:cs="宋体"/>
          <w:kern w:val="0"/>
          <w:sz w:val="24"/>
          <w:szCs w:val="24"/>
        </w:rPr>
        <w:t>按照财政部《关于在政府采购活动中查询及使用信用记录有关问题的通知》（财库〔2016〕125号）要求，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（1）查询渠道：“信用中国”网站（www.creditchina.gov.cn）、“中国政府采购网”（www.ccgp.gov.cn）、“中国社会组织公共服务平台”网站（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"http://www.chinanpo.gov.cn"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www.chinanpo.gov.cn</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（2）截止时间：同投标截止时间；</w:t>
      </w:r>
    </w:p>
    <w:p>
      <w:pPr>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pPr>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4）信用信息的使用原则：经采购人认定的被列入失信被执行人、重大税收违法案件当事人名单、政府采购严重违法失信行为记录名单的投标人、严重违法失信社会组织名单的社会组织，将拒绝其参与本次政府采购活动；</w:t>
      </w:r>
    </w:p>
    <w:p>
      <w:pPr>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pPr>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3.4单位负责人为同一人或者存在直接控股、管理关系的不同供应商，不得同时参加本项目投标。违反规定的，相关投标均无效。</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3.5为采购项目提供整体设计、规范编制或者项目管理、监理、检测等服务的供应商，不得再参加该采购项目的其他采购活动。</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3.6“投标邀请”和“投标人须知前附表”规定接受联合体投标的，除应符合本章第3.1项和3.2项要求外，还应遵守以下规定：</w:t>
      </w:r>
    </w:p>
    <w:p>
      <w:pPr>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（1）在投标文件中向采购人提交联合体协议书，明确联合体各方承担的工作和义务；</w:t>
      </w:r>
    </w:p>
    <w:p>
      <w:pPr>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（2）联合体中有同类资质的供应商按联合体分工承担相同工作的，应当按照资质等级较低的供应商确定资质等级；</w:t>
      </w:r>
    </w:p>
    <w:p>
      <w:pPr>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（3）招标人根据采购项目的特殊要求规定投标人特定条件的，联合体各方中至少应当有一方符合采购规定的特定条件。</w:t>
      </w:r>
    </w:p>
    <w:p>
      <w:pPr>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（4）联合体各方不得再单独参加或者与其他供应商另外组成联合体参加同一合同项下的政府采购活动。</w:t>
      </w:r>
    </w:p>
    <w:p>
      <w:pPr>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（5）联合体各方应当共同与采购人签订采购合同，就采购合同约定的事项对采购人</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"https://baike.baidu.com/item/%E6%89%BF%E6%8B%85%E8%BF%9E%E5%B8%A6%E8%B4%A3%E4%BB%BB" \t "_blank"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承担连带责任</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3.7法律、行政法规规定的其他条件。</w:t>
      </w:r>
    </w:p>
    <w:p>
      <w:pPr>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4．合格的货物和服务</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4.2 投标人所提供的服务应当没有侵犯任何第三方的知识产权、技术秘密等合法权利。</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4.4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4.5根据财政部、工业和信息化部、国家质检总局、国家认监委联合发布</w:t>
      </w:r>
      <w:bookmarkStart w:id="10" w:name="baidusnap0"/>
      <w:bookmarkEnd w:id="10"/>
      <w:r>
        <w:rPr>
          <w:rFonts w:hint="eastAsia" w:ascii="宋体" w:hAnsi="宋体" w:eastAsia="宋体" w:cs="宋体"/>
          <w:kern w:val="0"/>
          <w:sz w:val="24"/>
          <w:szCs w:val="24"/>
        </w:rPr>
        <w:t>《关于信息安全产品实施政府采购的通知》（财库[2010]48号）要求，投标人所投产品如被列入《信息安全产品强制性认证目录》，则该产品应具备中国信息安全认证中心颁发的《</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"http://www.cnca.gov.cn/cnca/zwxx/ggxx/images/2010/07/19/A6C32D2A507AC2A38326896013A67542.doc" \t "_blank"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中国国家信息安全产品认证证书</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》。投标人不能提供超出此目录范畴外的替代品。</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5．投标费用</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6．信息发布</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eastAsia="宋体" w:cs="宋体"/>
          <w:color w:val="000000"/>
          <w:sz w:val="24"/>
          <w:szCs w:val="24"/>
        </w:rPr>
        <w:t>《河南省政府采购网》</w:t>
      </w:r>
      <w:r>
        <w:rPr>
          <w:rFonts w:hint="eastAsia" w:ascii="宋体" w:hAnsi="宋体" w:eastAsia="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7.采购代理机构代理费用收取标准和方式</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招标文件费用和招标代理服务费，收取标准详见招标公告及招标文件前附表须知</w:t>
      </w:r>
    </w:p>
    <w:p>
      <w:pPr>
        <w:autoSpaceDE w:val="0"/>
        <w:autoSpaceDN w:val="0"/>
        <w:spacing w:line="360" w:lineRule="auto"/>
        <w:contextualSpacing/>
        <w:rPr>
          <w:rFonts w:hint="eastAsia" w:ascii="宋体" w:hAnsi="宋体" w:eastAsia="宋体" w:cs="宋体"/>
          <w:b/>
          <w:color w:val="7030A0"/>
          <w:kern w:val="0"/>
          <w:sz w:val="24"/>
          <w:szCs w:val="24"/>
        </w:rPr>
      </w:pPr>
      <w:r>
        <w:rPr>
          <w:rFonts w:hint="eastAsia" w:ascii="宋体" w:hAnsi="宋体" w:eastAsia="宋体" w:cs="宋体"/>
          <w:b/>
          <w:color w:val="7030A0"/>
          <w:kern w:val="0"/>
          <w:sz w:val="24"/>
          <w:szCs w:val="24"/>
        </w:rPr>
        <w:t>8. 其他</w:t>
      </w:r>
    </w:p>
    <w:p>
      <w:pPr>
        <w:autoSpaceDE w:val="0"/>
        <w:autoSpaceDN w:val="0"/>
        <w:spacing w:line="360" w:lineRule="auto"/>
        <w:contextualSpacing/>
        <w:rPr>
          <w:rFonts w:hint="eastAsia" w:ascii="宋体" w:hAnsi="宋体" w:eastAsia="宋体" w:cs="宋体"/>
          <w:color w:val="7030A0"/>
          <w:kern w:val="0"/>
          <w:sz w:val="24"/>
          <w:szCs w:val="24"/>
        </w:rPr>
      </w:pPr>
      <w:r>
        <w:rPr>
          <w:rFonts w:hint="eastAsia" w:ascii="宋体" w:hAnsi="宋体" w:eastAsia="宋体" w:cs="宋体"/>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hint="eastAsia" w:ascii="宋体" w:hAnsi="宋体" w:eastAsia="宋体" w:cs="宋体"/>
          <w:kern w:val="0"/>
          <w:sz w:val="24"/>
          <w:szCs w:val="24"/>
        </w:rPr>
      </w:pPr>
    </w:p>
    <w:p>
      <w:pPr>
        <w:tabs>
          <w:tab w:val="left" w:pos="1260"/>
        </w:tabs>
        <w:autoSpaceDE w:val="0"/>
        <w:autoSpaceDN w:val="0"/>
        <w:spacing w:line="360" w:lineRule="auto"/>
        <w:contextualSpacing/>
        <w:jc w:val="center"/>
        <w:rPr>
          <w:rFonts w:hint="eastAsia" w:ascii="宋体" w:hAnsi="宋体" w:eastAsia="宋体" w:cs="宋体"/>
          <w:b/>
          <w:kern w:val="0"/>
          <w:sz w:val="24"/>
          <w:szCs w:val="24"/>
        </w:rPr>
      </w:pPr>
      <w:r>
        <w:rPr>
          <w:rFonts w:hint="eastAsia" w:ascii="宋体" w:hAnsi="宋体" w:eastAsia="宋体" w:cs="宋体"/>
          <w:b/>
          <w:kern w:val="0"/>
          <w:sz w:val="24"/>
          <w:szCs w:val="24"/>
        </w:rPr>
        <w:t>二、招标文件说明</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9．招标文件构成</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9.1 招标文件由以下部分组成：</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（1）投标邀请（招标公告）</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（2）项目需求</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（3）投标人须知前附表</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（4）投标人须知</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（5）政府采购政策功能</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（6）资格审查与评标</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（7）合同条款及格式</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（8）投标文件有关格式</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（9）本项目招标文件的</w:t>
      </w:r>
      <w:r>
        <w:rPr>
          <w:rFonts w:hint="eastAsia" w:ascii="宋体" w:hAnsi="宋体" w:eastAsia="宋体" w:cs="宋体"/>
          <w:color w:val="0070C0"/>
          <w:kern w:val="0"/>
          <w:sz w:val="24"/>
          <w:szCs w:val="24"/>
        </w:rPr>
        <w:t>附件</w:t>
      </w:r>
      <w:r>
        <w:rPr>
          <w:rFonts w:hint="eastAsia" w:ascii="宋体" w:hAnsi="宋体" w:eastAsia="宋体" w:cs="宋体"/>
          <w:kern w:val="0"/>
          <w:sz w:val="24"/>
          <w:szCs w:val="24"/>
        </w:rPr>
        <w:t>澄清、答复、修改、补充内容（如有的话）</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10.现场考察、开标前答疑会</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11.招标文件的澄清或修改</w:t>
      </w:r>
    </w:p>
    <w:p>
      <w:pPr>
        <w:autoSpaceDE w:val="0"/>
        <w:autoSpaceDN w:val="0"/>
        <w:spacing w:line="360" w:lineRule="auto"/>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autoSpaceDE w:val="0"/>
        <w:autoSpaceDN w:val="0"/>
        <w:spacing w:line="360" w:lineRule="auto"/>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hint="eastAsia" w:ascii="宋体" w:hAnsi="宋体" w:eastAsia="宋体" w:cs="宋体"/>
          <w:kern w:val="0"/>
          <w:sz w:val="24"/>
          <w:szCs w:val="24"/>
        </w:rPr>
      </w:pPr>
    </w:p>
    <w:p>
      <w:pPr>
        <w:tabs>
          <w:tab w:val="left" w:pos="1260"/>
        </w:tabs>
        <w:autoSpaceDE w:val="0"/>
        <w:autoSpaceDN w:val="0"/>
        <w:spacing w:line="360" w:lineRule="auto"/>
        <w:contextualSpacing/>
        <w:jc w:val="center"/>
        <w:rPr>
          <w:rFonts w:hint="eastAsia" w:ascii="宋体" w:hAnsi="宋体" w:eastAsia="宋体" w:cs="宋体"/>
          <w:b/>
          <w:kern w:val="0"/>
          <w:sz w:val="24"/>
          <w:szCs w:val="24"/>
        </w:rPr>
      </w:pPr>
      <w:r>
        <w:rPr>
          <w:rFonts w:hint="eastAsia" w:ascii="宋体" w:hAnsi="宋体" w:eastAsia="宋体" w:cs="宋体"/>
          <w:b/>
          <w:kern w:val="0"/>
          <w:sz w:val="24"/>
          <w:szCs w:val="24"/>
        </w:rPr>
        <w:t>三、投标文件的编制</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12． 投标的语言及计量单位</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 xml:space="preserve">13. 投标报价 </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13.1 本次招标项目的投标均以</w:t>
      </w:r>
      <w:r>
        <w:rPr>
          <w:rFonts w:hint="eastAsia" w:ascii="宋体" w:hAnsi="宋体" w:eastAsia="宋体" w:cs="宋体"/>
          <w:b/>
          <w:kern w:val="0"/>
          <w:sz w:val="24"/>
          <w:szCs w:val="24"/>
        </w:rPr>
        <w:t>人民币</w:t>
      </w:r>
      <w:r>
        <w:rPr>
          <w:rFonts w:hint="eastAsia" w:ascii="宋体" w:hAnsi="宋体" w:eastAsia="宋体" w:cs="宋体"/>
          <w:kern w:val="0"/>
          <w:sz w:val="24"/>
          <w:szCs w:val="24"/>
        </w:rPr>
        <w:t>为计算单位。</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13.2 采购人不得向投标人索要或者接受其给予的赠品、回扣或者与采购无关的其他商品、服务。</w:t>
      </w:r>
    </w:p>
    <w:p>
      <w:pPr>
        <w:pStyle w:val="52"/>
        <w:spacing w:line="374" w:lineRule="auto"/>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13.3 投标人应对项目要求的全部内容进行报价，少报漏报将导致其投标</w:t>
      </w:r>
      <w:r>
        <w:rPr>
          <w:rFonts w:hint="eastAsia" w:ascii="宋体" w:hAnsi="宋体" w:eastAsia="宋体" w:cs="宋体"/>
          <w:sz w:val="24"/>
          <w:szCs w:val="24"/>
          <w:lang w:val="en-GB"/>
        </w:rPr>
        <w:t>为非实质性响应予以拒绝。</w:t>
      </w:r>
    </w:p>
    <w:p>
      <w:pPr>
        <w:spacing w:line="360" w:lineRule="auto"/>
        <w:outlineLvl w:val="0"/>
        <w:rPr>
          <w:rFonts w:hint="eastAsia" w:ascii="宋体" w:hAnsi="宋体" w:eastAsia="宋体" w:cs="宋体"/>
          <w:kern w:val="0"/>
          <w:sz w:val="24"/>
          <w:szCs w:val="24"/>
        </w:rPr>
      </w:pPr>
      <w:r>
        <w:rPr>
          <w:rFonts w:hint="eastAsia" w:ascii="宋体" w:hAnsi="宋体" w:eastAsia="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13.5 本项目所涉及的运输、施工、安装、集成、调试、验收、备品和工具等费用均包含在投标报价中。</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13.7 报价不得高于本项目最高限价，且不低于成本价。</w:t>
      </w:r>
      <w:r>
        <w:rPr>
          <w:rFonts w:hint="eastAsia" w:ascii="宋体" w:hAnsi="宋体" w:eastAsia="宋体" w:cs="宋体"/>
          <w:sz w:val="24"/>
          <w:szCs w:val="24"/>
          <w:lang w:val="en-GB"/>
        </w:rPr>
        <w:t>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13.8 最低报价不能作为中标的保证。</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14．投标有效期</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14.1 投标有效期从提交投标文件的截止之日起算。本项目投标有效期详</w:t>
      </w:r>
      <w:r>
        <w:rPr>
          <w:rFonts w:hint="eastAsia" w:ascii="宋体" w:hAnsi="宋体" w:eastAsia="宋体" w:cs="宋体"/>
          <w:sz w:val="24"/>
          <w:szCs w:val="24"/>
          <w:lang w:val="zh-CN"/>
        </w:rPr>
        <w:t>见投标人须知前附表。</w:t>
      </w:r>
      <w:r>
        <w:rPr>
          <w:rFonts w:hint="eastAsia" w:ascii="宋体" w:hAnsi="宋体" w:eastAsia="宋体" w:cs="宋体"/>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14.2 投标有效期内投标人撤销投标文件的，招标人将不退还投标保证金。</w:t>
      </w:r>
    </w:p>
    <w:p>
      <w:pPr>
        <w:widowControl/>
        <w:tabs>
          <w:tab w:val="left" w:pos="636"/>
        </w:tabs>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14.4 中标人的投标文件作为项目合同的附件，其有效期至中标人全部合同义务履行完毕为止。</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15．投标文件构成</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15.1 投标文件的构成应符合法律法规及招标文件的要求。</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15.2 投标人应当按照招标文件的要求编制投标文件。投标文件应当对招标文件提出的要求和条件作出明确响应。</w:t>
      </w:r>
    </w:p>
    <w:p>
      <w:pPr>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15.3 投标文件由资格证明材料、符合性证明材料、其它材料等组成。</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int="eastAsia" w:ascii="宋体" w:hAnsi="宋体" w:eastAsia="宋体" w:cs="宋体"/>
          <w:color w:val="000000"/>
          <w:sz w:val="24"/>
          <w:szCs w:val="24"/>
        </w:rPr>
      </w:pPr>
      <w:r>
        <w:rPr>
          <w:rFonts w:hint="eastAsia" w:ascii="宋体" w:hAnsi="宋体" w:eastAsia="宋体" w:cs="宋体"/>
          <w:kern w:val="0"/>
          <w:sz w:val="24"/>
          <w:szCs w:val="24"/>
        </w:rPr>
        <w:t xml:space="preserve">15.5 </w:t>
      </w:r>
      <w:r>
        <w:rPr>
          <w:rFonts w:hint="eastAsia" w:ascii="宋体" w:hAnsi="宋体" w:eastAsia="宋体" w:cs="宋体"/>
          <w:color w:val="000000"/>
          <w:sz w:val="24"/>
          <w:szCs w:val="24"/>
        </w:rPr>
        <w:t xml:space="preserve">投标人登录许昌公共资源交易系统下载“许昌投标文件制作系统SEARUN 最新版本”，按招标文件要求根据所投标段制作电子投标文件。 </w:t>
      </w:r>
    </w:p>
    <w:p>
      <w:pPr>
        <w:tabs>
          <w:tab w:val="left" w:pos="7095"/>
        </w:tabs>
        <w:spacing w:line="360" w:lineRule="auto"/>
        <w:rPr>
          <w:rFonts w:hint="eastAsia" w:ascii="宋体" w:hAnsi="宋体" w:eastAsia="宋体" w:cs="宋体"/>
          <w:color w:val="FF0000"/>
          <w:sz w:val="24"/>
          <w:szCs w:val="24"/>
        </w:rPr>
      </w:pPr>
      <w:r>
        <w:rPr>
          <w:rFonts w:hint="eastAsia" w:ascii="宋体" w:hAnsi="宋体" w:eastAsia="宋体" w:cs="宋体"/>
          <w:color w:val="000000"/>
          <w:sz w:val="24"/>
          <w:szCs w:val="24"/>
        </w:rPr>
        <w:t xml:space="preserve">一个标段对应生成一个文件夹（xxxx项目xx标段）, </w:t>
      </w:r>
      <w:r>
        <w:rPr>
          <w:rFonts w:hint="eastAsia" w:ascii="宋体" w:hAnsi="宋体" w:eastAsia="宋体" w:cs="宋体"/>
          <w:color w:val="FF0000"/>
          <w:sz w:val="24"/>
          <w:szCs w:val="24"/>
        </w:rPr>
        <w:t>其中包含2个文件和1个文件夹。后缀名为“.file”的文件用于电子投标使用。</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sz w:val="24"/>
          <w:szCs w:val="24"/>
        </w:rPr>
        <w:t>电子投标文件制作技术咨询：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tabs>
          <w:tab w:val="left" w:pos="7095"/>
        </w:tabs>
        <w:spacing w:line="360" w:lineRule="auto"/>
        <w:rPr>
          <w:rFonts w:hint="eastAsia" w:ascii="宋体" w:hAnsi="宋体" w:eastAsia="宋体" w:cs="宋体"/>
          <w:b/>
          <w:kern w:val="0"/>
          <w:sz w:val="24"/>
          <w:szCs w:val="24"/>
        </w:rPr>
      </w:pPr>
      <w:r>
        <w:rPr>
          <w:rFonts w:hint="eastAsia" w:ascii="宋体" w:hAnsi="宋体" w:eastAsia="宋体" w:cs="宋体"/>
          <w:b/>
          <w:kern w:val="0"/>
          <w:sz w:val="24"/>
          <w:szCs w:val="24"/>
        </w:rPr>
        <w:t>16.投标文件格式</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16.1投标人编制的投标文件应当满足招标文件规定的基本格式要求。</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16.2 投标人应按招标文件提供的格式编写投标文件。招标文件未提供标准格式的投标人可自行拟定。</w:t>
      </w:r>
    </w:p>
    <w:p>
      <w:pPr>
        <w:rPr>
          <w:rFonts w:hint="eastAsia" w:ascii="宋体" w:hAnsi="宋体" w:eastAsia="宋体" w:cs="宋体"/>
          <w:b/>
          <w:kern w:val="0"/>
          <w:sz w:val="24"/>
          <w:szCs w:val="24"/>
        </w:rPr>
      </w:pPr>
      <w:r>
        <w:rPr>
          <w:rFonts w:hint="eastAsia" w:ascii="宋体" w:hAnsi="宋体" w:eastAsia="宋体" w:cs="宋体"/>
          <w:b/>
          <w:kern w:val="0"/>
          <w:sz w:val="24"/>
          <w:szCs w:val="24"/>
        </w:rPr>
        <w:br w:type="page"/>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17.</w:t>
      </w:r>
      <w:r>
        <w:rPr>
          <w:rFonts w:hint="eastAsia" w:ascii="宋体" w:hAnsi="宋体" w:eastAsia="宋体" w:cs="宋体"/>
          <w:kern w:val="0"/>
          <w:sz w:val="24"/>
          <w:szCs w:val="24"/>
        </w:rPr>
        <w:t xml:space="preserve"> </w:t>
      </w:r>
      <w:r>
        <w:rPr>
          <w:rFonts w:hint="eastAsia" w:ascii="宋体" w:hAnsi="宋体" w:eastAsia="宋体" w:cs="宋体"/>
          <w:b/>
          <w:kern w:val="0"/>
          <w:sz w:val="24"/>
          <w:szCs w:val="24"/>
        </w:rPr>
        <w:t>投标保证金</w:t>
      </w:r>
    </w:p>
    <w:p>
      <w:pPr>
        <w:autoSpaceDE w:val="0"/>
        <w:autoSpaceDN w:val="0"/>
        <w:spacing w:line="360" w:lineRule="auto"/>
        <w:contextualSpacing/>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17.1本项目不收取投标保证金。</w:t>
      </w:r>
    </w:p>
    <w:p>
      <w:pPr>
        <w:autoSpaceDE w:val="0"/>
        <w:autoSpaceDN w:val="0"/>
        <w:spacing w:line="360" w:lineRule="auto"/>
        <w:contextualSpacing/>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17.2投标人应提供投标承诺函</w:t>
      </w:r>
    </w:p>
    <w:p>
      <w:pPr>
        <w:tabs>
          <w:tab w:val="left" w:pos="1260"/>
        </w:tabs>
        <w:autoSpaceDE w:val="0"/>
        <w:autoSpaceDN w:val="0"/>
        <w:spacing w:line="360" w:lineRule="auto"/>
        <w:contextualSpacing/>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1</w:t>
      </w:r>
      <w:r>
        <w:rPr>
          <w:rFonts w:hint="eastAsia" w:ascii="宋体" w:hAnsi="宋体" w:eastAsia="宋体" w:cs="宋体"/>
          <w:b/>
          <w:color w:val="auto"/>
          <w:sz w:val="24"/>
          <w:szCs w:val="24"/>
        </w:rPr>
        <w:t>8</w:t>
      </w:r>
      <w:r>
        <w:rPr>
          <w:rFonts w:hint="eastAsia" w:ascii="宋体" w:hAnsi="宋体" w:eastAsia="宋体" w:cs="宋体"/>
          <w:b/>
          <w:color w:val="auto"/>
          <w:sz w:val="24"/>
          <w:szCs w:val="24"/>
          <w:lang w:val="zh-CN"/>
        </w:rPr>
        <w:t>. 投标文件的签署盖章</w:t>
      </w:r>
    </w:p>
    <w:p>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在招标文件中已明示需盖章及签名之处，</w:t>
      </w:r>
      <w:r>
        <w:rPr>
          <w:rFonts w:hint="eastAsia" w:ascii="宋体" w:hAnsi="宋体" w:eastAsia="宋体" w:cs="宋体"/>
          <w:color w:val="auto"/>
          <w:sz w:val="24"/>
          <w:szCs w:val="24"/>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hint="eastAsia" w:ascii="宋体" w:hAnsi="宋体" w:eastAsia="宋体" w:cs="宋体"/>
          <w:b/>
          <w:kern w:val="0"/>
          <w:sz w:val="24"/>
          <w:szCs w:val="24"/>
        </w:rPr>
      </w:pPr>
      <w:r>
        <w:rPr>
          <w:rFonts w:hint="eastAsia" w:ascii="宋体" w:hAnsi="宋体" w:eastAsia="宋体" w:cs="宋体"/>
          <w:b/>
          <w:kern w:val="0"/>
          <w:sz w:val="24"/>
          <w:szCs w:val="24"/>
        </w:rPr>
        <w:t>四、投标文件的递交</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rPr>
        <w:t>19</w:t>
      </w:r>
      <w:r>
        <w:rPr>
          <w:rFonts w:hint="eastAsia" w:ascii="宋体" w:hAnsi="宋体" w:eastAsia="宋体" w:cs="宋体"/>
          <w:b/>
          <w:sz w:val="24"/>
          <w:szCs w:val="24"/>
          <w:lang w:val="zh-CN"/>
        </w:rPr>
        <w:t>.</w:t>
      </w:r>
      <w:r>
        <w:rPr>
          <w:rFonts w:hint="eastAsia" w:ascii="宋体" w:hAnsi="宋体" w:eastAsia="宋体" w:cs="宋体"/>
        </w:rPr>
        <w:t xml:space="preserve"> </w:t>
      </w:r>
      <w:r>
        <w:rPr>
          <w:rFonts w:hint="eastAsia" w:ascii="宋体" w:hAnsi="宋体" w:eastAsia="宋体" w:cs="宋体"/>
          <w:b/>
          <w:sz w:val="24"/>
          <w:szCs w:val="24"/>
          <w:lang w:val="zh-CN"/>
        </w:rPr>
        <w:t>投标文件的递交</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电子投标文件：成功上传至《全国公共资源交易平台（河南省·许昌市）》公共资源交易系统加密电子投标文件1份（文件格式为： XXX公司XXX项目编号.file）。</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rPr>
        <w:t>20</w:t>
      </w:r>
      <w:r>
        <w:rPr>
          <w:rFonts w:hint="eastAsia" w:ascii="宋体" w:hAnsi="宋体" w:eastAsia="宋体" w:cs="宋体"/>
          <w:b/>
          <w:sz w:val="24"/>
          <w:szCs w:val="24"/>
          <w:lang w:val="zh-CN"/>
        </w:rPr>
        <w:t>．投标截止时间</w:t>
      </w:r>
    </w:p>
    <w:p>
      <w:pPr>
        <w:tabs>
          <w:tab w:val="left" w:pos="1260"/>
        </w:tabs>
        <w:autoSpaceDE w:val="0"/>
        <w:autoSpaceDN w:val="0"/>
        <w:spacing w:line="360" w:lineRule="auto"/>
        <w:contextualSpacing/>
        <w:rPr>
          <w:rFonts w:hint="eastAsia" w:ascii="宋体" w:hAnsi="宋体" w:eastAsia="宋体" w:cs="宋体"/>
          <w:bCs/>
          <w:sz w:val="24"/>
          <w:szCs w:val="24"/>
        </w:rPr>
      </w:pPr>
      <w:r>
        <w:rPr>
          <w:rFonts w:hint="eastAsia" w:ascii="宋体" w:hAnsi="宋体" w:eastAsia="宋体" w:cs="宋体"/>
          <w:sz w:val="24"/>
          <w:szCs w:val="24"/>
        </w:rPr>
        <w:t>20</w:t>
      </w:r>
      <w:r>
        <w:rPr>
          <w:rFonts w:hint="eastAsia" w:ascii="宋体" w:hAnsi="宋体" w:eastAsia="宋体" w:cs="宋体"/>
          <w:sz w:val="24"/>
          <w:szCs w:val="24"/>
          <w:lang w:val="zh-CN"/>
        </w:rPr>
        <w:t>.1投标人必须在“投标邀请”和“投标人须知前附表”中规定的投标截止时间前，将加密电子投标文件（.file格式）通过《全国公共资源交易平台(河南省▪许昌市)》公共资源交易系统成功上传。</w:t>
      </w:r>
    </w:p>
    <w:p>
      <w:pPr>
        <w:tabs>
          <w:tab w:val="left" w:pos="1260"/>
        </w:tabs>
        <w:autoSpaceDE w:val="0"/>
        <w:autoSpaceDN w:val="0"/>
        <w:spacing w:line="360" w:lineRule="auto"/>
        <w:contextualSpacing/>
        <w:rPr>
          <w:rFonts w:hint="eastAsia" w:ascii="宋体" w:hAnsi="宋体" w:eastAsia="宋体" w:cs="宋体"/>
          <w:bCs/>
          <w:sz w:val="24"/>
          <w:szCs w:val="24"/>
        </w:rPr>
      </w:pPr>
      <w:r>
        <w:rPr>
          <w:rFonts w:hint="eastAsia" w:ascii="宋体" w:hAnsi="宋体" w:eastAsia="宋体" w:cs="宋体"/>
          <w:bCs/>
          <w:sz w:val="24"/>
          <w:szCs w:val="24"/>
        </w:rPr>
        <w:t>20.2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rPr>
        <w:t>21</w:t>
      </w:r>
      <w:r>
        <w:rPr>
          <w:rFonts w:hint="eastAsia" w:ascii="宋体" w:hAnsi="宋体" w:eastAsia="宋体" w:cs="宋体"/>
          <w:b/>
          <w:sz w:val="24"/>
          <w:szCs w:val="24"/>
          <w:lang w:val="zh-CN"/>
        </w:rPr>
        <w:t>. 迟交的投标文件</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投标截止时间之后上传的投标文件，招标人将拒绝接收。</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2</w:t>
      </w:r>
      <w:r>
        <w:rPr>
          <w:rFonts w:hint="eastAsia" w:ascii="宋体" w:hAnsi="宋体" w:eastAsia="宋体" w:cs="宋体"/>
          <w:b/>
          <w:sz w:val="24"/>
          <w:szCs w:val="24"/>
          <w:lang w:val="zh-CN"/>
        </w:rPr>
        <w:t>. 投标文件的修改和撤回</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.1 投标人在投标截止时间前，对所递交的投标文件进行补充、修改或者撤回的，须书面通知招标人。</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 xml:space="preserve">.2 </w:t>
      </w:r>
      <w:r>
        <w:rPr>
          <w:rFonts w:hint="eastAsia" w:ascii="宋体" w:hAnsi="宋体" w:eastAsia="宋体" w:cs="宋体"/>
          <w:bCs/>
          <w:sz w:val="24"/>
          <w:szCs w:val="24"/>
        </w:rPr>
        <w:t>投标人</w:t>
      </w:r>
      <w:r>
        <w:rPr>
          <w:rFonts w:hint="eastAsia" w:ascii="宋体" w:hAnsi="宋体" w:eastAsia="宋体" w:cs="宋体"/>
          <w:sz w:val="24"/>
          <w:szCs w:val="24"/>
          <w:lang w:val="zh-CN"/>
        </w:rPr>
        <w:t>补充、修改的内容并作为投标文件的组成部分。</w:t>
      </w:r>
      <w:r>
        <w:rPr>
          <w:rFonts w:hint="eastAsia" w:ascii="宋体" w:hAnsi="宋体" w:eastAsia="宋体" w:cs="宋体"/>
          <w:bCs/>
          <w:sz w:val="24"/>
          <w:szCs w:val="24"/>
        </w:rPr>
        <w:t>补充或修改</w:t>
      </w:r>
      <w:r>
        <w:rPr>
          <w:rFonts w:hint="eastAsia" w:ascii="宋体" w:hAnsi="宋体" w:eastAsia="宋体" w:cs="宋体"/>
          <w:sz w:val="24"/>
          <w:szCs w:val="24"/>
          <w:lang w:val="zh-CN"/>
        </w:rPr>
        <w:t>应当按招标文件要求签署、盖章、</w:t>
      </w:r>
      <w:r>
        <w:rPr>
          <w:rFonts w:hint="eastAsia" w:ascii="宋体" w:hAnsi="宋体" w:eastAsia="宋体" w:cs="宋体"/>
          <w:bCs/>
          <w:sz w:val="24"/>
          <w:szCs w:val="24"/>
        </w:rPr>
        <w:t>密封</w:t>
      </w:r>
      <w:r>
        <w:rPr>
          <w:rFonts w:hint="eastAsia" w:ascii="宋体" w:hAnsi="宋体" w:eastAsia="宋体" w:cs="宋体"/>
          <w:sz w:val="24"/>
          <w:szCs w:val="24"/>
          <w:lang w:val="zh-CN"/>
        </w:rPr>
        <w:t>、递交，</w:t>
      </w:r>
      <w:r>
        <w:rPr>
          <w:rFonts w:hint="eastAsia" w:ascii="宋体" w:hAnsi="宋体" w:eastAsia="宋体" w:cs="宋体"/>
          <w:bCs/>
          <w:sz w:val="24"/>
          <w:szCs w:val="24"/>
        </w:rPr>
        <w:t>并应注明“修改”或“补充”字样。</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.3 投标人在递交投标文件后，可以撤回其投标，但投标人必须在规定的投标截止时间前以书面形式告知招标人。</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22.4  投标人不得在投标有效期内撤销投标文件，</w:t>
      </w:r>
      <w:r>
        <w:rPr>
          <w:rFonts w:hint="eastAsia" w:ascii="宋体" w:hAnsi="宋体" w:eastAsia="宋体" w:cs="宋体"/>
          <w:sz w:val="24"/>
          <w:szCs w:val="24"/>
          <w:lang w:val="en-US" w:eastAsia="zh-CN"/>
        </w:rPr>
        <w:t>否则投标人将承担违背投标承诺函的责任追究</w:t>
      </w:r>
      <w:r>
        <w:rPr>
          <w:rFonts w:hint="eastAsia" w:ascii="宋体" w:hAnsi="宋体" w:eastAsia="宋体" w:cs="宋体"/>
          <w:sz w:val="24"/>
          <w:szCs w:val="24"/>
          <w:lang w:val="zh-CN"/>
        </w:rPr>
        <w:t>。</w:t>
      </w:r>
    </w:p>
    <w:p>
      <w:pPr>
        <w:autoSpaceDE w:val="0"/>
        <w:autoSpaceDN w:val="0"/>
        <w:spacing w:line="360" w:lineRule="auto"/>
        <w:contextualSpacing/>
        <w:rPr>
          <w:rFonts w:hint="eastAsia" w:ascii="宋体" w:hAnsi="宋体" w:eastAsia="宋体" w:cs="宋体"/>
          <w:b/>
          <w:sz w:val="24"/>
          <w:szCs w:val="24"/>
        </w:rPr>
      </w:pPr>
      <w:r>
        <w:rPr>
          <w:rFonts w:hint="eastAsia" w:ascii="宋体" w:hAnsi="宋体" w:eastAsia="宋体" w:cs="宋体"/>
          <w:b/>
          <w:kern w:val="0"/>
          <w:sz w:val="24"/>
          <w:szCs w:val="24"/>
        </w:rPr>
        <w:t>23．</w:t>
      </w:r>
      <w:r>
        <w:rPr>
          <w:rFonts w:hint="eastAsia" w:ascii="宋体" w:hAnsi="宋体" w:eastAsia="宋体" w:cs="宋体"/>
          <w:b/>
          <w:sz w:val="24"/>
          <w:szCs w:val="24"/>
        </w:rPr>
        <w:t>除投标人须知前附表另有规定外，投标人所提交的电子投标文件不予退还。</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五、开标和评标</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4</w:t>
      </w:r>
      <w:r>
        <w:rPr>
          <w:rFonts w:hint="eastAsia" w:ascii="宋体" w:hAnsi="宋体" w:eastAsia="宋体" w:cs="宋体"/>
          <w:b/>
          <w:sz w:val="24"/>
          <w:szCs w:val="24"/>
          <w:lang w:val="zh-CN"/>
        </w:rPr>
        <w:t>. 开标</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4</w:t>
      </w:r>
      <w:r>
        <w:rPr>
          <w:rFonts w:hint="eastAsia" w:ascii="宋体" w:hAnsi="宋体" w:eastAsia="宋体" w:cs="宋体"/>
          <w:sz w:val="24"/>
          <w:szCs w:val="24"/>
          <w:lang w:val="zh-CN"/>
        </w:rPr>
        <w:t xml:space="preserve">.1 </w:t>
      </w:r>
      <w:r>
        <w:rPr>
          <w:rFonts w:hint="eastAsia" w:ascii="宋体" w:hAnsi="宋体" w:eastAsia="宋体" w:cs="宋体"/>
          <w:kern w:val="0"/>
          <w:sz w:val="24"/>
          <w:szCs w:val="24"/>
        </w:rPr>
        <w:t xml:space="preserve">招标人将按招标文件规定的时间和地点组织远程不见面开标。开标由代理机构主持，投标人无须到现场。评标委员会成员不得参加开标活动。 </w:t>
      </w:r>
    </w:p>
    <w:p>
      <w:pPr>
        <w:autoSpaceDE w:val="0"/>
        <w:autoSpaceDN w:val="0"/>
        <w:spacing w:line="360" w:lineRule="auto"/>
        <w:contextualSpacing/>
        <w:rPr>
          <w:rFonts w:hint="eastAsia" w:ascii="宋体" w:hAnsi="宋体" w:eastAsia="宋体" w:cs="宋体"/>
          <w:color w:val="FF0000"/>
          <w:kern w:val="0"/>
          <w:szCs w:val="21"/>
        </w:rPr>
      </w:pPr>
      <w:r>
        <w:rPr>
          <w:rFonts w:hint="eastAsia" w:ascii="宋体" w:hAnsi="宋体" w:eastAsia="宋体" w:cs="宋体"/>
          <w:kern w:val="0"/>
          <w:sz w:val="24"/>
          <w:szCs w:val="24"/>
        </w:rPr>
        <w:t>24.2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24.2.1电子投标文件的解密。全流程电子化交易项目电子投标文件采用双重加密。解密需分标段进行两次解密。</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24.2.2投标人解密：投标人使用本单位CA数字证书远程进行解密。</w:t>
      </w:r>
    </w:p>
    <w:p>
      <w:pPr>
        <w:autoSpaceDE w:val="0"/>
        <w:autoSpaceDN w:val="0"/>
        <w:spacing w:line="360" w:lineRule="auto"/>
        <w:ind w:left="2105" w:hanging="2104" w:hangingChars="877"/>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24.2.3代理机构解密：代理机构按电子投标文件到达交易系统的先后顺序，使用本单</w:t>
      </w:r>
    </w:p>
    <w:p>
      <w:pPr>
        <w:autoSpaceDE w:val="0"/>
        <w:autoSpaceDN w:val="0"/>
        <w:spacing w:line="360" w:lineRule="auto"/>
        <w:ind w:left="2105" w:hanging="2104" w:hangingChars="877"/>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位CA数字证书进行再次解密。</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24.2.4因投标人原因电子投标文件解密失败的，其投标将被拒绝。</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24.3投标人不足3家的，不得开标。</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24.4开标过程由采购代理机构负责记录，《开标记录表》经投标人进行电子签章、由参加开标相关工作人员签字确认后随采购文件一并存档。投标人未电子签章的，视同认可开标结果。</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24.5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24.6项目远程不见面开标活动结束时，投标人应在《开标记录表》上进行电子签章。投标人未签章的，视同认可开标结果。</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5</w:t>
      </w:r>
      <w:r>
        <w:rPr>
          <w:rFonts w:hint="eastAsia" w:ascii="宋体" w:hAnsi="宋体" w:eastAsia="宋体" w:cs="宋体"/>
          <w:b/>
          <w:sz w:val="24"/>
          <w:szCs w:val="24"/>
          <w:lang w:val="zh-CN"/>
        </w:rPr>
        <w:t>. 资格审查</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bCs/>
          <w:sz w:val="24"/>
          <w:szCs w:val="24"/>
        </w:rPr>
        <w:t>开标结束后，采购人依法对投标人的资格进行审查。</w:t>
      </w:r>
      <w:r>
        <w:rPr>
          <w:rFonts w:hint="eastAsia" w:ascii="宋体" w:hAnsi="宋体" w:eastAsia="宋体" w:cs="宋体"/>
          <w:sz w:val="24"/>
          <w:szCs w:val="24"/>
          <w:lang w:val="zh-CN"/>
        </w:rPr>
        <w:t>合格投标人不足3家的，不得评标。</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6</w:t>
      </w:r>
      <w:r>
        <w:rPr>
          <w:rFonts w:hint="eastAsia" w:ascii="宋体" w:hAnsi="宋体" w:eastAsia="宋体" w:cs="宋体"/>
          <w:b/>
          <w:sz w:val="24"/>
          <w:szCs w:val="24"/>
          <w:lang w:val="zh-CN"/>
        </w:rPr>
        <w:t>.评标委员会的组成</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．1 招标人将依法组建评标委员会，评标委员会由采购人代表1人和评审专家4人，共</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人组成，其中评审专家的人数不少于评标委员会成员总数的三分之二。评审专家依法从政府采购评审专家库中随机抽取。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（一）采购预算金额在1000万元以上；</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（二）技术复杂；</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（三）社会影响较大。</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.3 评审专家与投标人存在下列利害关系之一的,应当回避:</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.5 采购人不得担任评标小组长。</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26.7 评标委员会成员名单在评标结果公告前应当保密。</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7</w:t>
      </w:r>
      <w:r>
        <w:rPr>
          <w:rFonts w:hint="eastAsia" w:ascii="宋体" w:hAnsi="宋体" w:eastAsia="宋体" w:cs="宋体"/>
          <w:b/>
          <w:sz w:val="24"/>
          <w:szCs w:val="24"/>
          <w:lang w:val="zh-CN"/>
        </w:rPr>
        <w:t>. 符合性审查</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7</w:t>
      </w:r>
      <w:r>
        <w:rPr>
          <w:rFonts w:hint="eastAsia" w:ascii="宋体" w:hAnsi="宋体" w:eastAsia="宋体" w:cs="宋体"/>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7</w:t>
      </w:r>
      <w:r>
        <w:rPr>
          <w:rFonts w:hint="eastAsia" w:ascii="宋体" w:hAnsi="宋体" w:eastAsia="宋体" w:cs="宋体"/>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7</w:t>
      </w:r>
      <w:r>
        <w:rPr>
          <w:rFonts w:hint="eastAsia" w:ascii="宋体" w:hAnsi="宋体" w:eastAsia="宋体" w:cs="宋体"/>
          <w:sz w:val="24"/>
          <w:szCs w:val="24"/>
          <w:lang w:val="zh-CN"/>
        </w:rPr>
        <w:t>.3 可要求投标人对投标文件有关事项作出澄清或者说明。</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8</w:t>
      </w:r>
      <w:r>
        <w:rPr>
          <w:rFonts w:hint="eastAsia" w:ascii="宋体" w:hAnsi="宋体" w:eastAsia="宋体" w:cs="宋体"/>
          <w:b/>
          <w:sz w:val="24"/>
          <w:szCs w:val="24"/>
          <w:lang w:val="zh-CN"/>
        </w:rPr>
        <w:t>. 投标文件的澄清</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8</w:t>
      </w:r>
      <w:r>
        <w:rPr>
          <w:rFonts w:hint="eastAsia" w:ascii="宋体" w:hAnsi="宋体" w:eastAsia="宋体" w:cs="宋体"/>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8</w:t>
      </w:r>
      <w:r>
        <w:rPr>
          <w:rFonts w:hint="eastAsia" w:ascii="宋体" w:hAnsi="宋体" w:eastAsia="宋体" w:cs="宋体"/>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8</w:t>
      </w:r>
      <w:r>
        <w:rPr>
          <w:rFonts w:hint="eastAsia" w:ascii="宋体" w:hAnsi="宋体" w:eastAsia="宋体" w:cs="宋体"/>
          <w:sz w:val="24"/>
          <w:szCs w:val="24"/>
          <w:lang w:val="zh-CN"/>
        </w:rPr>
        <w:t>.3 投标人的澄清文件是其投标文件的组成部分。</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9</w:t>
      </w:r>
      <w:r>
        <w:rPr>
          <w:rFonts w:hint="eastAsia" w:ascii="宋体" w:hAnsi="宋体" w:eastAsia="宋体" w:cs="宋体"/>
          <w:b/>
          <w:sz w:val="24"/>
          <w:szCs w:val="24"/>
          <w:lang w:val="zh-CN"/>
        </w:rPr>
        <w:t>. 投标文件报价出现前后不一致的修正</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9</w:t>
      </w:r>
      <w:r>
        <w:rPr>
          <w:rFonts w:hint="eastAsia" w:ascii="宋体" w:hAnsi="宋体" w:eastAsia="宋体" w:cs="宋体"/>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9</w:t>
      </w:r>
      <w:r>
        <w:rPr>
          <w:rFonts w:hint="eastAsia" w:ascii="宋体" w:hAnsi="宋体" w:eastAsia="宋体" w:cs="宋体"/>
          <w:sz w:val="24"/>
          <w:szCs w:val="24"/>
          <w:lang w:val="zh-CN"/>
        </w:rPr>
        <w:t>.2 大写金额和小写金额不一致的，以大写金额为准；</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9</w:t>
      </w:r>
      <w:r>
        <w:rPr>
          <w:rFonts w:hint="eastAsia" w:ascii="宋体" w:hAnsi="宋体" w:eastAsia="宋体" w:cs="宋体"/>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9</w:t>
      </w:r>
      <w:r>
        <w:rPr>
          <w:rFonts w:hint="eastAsia" w:ascii="宋体" w:hAnsi="宋体" w:eastAsia="宋体" w:cs="宋体"/>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eastAsia="宋体" w:cs="宋体"/>
          <w:sz w:val="24"/>
          <w:szCs w:val="24"/>
        </w:rPr>
        <w:t>8</w:t>
      </w:r>
      <w:r>
        <w:rPr>
          <w:rFonts w:hint="eastAsia" w:ascii="宋体" w:hAnsi="宋体" w:eastAsia="宋体" w:cs="宋体"/>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30.投标无效情形</w:t>
      </w:r>
    </w:p>
    <w:p>
      <w:pPr>
        <w:tabs>
          <w:tab w:val="left" w:pos="1260"/>
        </w:tabs>
        <w:autoSpaceDE w:val="0"/>
        <w:autoSpaceDN w:val="0"/>
        <w:spacing w:line="360" w:lineRule="auto"/>
        <w:contextualSpacing/>
        <w:rPr>
          <w:rFonts w:hint="eastAsia"/>
          <w:lang w:val="zh-CN"/>
        </w:rPr>
      </w:pPr>
      <w:r>
        <w:rPr>
          <w:rFonts w:hint="eastAsia" w:ascii="宋体" w:hAnsi="宋体" w:eastAsia="宋体" w:cs="宋体"/>
          <w:sz w:val="24"/>
          <w:szCs w:val="24"/>
          <w:lang w:val="zh-CN"/>
        </w:rPr>
        <w:t>30.1 投标文件属下列情况之一的，按照无效投标处理：</w:t>
      </w:r>
    </w:p>
    <w:p>
      <w:pPr>
        <w:tabs>
          <w:tab w:val="left" w:pos="1260"/>
        </w:tabs>
        <w:autoSpaceDE w:val="0"/>
        <w:autoSpaceDN w:val="0"/>
        <w:spacing w:line="360" w:lineRule="auto"/>
        <w:contextualSpacing/>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30.1.1未按照招标文件的规定提交</w:t>
      </w:r>
      <w:r>
        <w:rPr>
          <w:rFonts w:hint="eastAsia" w:ascii="宋体" w:hAnsi="宋体" w:eastAsia="宋体" w:cs="宋体"/>
          <w:color w:val="auto"/>
          <w:sz w:val="24"/>
          <w:szCs w:val="24"/>
          <w:lang w:val="zh-CN" w:eastAsia="zh-CN"/>
        </w:rPr>
        <w:t>《禹州市政府采购供应商信用承诺函》的；</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 xml:space="preserve">30.1.2未按照招标文件的规定提交投标承诺函的； </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30.1.</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 xml:space="preserve"> 投标文件未按招标文件要求签署、盖章的；</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30.1.</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 xml:space="preserve"> 不具备招标文件中规定的资格要求的；</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30.1.</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 xml:space="preserve"> 报价超过招标文件中规定的预算金额或者最高限价的；</w:t>
      </w:r>
    </w:p>
    <w:p>
      <w:pPr>
        <w:pStyle w:val="11"/>
        <w:spacing w:line="360" w:lineRule="auto"/>
        <w:rPr>
          <w:rFonts w:hint="eastAsia" w:ascii="宋体" w:hAnsi="宋体" w:eastAsia="宋体" w:cs="宋体"/>
          <w:lang w:val="zh-CN"/>
        </w:rPr>
      </w:pPr>
      <w:r>
        <w:rPr>
          <w:rFonts w:hint="eastAsia" w:ascii="宋体" w:hAnsi="宋体" w:eastAsia="宋体" w:cs="宋体"/>
          <w:sz w:val="24"/>
          <w:szCs w:val="24"/>
          <w:lang w:val="zh-CN"/>
        </w:rPr>
        <w:t>30.1.</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投标文件内容模糊清，无法辨认的；</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30.1.</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 xml:space="preserve"> 投标文件含有采购人不能接受的附加条件的。</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30.2 有下列情形之一的，视为投标人串通投标，其投标无效：</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30.2.1 不同投标人的投标文件由同一单位或者个人编制；</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30.2.2 不同投标人委托同一单位或者个人办理投标事宜；</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30.2.5 不同投标人的投标文件相互混装；</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30.5 法律、法规和招标文件规定的其他无效情形。</w:t>
      </w:r>
    </w:p>
    <w:p>
      <w:pPr>
        <w:tabs>
          <w:tab w:val="left" w:pos="1260"/>
        </w:tabs>
        <w:autoSpaceDE w:val="0"/>
        <w:autoSpaceDN w:val="0"/>
        <w:spacing w:line="360" w:lineRule="auto"/>
        <w:contextualSpacing/>
        <w:rPr>
          <w:rFonts w:hint="eastAsia" w:ascii="宋体" w:hAnsi="宋体" w:eastAsia="宋体" w:cs="宋体"/>
          <w:b/>
          <w:bCs/>
          <w:sz w:val="24"/>
          <w:szCs w:val="24"/>
          <w:lang w:val="zh-CN"/>
        </w:rPr>
      </w:pPr>
      <w:r>
        <w:rPr>
          <w:rFonts w:hint="eastAsia" w:ascii="宋体" w:hAnsi="宋体" w:eastAsia="宋体" w:cs="宋体"/>
          <w:sz w:val="24"/>
          <w:szCs w:val="24"/>
          <w:lang w:val="zh-CN"/>
        </w:rPr>
        <w:t>31.</w:t>
      </w:r>
      <w:r>
        <w:rPr>
          <w:rFonts w:hint="eastAsia" w:ascii="宋体" w:hAnsi="宋体" w:eastAsia="宋体" w:cs="宋体"/>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rPr>
        <w:t>32</w:t>
      </w:r>
      <w:r>
        <w:rPr>
          <w:rFonts w:hint="eastAsia" w:ascii="宋体" w:hAnsi="宋体" w:eastAsia="宋体" w:cs="宋体"/>
          <w:b/>
          <w:sz w:val="24"/>
          <w:szCs w:val="24"/>
          <w:lang w:val="zh-CN"/>
        </w:rPr>
        <w:t>. 投标文件的比较与评价</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33.评标方法、评标标准</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.1 评标方法分为最低评标价法和综合评分法。</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.1.1 最低评标价法</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rPr>
        <w:t>33</w:t>
      </w:r>
      <w:r>
        <w:rPr>
          <w:rFonts w:hint="eastAsia" w:ascii="宋体" w:hAnsi="宋体" w:eastAsia="宋体" w:cs="宋体"/>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.2 价格分</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投标报价得分=(评标基准价/投标报价)×100</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评标总得分=F1×A1+F2×A2+……+Fn×An</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F1、F2……Fn分别为各项评审因素的得分;</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A1、A2、……An 分别为各项评审因素所占的权重(A1+A2+……+An=1)。</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.2.2 评标过程中，不得去掉报价中的最高报价和最低报价。</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.3</w:t>
      </w:r>
      <w:r>
        <w:rPr>
          <w:rFonts w:hint="eastAsia" w:ascii="宋体" w:hAnsi="宋体" w:eastAsia="宋体" w:cs="宋体"/>
          <w:b/>
          <w:sz w:val="24"/>
          <w:szCs w:val="24"/>
          <w:lang w:val="zh-CN"/>
        </w:rPr>
        <w:t xml:space="preserve"> 本次评标具体评标方法、评标标准见（第六章 资格审查与</w:t>
      </w:r>
      <w:r>
        <w:rPr>
          <w:rFonts w:hint="eastAsia" w:ascii="宋体" w:hAnsi="宋体" w:eastAsia="宋体" w:cs="宋体"/>
          <w:b/>
          <w:kern w:val="0"/>
          <w:sz w:val="24"/>
          <w:szCs w:val="24"/>
        </w:rPr>
        <w:t>评标</w:t>
      </w:r>
      <w:r>
        <w:rPr>
          <w:rFonts w:hint="eastAsia" w:ascii="宋体" w:hAnsi="宋体" w:eastAsia="宋体" w:cs="宋体"/>
          <w:b/>
          <w:sz w:val="24"/>
          <w:szCs w:val="24"/>
          <w:lang w:val="zh-CN"/>
        </w:rPr>
        <w:t>）。</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b/>
          <w:bCs/>
          <w:sz w:val="24"/>
          <w:szCs w:val="24"/>
          <w:lang w:val="zh-CN"/>
        </w:rPr>
        <w:t>3</w:t>
      </w:r>
      <w:r>
        <w:rPr>
          <w:rFonts w:hint="eastAsia" w:ascii="宋体" w:hAnsi="宋体" w:eastAsia="宋体" w:cs="宋体"/>
          <w:b/>
          <w:bCs/>
          <w:sz w:val="24"/>
          <w:szCs w:val="24"/>
        </w:rPr>
        <w:t>4</w:t>
      </w:r>
      <w:r>
        <w:rPr>
          <w:rFonts w:hint="eastAsia" w:ascii="宋体" w:hAnsi="宋体" w:eastAsia="宋体" w:cs="宋体"/>
          <w:b/>
          <w:bCs/>
          <w:sz w:val="24"/>
          <w:szCs w:val="24"/>
          <w:lang w:val="zh-CN"/>
        </w:rPr>
        <w:t>. 推荐中标候选人</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4</w:t>
      </w:r>
      <w:r>
        <w:rPr>
          <w:rFonts w:hint="eastAsia" w:ascii="宋体" w:hAnsi="宋体" w:eastAsia="宋体" w:cs="宋体"/>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4</w:t>
      </w:r>
      <w:r>
        <w:rPr>
          <w:rFonts w:hint="eastAsia" w:ascii="宋体" w:hAnsi="宋体" w:eastAsia="宋体" w:cs="宋体"/>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3</w:t>
      </w:r>
      <w:r>
        <w:rPr>
          <w:rFonts w:hint="eastAsia" w:ascii="宋体" w:hAnsi="宋体" w:eastAsia="宋体" w:cs="宋体"/>
          <w:b/>
          <w:sz w:val="24"/>
          <w:szCs w:val="24"/>
        </w:rPr>
        <w:t>5</w:t>
      </w:r>
      <w:r>
        <w:rPr>
          <w:rFonts w:hint="eastAsia" w:ascii="宋体" w:hAnsi="宋体" w:eastAsia="宋体" w:cs="宋体"/>
          <w:b/>
          <w:sz w:val="24"/>
          <w:szCs w:val="24"/>
          <w:lang w:val="zh-CN"/>
        </w:rPr>
        <w:t>.评审意见无效情形</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评标委员会及其成员有下列行为之一的，其评审意见无效：</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5</w:t>
      </w:r>
      <w:r>
        <w:rPr>
          <w:rFonts w:hint="eastAsia" w:ascii="宋体" w:hAnsi="宋体" w:eastAsia="宋体" w:cs="宋体"/>
          <w:sz w:val="24"/>
          <w:szCs w:val="24"/>
          <w:lang w:val="zh-CN"/>
        </w:rPr>
        <w:t>.1 确定参与评标至评标结束前私自接触投标人；</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5</w:t>
      </w:r>
      <w:r>
        <w:rPr>
          <w:rFonts w:hint="eastAsia" w:ascii="宋体" w:hAnsi="宋体" w:eastAsia="宋体" w:cs="宋体"/>
          <w:sz w:val="24"/>
          <w:szCs w:val="24"/>
          <w:lang w:val="zh-CN"/>
        </w:rPr>
        <w:t>.2 接受投标人提出的与投标文件不一致的澄清或者说明，《投标人须知》2</w:t>
      </w:r>
      <w:r>
        <w:rPr>
          <w:rFonts w:hint="eastAsia" w:ascii="宋体" w:hAnsi="宋体" w:eastAsia="宋体" w:cs="宋体"/>
          <w:sz w:val="24"/>
          <w:szCs w:val="24"/>
        </w:rPr>
        <w:t>6</w:t>
      </w:r>
      <w:r>
        <w:rPr>
          <w:rFonts w:hint="eastAsia" w:ascii="宋体" w:hAnsi="宋体" w:eastAsia="宋体" w:cs="宋体"/>
          <w:sz w:val="24"/>
          <w:szCs w:val="24"/>
          <w:lang w:val="zh-CN"/>
        </w:rPr>
        <w:t>条规定的情形除外；</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5</w:t>
      </w:r>
      <w:r>
        <w:rPr>
          <w:rFonts w:hint="eastAsia" w:ascii="宋体" w:hAnsi="宋体" w:eastAsia="宋体" w:cs="宋体"/>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5</w:t>
      </w:r>
      <w:r>
        <w:rPr>
          <w:rFonts w:hint="eastAsia" w:ascii="宋体" w:hAnsi="宋体" w:eastAsia="宋体" w:cs="宋体"/>
          <w:sz w:val="24"/>
          <w:szCs w:val="24"/>
          <w:lang w:val="zh-CN"/>
        </w:rPr>
        <w:t>.4 对需要专业判断的主观评审因素协商评分；</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35.5 在评标过程中擅离职守，影响评标程序正常进行的；</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5</w:t>
      </w:r>
      <w:r>
        <w:rPr>
          <w:rFonts w:hint="eastAsia" w:ascii="宋体" w:hAnsi="宋体" w:eastAsia="宋体" w:cs="宋体"/>
          <w:sz w:val="24"/>
          <w:szCs w:val="24"/>
          <w:lang w:val="zh-CN"/>
        </w:rPr>
        <w:t>.6 记录、复制或者带走任何评标资料；</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5</w:t>
      </w:r>
      <w:r>
        <w:rPr>
          <w:rFonts w:hint="eastAsia" w:ascii="宋体" w:hAnsi="宋体" w:eastAsia="宋体" w:cs="宋体"/>
          <w:sz w:val="24"/>
          <w:szCs w:val="24"/>
          <w:lang w:val="zh-CN"/>
        </w:rPr>
        <w:t>.7 其他不遵守评标纪律的行为。</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3</w:t>
      </w:r>
      <w:r>
        <w:rPr>
          <w:rFonts w:hint="eastAsia" w:ascii="宋体" w:hAnsi="宋体" w:eastAsia="宋体" w:cs="宋体"/>
          <w:b/>
          <w:sz w:val="24"/>
          <w:szCs w:val="24"/>
        </w:rPr>
        <w:t>6</w:t>
      </w:r>
      <w:r>
        <w:rPr>
          <w:rFonts w:hint="eastAsia" w:ascii="宋体" w:hAnsi="宋体" w:eastAsia="宋体" w:cs="宋体"/>
          <w:b/>
          <w:sz w:val="24"/>
          <w:szCs w:val="24"/>
          <w:lang w:val="zh-CN"/>
        </w:rPr>
        <w:t>. 保密</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6</w:t>
      </w:r>
      <w:r>
        <w:rPr>
          <w:rFonts w:hint="eastAsia" w:ascii="宋体" w:hAnsi="宋体" w:eastAsia="宋体" w:cs="宋体"/>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6</w:t>
      </w:r>
      <w:r>
        <w:rPr>
          <w:rFonts w:hint="eastAsia" w:ascii="宋体" w:hAnsi="宋体" w:eastAsia="宋体" w:cs="宋体"/>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六、定标和授予合同</w:t>
      </w:r>
    </w:p>
    <w:p>
      <w:pPr>
        <w:tabs>
          <w:tab w:val="left" w:pos="1260"/>
        </w:tabs>
        <w:autoSpaceDE w:val="0"/>
        <w:autoSpaceDN w:val="0"/>
        <w:spacing w:line="360" w:lineRule="auto"/>
        <w:contextualSpacing/>
        <w:rPr>
          <w:rFonts w:hint="eastAsia" w:ascii="宋体" w:hAnsi="宋体" w:eastAsia="宋体" w:cs="宋体"/>
          <w:b/>
          <w:bCs/>
          <w:sz w:val="24"/>
          <w:szCs w:val="24"/>
          <w:lang w:val="zh-CN"/>
        </w:rPr>
      </w:pPr>
      <w:r>
        <w:rPr>
          <w:rFonts w:hint="eastAsia" w:ascii="宋体" w:hAnsi="宋体" w:eastAsia="宋体" w:cs="宋体"/>
          <w:b/>
          <w:bCs/>
          <w:sz w:val="24"/>
          <w:szCs w:val="24"/>
          <w:lang w:val="zh-CN"/>
        </w:rPr>
        <w:t>37. 确定中标人</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37.1 采购人应当自收到评标报告之日起5个工作日内，在评标报告确定的中标候选人名单中按顺序确定中标人。中标候选人并列的，由采购人采取随机抽取的方式确定。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3</w:t>
      </w:r>
      <w:r>
        <w:rPr>
          <w:rFonts w:hint="eastAsia" w:ascii="宋体" w:hAnsi="宋体" w:eastAsia="宋体" w:cs="宋体"/>
          <w:b/>
          <w:sz w:val="24"/>
          <w:szCs w:val="24"/>
        </w:rPr>
        <w:t>8</w:t>
      </w:r>
      <w:r>
        <w:rPr>
          <w:rFonts w:hint="eastAsia" w:ascii="宋体" w:hAnsi="宋体" w:eastAsia="宋体" w:cs="宋体"/>
          <w:b/>
          <w:sz w:val="24"/>
          <w:szCs w:val="24"/>
          <w:lang w:val="zh-CN"/>
        </w:rPr>
        <w:t>. 中标公告、发出中标通知书</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8</w:t>
      </w:r>
      <w:r>
        <w:rPr>
          <w:rFonts w:hint="eastAsia" w:ascii="宋体" w:hAnsi="宋体" w:eastAsia="宋体" w:cs="宋体"/>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8</w:t>
      </w:r>
      <w:r>
        <w:rPr>
          <w:rFonts w:hint="eastAsia" w:ascii="宋体" w:hAnsi="宋体" w:eastAsia="宋体" w:cs="宋体"/>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hint="eastAsia" w:ascii="宋体" w:hAnsi="宋体" w:eastAsia="宋体" w:cs="宋体"/>
          <w:bCs/>
          <w:sz w:val="24"/>
          <w:szCs w:val="24"/>
          <w:lang w:val="zh-CN"/>
        </w:rPr>
      </w:pPr>
      <w:r>
        <w:rPr>
          <w:rFonts w:hint="eastAsia" w:ascii="宋体" w:hAnsi="宋体" w:eastAsia="宋体" w:cs="宋体"/>
          <w:sz w:val="24"/>
          <w:szCs w:val="24"/>
        </w:rPr>
        <w:t xml:space="preserve">38.3 </w:t>
      </w:r>
      <w:r>
        <w:rPr>
          <w:rFonts w:hint="eastAsia" w:ascii="宋体" w:hAnsi="宋体" w:eastAsia="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rPr>
        <w:t>39.</w:t>
      </w:r>
      <w:r>
        <w:rPr>
          <w:rFonts w:hint="eastAsia" w:ascii="宋体" w:hAnsi="宋体" w:eastAsia="宋体" w:cs="宋体"/>
          <w:b/>
          <w:sz w:val="24"/>
          <w:szCs w:val="24"/>
          <w:lang w:val="zh-CN"/>
        </w:rPr>
        <w:t>质疑提出与答复</w:t>
      </w:r>
    </w:p>
    <w:p>
      <w:pPr>
        <w:tabs>
          <w:tab w:val="left" w:pos="1260"/>
        </w:tabs>
        <w:autoSpaceDE w:val="0"/>
        <w:autoSpaceDN w:val="0"/>
        <w:spacing w:line="360" w:lineRule="auto"/>
        <w:contextualSpacing/>
        <w:rPr>
          <w:rFonts w:hint="eastAsia" w:ascii="宋体" w:hAnsi="宋体" w:eastAsia="宋体" w:cs="宋体"/>
          <w:sz w:val="24"/>
          <w:szCs w:val="24"/>
        </w:rPr>
      </w:pPr>
      <w:r>
        <w:rPr>
          <w:rFonts w:hint="eastAsia" w:ascii="宋体" w:hAnsi="宋体" w:eastAsia="宋体" w:cs="宋体"/>
          <w:sz w:val="24"/>
          <w:szCs w:val="24"/>
        </w:rPr>
        <w:t>39.1供应商认为采购文件、采购过程和中标结果使自己的权益受到损害的，可以按照《政府采购质疑和投诉办法》（财政部令第94号）提出质疑。提出质疑的供应商应当是参与本项目采购活动的供应商。</w:t>
      </w:r>
    </w:p>
    <w:p>
      <w:pPr>
        <w:tabs>
          <w:tab w:val="left" w:pos="1260"/>
        </w:tabs>
        <w:autoSpaceDE w:val="0"/>
        <w:autoSpaceDN w:val="0"/>
        <w:spacing w:line="360" w:lineRule="auto"/>
        <w:contextualSpacing/>
        <w:rPr>
          <w:rFonts w:hint="eastAsia" w:ascii="宋体" w:hAnsi="宋体" w:eastAsia="宋体" w:cs="宋体"/>
          <w:sz w:val="24"/>
          <w:szCs w:val="24"/>
        </w:rPr>
      </w:pPr>
      <w:r>
        <w:rPr>
          <w:rFonts w:hint="eastAsia" w:ascii="宋体" w:hAnsi="宋体" w:eastAsia="宋体" w:cs="宋体"/>
          <w:sz w:val="24"/>
          <w:szCs w:val="24"/>
        </w:rPr>
        <w:t>39.1.1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招标代理机构联系人查看。如未提出视为全面接受；</w:t>
      </w:r>
    </w:p>
    <w:p>
      <w:pPr>
        <w:tabs>
          <w:tab w:val="left" w:pos="1260"/>
        </w:tabs>
        <w:autoSpaceDE w:val="0"/>
        <w:autoSpaceDN w:val="0"/>
        <w:spacing w:line="360" w:lineRule="auto"/>
        <w:contextualSpacing/>
        <w:rPr>
          <w:rFonts w:hint="eastAsia" w:ascii="宋体" w:hAnsi="宋体" w:eastAsia="宋体" w:cs="宋体"/>
          <w:sz w:val="24"/>
          <w:szCs w:val="24"/>
        </w:rPr>
      </w:pPr>
      <w:r>
        <w:rPr>
          <w:rFonts w:hint="eastAsia" w:ascii="宋体" w:hAnsi="宋体" w:eastAsia="宋体" w:cs="宋体"/>
          <w:sz w:val="24"/>
          <w:szCs w:val="24"/>
        </w:rPr>
        <w:t>39.1.2 对采购过程提出质疑的，为各采购程序环节结束之日起七个工作日内，以书面形式向采购人和采购代理机构一次性提出；</w:t>
      </w:r>
      <w:r>
        <w:rPr>
          <w:rFonts w:hint="eastAsia" w:ascii="宋体" w:hAnsi="宋体" w:eastAsia="宋体" w:cs="宋体"/>
          <w:sz w:val="24"/>
          <w:szCs w:val="24"/>
        </w:rPr>
        <w:br w:type="textWrapping"/>
      </w:r>
      <w:r>
        <w:rPr>
          <w:rFonts w:hint="eastAsia" w:ascii="宋体" w:hAnsi="宋体" w:eastAsia="宋体" w:cs="宋体"/>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hint="eastAsia" w:ascii="宋体" w:hAnsi="宋体" w:eastAsia="宋体" w:cs="宋体"/>
          <w:sz w:val="24"/>
          <w:szCs w:val="24"/>
        </w:rPr>
      </w:pPr>
      <w:r>
        <w:rPr>
          <w:rFonts w:hint="eastAsia" w:ascii="宋体" w:hAnsi="宋体" w:eastAsia="宋体" w:cs="宋体"/>
          <w:sz w:val="24"/>
          <w:szCs w:val="24"/>
        </w:rPr>
        <w:t>39.2 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hint="eastAsia" w:ascii="宋体" w:hAnsi="宋体" w:eastAsia="宋体" w:cs="宋体"/>
          <w:sz w:val="24"/>
          <w:szCs w:val="24"/>
        </w:rPr>
      </w:pPr>
      <w:r>
        <w:rPr>
          <w:rFonts w:hint="eastAsia" w:ascii="宋体" w:hAnsi="宋体" w:eastAsia="宋体" w:cs="宋体"/>
          <w:sz w:val="24"/>
          <w:szCs w:val="24"/>
        </w:rPr>
        <w:t>39.2.1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hint="eastAsia" w:ascii="宋体" w:hAnsi="宋体" w:eastAsia="宋体" w:cs="宋体"/>
          <w:sz w:val="24"/>
          <w:szCs w:val="24"/>
        </w:rPr>
      </w:pPr>
      <w:r>
        <w:rPr>
          <w:rFonts w:hint="eastAsia" w:ascii="宋体" w:hAnsi="宋体" w:eastAsia="宋体" w:cs="宋体"/>
          <w:sz w:val="24"/>
          <w:szCs w:val="24"/>
        </w:rPr>
        <w:t>39.2.2 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contextualSpacing/>
        <w:rPr>
          <w:rFonts w:hint="eastAsia" w:ascii="宋体" w:hAnsi="宋体" w:eastAsia="宋体" w:cs="宋体"/>
          <w:b/>
          <w:sz w:val="24"/>
          <w:szCs w:val="24"/>
        </w:rPr>
      </w:pPr>
      <w:r>
        <w:rPr>
          <w:rFonts w:hint="eastAsia" w:ascii="宋体" w:hAnsi="宋体" w:eastAsia="宋体" w:cs="宋体"/>
          <w:b/>
          <w:sz w:val="24"/>
          <w:szCs w:val="24"/>
        </w:rPr>
        <w:t>40.</w:t>
      </w:r>
      <w:r>
        <w:rPr>
          <w:rFonts w:hint="eastAsia" w:ascii="宋体" w:hAnsi="宋体" w:eastAsia="宋体" w:cs="宋体"/>
          <w:b/>
          <w:sz w:val="24"/>
          <w:szCs w:val="24"/>
          <w:lang w:val="zh-CN"/>
        </w:rPr>
        <w:t>签订合同</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hint="eastAsia" w:ascii="宋体" w:hAnsi="宋体" w:eastAsia="宋体" w:cs="宋体"/>
          <w:b/>
          <w:sz w:val="24"/>
          <w:szCs w:val="24"/>
        </w:rPr>
      </w:pPr>
      <w:r>
        <w:rPr>
          <w:rFonts w:hint="eastAsia" w:ascii="宋体" w:hAnsi="宋体" w:eastAsia="宋体" w:cs="宋体"/>
          <w:b/>
          <w:sz w:val="24"/>
          <w:szCs w:val="24"/>
        </w:rPr>
        <w:t>41.履约保证金</w:t>
      </w:r>
    </w:p>
    <w:p>
      <w:pPr>
        <w:autoSpaceDE w:val="0"/>
        <w:autoSpaceDN w:val="0"/>
        <w:spacing w:line="360" w:lineRule="auto"/>
        <w:contextualSpacing/>
        <w:rPr>
          <w:rFonts w:hint="eastAsia" w:ascii="宋体" w:hAnsi="宋体" w:eastAsia="宋体" w:cs="宋体"/>
          <w:color w:val="333333"/>
          <w:sz w:val="24"/>
          <w:szCs w:val="24"/>
        </w:rPr>
      </w:pPr>
      <w:r>
        <w:rPr>
          <w:rFonts w:hint="eastAsia" w:ascii="宋体" w:hAnsi="宋体" w:eastAsia="宋体" w:cs="宋体"/>
          <w:kern w:val="0"/>
          <w:sz w:val="24"/>
          <w:szCs w:val="24"/>
        </w:rPr>
        <w:t>“投标人须知前附表”中规定</w:t>
      </w:r>
      <w:r>
        <w:rPr>
          <w:rFonts w:hint="eastAsia" w:ascii="宋体" w:hAnsi="宋体" w:eastAsia="宋体" w:cs="宋体"/>
          <w:color w:val="333333"/>
          <w:sz w:val="24"/>
          <w:szCs w:val="24"/>
        </w:rPr>
        <w:t>中标人提交履约保证金的，中标人应当以支票、汇票、本票或者金融机构、担保机构出具的保函等非现金形式向采购人提交。履约保证金的数额不得超过政府采购合同金额的10%。</w:t>
      </w:r>
    </w:p>
    <w:p>
      <w:pPr>
        <w:pStyle w:val="52"/>
        <w:numPr>
          <w:ilvl w:val="0"/>
          <w:numId w:val="0"/>
        </w:numPr>
        <w:autoSpaceDE w:val="0"/>
        <w:autoSpaceDN w:val="0"/>
        <w:spacing w:line="360" w:lineRule="auto"/>
        <w:ind w:leftChars="0"/>
        <w:contextualSpacing/>
        <w:rPr>
          <w:rFonts w:hint="eastAsia" w:ascii="宋体" w:hAnsi="宋体" w:eastAsia="宋体" w:cs="宋体"/>
          <w:color w:val="FF99FF"/>
          <w:kern w:val="0"/>
          <w:sz w:val="24"/>
          <w:szCs w:val="24"/>
        </w:rPr>
      </w:pPr>
      <w:r>
        <w:rPr>
          <w:rFonts w:hint="eastAsia" w:ascii="宋体" w:hAnsi="宋体" w:eastAsia="宋体" w:cs="宋体"/>
          <w:b/>
          <w:kern w:val="0"/>
          <w:sz w:val="24"/>
          <w:szCs w:val="24"/>
          <w:lang w:val="en-US" w:eastAsia="zh-CN"/>
        </w:rPr>
        <w:t>42.</w:t>
      </w:r>
      <w:r>
        <w:rPr>
          <w:rFonts w:hint="eastAsia" w:ascii="宋体" w:hAnsi="宋体" w:eastAsia="宋体" w:cs="宋体"/>
          <w:b/>
          <w:kern w:val="0"/>
          <w:sz w:val="24"/>
          <w:szCs w:val="24"/>
        </w:rPr>
        <w:t xml:space="preserve"> 政府采购合同融资</w:t>
      </w:r>
    </w:p>
    <w:p>
      <w:pPr>
        <w:pStyle w:val="52"/>
        <w:wordWrap w:val="0"/>
        <w:topLinePunct/>
        <w:autoSpaceDE w:val="0"/>
        <w:autoSpaceDN w:val="0"/>
        <w:adjustRightInd w:val="0"/>
        <w:spacing w:line="360" w:lineRule="auto"/>
        <w:ind w:left="0" w:leftChars="0"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42.</w:t>
      </w:r>
      <w:r>
        <w:rPr>
          <w:rFonts w:hint="eastAsia" w:ascii="宋体" w:hAnsi="宋体" w:eastAsia="宋体" w:cs="宋体"/>
          <w:kern w:val="0"/>
          <w:sz w:val="24"/>
          <w:szCs w:val="24"/>
        </w:rPr>
        <w:t>1   缓解中小企业融资难题</w:t>
      </w:r>
    </w:p>
    <w:p>
      <w:pPr>
        <w:autoSpaceDE w:val="0"/>
        <w:autoSpaceDN w:val="0"/>
        <w:spacing w:line="360" w:lineRule="auto"/>
        <w:contextualSpacing/>
        <w:jc w:val="left"/>
        <w:rPr>
          <w:rFonts w:hint="eastAsia" w:ascii="宋体" w:hAnsi="宋体" w:eastAsia="宋体" w:cs="宋体"/>
          <w:color w:val="FF99FF"/>
          <w:kern w:val="0"/>
          <w:sz w:val="24"/>
          <w:szCs w:val="24"/>
        </w:rPr>
      </w:pPr>
      <w:r>
        <w:rPr>
          <w:rFonts w:hint="eastAsia" w:ascii="宋体" w:hAnsi="宋体" w:eastAsia="宋体" w:cs="宋体"/>
          <w:kern w:val="0"/>
          <w:sz w:val="24"/>
          <w:szCs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hint="eastAsia" w:ascii="宋体" w:hAnsi="宋体" w:eastAsia="宋体" w:cs="宋体"/>
          <w:color w:val="FF99FF"/>
          <w:kern w:val="0"/>
          <w:sz w:val="24"/>
          <w:szCs w:val="24"/>
        </w:rPr>
      </w:pPr>
      <w:r>
        <w:rPr>
          <w:rFonts w:hint="eastAsia" w:ascii="宋体" w:hAnsi="宋体" w:eastAsia="宋体" w:cs="宋体"/>
          <w:kern w:val="0"/>
          <w:sz w:val="24"/>
          <w:szCs w:val="24"/>
          <w:lang w:val="en-US" w:eastAsia="zh-CN"/>
        </w:rPr>
        <w:t>42.</w:t>
      </w:r>
      <w:r>
        <w:rPr>
          <w:rFonts w:hint="eastAsia" w:ascii="宋体" w:hAnsi="宋体" w:eastAsia="宋体" w:cs="宋体"/>
          <w:kern w:val="0"/>
          <w:sz w:val="24"/>
          <w:szCs w:val="24"/>
        </w:rPr>
        <w:t>2    合作金融机构（排名不分先后）</w:t>
      </w:r>
    </w:p>
    <w:p>
      <w:pPr>
        <w:autoSpaceDE w:val="0"/>
        <w:autoSpaceDN w:val="0"/>
        <w:spacing w:line="360" w:lineRule="auto"/>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合作金融机构名称：中原银行许昌分行（小微金融部）</w:t>
      </w:r>
    </w:p>
    <w:p>
      <w:pPr>
        <w:autoSpaceDE w:val="0"/>
        <w:autoSpaceDN w:val="0"/>
        <w:spacing w:line="360" w:lineRule="auto"/>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联系人及电话：陈阳 13137407575   方金龙   15836539901</w:t>
      </w:r>
    </w:p>
    <w:p>
      <w:pPr>
        <w:autoSpaceDE w:val="0"/>
        <w:autoSpaceDN w:val="0"/>
        <w:spacing w:line="360" w:lineRule="auto"/>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地址：许昌市建安大道与紫云路交汇处中原银行</w:t>
      </w:r>
    </w:p>
    <w:p>
      <w:pPr>
        <w:autoSpaceDE w:val="0"/>
        <w:autoSpaceDN w:val="0"/>
        <w:spacing w:line="360" w:lineRule="auto"/>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合作金融机构名称：浦发银行许昌分行</w:t>
      </w:r>
    </w:p>
    <w:p>
      <w:pPr>
        <w:autoSpaceDE w:val="0"/>
        <w:autoSpaceDN w:val="0"/>
        <w:spacing w:line="360" w:lineRule="auto"/>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联系人及电话：赵勇  0374-7313551  18937425515</w:t>
      </w:r>
    </w:p>
    <w:p>
      <w:pPr>
        <w:autoSpaceDE w:val="0"/>
        <w:autoSpaceDN w:val="0"/>
        <w:spacing w:line="360" w:lineRule="auto"/>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地址：禹州市禹王大道与府东路交叉口</w:t>
      </w:r>
    </w:p>
    <w:p>
      <w:pPr>
        <w:autoSpaceDE w:val="0"/>
        <w:autoSpaceDN w:val="0"/>
        <w:spacing w:line="360" w:lineRule="auto"/>
        <w:contextualSpacing/>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43</w:t>
      </w:r>
      <w:r>
        <w:rPr>
          <w:rFonts w:hint="eastAsia" w:ascii="宋体" w:hAnsi="宋体" w:eastAsia="宋体" w:cs="宋体"/>
          <w:b/>
          <w:color w:val="auto"/>
          <w:sz w:val="24"/>
          <w:szCs w:val="24"/>
        </w:rPr>
        <w:t>. 其他</w:t>
      </w:r>
    </w:p>
    <w:p>
      <w:pPr>
        <w:tabs>
          <w:tab w:val="left" w:pos="1260"/>
        </w:tabs>
        <w:autoSpaceDE w:val="0"/>
        <w:autoSpaceDN w:val="0"/>
        <w:spacing w:line="360" w:lineRule="auto"/>
        <w:contextualSpacing/>
        <w:jc w:val="left"/>
        <w:rPr>
          <w:rFonts w:hint="eastAsia" w:ascii="宋体" w:hAnsi="宋体" w:eastAsia="宋体" w:cs="宋体"/>
          <w:b/>
          <w:kern w:val="0"/>
          <w:sz w:val="36"/>
          <w:szCs w:val="36"/>
        </w:rPr>
      </w:pPr>
      <w:r>
        <w:rPr>
          <w:rFonts w:hint="eastAsia" w:ascii="宋体" w:hAnsi="宋体" w:eastAsia="宋体" w:cs="宋体"/>
          <w:color w:val="auto"/>
          <w:kern w:val="0"/>
          <w:sz w:val="24"/>
          <w:szCs w:val="24"/>
        </w:rPr>
        <w:t>本次招标文件未尽事项，以法律法规规定的为准。</w:t>
      </w:r>
    </w:p>
    <w:p>
      <w:pPr>
        <w:pStyle w:val="11"/>
        <w:rPr>
          <w:rFonts w:hint="eastAsia" w:ascii="宋体" w:hAnsi="宋体" w:eastAsia="宋体" w:cs="宋体"/>
        </w:rPr>
      </w:pPr>
    </w:p>
    <w:p>
      <w:pPr>
        <w:widowControl/>
        <w:ind w:firstLine="2168" w:firstLineChars="600"/>
        <w:jc w:val="left"/>
        <w:rPr>
          <w:rFonts w:hint="eastAsia" w:ascii="宋体" w:hAnsi="宋体" w:eastAsia="宋体" w:cs="宋体"/>
          <w:b/>
          <w:kern w:val="0"/>
          <w:sz w:val="36"/>
          <w:szCs w:val="36"/>
        </w:rPr>
      </w:pPr>
      <w:r>
        <w:rPr>
          <w:rFonts w:hint="eastAsia" w:ascii="宋体" w:hAnsi="宋体" w:eastAsia="宋体" w:cs="宋体"/>
          <w:b/>
          <w:kern w:val="0"/>
          <w:sz w:val="36"/>
          <w:szCs w:val="36"/>
        </w:rPr>
        <w:t>第五章 政府采购政策功能</w:t>
      </w:r>
    </w:p>
    <w:p>
      <w:pPr>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7"/>
        <w:spacing w:line="360" w:lineRule="auto"/>
        <w:ind w:firstLine="482" w:firstLineChars="200"/>
        <w:contextualSpacing/>
        <w:rPr>
          <w:rFonts w:hint="eastAsia" w:ascii="宋体" w:hAnsi="宋体" w:eastAsia="宋体" w:cs="宋体"/>
          <w:b/>
          <w:szCs w:val="24"/>
          <w:lang w:val="zh-CN"/>
        </w:rPr>
      </w:pPr>
      <w:r>
        <w:rPr>
          <w:rFonts w:hint="eastAsia" w:ascii="宋体" w:hAnsi="宋体" w:eastAsia="宋体" w:cs="宋体"/>
          <w:b/>
          <w:szCs w:val="24"/>
          <w:lang w:val="zh-CN"/>
        </w:rPr>
        <w:t>一、节能能源、保护环境</w:t>
      </w:r>
    </w:p>
    <w:p>
      <w:pPr>
        <w:pStyle w:val="17"/>
        <w:spacing w:line="360" w:lineRule="auto"/>
        <w:ind w:firstLine="480" w:firstLineChars="200"/>
        <w:contextualSpacing/>
        <w:rPr>
          <w:rFonts w:hint="eastAsia" w:ascii="宋体" w:hAnsi="宋体" w:eastAsia="宋体" w:cs="宋体"/>
          <w:szCs w:val="24"/>
          <w:lang w:val="zh-CN"/>
        </w:rPr>
      </w:pPr>
      <w:r>
        <w:rPr>
          <w:rFonts w:hint="eastAsia" w:ascii="宋体" w:hAnsi="宋体" w:eastAsia="宋体" w:cs="宋体"/>
          <w:szCs w:val="24"/>
          <w:lang w:val="zh-CN"/>
        </w:rPr>
        <w:t>按照《财政部、发展改革委、生态环境部、市场监管总局关于调整优化节能产品、环境标志产品政府采购执行机制的通知》（财库〔2019〕9号）和</w:t>
      </w:r>
      <w:r>
        <w:rPr>
          <w:rFonts w:hint="eastAsia" w:ascii="宋体" w:hAnsi="宋体" w:eastAsia="宋体" w:cs="宋体"/>
          <w:szCs w:val="24"/>
        </w:rPr>
        <w:t>财政部、生态环境部</w:t>
      </w:r>
      <w:r>
        <w:rPr>
          <w:rFonts w:hint="eastAsia" w:ascii="宋体" w:hAnsi="宋体" w:eastAsia="宋体" w:cs="宋体"/>
          <w:szCs w:val="24"/>
          <w:lang w:val="zh-CN"/>
        </w:rPr>
        <w:t>《关于印发环境标志产品政府采购品目清单的通知》</w:t>
      </w:r>
      <w:r>
        <w:rPr>
          <w:rFonts w:hint="eastAsia" w:ascii="宋体" w:hAnsi="宋体" w:eastAsia="宋体" w:cs="宋体"/>
          <w:szCs w:val="24"/>
        </w:rPr>
        <w:t>（财库[2019]18号）以及</w:t>
      </w:r>
      <w:r>
        <w:rPr>
          <w:rFonts w:hint="eastAsia" w:ascii="宋体" w:hAnsi="宋体" w:eastAsia="宋体" w:cs="宋体"/>
          <w:szCs w:val="24"/>
          <w:lang w:val="zh-CN"/>
        </w:rPr>
        <w:t>财政部、发展改革委</w:t>
      </w:r>
      <w:r>
        <w:rPr>
          <w:rFonts w:hint="eastAsia" w:ascii="宋体" w:hAnsi="宋体" w:eastAsia="宋体" w:cs="宋体"/>
          <w:szCs w:val="24"/>
        </w:rPr>
        <w:t>《关于印发节能产品政府采购品目清单的通知》（财库[2019]19号）</w:t>
      </w:r>
      <w:r>
        <w:rPr>
          <w:rFonts w:hint="eastAsia" w:ascii="宋体" w:hAnsi="宋体" w:eastAsia="宋体" w:cs="宋体"/>
          <w:szCs w:val="24"/>
          <w:lang w:val="zh-CN"/>
        </w:rPr>
        <w:t>，</w:t>
      </w:r>
      <w:r>
        <w:rPr>
          <w:rFonts w:hint="eastAsia" w:ascii="宋体" w:hAnsi="宋体" w:eastAsia="宋体" w:cs="宋体"/>
          <w:szCs w:val="24"/>
        </w:rPr>
        <w:t>采购属于政府强</w:t>
      </w:r>
      <w:r>
        <w:rPr>
          <w:rFonts w:hint="eastAsia" w:ascii="宋体" w:hAnsi="宋体" w:eastAsia="宋体" w:cs="宋体"/>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60" w:lineRule="auto"/>
        <w:ind w:firstLine="482" w:firstLineChars="200"/>
        <w:contextualSpacing/>
        <w:rPr>
          <w:rFonts w:hint="eastAsia" w:ascii="宋体" w:hAnsi="宋体" w:eastAsia="宋体" w:cs="宋体"/>
          <w:b/>
          <w:szCs w:val="24"/>
          <w:lang w:val="zh-CN"/>
        </w:rPr>
      </w:pPr>
      <w:r>
        <w:rPr>
          <w:rFonts w:hint="eastAsia" w:ascii="宋体" w:hAnsi="宋体" w:eastAsia="宋体" w:cs="宋体"/>
          <w:b/>
          <w:szCs w:val="24"/>
          <w:lang w:val="zh-CN"/>
        </w:rPr>
        <w:t>二、促进中小企业发展（不含民办非企业）</w:t>
      </w:r>
    </w:p>
    <w:p>
      <w:pPr>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eastAsia="zh-CN"/>
        </w:rPr>
        <w:t xml:space="preserve">1、本项目为非专门面向中小企业采购的项目，根据财政部、工业和信息化部《政府采购促进中小企业发展管理办法》（财库[2020]46 号）、《关于进一步加大政府采购支持中小企业力度的通 知》（财库〔2022〕19 号）规定，对符合该办法规定的小型和微型企业报价给予 10%-20%的扣除，用扣除后的价格参与评审。 </w:t>
      </w:r>
    </w:p>
    <w:p>
      <w:pPr>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eastAsia="zh-CN"/>
        </w:rPr>
        <w:t xml:space="preserve">2、在货物采购项目中，供应商提供的货物既有中小企业制造货物，也有大型企业制造货物的，不享受《政府采购促进中小企业发展管理办法》（财库[2020]46 号）规定的中小企业扶持政策。 </w:t>
      </w:r>
    </w:p>
    <w:p>
      <w:pPr>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eastAsia="zh-CN"/>
        </w:rPr>
        <w:t xml:space="preserve">3、以联合体形式参加政府采购活动，联合体各方均为中小企业的，联合体视同中小企业。其中，联合体各方均为小微企业的，联合体视同小微企业。 </w:t>
      </w:r>
    </w:p>
    <w:p>
      <w:pPr>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eastAsia="zh-CN"/>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4—6%的扣除，用扣除后的价格参加评审。组成联合体或者接受分包的小微企业与联合体内其他企业、分包企业之间存在直接控股、管理关系的，不享受价格扣除优惠政策。 </w:t>
      </w:r>
    </w:p>
    <w:p>
      <w:pPr>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eastAsia="zh-CN"/>
        </w:rPr>
        <w:t xml:space="preserve">5、按照本次采购标的所属行业的划型标准，符合条件的中小企业应按照招标文件格式要求提供《中小企业声明函》，否则不得享受相关中小企业扶持政策。 </w:t>
      </w:r>
    </w:p>
    <w:p>
      <w:pPr>
        <w:topLinePunct/>
        <w:spacing w:line="360" w:lineRule="auto"/>
        <w:ind w:firstLine="482" w:firstLineChars="200"/>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三、支持监狱企业发展</w:t>
      </w:r>
    </w:p>
    <w:p>
      <w:pPr>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按照财政部、司法部发布的《关于政府采购支持监狱企业发展有关问题的通知》（</w:t>
      </w:r>
      <w:bookmarkStart w:id="11" w:name="OLE_LINK6"/>
      <w:r>
        <w:rPr>
          <w:rFonts w:hint="eastAsia" w:ascii="宋体" w:hAnsi="宋体" w:eastAsia="宋体" w:cs="宋体"/>
          <w:sz w:val="24"/>
          <w:szCs w:val="24"/>
          <w:lang w:val="zh-CN"/>
        </w:rPr>
        <w:t>财库[2014]68号</w:t>
      </w:r>
      <w:bookmarkEnd w:id="11"/>
      <w:r>
        <w:rPr>
          <w:rFonts w:hint="eastAsia" w:ascii="宋体" w:hAnsi="宋体" w:eastAsia="宋体" w:cs="宋体"/>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四、促进残疾人就业</w:t>
      </w:r>
    </w:p>
    <w:p>
      <w:pPr>
        <w:pStyle w:val="17"/>
        <w:spacing w:line="360" w:lineRule="auto"/>
        <w:ind w:firstLine="480" w:firstLineChars="200"/>
        <w:contextualSpacing/>
        <w:rPr>
          <w:rFonts w:hint="eastAsia" w:ascii="宋体" w:hAnsi="宋体" w:eastAsia="宋体" w:cs="宋体"/>
          <w:szCs w:val="24"/>
          <w:lang w:val="zh-CN"/>
        </w:rPr>
      </w:pPr>
      <w:r>
        <w:rPr>
          <w:rFonts w:hint="eastAsia" w:ascii="宋体" w:hAnsi="宋体" w:eastAsia="宋体" w:cs="宋体"/>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color w:val="000000"/>
          <w:szCs w:val="24"/>
        </w:rPr>
        <w:t>残疾人福利性单位属于小型、微型企业的，不重复享受政策。</w:t>
      </w:r>
    </w:p>
    <w:p>
      <w:pPr>
        <w:pStyle w:val="17"/>
        <w:spacing w:line="360" w:lineRule="auto"/>
        <w:ind w:firstLine="480" w:firstLineChars="200"/>
        <w:contextualSpacing/>
        <w:rPr>
          <w:rFonts w:hint="eastAsia" w:ascii="宋体" w:hAnsi="宋体" w:eastAsia="宋体" w:cs="宋体"/>
          <w:szCs w:val="24"/>
          <w:lang w:val="zh-CN"/>
        </w:rPr>
      </w:pPr>
      <w:r>
        <w:rPr>
          <w:rFonts w:hint="eastAsia" w:ascii="宋体" w:hAnsi="宋体" w:eastAsia="宋体" w:cs="宋体"/>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80" w:firstLineChars="200"/>
        <w:contextualSpacing/>
        <w:rPr>
          <w:rFonts w:hint="eastAsia" w:ascii="宋体" w:hAnsi="宋体" w:eastAsia="宋体" w:cs="宋体"/>
          <w:szCs w:val="24"/>
          <w:lang w:val="zh-CN"/>
        </w:rPr>
      </w:pPr>
      <w:r>
        <w:rPr>
          <w:rFonts w:hint="eastAsia" w:ascii="宋体" w:hAnsi="宋体" w:eastAsia="宋体" w:cs="宋体"/>
          <w:szCs w:val="24"/>
          <w:lang w:val="zh-CN"/>
        </w:rPr>
        <w:t>3、中标人为残疾人福利性单位的，招标人应当随中标结果同时公告其《残疾人福利性单位声明函》，接受社会监督。</w:t>
      </w:r>
    </w:p>
    <w:p>
      <w:pPr>
        <w:spacing w:line="360" w:lineRule="auto"/>
        <w:ind w:firstLine="482" w:firstLineChars="200"/>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五、支持脱贫攻坚（物业服务采购）</w:t>
      </w:r>
    </w:p>
    <w:p>
      <w:pPr>
        <w:topLinePunct/>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80" w:firstLineChars="200"/>
        <w:contextualSpacing/>
        <w:rPr>
          <w:rFonts w:hint="eastAsia" w:ascii="宋体" w:hAnsi="宋体" w:eastAsia="宋体" w:cs="宋体"/>
          <w:b/>
          <w:kern w:val="0"/>
          <w:sz w:val="36"/>
          <w:szCs w:val="36"/>
        </w:rPr>
      </w:pPr>
      <w:r>
        <w:rPr>
          <w:rFonts w:hint="eastAsia" w:ascii="宋体" w:hAnsi="宋体" w:eastAsia="宋体" w:cs="宋体"/>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7"/>
        <w:spacing w:line="360" w:lineRule="auto"/>
        <w:ind w:left="282" w:hanging="282" w:hangingChars="78"/>
        <w:contextualSpacing/>
        <w:jc w:val="center"/>
        <w:rPr>
          <w:rFonts w:hint="eastAsia" w:ascii="宋体" w:hAnsi="宋体" w:eastAsia="宋体" w:cs="宋体"/>
          <w:b/>
          <w:kern w:val="0"/>
          <w:sz w:val="36"/>
          <w:szCs w:val="36"/>
        </w:rPr>
      </w:pPr>
    </w:p>
    <w:p>
      <w:pPr>
        <w:pStyle w:val="17"/>
        <w:spacing w:line="360" w:lineRule="auto"/>
        <w:ind w:left="282" w:hanging="282" w:hangingChars="78"/>
        <w:contextualSpacing/>
        <w:jc w:val="center"/>
        <w:rPr>
          <w:rFonts w:hint="eastAsia" w:ascii="宋体" w:hAnsi="宋体" w:eastAsia="宋体" w:cs="宋体"/>
          <w:b/>
          <w:kern w:val="0"/>
          <w:sz w:val="36"/>
          <w:szCs w:val="36"/>
        </w:rPr>
      </w:pPr>
    </w:p>
    <w:p>
      <w:pPr>
        <w:pStyle w:val="17"/>
        <w:spacing w:line="360" w:lineRule="auto"/>
        <w:ind w:left="282" w:hanging="282" w:hangingChars="78"/>
        <w:contextualSpacing/>
        <w:jc w:val="center"/>
        <w:rPr>
          <w:rFonts w:hint="eastAsia" w:ascii="宋体" w:hAnsi="宋体" w:eastAsia="宋体" w:cs="宋体"/>
          <w:b/>
          <w:kern w:val="0"/>
          <w:sz w:val="36"/>
          <w:szCs w:val="36"/>
        </w:rPr>
      </w:pPr>
    </w:p>
    <w:p>
      <w:pPr>
        <w:pStyle w:val="17"/>
        <w:spacing w:line="360" w:lineRule="auto"/>
        <w:ind w:left="282" w:hanging="282" w:hangingChars="78"/>
        <w:contextualSpacing/>
        <w:jc w:val="center"/>
        <w:rPr>
          <w:rFonts w:hint="eastAsia" w:ascii="宋体" w:hAnsi="宋体" w:eastAsia="宋体" w:cs="宋体"/>
          <w:b/>
          <w:kern w:val="0"/>
          <w:sz w:val="36"/>
          <w:szCs w:val="36"/>
        </w:rPr>
      </w:pPr>
    </w:p>
    <w:p>
      <w:pPr>
        <w:pStyle w:val="17"/>
        <w:spacing w:line="360" w:lineRule="auto"/>
        <w:ind w:left="282" w:hanging="282" w:hangingChars="78"/>
        <w:contextualSpacing/>
        <w:jc w:val="center"/>
        <w:rPr>
          <w:rFonts w:hint="eastAsia" w:ascii="宋体" w:hAnsi="宋体" w:eastAsia="宋体" w:cs="宋体"/>
          <w:b/>
          <w:kern w:val="0"/>
          <w:sz w:val="36"/>
          <w:szCs w:val="36"/>
        </w:rPr>
      </w:pPr>
    </w:p>
    <w:p>
      <w:pPr>
        <w:pStyle w:val="17"/>
        <w:spacing w:line="360" w:lineRule="auto"/>
        <w:ind w:left="282" w:hanging="282" w:hangingChars="78"/>
        <w:contextualSpacing/>
        <w:jc w:val="center"/>
        <w:rPr>
          <w:rFonts w:hint="eastAsia" w:ascii="宋体" w:hAnsi="宋体" w:eastAsia="宋体" w:cs="宋体"/>
          <w:b/>
          <w:kern w:val="0"/>
          <w:sz w:val="36"/>
          <w:szCs w:val="36"/>
        </w:rPr>
      </w:pPr>
      <w:r>
        <w:rPr>
          <w:rFonts w:hint="eastAsia" w:ascii="宋体" w:hAnsi="宋体" w:eastAsia="宋体" w:cs="宋体"/>
          <w:b/>
          <w:kern w:val="0"/>
          <w:sz w:val="36"/>
          <w:szCs w:val="36"/>
        </w:rPr>
        <w:t>第六章 资格审查与评标</w:t>
      </w:r>
    </w:p>
    <w:p>
      <w:pPr>
        <w:pStyle w:val="17"/>
        <w:spacing w:line="360" w:lineRule="auto"/>
        <w:contextualSpacing/>
        <w:rPr>
          <w:rFonts w:hint="eastAsia" w:ascii="宋体" w:hAnsi="宋体" w:eastAsia="宋体" w:cs="宋体"/>
          <w:b/>
          <w:sz w:val="32"/>
          <w:szCs w:val="32"/>
          <w:lang w:val="zh-CN"/>
        </w:rPr>
      </w:pPr>
      <w:r>
        <w:rPr>
          <w:rFonts w:hint="eastAsia" w:ascii="宋体" w:hAnsi="宋体" w:eastAsia="宋体" w:cs="宋体"/>
          <w:b/>
          <w:sz w:val="32"/>
          <w:szCs w:val="32"/>
          <w:lang w:val="zh-CN"/>
        </w:rPr>
        <w:t>一、资格审查</w:t>
      </w:r>
    </w:p>
    <w:p>
      <w:pPr>
        <w:pStyle w:val="17"/>
        <w:spacing w:line="360" w:lineRule="auto"/>
        <w:ind w:firstLine="480" w:firstLineChars="200"/>
        <w:contextualSpacing/>
        <w:rPr>
          <w:rFonts w:hint="eastAsia" w:ascii="宋体" w:hAnsi="宋体" w:eastAsia="宋体" w:cs="宋体"/>
          <w:szCs w:val="24"/>
        </w:rPr>
      </w:pPr>
      <w:r>
        <w:rPr>
          <w:rFonts w:hint="eastAsia" w:ascii="宋体" w:hAnsi="宋体" w:eastAsia="宋体" w:cs="宋体"/>
          <w:szCs w:val="24"/>
          <w:lang w:val="zh-CN"/>
        </w:rPr>
        <w:t>（一）开标结束后，采购人依法对投标人资格进行审查。确定符合资格的投标人不少于3家的，将组织评标委员会进行评标。</w:t>
      </w:r>
    </w:p>
    <w:p>
      <w:pPr>
        <w:spacing w:line="360" w:lineRule="auto"/>
        <w:ind w:right="420" w:rightChars="200"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（三）资格审查中所涉及到的证书及材料，均须在电子投标文件中提供原件扫描件（或图片）。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szCs w:val="21"/>
              </w:rPr>
            </w:pPr>
            <w:r>
              <w:rPr>
                <w:rFonts w:hint="eastAsia" w:ascii="宋体" w:hAnsi="宋体" w:eastAsia="宋体" w:cs="宋体"/>
                <w:b/>
                <w:szCs w:val="21"/>
              </w:rPr>
              <w:t>序号</w:t>
            </w:r>
          </w:p>
        </w:tc>
        <w:tc>
          <w:tcPr>
            <w:tcW w:w="2410" w:type="dxa"/>
            <w:vAlign w:val="center"/>
          </w:tcPr>
          <w:p>
            <w:pPr>
              <w:spacing w:line="360" w:lineRule="auto"/>
              <w:jc w:val="center"/>
              <w:rPr>
                <w:rFonts w:hint="eastAsia" w:ascii="宋体" w:hAnsi="宋体" w:eastAsia="宋体" w:cs="宋体"/>
                <w:b/>
                <w:szCs w:val="21"/>
              </w:rPr>
            </w:pPr>
            <w:r>
              <w:rPr>
                <w:rFonts w:hint="eastAsia" w:ascii="宋体" w:hAnsi="宋体" w:eastAsia="宋体" w:cs="宋体"/>
                <w:b/>
                <w:szCs w:val="21"/>
              </w:rPr>
              <w:t>资格审查因素</w:t>
            </w:r>
          </w:p>
        </w:tc>
        <w:tc>
          <w:tcPr>
            <w:tcW w:w="5954" w:type="dxa"/>
            <w:vAlign w:val="center"/>
          </w:tcPr>
          <w:p>
            <w:pPr>
              <w:spacing w:line="360" w:lineRule="auto"/>
              <w:jc w:val="center"/>
              <w:rPr>
                <w:rFonts w:hint="eastAsia" w:ascii="宋体" w:hAnsi="宋体" w:eastAsia="宋体" w:cs="宋体"/>
                <w:b/>
                <w:szCs w:val="21"/>
              </w:rPr>
            </w:pPr>
            <w:r>
              <w:rPr>
                <w:rFonts w:hint="eastAsia" w:ascii="宋体" w:hAnsi="宋体" w:eastAsia="宋体" w:cs="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szCs w:val="21"/>
              </w:rPr>
            </w:pPr>
            <w:r>
              <w:rPr>
                <w:rFonts w:hint="eastAsia" w:ascii="宋体" w:hAnsi="宋体" w:eastAsia="宋体" w:cs="宋体"/>
                <w:b/>
                <w:szCs w:val="21"/>
              </w:rPr>
              <w:t>1</w:t>
            </w:r>
          </w:p>
        </w:tc>
        <w:tc>
          <w:tcPr>
            <w:tcW w:w="2410" w:type="dxa"/>
            <w:vAlign w:val="center"/>
          </w:tcPr>
          <w:p>
            <w:pPr>
              <w:spacing w:line="360" w:lineRule="auto"/>
              <w:jc w:val="left"/>
              <w:rPr>
                <w:rFonts w:hint="eastAsia" w:ascii="宋体" w:hAnsi="宋体" w:eastAsia="宋体" w:cs="宋体"/>
                <w:b/>
                <w:szCs w:val="21"/>
              </w:rPr>
            </w:pPr>
            <w:r>
              <w:rPr>
                <w:rFonts w:hint="eastAsia" w:ascii="宋体" w:hAnsi="宋体" w:eastAsia="宋体" w:cs="宋体"/>
                <w:b/>
                <w:szCs w:val="21"/>
              </w:rPr>
              <w:t>投标函</w:t>
            </w:r>
          </w:p>
        </w:tc>
        <w:tc>
          <w:tcPr>
            <w:tcW w:w="5954" w:type="dxa"/>
            <w:vAlign w:val="center"/>
          </w:tcPr>
          <w:p>
            <w:pPr>
              <w:spacing w:line="360" w:lineRule="auto"/>
              <w:rPr>
                <w:rFonts w:hint="eastAsia" w:ascii="宋体" w:hAnsi="宋体" w:eastAsia="宋体" w:cs="宋体"/>
                <w:b/>
                <w:szCs w:val="21"/>
              </w:rPr>
            </w:pPr>
            <w:r>
              <w:rPr>
                <w:rFonts w:hint="eastAsia" w:ascii="宋体" w:hAnsi="宋体" w:eastAsia="宋体" w:cs="宋体"/>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szCs w:val="21"/>
              </w:rPr>
            </w:pPr>
            <w:r>
              <w:rPr>
                <w:rFonts w:hint="eastAsia" w:ascii="宋体" w:hAnsi="宋体"/>
                <w:b/>
                <w:bCs/>
                <w:color w:val="auto"/>
                <w:szCs w:val="21"/>
                <w:lang w:val="en-US" w:eastAsia="zh-CN"/>
              </w:rPr>
              <w:t>2</w:t>
            </w:r>
          </w:p>
        </w:tc>
        <w:tc>
          <w:tcPr>
            <w:tcW w:w="2410" w:type="dxa"/>
            <w:vAlign w:val="center"/>
          </w:tcPr>
          <w:p>
            <w:pPr>
              <w:keepNext w:val="0"/>
              <w:keepLines w:val="0"/>
              <w:widowControl/>
              <w:suppressLineNumbers w:val="0"/>
              <w:jc w:val="left"/>
              <w:rPr>
                <w:rFonts w:hint="eastAsia" w:ascii="宋体" w:hAnsi="宋体" w:eastAsia="宋体" w:cs="宋体"/>
                <w:b/>
                <w:sz w:val="21"/>
                <w:szCs w:val="21"/>
              </w:rPr>
            </w:pPr>
            <w:r>
              <w:rPr>
                <w:rFonts w:hint="eastAsia" w:ascii="宋体" w:hAnsi="宋体" w:eastAsia="宋体" w:cs="宋体"/>
                <w:b/>
                <w:bCs/>
                <w:color w:val="000000"/>
                <w:kern w:val="0"/>
                <w:sz w:val="21"/>
                <w:szCs w:val="21"/>
                <w:lang w:val="en-US" w:eastAsia="zh-CN" w:bidi="ar"/>
              </w:rPr>
              <w:t>禹州市政府采购供应商信用承诺函</w:t>
            </w:r>
          </w:p>
        </w:tc>
        <w:tc>
          <w:tcPr>
            <w:tcW w:w="5954" w:type="dxa"/>
            <w:vAlign w:val="center"/>
          </w:tcPr>
          <w:p>
            <w:pPr>
              <w:keepNext w:val="0"/>
              <w:keepLines w:val="0"/>
              <w:widowControl/>
              <w:suppressLineNumbers w:val="0"/>
              <w:jc w:val="left"/>
              <w:rPr>
                <w:rFonts w:hint="eastAsia" w:ascii="宋体" w:hAnsi="宋体" w:eastAsia="宋体" w:cs="宋体"/>
                <w:b/>
                <w:bCs/>
                <w:szCs w:val="21"/>
              </w:rPr>
            </w:pPr>
            <w:r>
              <w:rPr>
                <w:rFonts w:hint="eastAsia" w:ascii="宋体" w:hAnsi="宋体" w:eastAsia="宋体" w:cs="宋体"/>
                <w:color w:val="0000FF"/>
                <w:kern w:val="0"/>
                <w:sz w:val="20"/>
                <w:szCs w:val="20"/>
                <w:lang w:val="en-US" w:eastAsia="zh-CN" w:bidi="ar"/>
              </w:rPr>
              <w:t>按照招标文件第八章 3.5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0000FF"/>
                <w:szCs w:val="21"/>
                <w:lang w:val="en-US" w:eastAsia="zh-CN"/>
              </w:rPr>
            </w:pPr>
            <w:r>
              <w:rPr>
                <w:rFonts w:hint="eastAsia" w:ascii="宋体" w:hAnsi="宋体" w:eastAsia="宋体" w:cs="宋体"/>
                <w:b/>
                <w:bCs/>
                <w:color w:val="auto"/>
                <w:szCs w:val="21"/>
                <w:lang w:val="en-US" w:eastAsia="zh-CN"/>
              </w:rPr>
              <w:t>3</w:t>
            </w:r>
          </w:p>
        </w:tc>
        <w:tc>
          <w:tcPr>
            <w:tcW w:w="2410" w:type="dxa"/>
            <w:vAlign w:val="center"/>
          </w:tcPr>
          <w:p>
            <w:pPr>
              <w:spacing w:line="360" w:lineRule="auto"/>
              <w:rPr>
                <w:rFonts w:hint="eastAsia" w:ascii="宋体" w:hAnsi="宋体" w:eastAsia="宋体" w:cs="宋体"/>
                <w:b/>
                <w:bCs/>
                <w:color w:val="0000FF"/>
                <w:szCs w:val="21"/>
              </w:rPr>
            </w:pPr>
            <w:r>
              <w:rPr>
                <w:rFonts w:hint="eastAsia" w:ascii="宋体" w:hAnsi="宋体" w:eastAsia="宋体" w:cs="宋体"/>
                <w:b/>
                <w:szCs w:val="21"/>
              </w:rPr>
              <w:t>投标承诺函</w:t>
            </w:r>
          </w:p>
        </w:tc>
        <w:tc>
          <w:tcPr>
            <w:tcW w:w="5954" w:type="dxa"/>
            <w:vAlign w:val="center"/>
          </w:tcPr>
          <w:p>
            <w:pPr>
              <w:spacing w:line="360" w:lineRule="auto"/>
              <w:rPr>
                <w:rFonts w:hint="eastAsia" w:ascii="宋体" w:hAnsi="宋体" w:eastAsia="宋体" w:cs="宋体"/>
                <w:color w:val="0000FF"/>
                <w:kern w:val="0"/>
                <w:szCs w:val="21"/>
              </w:rPr>
            </w:pPr>
            <w:r>
              <w:rPr>
                <w:rFonts w:hint="eastAsia" w:ascii="宋体" w:hAnsi="宋体" w:eastAsia="宋体" w:cs="宋体"/>
                <w:kern w:val="0"/>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2410" w:type="dxa"/>
            <w:vAlign w:val="center"/>
          </w:tcPr>
          <w:p>
            <w:pPr>
              <w:spacing w:line="360" w:lineRule="auto"/>
              <w:rPr>
                <w:rFonts w:hint="eastAsia" w:ascii="宋体" w:hAnsi="宋体" w:eastAsia="宋体" w:cs="宋体"/>
                <w:szCs w:val="21"/>
                <w:lang w:val="zh-CN"/>
              </w:rPr>
            </w:pPr>
            <w:r>
              <w:rPr>
                <w:rFonts w:hint="eastAsia" w:ascii="宋体" w:hAnsi="宋体" w:eastAsia="宋体" w:cs="宋体"/>
                <w:b/>
                <w:bCs/>
                <w:szCs w:val="21"/>
              </w:rPr>
              <w:t>投标</w:t>
            </w:r>
            <w:r>
              <w:rPr>
                <w:rFonts w:hint="eastAsia" w:ascii="宋体" w:hAnsi="宋体" w:eastAsia="宋体" w:cs="宋体"/>
                <w:b/>
                <w:szCs w:val="21"/>
                <w:lang w:val="zh-CN"/>
              </w:rPr>
              <w:t>报价</w:t>
            </w:r>
          </w:p>
        </w:tc>
        <w:tc>
          <w:tcPr>
            <w:tcW w:w="5954" w:type="dxa"/>
            <w:vAlign w:val="top"/>
          </w:tcPr>
          <w:p>
            <w:pPr>
              <w:spacing w:line="360" w:lineRule="auto"/>
              <w:rPr>
                <w:rFonts w:hint="eastAsia" w:ascii="宋体" w:hAnsi="宋体" w:eastAsia="宋体" w:cs="宋体"/>
                <w:szCs w:val="21"/>
                <w:lang w:val="zh-CN"/>
              </w:rPr>
            </w:pPr>
            <w:r>
              <w:rPr>
                <w:rFonts w:hint="eastAsia" w:ascii="宋体" w:hAnsi="宋体" w:eastAsia="宋体" w:cs="宋体"/>
                <w:szCs w:val="21"/>
                <w:lang w:val="zh-CN"/>
              </w:rPr>
              <w:t>投标报价是否未超出招标文件中规定的预算金额，超出预算金额的投标无效。如投标人须知前附表规定最高限价，则</w:t>
            </w:r>
            <w:r>
              <w:rPr>
                <w:rFonts w:hint="eastAsia" w:ascii="宋体" w:hAnsi="宋体" w:eastAsia="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675" w:type="dxa"/>
            <w:vAlign w:val="center"/>
          </w:tcPr>
          <w:p>
            <w:pPr>
              <w:spacing w:line="360"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2410" w:type="dxa"/>
            <w:vAlign w:val="center"/>
          </w:tcPr>
          <w:p>
            <w:pPr>
              <w:spacing w:line="360" w:lineRule="auto"/>
              <w:rPr>
                <w:rFonts w:hint="eastAsia" w:ascii="宋体" w:hAnsi="宋体" w:eastAsia="宋体" w:cs="宋体"/>
                <w:b/>
                <w:bCs/>
                <w:szCs w:val="21"/>
              </w:rPr>
            </w:pPr>
            <w:r>
              <w:rPr>
                <w:rFonts w:hint="eastAsia" w:ascii="宋体" w:hAnsi="宋体" w:eastAsia="宋体" w:cs="宋体"/>
                <w:b/>
                <w:bCs/>
                <w:szCs w:val="21"/>
              </w:rPr>
              <w:t>联合体协议</w:t>
            </w:r>
          </w:p>
        </w:tc>
        <w:tc>
          <w:tcPr>
            <w:tcW w:w="5954" w:type="dxa"/>
            <w:vAlign w:val="top"/>
          </w:tcPr>
          <w:p>
            <w:pPr>
              <w:spacing w:line="360" w:lineRule="auto"/>
              <w:rPr>
                <w:rFonts w:hint="eastAsia" w:ascii="宋体" w:hAnsi="宋体" w:eastAsia="宋体" w:cs="宋体"/>
                <w:bCs/>
                <w:szCs w:val="21"/>
                <w:lang w:val="zh-CN"/>
              </w:rPr>
            </w:pPr>
            <w:r>
              <w:rPr>
                <w:rFonts w:hint="eastAsia" w:ascii="宋体" w:hAnsi="宋体" w:eastAsia="宋体" w:cs="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6</w:t>
            </w:r>
          </w:p>
        </w:tc>
        <w:tc>
          <w:tcPr>
            <w:tcW w:w="2410" w:type="dxa"/>
            <w:vAlign w:val="center"/>
          </w:tcPr>
          <w:p>
            <w:pPr>
              <w:spacing w:line="360" w:lineRule="auto"/>
              <w:contextualSpacing/>
              <w:rPr>
                <w:rFonts w:hint="eastAsia" w:ascii="宋体" w:hAnsi="宋体" w:eastAsia="宋体" w:cs="宋体"/>
                <w:szCs w:val="21"/>
              </w:rPr>
            </w:pPr>
            <w:r>
              <w:rPr>
                <w:rFonts w:hint="eastAsia" w:ascii="宋体" w:hAnsi="宋体" w:eastAsia="宋体" w:cs="宋体"/>
                <w:b/>
                <w:szCs w:val="21"/>
              </w:rPr>
              <w:t>投标人身份证明及授权</w:t>
            </w:r>
          </w:p>
        </w:tc>
        <w:tc>
          <w:tcPr>
            <w:tcW w:w="5954" w:type="dxa"/>
            <w:vAlign w:val="top"/>
          </w:tcPr>
          <w:p>
            <w:pPr>
              <w:spacing w:line="360" w:lineRule="auto"/>
              <w:rPr>
                <w:rFonts w:hint="eastAsia" w:ascii="宋体" w:hAnsi="宋体" w:eastAsia="宋体" w:cs="宋体"/>
                <w:szCs w:val="21"/>
                <w:lang w:val="zh-CN"/>
              </w:rPr>
            </w:pPr>
            <w:r>
              <w:rPr>
                <w:rFonts w:hint="eastAsia" w:ascii="宋体" w:hAnsi="宋体" w:eastAsia="宋体" w:cs="宋体"/>
                <w:szCs w:val="21"/>
                <w:lang w:val="zh-CN"/>
              </w:rPr>
              <w:t>（1）法定代表人身份证明或提供法定代表人授权委托书及被授权人身份证明和社保证明。（法人投标提供）</w:t>
            </w:r>
          </w:p>
          <w:p>
            <w:pPr>
              <w:spacing w:line="360" w:lineRule="auto"/>
              <w:rPr>
                <w:rFonts w:hint="eastAsia" w:ascii="宋体" w:hAnsi="宋体" w:eastAsia="宋体" w:cs="宋体"/>
                <w:szCs w:val="21"/>
                <w:lang w:val="zh-CN"/>
              </w:rPr>
            </w:pPr>
            <w:r>
              <w:rPr>
                <w:rFonts w:hint="eastAsia" w:ascii="宋体" w:hAnsi="宋体" w:eastAsia="宋体" w:cs="宋体"/>
                <w:szCs w:val="21"/>
                <w:lang w:val="zh-CN"/>
              </w:rPr>
              <w:t>（2）单位负责人身份证明或提供单位负责人授权委托书及被授权人身份证明和社保证明。（非法人投标提供）</w:t>
            </w:r>
          </w:p>
          <w:p>
            <w:pPr>
              <w:spacing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注：</w:t>
            </w:r>
          </w:p>
          <w:p>
            <w:pPr>
              <w:spacing w:line="360" w:lineRule="auto"/>
              <w:rPr>
                <w:rFonts w:hint="eastAsia" w:ascii="宋体" w:hAnsi="宋体" w:eastAsia="宋体" w:cs="宋体"/>
                <w:szCs w:val="21"/>
                <w:lang w:val="zh-CN"/>
              </w:rPr>
            </w:pPr>
            <w:r>
              <w:rPr>
                <w:rFonts w:hint="eastAsia" w:ascii="宋体" w:hAnsi="宋体" w:eastAsia="宋体" w:cs="宋体"/>
                <w:szCs w:val="21"/>
                <w:lang w:val="zh-CN"/>
              </w:rPr>
              <w:t>①企业（银行、保险、石油石化、电力、电信等行业除外）、事业单位和社会团体投标人以法人身份参加投标的，法定代表人应与实际提交的“营业执照等证明文件”载明的一致。</w:t>
            </w:r>
          </w:p>
          <w:p>
            <w:pPr>
              <w:spacing w:line="360" w:lineRule="auto"/>
              <w:rPr>
                <w:rFonts w:hint="eastAsia" w:ascii="宋体" w:hAnsi="宋体" w:eastAsia="宋体" w:cs="宋体"/>
                <w:szCs w:val="21"/>
                <w:lang w:val="zh-CN"/>
              </w:rPr>
            </w:pPr>
            <w:r>
              <w:rPr>
                <w:rFonts w:hint="eastAsia" w:ascii="宋体" w:hAnsi="宋体" w:eastAsia="宋体" w:cs="宋体"/>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hint="eastAsia" w:ascii="宋体" w:hAnsi="宋体" w:eastAsia="宋体" w:cs="宋体"/>
                <w:b/>
                <w:szCs w:val="21"/>
              </w:rPr>
            </w:pPr>
            <w:r>
              <w:rPr>
                <w:rFonts w:hint="eastAsia" w:ascii="宋体" w:hAnsi="宋体" w:eastAsia="宋体" w:cs="宋体"/>
                <w:szCs w:val="21"/>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Align w:val="center"/>
          </w:tcPr>
          <w:p>
            <w:pPr>
              <w:spacing w:line="360" w:lineRule="auto"/>
              <w:contextualSpacing/>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7</w:t>
            </w:r>
          </w:p>
        </w:tc>
        <w:tc>
          <w:tcPr>
            <w:tcW w:w="2410" w:type="dxa"/>
            <w:vAlign w:val="center"/>
          </w:tcPr>
          <w:p>
            <w:pPr>
              <w:spacing w:line="360" w:lineRule="auto"/>
              <w:rPr>
                <w:rFonts w:hint="eastAsia" w:ascii="宋体" w:hAnsi="宋体" w:eastAsia="宋体" w:cs="宋体"/>
                <w:b/>
                <w:bCs/>
                <w:szCs w:val="21"/>
              </w:rPr>
            </w:pPr>
            <w:r>
              <w:rPr>
                <w:rFonts w:hint="eastAsia" w:ascii="宋体" w:hAnsi="宋体" w:eastAsia="宋体" w:cs="宋体"/>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hint="eastAsia" w:ascii="宋体" w:hAnsi="宋体" w:eastAsia="宋体" w:cs="宋体"/>
                <w:b/>
                <w:bCs/>
                <w:szCs w:val="21"/>
              </w:rPr>
            </w:pPr>
            <w:r>
              <w:rPr>
                <w:rFonts w:hint="eastAsia" w:ascii="宋体" w:hAnsi="宋体" w:eastAsia="宋体" w:cs="宋体"/>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8</w:t>
            </w:r>
          </w:p>
        </w:tc>
        <w:tc>
          <w:tcPr>
            <w:tcW w:w="2410" w:type="dxa"/>
            <w:vAlign w:val="center"/>
          </w:tcPr>
          <w:p>
            <w:pPr>
              <w:spacing w:line="360" w:lineRule="auto"/>
              <w:rPr>
                <w:rFonts w:hint="eastAsia" w:ascii="宋体" w:hAnsi="宋体" w:eastAsia="宋体" w:cs="宋体"/>
                <w:b/>
                <w:szCs w:val="21"/>
              </w:rPr>
            </w:pPr>
            <w:r>
              <w:rPr>
                <w:rFonts w:hint="eastAsia" w:ascii="宋体" w:hAnsi="宋体" w:eastAsia="宋体" w:cs="宋体"/>
                <w:b/>
                <w:bCs/>
                <w:szCs w:val="21"/>
              </w:rPr>
              <w:t>为本项目提供整体设计、规范编制或者项目管理、监理、检测等服务的供应商不得参加本项目投标</w:t>
            </w:r>
          </w:p>
        </w:tc>
        <w:tc>
          <w:tcPr>
            <w:tcW w:w="5954" w:type="dxa"/>
            <w:vAlign w:val="top"/>
          </w:tcPr>
          <w:p>
            <w:pPr>
              <w:spacing w:line="360" w:lineRule="auto"/>
              <w:rPr>
                <w:rFonts w:hint="eastAsia" w:ascii="宋体" w:hAnsi="宋体" w:eastAsia="宋体" w:cs="宋体"/>
                <w:szCs w:val="21"/>
                <w:lang w:val="zh-CN"/>
              </w:rPr>
            </w:pPr>
            <w:r>
              <w:rPr>
                <w:rFonts w:hint="eastAsia" w:ascii="宋体" w:hAnsi="宋体" w:eastAsia="宋体" w:cs="宋体"/>
                <w:szCs w:val="21"/>
                <w:lang w:val="zh-CN"/>
              </w:rPr>
              <w:t>投标人提供未为本项目提供整体设计、规范编制或者项目管理、监理、检测等服务承诺函（承诺函格式自拟）。</w:t>
            </w:r>
          </w:p>
          <w:p>
            <w:pPr>
              <w:spacing w:line="360" w:lineRule="auto"/>
              <w:rPr>
                <w:rFonts w:hint="eastAsia" w:ascii="宋体" w:hAnsi="宋体" w:eastAsia="宋体" w:cs="宋体"/>
                <w:b/>
                <w:szCs w:val="21"/>
              </w:rPr>
            </w:pPr>
          </w:p>
        </w:tc>
      </w:tr>
    </w:tbl>
    <w:p>
      <w:pPr>
        <w:spacing w:line="360" w:lineRule="auto"/>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二、评标</w:t>
      </w:r>
    </w:p>
    <w:p>
      <w:pPr>
        <w:spacing w:line="360" w:lineRule="auto"/>
        <w:ind w:firstLine="482" w:firstLineChars="200"/>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（一）评标方法</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zh-CN"/>
        </w:rPr>
        <w:t>本项目采用综合评分法。总分为100分。</w:t>
      </w:r>
    </w:p>
    <w:p>
      <w:pPr>
        <w:spacing w:line="360" w:lineRule="auto"/>
        <w:ind w:firstLine="482" w:firstLineChars="200"/>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（二）评标委员会负责具体评标事务，并独立履行下列职责</w:t>
      </w:r>
    </w:p>
    <w:p>
      <w:pPr>
        <w:spacing w:line="360" w:lineRule="auto"/>
        <w:ind w:firstLine="482" w:firstLineChars="200"/>
        <w:contextualSpacing/>
        <w:jc w:val="left"/>
        <w:rPr>
          <w:rFonts w:hint="eastAsia" w:ascii="宋体" w:hAnsi="宋体" w:eastAsia="宋体" w:cs="宋体"/>
          <w:b/>
          <w:sz w:val="24"/>
          <w:szCs w:val="24"/>
          <w:lang w:val="zh-CN"/>
        </w:rPr>
      </w:pPr>
      <w:r>
        <w:rPr>
          <w:rFonts w:hint="eastAsia" w:ascii="宋体" w:hAnsi="宋体" w:eastAsia="宋体" w:cs="宋体"/>
          <w:b/>
          <w:sz w:val="24"/>
          <w:szCs w:val="24"/>
          <w:lang w:val="zh-CN"/>
        </w:rPr>
        <w:t>1、审查、评价投标文件是否符合招标文件的商务、技术等实质性要求；</w:t>
      </w:r>
    </w:p>
    <w:p>
      <w:pPr>
        <w:spacing w:line="360" w:lineRule="auto"/>
        <w:ind w:firstLine="480" w:firstLineChars="200"/>
        <w:contextualSpacing/>
        <w:jc w:val="left"/>
        <w:rPr>
          <w:rFonts w:hint="eastAsia" w:ascii="宋体" w:hAnsi="宋体" w:eastAsia="宋体" w:cs="宋体"/>
          <w:sz w:val="24"/>
          <w:szCs w:val="24"/>
          <w:lang w:val="zh-CN"/>
        </w:rPr>
      </w:pPr>
      <w:r>
        <w:rPr>
          <w:rFonts w:hint="eastAsia" w:ascii="宋体" w:hAnsi="宋体" w:eastAsia="宋体" w:cs="宋体"/>
          <w:sz w:val="24"/>
          <w:szCs w:val="24"/>
          <w:lang w:val="zh-CN"/>
        </w:rPr>
        <w:t>评标委员会对符合资格的投标人的投标文件进行符合性审查，以确定其是否满足招标文件的商务、技术等实质性要求。</w:t>
      </w:r>
    </w:p>
    <w:p>
      <w:pPr>
        <w:spacing w:line="360" w:lineRule="auto"/>
        <w:ind w:firstLine="480" w:firstLineChars="200"/>
        <w:contextualSpacing/>
        <w:jc w:val="left"/>
        <w:rPr>
          <w:rFonts w:hint="eastAsia" w:ascii="宋体" w:hAnsi="宋体" w:eastAsia="宋体" w:cs="宋体"/>
          <w:sz w:val="24"/>
          <w:szCs w:val="24"/>
          <w:lang w:val="zh-CN"/>
        </w:rPr>
      </w:pPr>
      <w:r>
        <w:rPr>
          <w:rFonts w:hint="eastAsia" w:ascii="宋体" w:hAnsi="宋体" w:eastAsia="宋体" w:cs="宋体"/>
          <w:sz w:val="24"/>
          <w:szCs w:val="24"/>
          <w:lang w:val="zh-CN"/>
        </w:rPr>
        <w:t>注：符合性审查中所涉及到的证书及材料，均应在电子投标文件中提供原件扫描件（或图片）。</w:t>
      </w:r>
    </w:p>
    <w:p>
      <w:pPr>
        <w:spacing w:line="360" w:lineRule="auto"/>
        <w:ind w:firstLine="482" w:firstLineChars="200"/>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2、要求投标人对投标文件有关事项作出澄清或者说明；</w:t>
      </w:r>
    </w:p>
    <w:p>
      <w:pPr>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65"/>
        <w:contextualSpacing/>
        <w:jc w:val="left"/>
        <w:rPr>
          <w:rFonts w:hint="eastAsia" w:ascii="宋体" w:hAnsi="宋体" w:eastAsia="宋体" w:cs="宋体"/>
          <w:b/>
          <w:sz w:val="24"/>
          <w:szCs w:val="24"/>
          <w:lang w:val="zh-CN"/>
        </w:rPr>
      </w:pPr>
      <w:r>
        <w:rPr>
          <w:rFonts w:hint="eastAsia" w:ascii="宋体" w:hAnsi="宋体" w:eastAsia="宋体" w:cs="宋体"/>
          <w:b/>
          <w:sz w:val="24"/>
          <w:szCs w:val="24"/>
          <w:lang w:val="zh-CN"/>
        </w:rPr>
        <w:t>3、对投标文件进行比较和评价；</w:t>
      </w:r>
    </w:p>
    <w:p>
      <w:pPr>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注：评标标准中所涉及到的证书及材料，均应在电子投标文件中提供原件扫描件（或图片）。</w:t>
      </w:r>
    </w:p>
    <w:p>
      <w:pPr>
        <w:spacing w:line="360" w:lineRule="auto"/>
        <w:ind w:firstLine="482" w:firstLineChars="200"/>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（1）价格分计算</w:t>
      </w:r>
    </w:p>
    <w:p>
      <w:pPr>
        <w:spacing w:line="360" w:lineRule="auto"/>
        <w:ind w:firstLine="480" w:firstLineChars="200"/>
        <w:contextualSpacing/>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lang w:val="zh-CN" w:eastAsia="zh-CN"/>
        </w:rPr>
        <w:t>如果本项目非专门面向中小企业采购，对符合《政府采购促进中小企业发展管理办法》(财 库〔2020〕46 号、《关于进一步加大政府采购支持中小企业力度的通知》（财库〔2022〕19 号）规定的小微企业报价给予 20%的扣除，用扣除后的价格参与评审。以联合体形式参加政府采购活动， 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u w:val="none"/>
          <w:lang w:val="en-US" w:eastAsia="zh-CN"/>
        </w:rPr>
        <w:t xml:space="preserve"> 6</w:t>
      </w:r>
      <w:r>
        <w:rPr>
          <w:rFonts w:hint="eastAsia" w:ascii="宋体" w:hAnsi="宋体" w:eastAsia="宋体" w:cs="宋体"/>
          <w:color w:val="auto"/>
          <w:sz w:val="24"/>
          <w:szCs w:val="24"/>
          <w:u w:val="none"/>
          <w:lang w:val="zh-CN" w:eastAsia="zh-CN"/>
        </w:rPr>
        <w:t>%</w:t>
      </w:r>
      <w:r>
        <w:rPr>
          <w:rFonts w:hint="eastAsia" w:ascii="宋体" w:hAnsi="宋体" w:eastAsia="宋体" w:cs="宋体"/>
          <w:color w:val="auto"/>
          <w:sz w:val="24"/>
          <w:szCs w:val="24"/>
          <w:lang w:val="zh-CN" w:eastAsia="zh-CN"/>
        </w:rPr>
        <w:t xml:space="preserve">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 </w:t>
      </w:r>
    </w:p>
    <w:p>
      <w:pPr>
        <w:spacing w:line="360" w:lineRule="auto"/>
        <w:ind w:firstLine="440" w:firstLineChars="200"/>
        <w:contextualSpacing/>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小型和微型企业不包含民办非企业单位。</w:t>
      </w:r>
    </w:p>
    <w:p>
      <w:pPr>
        <w:spacing w:line="360" w:lineRule="auto"/>
        <w:ind w:firstLine="480" w:firstLineChars="200"/>
        <w:contextualSpacing/>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（2）对监狱企业价格给予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val="zh-CN" w:eastAsia="zh-CN"/>
        </w:rPr>
        <w:t>%的扣除，用扣除后的价格参与评审。监狱企业应当提供由省级以上监狱管理局、戒毒管理局(含新疆生产建设兵团)出具的属于监狱企业的证明文件。</w:t>
      </w:r>
    </w:p>
    <w:p>
      <w:pPr>
        <w:spacing w:line="360" w:lineRule="auto"/>
        <w:ind w:firstLine="480" w:firstLineChars="200"/>
        <w:contextualSpacing/>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（3）对残疾人福利性单位提供本单位制造的货物、承担的工程或者服务，或者提供其他残疾人福利性单位制造的货物（不包括使用非残疾人福利性单位注册商标的货物）价格给予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val="zh-CN" w:eastAsia="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2" w:firstLineChars="200"/>
        <w:contextualSpacing/>
        <w:rPr>
          <w:rFonts w:hint="eastAsia" w:ascii="宋体" w:hAnsi="宋体" w:eastAsia="宋体" w:cs="宋体"/>
          <w:b/>
          <w:sz w:val="24"/>
          <w:szCs w:val="24"/>
          <w:lang w:val="zh-CN"/>
        </w:rPr>
      </w:pPr>
      <w:r>
        <w:rPr>
          <w:rFonts w:hint="eastAsia" w:ascii="宋体" w:hAnsi="宋体" w:eastAsia="宋体" w:cs="宋体"/>
          <w:b/>
          <w:color w:val="000000"/>
          <w:sz w:val="24"/>
          <w:szCs w:val="24"/>
        </w:rPr>
        <w:t>（2）</w:t>
      </w:r>
      <w:r>
        <w:rPr>
          <w:rFonts w:hint="eastAsia" w:ascii="宋体" w:hAnsi="宋体" w:eastAsia="宋体" w:cs="宋体"/>
          <w:b/>
          <w:sz w:val="24"/>
          <w:szCs w:val="24"/>
          <w:lang w:val="zh-CN"/>
        </w:rPr>
        <w:t>关于相同品牌产品</w:t>
      </w:r>
      <w:r>
        <w:rPr>
          <w:rFonts w:hint="eastAsia" w:ascii="宋体" w:hAnsi="宋体" w:eastAsia="宋体" w:cs="宋体"/>
          <w:b/>
          <w:bCs/>
          <w:sz w:val="24"/>
          <w:szCs w:val="24"/>
          <w:lang w:val="zh-CN"/>
        </w:rPr>
        <w:t>（服务类项目不适用本条款规定）</w:t>
      </w:r>
    </w:p>
    <w:p>
      <w:pPr>
        <w:spacing w:line="360" w:lineRule="auto"/>
        <w:ind w:firstLine="465"/>
        <w:contextualSpacing/>
        <w:jc w:val="left"/>
        <w:rPr>
          <w:rFonts w:hint="eastAsia" w:ascii="宋体" w:hAnsi="宋体" w:eastAsia="宋体" w:cs="宋体"/>
          <w:sz w:val="24"/>
          <w:szCs w:val="24"/>
          <w:lang w:val="zh-CN"/>
        </w:rPr>
      </w:pPr>
      <w:r>
        <w:rPr>
          <w:rFonts w:hint="eastAsia" w:ascii="宋体" w:hAnsi="宋体" w:eastAsia="宋体" w:cs="宋体"/>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spacing w:line="360" w:lineRule="auto"/>
        <w:ind w:firstLine="465"/>
        <w:contextualSpacing/>
        <w:jc w:val="left"/>
        <w:rPr>
          <w:rFonts w:hint="eastAsia" w:ascii="宋体" w:hAnsi="宋体" w:eastAsia="宋体" w:cs="宋体"/>
          <w:sz w:val="24"/>
          <w:szCs w:val="24"/>
          <w:lang w:val="zh-CN"/>
        </w:rPr>
      </w:pPr>
      <w:r>
        <w:rPr>
          <w:rFonts w:hint="eastAsia" w:ascii="宋体" w:hAnsi="宋体" w:eastAsia="宋体" w:cs="宋体"/>
          <w:sz w:val="24"/>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spacing w:line="360" w:lineRule="auto"/>
        <w:ind w:firstLine="482" w:firstLineChars="200"/>
        <w:contextualSpacing/>
        <w:rPr>
          <w:rFonts w:hint="eastAsia" w:ascii="宋体" w:hAnsi="宋体" w:eastAsia="宋体" w:cs="宋体"/>
          <w:b/>
          <w:sz w:val="24"/>
          <w:szCs w:val="24"/>
          <w:lang w:val="zh-CN"/>
        </w:rPr>
      </w:pPr>
      <w:r>
        <w:rPr>
          <w:rFonts w:hint="eastAsia" w:ascii="宋体" w:hAnsi="宋体" w:eastAsia="宋体" w:cs="宋体"/>
          <w:b/>
          <w:color w:val="000000"/>
          <w:sz w:val="24"/>
          <w:szCs w:val="24"/>
        </w:rPr>
        <w:t>（3）强制采购节能产品和优先采购节能产品、优先采购环保产品</w:t>
      </w:r>
    </w:p>
    <w:p>
      <w:pPr>
        <w:spacing w:line="360" w:lineRule="auto"/>
        <w:ind w:firstLine="465"/>
        <w:contextualSpacing/>
        <w:jc w:val="left"/>
        <w:rPr>
          <w:rFonts w:hint="eastAsia" w:ascii="宋体" w:hAnsi="宋体" w:eastAsia="宋体" w:cs="宋体"/>
          <w:sz w:val="24"/>
          <w:szCs w:val="24"/>
          <w:lang w:val="zh-CN"/>
        </w:rPr>
      </w:pPr>
      <w:r>
        <w:rPr>
          <w:rFonts w:hint="eastAsia" w:ascii="宋体" w:hAnsi="宋体" w:eastAsia="宋体" w:cs="宋体"/>
          <w:sz w:val="24"/>
          <w:szCs w:val="24"/>
          <w:lang w:val="zh-CN"/>
        </w:rPr>
        <w:t>1）对《节能产品政府采购品目清单》所列的政府强制采购节能产品</w:t>
      </w:r>
      <w:r>
        <w:rPr>
          <w:rFonts w:hint="eastAsia" w:ascii="宋体" w:hAnsi="宋体" w:eastAsia="宋体" w:cs="宋体"/>
          <w:sz w:val="24"/>
          <w:szCs w:val="24"/>
        </w:rPr>
        <w:t>，</w:t>
      </w:r>
      <w:r>
        <w:rPr>
          <w:rFonts w:hint="eastAsia" w:ascii="宋体" w:hAnsi="宋体" w:eastAsia="宋体" w:cs="宋体"/>
          <w:sz w:val="24"/>
          <w:szCs w:val="24"/>
          <w:lang w:val="zh-CN"/>
        </w:rPr>
        <w:t>投标人投标文件中应提供具有国家确定的认证机构出具的、处于有效期之内的节能产品或环境标志产品认证证书，否则将承担其投标被视为非实质性响应投标的风险。</w:t>
      </w:r>
    </w:p>
    <w:p>
      <w:pPr>
        <w:spacing w:line="360" w:lineRule="auto"/>
        <w:ind w:firstLine="465"/>
        <w:contextualSpacing/>
        <w:jc w:val="left"/>
        <w:rPr>
          <w:rFonts w:hint="eastAsia" w:ascii="宋体" w:hAnsi="宋体" w:eastAsia="宋体" w:cs="宋体"/>
          <w:sz w:val="24"/>
          <w:szCs w:val="24"/>
          <w:lang w:val="zh-CN"/>
        </w:rPr>
      </w:pPr>
      <w:r>
        <w:rPr>
          <w:rFonts w:hint="eastAsia" w:ascii="宋体" w:hAnsi="宋体" w:eastAsia="宋体" w:cs="宋体"/>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spacing w:line="360" w:lineRule="auto"/>
        <w:ind w:firstLine="465"/>
        <w:contextualSpacing/>
        <w:jc w:val="left"/>
        <w:rPr>
          <w:rFonts w:hint="eastAsia" w:ascii="宋体" w:hAnsi="宋体" w:eastAsia="宋体" w:cs="宋体"/>
          <w:b/>
          <w:sz w:val="24"/>
          <w:szCs w:val="24"/>
          <w:lang w:val="zh-CN"/>
        </w:rPr>
      </w:pPr>
      <w:r>
        <w:rPr>
          <w:rFonts w:hint="eastAsia" w:ascii="宋体" w:hAnsi="宋体" w:eastAsia="宋体" w:cs="宋体"/>
          <w:b/>
          <w:sz w:val="24"/>
          <w:szCs w:val="24"/>
          <w:lang w:val="zh-CN"/>
        </w:rPr>
        <w:t>（4）关于强制性产品认证</w:t>
      </w:r>
    </w:p>
    <w:p>
      <w:pPr>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sz w:val="24"/>
          <w:szCs w:val="24"/>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kern w:val="0"/>
          <w:sz w:val="24"/>
          <w:szCs w:val="24"/>
        </w:rPr>
        <w:t>2)投标人所投产品如被列入《信息安全产品强制性认证目录》，</w:t>
      </w:r>
      <w:r>
        <w:rPr>
          <w:rFonts w:hint="eastAsia" w:ascii="宋体" w:hAnsi="宋体" w:eastAsia="宋体" w:cs="宋体"/>
          <w:sz w:val="24"/>
          <w:szCs w:val="24"/>
          <w:lang w:val="zh-CN"/>
        </w:rPr>
        <w:t>则投标文件中应根据本项目招标文件“第二章 项目需求”提供：</w:t>
      </w:r>
    </w:p>
    <w:p>
      <w:pPr>
        <w:wordWrap w:val="0"/>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①中国信息安全认证中心官网（http://www.isccc.gov.cn/index.shtml）产品查询结果截图并加盖投标人公章；</w:t>
      </w:r>
    </w:p>
    <w:p>
      <w:pPr>
        <w:wordWrap w:val="0"/>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kern w:val="0"/>
          <w:sz w:val="24"/>
          <w:szCs w:val="24"/>
        </w:rPr>
        <w:t>②中国信息安全认证中心</w:t>
      </w:r>
      <w:r>
        <w:rPr>
          <w:rFonts w:hint="eastAsia" w:ascii="宋体" w:hAnsi="宋体" w:eastAsia="宋体" w:cs="宋体"/>
          <w:sz w:val="24"/>
          <w:szCs w:val="24"/>
          <w:lang w:val="zh-CN"/>
        </w:rPr>
        <w:t>颁发的《中国国家信息安全产品认证证书》加盖投标人公章的原件扫描件（或图片）。</w:t>
      </w:r>
    </w:p>
    <w:p>
      <w:pPr>
        <w:wordWrap w:val="0"/>
        <w:spacing w:line="360" w:lineRule="auto"/>
        <w:ind w:firstLine="480" w:firstLineChars="200"/>
        <w:contextualSpacing/>
        <w:rPr>
          <w:rFonts w:hint="eastAsia" w:ascii="宋体" w:hAnsi="宋体" w:eastAsia="宋体" w:cs="宋体"/>
          <w:color w:val="000000"/>
          <w:sz w:val="24"/>
          <w:szCs w:val="24"/>
        </w:rPr>
      </w:pPr>
      <w:r>
        <w:rPr>
          <w:rFonts w:hint="eastAsia" w:ascii="宋体" w:hAnsi="宋体" w:eastAsia="宋体" w:cs="宋体"/>
          <w:sz w:val="24"/>
          <w:szCs w:val="24"/>
          <w:lang w:val="zh-CN"/>
        </w:rPr>
        <w:t>注：仅需提供序号</w:t>
      </w:r>
      <w:r>
        <w:rPr>
          <w:rFonts w:hint="eastAsia" w:ascii="宋体" w:hAnsi="宋体" w:eastAsia="宋体" w:cs="宋体"/>
          <w:color w:val="000000"/>
          <w:sz w:val="24"/>
          <w:szCs w:val="24"/>
        </w:rPr>
        <w:t>①～②其中之一即可。</w:t>
      </w:r>
    </w:p>
    <w:p>
      <w:pPr>
        <w:tabs>
          <w:tab w:val="left" w:pos="1260"/>
        </w:tabs>
        <w:autoSpaceDE w:val="0"/>
        <w:autoSpaceDN w:val="0"/>
        <w:spacing w:line="360" w:lineRule="auto"/>
        <w:ind w:firstLine="482" w:firstLineChars="200"/>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（5）支持脱贫攻坚（物业服务项目）</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82" w:firstLineChars="200"/>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（6）投标无效情形</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e.不同投标人的投标文件相互混装；</w:t>
      </w:r>
    </w:p>
    <w:p>
      <w:pPr>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hint="eastAsia" w:ascii="宋体" w:hAnsi="宋体" w:eastAsia="宋体" w:cs="宋体"/>
          <w:b/>
          <w:szCs w:val="24"/>
          <w:lang w:val="zh-CN"/>
        </w:rPr>
      </w:pPr>
      <w:r>
        <w:rPr>
          <w:rFonts w:hint="eastAsia" w:ascii="宋体" w:hAnsi="宋体" w:eastAsia="宋体" w:cs="宋体"/>
          <w:sz w:val="24"/>
          <w:szCs w:val="24"/>
          <w:lang w:val="zh-CN"/>
        </w:rPr>
        <w:t>5）法律、法规和招标文件规定的其他无效情形。</w:t>
      </w:r>
    </w:p>
    <w:p>
      <w:pPr>
        <w:pStyle w:val="17"/>
        <w:spacing w:line="360" w:lineRule="auto"/>
        <w:contextualSpacing/>
        <w:rPr>
          <w:rFonts w:hint="eastAsia" w:ascii="宋体" w:hAnsi="宋体" w:eastAsia="宋体" w:cs="宋体"/>
          <w:b/>
          <w:szCs w:val="24"/>
          <w:lang w:val="zh-CN"/>
        </w:rPr>
      </w:pPr>
      <w:r>
        <w:rPr>
          <w:rFonts w:hint="eastAsia" w:ascii="宋体" w:hAnsi="宋体" w:eastAsia="宋体" w:cs="宋体"/>
          <w:b/>
          <w:szCs w:val="24"/>
          <w:lang w:val="zh-CN"/>
        </w:rPr>
        <w:t>（7）评标标准</w:t>
      </w:r>
    </w:p>
    <w:tbl>
      <w:tblPr>
        <w:tblStyle w:val="2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662"/>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分值构成</w:t>
            </w:r>
          </w:p>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(总分100分)</w:t>
            </w:r>
          </w:p>
        </w:tc>
        <w:tc>
          <w:tcPr>
            <w:tcW w:w="761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价格分值：10 分</w:t>
            </w:r>
          </w:p>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商务部分：45分</w:t>
            </w:r>
          </w:p>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技术部分：45分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一、价格部分（满分10分）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投标报价</w:t>
            </w:r>
          </w:p>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评分标准</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评标基准价：满足招标文件要求的有效投标报价中，最低的投标报价为评标基准价。</w:t>
            </w:r>
          </w:p>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投标报价得分=（评标基准价/投标报价）×10。</w:t>
            </w:r>
          </w:p>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计算按四舍五入法则。保留小数点后两位。</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二、商务部分（满分45分）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项目业绩</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投标人2019年07月01日以来（以合同签订日期为准），具有物业类似项目业绩的，每份得3分，最多得15分，标书中附合同扫描件或图片并加盖投标人公章，不提供者不得分。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综合实力</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1、投标人自2019年07月01日以来，获得过“重合同守信用”企业称号的得3分（投标文件中附证书原件扫描件或图片）；</w:t>
            </w:r>
          </w:p>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2、投标人自2019年07月01日以来，获得过“重服务守信用”企业称号的得3分（投标文件中附证书原件扫描件或图片）；</w:t>
            </w:r>
          </w:p>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3、投标人具有质量管理体系认证证书、环境管理体系认证证书、职业健康安全管理体系认证证书的得5分，缺少一项不得分（投标文件中附证书原件扫描件或图片）；</w:t>
            </w:r>
          </w:p>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4、投标人具有有效的企业信用等级证书AAA级的得3分，（投标文件中附证书原件扫描件或图片）；</w:t>
            </w:r>
          </w:p>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5、投标人为本项目拟派人员中有洗衣技师上岗证者，每提供一个得3分，该项最多得6分，标书中须附所拟派人员上岗证原件扫描件或图片，未提供的不得分。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服务承诺</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根据承诺内容及针对采购人排忧解难情况及其他承诺情况等进行对比在1-10分内打分。</w:t>
            </w:r>
          </w:p>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注：承诺内容必须具有可行性，一旦承诺必须兑现。</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三、技术部分（满分45分）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整体物业管理方案及措施</w:t>
            </w:r>
          </w:p>
        </w:tc>
        <w:tc>
          <w:tcPr>
            <w:tcW w:w="666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整体物业管理方案及措施是否全面、合理、完善： </w:t>
            </w:r>
          </w:p>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评委根据方案及措施是否全面、合理、完善在1-10分内打分，不提供的不得分；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员工从业能力培训方案及保持服务人员稳定的措施</w:t>
            </w:r>
          </w:p>
        </w:tc>
        <w:tc>
          <w:tcPr>
            <w:tcW w:w="666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员工从业能力的培训教育方案以及保持服务人员相对稳定的措施，评委根据方案及措施的完整、合理性在1-7分内打分，不提供的不得分；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668" w:type="dxa"/>
            <w:tcBorders>
              <w:top w:val="single" w:color="auto" w:sz="4" w:space="0"/>
              <w:left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服务质量保证措施</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服务质量保证措施：评委根据方案及措施的完整、合理性在1-7分内打分，不提供的不得分；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668" w:type="dxa"/>
            <w:tcBorders>
              <w:left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突发事件处置预案</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突发事件处置预案：评委根据预案的合理、详细、切实可行的在1-7分内打分，不提供的不得分；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668" w:type="dxa"/>
            <w:tcBorders>
              <w:top w:val="single" w:color="auto" w:sz="4" w:space="0"/>
              <w:left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规章制度</w:t>
            </w:r>
          </w:p>
        </w:tc>
        <w:tc>
          <w:tcPr>
            <w:tcW w:w="666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规章制度是否健全：评委根据规章制度的合理、详细、切实可行的在1-7分内打分，不提供的不得分；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668" w:type="dxa"/>
            <w:tcBorders>
              <w:left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档案资料管理</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档案资料管理(人员、设施、设备管理服务、行政文件资料、信息等档案的建立与管理）：评委根据档案资料管理的合理、科学、切实可行的在1-7分内打分，不提供的不得分；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7分</w:t>
            </w:r>
          </w:p>
        </w:tc>
      </w:tr>
    </w:tbl>
    <w:p>
      <w:pPr>
        <w:spacing w:line="400" w:lineRule="exact"/>
        <w:rPr>
          <w:rFonts w:hint="eastAsia" w:ascii="宋体" w:hAnsi="宋体" w:eastAsia="宋体" w:cs="宋体"/>
          <w:sz w:val="24"/>
          <w:szCs w:val="24"/>
        </w:rPr>
      </w:pPr>
    </w:p>
    <w:p>
      <w:pPr>
        <w:spacing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hint="eastAsia" w:ascii="宋体" w:hAnsi="宋体" w:eastAsia="宋体" w:cs="宋体"/>
                <w:b/>
                <w:color w:val="000000"/>
                <w:szCs w:val="21"/>
                <w:lang w:val="en-GB"/>
              </w:rPr>
            </w:pPr>
            <w:r>
              <w:rPr>
                <w:rFonts w:hint="eastAsia" w:ascii="宋体" w:hAnsi="宋体" w:eastAsia="宋体" w:cs="宋体"/>
                <w:b/>
                <w:color w:val="000000"/>
                <w:szCs w:val="21"/>
                <w:lang w:val="en-GB"/>
              </w:rPr>
              <w:t>序号</w:t>
            </w:r>
          </w:p>
        </w:tc>
        <w:tc>
          <w:tcPr>
            <w:tcW w:w="2823" w:type="dxa"/>
            <w:vAlign w:val="center"/>
          </w:tcPr>
          <w:p>
            <w:pPr>
              <w:jc w:val="center"/>
              <w:rPr>
                <w:rFonts w:hint="eastAsia" w:ascii="宋体" w:hAnsi="宋体" w:eastAsia="宋体" w:cs="宋体"/>
                <w:b/>
                <w:color w:val="000000"/>
                <w:szCs w:val="21"/>
                <w:lang w:val="en-GB"/>
              </w:rPr>
            </w:pPr>
            <w:r>
              <w:rPr>
                <w:rFonts w:hint="eastAsia" w:ascii="宋体" w:hAnsi="宋体" w:eastAsia="宋体" w:cs="宋体"/>
                <w:b/>
                <w:color w:val="000000"/>
                <w:szCs w:val="21"/>
                <w:lang w:val="en-GB"/>
              </w:rPr>
              <w:t>情形</w:t>
            </w:r>
          </w:p>
        </w:tc>
        <w:tc>
          <w:tcPr>
            <w:tcW w:w="2552" w:type="dxa"/>
            <w:vAlign w:val="center"/>
          </w:tcPr>
          <w:p>
            <w:pPr>
              <w:jc w:val="center"/>
              <w:rPr>
                <w:rFonts w:hint="eastAsia" w:ascii="宋体" w:hAnsi="宋体" w:eastAsia="宋体" w:cs="宋体"/>
                <w:b/>
                <w:color w:val="000000"/>
                <w:szCs w:val="21"/>
                <w:lang w:val="en-GB"/>
              </w:rPr>
            </w:pPr>
            <w:r>
              <w:rPr>
                <w:rFonts w:hint="eastAsia" w:ascii="宋体" w:hAnsi="宋体" w:eastAsia="宋体" w:cs="宋体"/>
                <w:b/>
                <w:color w:val="000000"/>
                <w:szCs w:val="21"/>
              </w:rPr>
              <w:t>价格扣除</w:t>
            </w:r>
            <w:r>
              <w:rPr>
                <w:rFonts w:hint="eastAsia" w:ascii="宋体" w:hAnsi="宋体" w:eastAsia="宋体" w:cs="宋体"/>
                <w:b/>
                <w:color w:val="000000"/>
                <w:szCs w:val="21"/>
                <w:lang w:val="en-GB"/>
              </w:rPr>
              <w:t>比例</w:t>
            </w:r>
          </w:p>
        </w:tc>
        <w:tc>
          <w:tcPr>
            <w:tcW w:w="2835" w:type="dxa"/>
            <w:vAlign w:val="center"/>
          </w:tcPr>
          <w:p>
            <w:pPr>
              <w:jc w:val="center"/>
              <w:rPr>
                <w:rFonts w:hint="eastAsia" w:ascii="宋体" w:hAnsi="宋体" w:eastAsia="宋体" w:cs="宋体"/>
                <w:b/>
                <w:color w:val="000000"/>
                <w:szCs w:val="21"/>
                <w:lang w:val="en-GB"/>
              </w:rPr>
            </w:pPr>
            <w:r>
              <w:rPr>
                <w:rFonts w:hint="eastAsia" w:ascii="宋体" w:hAnsi="宋体" w:eastAsia="宋体" w:cs="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hint="eastAsia" w:ascii="宋体" w:hAnsi="宋体" w:eastAsia="宋体" w:cs="宋体"/>
                <w:b/>
                <w:color w:val="000000"/>
                <w:szCs w:val="21"/>
                <w:lang w:val="en-GB"/>
              </w:rPr>
            </w:pPr>
            <w:r>
              <w:rPr>
                <w:rFonts w:hint="eastAsia" w:ascii="宋体" w:hAnsi="宋体" w:eastAsia="宋体" w:cs="宋体"/>
                <w:b/>
                <w:color w:val="000000"/>
                <w:szCs w:val="21"/>
                <w:lang w:val="en-GB"/>
              </w:rPr>
              <w:t>1</w:t>
            </w:r>
          </w:p>
        </w:tc>
        <w:tc>
          <w:tcPr>
            <w:tcW w:w="2823" w:type="dxa"/>
            <w:vAlign w:val="center"/>
          </w:tcPr>
          <w:p>
            <w:pPr>
              <w:jc w:val="center"/>
              <w:rPr>
                <w:rFonts w:hint="eastAsia" w:ascii="宋体" w:hAnsi="宋体" w:eastAsia="宋体" w:cs="宋体"/>
                <w:color w:val="000000"/>
                <w:szCs w:val="21"/>
                <w:lang w:val="en-GB"/>
              </w:rPr>
            </w:pPr>
            <w:r>
              <w:rPr>
                <w:rFonts w:hint="eastAsia" w:ascii="宋体" w:hAnsi="宋体" w:eastAsia="宋体" w:cs="宋体"/>
                <w:color w:val="000000"/>
                <w:szCs w:val="21"/>
                <w:lang w:val="en-GB"/>
              </w:rPr>
              <w:t>非联合体投标人</w:t>
            </w:r>
          </w:p>
        </w:tc>
        <w:tc>
          <w:tcPr>
            <w:tcW w:w="2552" w:type="dxa"/>
            <w:vAlign w:val="center"/>
          </w:tcPr>
          <w:p>
            <w:pPr>
              <w:jc w:val="center"/>
              <w:rPr>
                <w:rFonts w:hint="eastAsia" w:ascii="宋体" w:hAnsi="宋体" w:eastAsia="宋体" w:cs="宋体"/>
                <w:color w:val="000000"/>
                <w:szCs w:val="21"/>
                <w:lang w:val="en-GB"/>
              </w:rPr>
            </w:pPr>
            <w:r>
              <w:rPr>
                <w:rFonts w:hint="eastAsia" w:ascii="宋体" w:hAnsi="宋体" w:eastAsia="宋体" w:cs="宋体"/>
                <w:color w:val="000000"/>
                <w:szCs w:val="21"/>
                <w:lang w:val="en-GB"/>
              </w:rPr>
              <w:t>对小型和微型企业报价</w:t>
            </w:r>
          </w:p>
          <w:p>
            <w:pPr>
              <w:jc w:val="center"/>
              <w:rPr>
                <w:rFonts w:hint="eastAsia" w:ascii="宋体" w:hAnsi="宋体" w:eastAsia="宋体" w:cs="宋体"/>
                <w:color w:val="000000"/>
                <w:szCs w:val="21"/>
                <w:lang w:val="en-GB"/>
              </w:rPr>
            </w:pPr>
            <w:r>
              <w:rPr>
                <w:rFonts w:hint="eastAsia" w:ascii="宋体" w:hAnsi="宋体" w:eastAsia="宋体" w:cs="宋体"/>
                <w:color w:val="000000"/>
                <w:szCs w:val="21"/>
                <w:lang w:val="en-GB"/>
              </w:rPr>
              <w:t>扣除</w:t>
            </w:r>
            <w:r>
              <w:rPr>
                <w:rFonts w:hint="eastAsia" w:ascii="宋体" w:hAnsi="宋体" w:eastAsia="宋体" w:cs="宋体"/>
                <w:color w:val="000000"/>
                <w:szCs w:val="21"/>
                <w:u w:val="single"/>
                <w:lang w:val="en-US" w:eastAsia="zh-CN"/>
              </w:rPr>
              <w:t>20</w:t>
            </w:r>
            <w:r>
              <w:rPr>
                <w:rFonts w:hint="eastAsia" w:ascii="宋体" w:hAnsi="宋体" w:eastAsia="宋体" w:cs="宋体"/>
                <w:color w:val="000000"/>
                <w:szCs w:val="21"/>
                <w:u w:val="single"/>
                <w:lang w:val="en-GB"/>
              </w:rPr>
              <w:t>%</w:t>
            </w:r>
          </w:p>
        </w:tc>
        <w:tc>
          <w:tcPr>
            <w:tcW w:w="2835" w:type="dxa"/>
            <w:vMerge w:val="restart"/>
            <w:shd w:val="clear" w:color="auto" w:fill="auto"/>
            <w:vAlign w:val="center"/>
          </w:tcPr>
          <w:p>
            <w:pPr>
              <w:jc w:val="center"/>
              <w:rPr>
                <w:rFonts w:hint="eastAsia" w:ascii="宋体" w:hAnsi="宋体" w:eastAsia="宋体" w:cs="宋体"/>
                <w:color w:val="000000"/>
                <w:szCs w:val="21"/>
                <w:lang w:val="en-GB"/>
              </w:rPr>
            </w:pPr>
            <w:r>
              <w:rPr>
                <w:rFonts w:hint="eastAsia" w:ascii="宋体" w:hAnsi="宋体" w:eastAsia="宋体" w:cs="宋体"/>
                <w:color w:val="000000"/>
                <w:szCs w:val="21"/>
                <w:lang w:val="en-GB"/>
              </w:rPr>
              <w:t>评标价格＝小型和微型企业报价×（1-</w:t>
            </w:r>
            <w:r>
              <w:rPr>
                <w:rFonts w:hint="eastAsia" w:ascii="宋体" w:hAnsi="宋体" w:eastAsia="宋体" w:cs="宋体"/>
                <w:color w:val="000000"/>
                <w:szCs w:val="21"/>
                <w:u w:val="single"/>
                <w:lang w:val="en-US" w:eastAsia="zh-CN"/>
              </w:rPr>
              <w:t>20</w:t>
            </w:r>
            <w:r>
              <w:rPr>
                <w:rFonts w:hint="eastAsia" w:ascii="宋体" w:hAnsi="宋体" w:eastAsia="宋体" w:cs="宋体"/>
                <w:color w:val="000000"/>
                <w:szCs w:val="21"/>
                <w:lang w:val="en-GB"/>
              </w:rPr>
              <w:t>%）</w:t>
            </w:r>
          </w:p>
          <w:p>
            <w:pPr>
              <w:jc w:val="center"/>
              <w:rPr>
                <w:rFonts w:hint="eastAsia" w:ascii="宋体" w:hAnsi="宋体" w:eastAsia="宋体" w:cs="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hint="eastAsia" w:ascii="宋体" w:hAnsi="宋体" w:eastAsia="宋体" w:cs="宋体"/>
                <w:b/>
                <w:color w:val="000000"/>
                <w:szCs w:val="21"/>
                <w:lang w:val="en-GB"/>
              </w:rPr>
            </w:pPr>
            <w:r>
              <w:rPr>
                <w:rFonts w:hint="eastAsia" w:ascii="宋体" w:hAnsi="宋体" w:eastAsia="宋体" w:cs="宋体"/>
                <w:b/>
                <w:color w:val="000000"/>
                <w:szCs w:val="21"/>
                <w:lang w:val="en-GB"/>
              </w:rPr>
              <w:t>2</w:t>
            </w:r>
          </w:p>
        </w:tc>
        <w:tc>
          <w:tcPr>
            <w:tcW w:w="2823" w:type="dxa"/>
            <w:vAlign w:val="center"/>
          </w:tcPr>
          <w:p>
            <w:pPr>
              <w:jc w:val="center"/>
              <w:rPr>
                <w:rFonts w:hint="eastAsia" w:ascii="宋体" w:hAnsi="宋体" w:eastAsia="宋体" w:cs="宋体"/>
                <w:color w:val="000000"/>
                <w:szCs w:val="21"/>
                <w:lang w:val="en-GB"/>
              </w:rPr>
            </w:pPr>
            <w:r>
              <w:rPr>
                <w:rFonts w:hint="eastAsia" w:ascii="宋体" w:hAnsi="宋体" w:eastAsia="宋体" w:cs="宋体"/>
                <w:color w:val="000000"/>
                <w:szCs w:val="21"/>
                <w:lang w:val="en-GB"/>
              </w:rPr>
              <w:t>联合体各方均为</w:t>
            </w:r>
          </w:p>
          <w:p>
            <w:pPr>
              <w:jc w:val="center"/>
              <w:rPr>
                <w:rFonts w:hint="eastAsia" w:ascii="宋体" w:hAnsi="宋体" w:eastAsia="宋体" w:cs="宋体"/>
                <w:color w:val="000000"/>
                <w:szCs w:val="21"/>
                <w:lang w:val="en-GB"/>
              </w:rPr>
            </w:pPr>
            <w:r>
              <w:rPr>
                <w:rFonts w:hint="eastAsia" w:ascii="宋体" w:hAnsi="宋体" w:eastAsia="宋体" w:cs="宋体"/>
                <w:color w:val="000000"/>
                <w:szCs w:val="21"/>
                <w:lang w:val="en-GB"/>
              </w:rPr>
              <w:t>小型、微型企业</w:t>
            </w:r>
          </w:p>
        </w:tc>
        <w:tc>
          <w:tcPr>
            <w:tcW w:w="2552" w:type="dxa"/>
            <w:vAlign w:val="center"/>
          </w:tcPr>
          <w:p>
            <w:pPr>
              <w:jc w:val="center"/>
              <w:rPr>
                <w:rFonts w:hint="eastAsia" w:ascii="宋体" w:hAnsi="宋体" w:eastAsia="宋体" w:cs="宋体"/>
                <w:color w:val="000000"/>
                <w:szCs w:val="21"/>
                <w:lang w:val="en-GB"/>
              </w:rPr>
            </w:pPr>
            <w:r>
              <w:rPr>
                <w:rFonts w:hint="eastAsia" w:ascii="宋体" w:hAnsi="宋体" w:eastAsia="宋体" w:cs="宋体"/>
                <w:color w:val="000000"/>
                <w:szCs w:val="21"/>
                <w:lang w:val="en-GB"/>
              </w:rPr>
              <w:t>对小型和微型企业报价</w:t>
            </w:r>
          </w:p>
          <w:p>
            <w:pPr>
              <w:jc w:val="center"/>
              <w:rPr>
                <w:rFonts w:hint="eastAsia" w:ascii="宋体" w:hAnsi="宋体" w:eastAsia="宋体" w:cs="宋体"/>
                <w:color w:val="000000"/>
                <w:szCs w:val="21"/>
                <w:lang w:val="en-GB"/>
              </w:rPr>
            </w:pPr>
            <w:r>
              <w:rPr>
                <w:rFonts w:hint="eastAsia" w:ascii="宋体" w:hAnsi="宋体" w:eastAsia="宋体" w:cs="宋体"/>
                <w:color w:val="000000"/>
                <w:szCs w:val="21"/>
                <w:lang w:val="en-GB"/>
              </w:rPr>
              <w:t>扣除</w:t>
            </w:r>
            <w:r>
              <w:rPr>
                <w:rFonts w:hint="eastAsia" w:ascii="宋体" w:hAnsi="宋体" w:eastAsia="宋体" w:cs="宋体"/>
                <w:color w:val="auto"/>
                <w:szCs w:val="21"/>
                <w:u w:val="single"/>
                <w:lang w:val="en-US" w:eastAsia="zh-CN"/>
              </w:rPr>
              <w:t>20</w:t>
            </w:r>
            <w:r>
              <w:rPr>
                <w:rFonts w:hint="eastAsia" w:ascii="宋体" w:hAnsi="宋体" w:eastAsia="宋体" w:cs="宋体"/>
                <w:color w:val="auto"/>
                <w:szCs w:val="21"/>
                <w:u w:val="single"/>
                <w:lang w:val="en-GB"/>
              </w:rPr>
              <w:t>%</w:t>
            </w:r>
          </w:p>
          <w:p>
            <w:pPr>
              <w:jc w:val="center"/>
              <w:rPr>
                <w:rFonts w:hint="eastAsia" w:ascii="宋体" w:hAnsi="宋体" w:eastAsia="宋体" w:cs="宋体"/>
                <w:color w:val="000000"/>
                <w:szCs w:val="21"/>
                <w:lang w:val="en-GB"/>
              </w:rPr>
            </w:pPr>
            <w:r>
              <w:rPr>
                <w:rFonts w:hint="eastAsia" w:ascii="宋体" w:hAnsi="宋体" w:eastAsia="宋体" w:cs="宋体"/>
                <w:color w:val="000000"/>
                <w:szCs w:val="21"/>
                <w:lang w:val="en-GB"/>
              </w:rPr>
              <w:t>（不再享受序号3的价格折扣）</w:t>
            </w:r>
          </w:p>
        </w:tc>
        <w:tc>
          <w:tcPr>
            <w:tcW w:w="2835" w:type="dxa"/>
            <w:vMerge w:val="continue"/>
            <w:shd w:val="clear" w:color="auto" w:fill="auto"/>
          </w:tcPr>
          <w:p>
            <w:pPr>
              <w:jc w:val="center"/>
              <w:rPr>
                <w:rFonts w:hint="eastAsia" w:ascii="宋体" w:hAnsi="宋体" w:eastAsia="宋体" w:cs="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color w:val="000000"/>
                <w:szCs w:val="21"/>
                <w:lang w:val="en-GB"/>
              </w:rPr>
            </w:pPr>
            <w:r>
              <w:rPr>
                <w:rFonts w:hint="eastAsia" w:ascii="宋体" w:hAnsi="宋体" w:eastAsia="宋体" w:cs="宋体"/>
                <w:b/>
                <w:color w:val="000000"/>
                <w:szCs w:val="21"/>
                <w:lang w:val="en-GB"/>
              </w:rPr>
              <w:t>3</w:t>
            </w:r>
          </w:p>
        </w:tc>
        <w:tc>
          <w:tcPr>
            <w:tcW w:w="2823" w:type="dxa"/>
            <w:vAlign w:val="center"/>
          </w:tcPr>
          <w:p>
            <w:pPr>
              <w:jc w:val="center"/>
              <w:rPr>
                <w:rFonts w:hint="eastAsia" w:ascii="宋体" w:hAnsi="宋体" w:eastAsia="宋体" w:cs="宋体"/>
                <w:color w:val="000000"/>
                <w:szCs w:val="21"/>
                <w:lang w:val="en-GB"/>
              </w:rPr>
            </w:pPr>
            <w:r>
              <w:rPr>
                <w:rFonts w:hint="eastAsia" w:ascii="宋体" w:hAnsi="宋体" w:eastAsia="宋体" w:cs="宋体"/>
                <w:color w:val="000000"/>
                <w:szCs w:val="21"/>
                <w:lang w:val="en-GB"/>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hint="eastAsia" w:ascii="宋体" w:hAnsi="宋体" w:eastAsia="宋体" w:cs="宋体"/>
                <w:color w:val="000000"/>
                <w:szCs w:val="21"/>
                <w:lang w:val="en-GB"/>
              </w:rPr>
            </w:pPr>
            <w:r>
              <w:rPr>
                <w:rFonts w:hint="eastAsia" w:ascii="宋体" w:hAnsi="宋体" w:eastAsia="宋体" w:cs="宋体"/>
                <w:color w:val="000000"/>
                <w:szCs w:val="21"/>
                <w:lang w:val="en-GB"/>
              </w:rPr>
              <w:t>对联合体或者大中型企业的报价扣除</w:t>
            </w:r>
            <w:r>
              <w:rPr>
                <w:rFonts w:hint="eastAsia" w:ascii="宋体" w:hAnsi="宋体" w:eastAsia="宋体" w:cs="宋体"/>
                <w:color w:val="auto"/>
                <w:szCs w:val="21"/>
                <w:u w:val="single"/>
                <w:lang w:val="en-US" w:eastAsia="zh-CN"/>
              </w:rPr>
              <w:t xml:space="preserve"> 6 </w:t>
            </w:r>
            <w:r>
              <w:rPr>
                <w:rFonts w:hint="eastAsia" w:ascii="宋体" w:hAnsi="宋体" w:eastAsia="宋体" w:cs="宋体"/>
                <w:color w:val="auto"/>
                <w:szCs w:val="21"/>
                <w:u w:val="single"/>
                <w:lang w:val="en-GB"/>
              </w:rPr>
              <w:t>%</w:t>
            </w:r>
          </w:p>
        </w:tc>
        <w:tc>
          <w:tcPr>
            <w:tcW w:w="2835" w:type="dxa"/>
            <w:shd w:val="clear" w:color="auto" w:fill="auto"/>
            <w:vAlign w:val="center"/>
          </w:tcPr>
          <w:p>
            <w:pPr>
              <w:jc w:val="center"/>
              <w:rPr>
                <w:rFonts w:hint="eastAsia" w:ascii="宋体" w:hAnsi="宋体" w:eastAsia="宋体" w:cs="宋体"/>
                <w:color w:val="000000"/>
                <w:szCs w:val="21"/>
                <w:lang w:val="en-GB"/>
              </w:rPr>
            </w:pPr>
            <w:r>
              <w:rPr>
                <w:rFonts w:hint="eastAsia" w:ascii="宋体" w:hAnsi="宋体" w:eastAsia="宋体" w:cs="宋体"/>
                <w:color w:val="000000"/>
                <w:szCs w:val="21"/>
                <w:lang w:val="en-GB"/>
              </w:rPr>
              <w:t>评标价格＝投标报价×(1-</w:t>
            </w:r>
            <w:r>
              <w:rPr>
                <w:rFonts w:hint="eastAsia" w:ascii="宋体" w:hAnsi="宋体" w:eastAsia="宋体" w:cs="宋体"/>
                <w:color w:val="000000"/>
                <w:szCs w:val="21"/>
                <w:lang w:val="en-US" w:eastAsia="zh-CN"/>
              </w:rPr>
              <w:t xml:space="preserve"> </w:t>
            </w:r>
            <w:r>
              <w:rPr>
                <w:rFonts w:hint="eastAsia" w:ascii="宋体" w:hAnsi="宋体" w:eastAsia="宋体" w:cs="宋体"/>
                <w:color w:val="auto"/>
                <w:szCs w:val="21"/>
                <w:u w:val="single"/>
                <w:lang w:val="en-US" w:eastAsia="zh-CN"/>
              </w:rPr>
              <w:t xml:space="preserve">6 </w:t>
            </w:r>
            <w:r>
              <w:rPr>
                <w:rFonts w:hint="eastAsia" w:ascii="宋体" w:hAnsi="宋体" w:eastAsia="宋体" w:cs="宋体"/>
                <w:color w:val="auto"/>
                <w:szCs w:val="21"/>
                <w:u w:val="single"/>
                <w:lang w:val="en-GB"/>
              </w:rPr>
              <w:t>%</w:t>
            </w:r>
            <w:r>
              <w:rPr>
                <w:rFonts w:hint="eastAsia" w:ascii="宋体" w:hAnsi="宋体" w:eastAsia="宋体" w:cs="宋体"/>
                <w:color w:val="000000"/>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color w:val="000000"/>
                <w:szCs w:val="21"/>
                <w:lang w:val="en-GB"/>
              </w:rPr>
            </w:pPr>
            <w:r>
              <w:rPr>
                <w:rFonts w:hint="eastAsia" w:ascii="宋体" w:hAnsi="宋体" w:eastAsia="宋体" w:cs="宋体"/>
                <w:b/>
                <w:color w:val="000000"/>
                <w:szCs w:val="21"/>
                <w:lang w:val="en-GB"/>
              </w:rPr>
              <w:t>4</w:t>
            </w:r>
          </w:p>
        </w:tc>
        <w:tc>
          <w:tcPr>
            <w:tcW w:w="2823" w:type="dxa"/>
            <w:vAlign w:val="center"/>
          </w:tcPr>
          <w:p>
            <w:pPr>
              <w:jc w:val="center"/>
              <w:rPr>
                <w:rFonts w:hint="eastAsia" w:ascii="宋体" w:hAnsi="宋体" w:eastAsia="宋体" w:cs="宋体"/>
                <w:color w:val="000000"/>
                <w:szCs w:val="21"/>
                <w:lang w:val="en-GB"/>
              </w:rPr>
            </w:pPr>
            <w:r>
              <w:rPr>
                <w:rFonts w:hint="eastAsia" w:ascii="宋体" w:hAnsi="宋体" w:eastAsia="宋体" w:cs="宋体"/>
                <w:color w:val="000000"/>
                <w:szCs w:val="21"/>
                <w:lang w:val="en-GB"/>
              </w:rPr>
              <w:t>监狱企业</w:t>
            </w:r>
          </w:p>
        </w:tc>
        <w:tc>
          <w:tcPr>
            <w:tcW w:w="2552" w:type="dxa"/>
            <w:vAlign w:val="center"/>
          </w:tcPr>
          <w:p>
            <w:pPr>
              <w:jc w:val="center"/>
              <w:rPr>
                <w:rFonts w:hint="eastAsia" w:ascii="宋体" w:hAnsi="宋体" w:eastAsia="宋体" w:cs="宋体"/>
                <w:color w:val="000000"/>
                <w:szCs w:val="21"/>
                <w:lang w:val="en-GB"/>
              </w:rPr>
            </w:pPr>
            <w:r>
              <w:rPr>
                <w:rFonts w:hint="eastAsia" w:ascii="宋体" w:hAnsi="宋体" w:eastAsia="宋体" w:cs="宋体"/>
                <w:color w:val="000000"/>
                <w:szCs w:val="21"/>
                <w:lang w:val="en-GB"/>
              </w:rPr>
              <w:t>对监狱企业产品价格扣除</w:t>
            </w:r>
            <w:r>
              <w:rPr>
                <w:rFonts w:hint="eastAsia" w:ascii="宋体" w:hAnsi="宋体" w:eastAsia="宋体" w:cs="宋体"/>
                <w:color w:val="auto"/>
                <w:szCs w:val="21"/>
                <w:u w:val="single"/>
                <w:lang w:val="en-US" w:eastAsia="zh-CN"/>
              </w:rPr>
              <w:t>20</w:t>
            </w:r>
            <w:r>
              <w:rPr>
                <w:rFonts w:hint="eastAsia" w:ascii="宋体" w:hAnsi="宋体" w:eastAsia="宋体" w:cs="宋体"/>
                <w:color w:val="auto"/>
                <w:szCs w:val="21"/>
                <w:u w:val="single"/>
                <w:lang w:val="en-GB"/>
              </w:rPr>
              <w:t>%</w:t>
            </w:r>
          </w:p>
        </w:tc>
        <w:tc>
          <w:tcPr>
            <w:tcW w:w="2835" w:type="dxa"/>
            <w:shd w:val="clear" w:color="auto" w:fill="auto"/>
            <w:vAlign w:val="center"/>
          </w:tcPr>
          <w:p>
            <w:pPr>
              <w:jc w:val="center"/>
              <w:rPr>
                <w:rFonts w:hint="eastAsia" w:ascii="宋体" w:hAnsi="宋体" w:eastAsia="宋体" w:cs="宋体"/>
                <w:color w:val="000000"/>
                <w:szCs w:val="21"/>
                <w:lang w:val="en-GB"/>
              </w:rPr>
            </w:pPr>
            <w:r>
              <w:rPr>
                <w:rFonts w:hint="eastAsia" w:ascii="宋体" w:hAnsi="宋体" w:eastAsia="宋体" w:cs="宋体"/>
                <w:color w:val="000000"/>
                <w:szCs w:val="21"/>
                <w:lang w:val="en-GB"/>
              </w:rPr>
              <w:t>评标价格＝投标报价—监狱企业产品的价格×</w:t>
            </w:r>
            <w:r>
              <w:rPr>
                <w:rFonts w:hint="eastAsia" w:ascii="宋体" w:hAnsi="宋体" w:eastAsia="宋体" w:cs="宋体"/>
                <w:color w:val="auto"/>
                <w:szCs w:val="21"/>
                <w:u w:val="single"/>
                <w:lang w:val="en-US" w:eastAsia="zh-CN"/>
              </w:rPr>
              <w:t>20</w:t>
            </w:r>
            <w:r>
              <w:rPr>
                <w:rFonts w:hint="eastAsia" w:ascii="宋体" w:hAnsi="宋体" w:eastAsia="宋体" w:cs="宋体"/>
                <w:color w:val="auto"/>
                <w:szCs w:val="21"/>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color w:val="000000"/>
                <w:szCs w:val="21"/>
                <w:lang w:val="en-GB"/>
              </w:rPr>
            </w:pPr>
            <w:r>
              <w:rPr>
                <w:rFonts w:hint="eastAsia" w:ascii="宋体" w:hAnsi="宋体" w:eastAsia="宋体" w:cs="宋体"/>
                <w:b/>
                <w:color w:val="000000"/>
                <w:szCs w:val="21"/>
                <w:lang w:val="en-GB"/>
              </w:rPr>
              <w:t>5</w:t>
            </w:r>
          </w:p>
        </w:tc>
        <w:tc>
          <w:tcPr>
            <w:tcW w:w="2823" w:type="dxa"/>
            <w:vAlign w:val="center"/>
          </w:tcPr>
          <w:p>
            <w:pPr>
              <w:jc w:val="center"/>
              <w:rPr>
                <w:rFonts w:hint="eastAsia" w:ascii="宋体" w:hAnsi="宋体" w:eastAsia="宋体" w:cs="宋体"/>
                <w:color w:val="000000"/>
                <w:szCs w:val="21"/>
                <w:lang w:val="en-GB"/>
              </w:rPr>
            </w:pPr>
            <w:r>
              <w:rPr>
                <w:rFonts w:hint="eastAsia" w:ascii="宋体" w:hAnsi="宋体" w:eastAsia="宋体" w:cs="宋体"/>
                <w:color w:val="000000"/>
                <w:szCs w:val="21"/>
                <w:lang w:val="en-GB"/>
              </w:rPr>
              <w:t>残疾人福利性单位</w:t>
            </w:r>
          </w:p>
        </w:tc>
        <w:tc>
          <w:tcPr>
            <w:tcW w:w="2552" w:type="dxa"/>
            <w:vAlign w:val="center"/>
          </w:tcPr>
          <w:p>
            <w:pPr>
              <w:jc w:val="center"/>
              <w:rPr>
                <w:rFonts w:hint="eastAsia" w:ascii="宋体" w:hAnsi="宋体" w:eastAsia="宋体" w:cs="宋体"/>
                <w:color w:val="000000"/>
                <w:szCs w:val="21"/>
                <w:lang w:val="en-GB"/>
              </w:rPr>
            </w:pPr>
            <w:r>
              <w:rPr>
                <w:rFonts w:hint="eastAsia" w:ascii="宋体" w:hAnsi="宋体" w:eastAsia="宋体" w:cs="宋体"/>
                <w:color w:val="000000"/>
                <w:szCs w:val="21"/>
                <w:lang w:val="en-GB"/>
              </w:rPr>
              <w:t>对残疾人福利性单位产品价格扣除</w:t>
            </w:r>
            <w:r>
              <w:rPr>
                <w:rFonts w:hint="eastAsia" w:ascii="宋体" w:hAnsi="宋体" w:eastAsia="宋体" w:cs="宋体"/>
                <w:color w:val="auto"/>
                <w:szCs w:val="21"/>
                <w:u w:val="single"/>
                <w:lang w:val="en-US" w:eastAsia="zh-CN"/>
              </w:rPr>
              <w:t>20</w:t>
            </w:r>
            <w:r>
              <w:rPr>
                <w:rFonts w:hint="eastAsia" w:ascii="宋体" w:hAnsi="宋体" w:eastAsia="宋体" w:cs="宋体"/>
                <w:color w:val="auto"/>
                <w:szCs w:val="21"/>
                <w:u w:val="single"/>
                <w:lang w:val="en-GB"/>
              </w:rPr>
              <w:t>%</w:t>
            </w:r>
          </w:p>
        </w:tc>
        <w:tc>
          <w:tcPr>
            <w:tcW w:w="2835" w:type="dxa"/>
            <w:shd w:val="clear" w:color="auto" w:fill="auto"/>
            <w:vAlign w:val="center"/>
          </w:tcPr>
          <w:p>
            <w:pPr>
              <w:jc w:val="center"/>
              <w:rPr>
                <w:rFonts w:hint="eastAsia" w:ascii="宋体" w:hAnsi="宋体" w:eastAsia="宋体" w:cs="宋体"/>
                <w:color w:val="000000"/>
                <w:szCs w:val="21"/>
                <w:lang w:val="en-GB"/>
              </w:rPr>
            </w:pPr>
            <w:r>
              <w:rPr>
                <w:rFonts w:hint="eastAsia" w:ascii="宋体" w:hAnsi="宋体" w:eastAsia="宋体" w:cs="宋体"/>
                <w:color w:val="000000"/>
                <w:szCs w:val="21"/>
                <w:lang w:val="en-GB"/>
              </w:rPr>
              <w:t>评标价格＝投标报价—残疾人福利性单位产品的价格×</w:t>
            </w:r>
            <w:r>
              <w:rPr>
                <w:rFonts w:hint="eastAsia" w:ascii="宋体" w:hAnsi="宋体" w:eastAsia="宋体" w:cs="宋体"/>
                <w:color w:val="auto"/>
                <w:szCs w:val="21"/>
                <w:u w:val="single"/>
                <w:lang w:val="en-US" w:eastAsia="zh-CN"/>
              </w:rPr>
              <w:t>20</w:t>
            </w:r>
            <w:r>
              <w:rPr>
                <w:rFonts w:hint="eastAsia" w:ascii="宋体" w:hAnsi="宋体" w:eastAsia="宋体" w:cs="宋体"/>
                <w:color w:val="auto"/>
                <w:szCs w:val="21"/>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hint="eastAsia" w:ascii="宋体" w:hAnsi="宋体" w:eastAsia="宋体" w:cs="宋体"/>
                <w:szCs w:val="21"/>
                <w:lang w:val="zh-CN"/>
              </w:rPr>
            </w:pPr>
            <w:r>
              <w:rPr>
                <w:rFonts w:hint="eastAsia" w:ascii="宋体" w:hAnsi="宋体" w:eastAsia="宋体" w:cs="宋体"/>
                <w:szCs w:val="21"/>
                <w:lang w:val="zh-CN"/>
              </w:rPr>
              <w:t>1、中小企业应在投标文件提供《中小企业声明函》和相关证明材料复印件，否则，评委不予认定小微企业。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hint="eastAsia" w:ascii="宋体" w:hAnsi="宋体" w:eastAsia="宋体" w:cs="宋体"/>
                <w:szCs w:val="21"/>
                <w:lang w:val="zh-CN"/>
              </w:rPr>
            </w:pPr>
            <w:r>
              <w:rPr>
                <w:rFonts w:hint="eastAsia" w:ascii="宋体" w:hAnsi="宋体" w:eastAsia="宋体" w:cs="宋体"/>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hint="eastAsia" w:ascii="宋体" w:hAnsi="宋体" w:eastAsia="宋体" w:cs="宋体"/>
                <w:szCs w:val="21"/>
                <w:lang w:val="zh-CN"/>
              </w:rPr>
            </w:pPr>
            <w:r>
              <w:rPr>
                <w:rFonts w:hint="eastAsia" w:ascii="宋体" w:hAnsi="宋体" w:eastAsia="宋体" w:cs="宋体"/>
                <w:szCs w:val="21"/>
                <w:lang w:val="zh-CN"/>
              </w:rPr>
              <w:t>评标基准价=评标价格的最低价</w:t>
            </w:r>
          </w:p>
          <w:p>
            <w:pPr>
              <w:adjustRightInd w:val="0"/>
              <w:spacing w:line="360" w:lineRule="auto"/>
              <w:ind w:left="-88" w:leftChars="-42" w:firstLine="449" w:firstLineChars="214"/>
              <w:jc w:val="left"/>
              <w:rPr>
                <w:rFonts w:hint="eastAsia" w:ascii="宋体" w:hAnsi="宋体" w:eastAsia="宋体" w:cs="宋体"/>
                <w:szCs w:val="21"/>
                <w:lang w:val="zh-CN"/>
              </w:rPr>
            </w:pPr>
            <w:r>
              <w:rPr>
                <w:rFonts w:hint="eastAsia" w:ascii="宋体" w:hAnsi="宋体" w:eastAsia="宋体" w:cs="宋体"/>
                <w:szCs w:val="21"/>
                <w:lang w:val="zh-CN"/>
              </w:rPr>
              <w:t>其他投标报价得分=（评标基准价/评标价格）×评标标准中价格分值</w:t>
            </w:r>
          </w:p>
        </w:tc>
      </w:tr>
    </w:tbl>
    <w:p>
      <w:pPr>
        <w:spacing w:line="360" w:lineRule="auto"/>
        <w:rPr>
          <w:rFonts w:hint="eastAsia" w:ascii="宋体" w:hAnsi="宋体" w:eastAsia="宋体" w:cs="宋体"/>
          <w:bCs/>
          <w:color w:val="FF0000"/>
          <w:sz w:val="24"/>
          <w:szCs w:val="24"/>
          <w:lang w:val="en-GB"/>
        </w:rPr>
      </w:pPr>
    </w:p>
    <w:p>
      <w:pPr>
        <w:spacing w:line="360" w:lineRule="auto"/>
        <w:rPr>
          <w:rFonts w:hint="eastAsia" w:ascii="宋体" w:hAnsi="宋体" w:eastAsia="宋体" w:cs="宋体"/>
          <w:bCs/>
          <w:color w:val="FF0000"/>
          <w:sz w:val="24"/>
          <w:szCs w:val="24"/>
          <w:lang w:val="en-GB"/>
        </w:rPr>
      </w:pPr>
      <w:r>
        <w:rPr>
          <w:rFonts w:hint="eastAsia" w:ascii="宋体" w:hAnsi="宋体" w:eastAsia="宋体" w:cs="宋体"/>
          <w:bCs/>
          <w:color w:val="FF0000"/>
          <w:sz w:val="24"/>
          <w:szCs w:val="24"/>
          <w:lang w:val="en-GB"/>
        </w:rPr>
        <w:t>备注：</w:t>
      </w:r>
    </w:p>
    <w:p>
      <w:pPr>
        <w:spacing w:line="360" w:lineRule="auto"/>
        <w:ind w:firstLine="480" w:firstLineChars="200"/>
        <w:rPr>
          <w:rFonts w:hint="eastAsia" w:ascii="宋体" w:hAnsi="宋体" w:eastAsia="宋体" w:cs="宋体"/>
          <w:bCs/>
          <w:sz w:val="24"/>
          <w:szCs w:val="24"/>
          <w:lang w:val="en-GB"/>
        </w:rPr>
      </w:pPr>
      <w:r>
        <w:rPr>
          <w:rFonts w:hint="eastAsia" w:ascii="宋体" w:hAnsi="宋体" w:eastAsia="宋体" w:cs="宋体"/>
          <w:bCs/>
          <w:sz w:val="24"/>
          <w:szCs w:val="24"/>
          <w:lang w:val="en-GB"/>
        </w:rPr>
        <w:t>a、不接受联合体投标的项目，本表中第2项、第3项情形不适用。</w:t>
      </w:r>
    </w:p>
    <w:p>
      <w:pPr>
        <w:spacing w:line="360" w:lineRule="auto"/>
        <w:ind w:firstLine="480" w:firstLineChars="200"/>
        <w:rPr>
          <w:rFonts w:hint="eastAsia" w:ascii="宋体" w:hAnsi="宋体" w:eastAsia="宋体" w:cs="宋体"/>
          <w:bCs/>
          <w:sz w:val="24"/>
          <w:szCs w:val="24"/>
          <w:lang w:val="en-GB"/>
        </w:rPr>
      </w:pPr>
      <w:r>
        <w:rPr>
          <w:rFonts w:hint="eastAsia" w:ascii="宋体" w:hAnsi="宋体" w:eastAsia="宋体" w:cs="宋体"/>
          <w:bCs/>
          <w:sz w:val="24"/>
          <w:szCs w:val="24"/>
          <w:lang w:val="en-GB"/>
        </w:rPr>
        <w:t>b、小型和微型企业产品包括货物及其提供的服务与工程。</w:t>
      </w:r>
    </w:p>
    <w:p>
      <w:pPr>
        <w:spacing w:line="360" w:lineRule="auto"/>
        <w:ind w:firstLine="480" w:firstLineChars="200"/>
        <w:rPr>
          <w:rFonts w:hint="eastAsia" w:ascii="宋体" w:hAnsi="宋体" w:eastAsia="宋体" w:cs="宋体"/>
          <w:bCs/>
          <w:sz w:val="24"/>
          <w:szCs w:val="24"/>
          <w:lang w:val="en-GB"/>
        </w:rPr>
      </w:pPr>
      <w:r>
        <w:rPr>
          <w:rFonts w:hint="eastAsia" w:ascii="宋体" w:hAnsi="宋体" w:eastAsia="宋体" w:cs="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hint="eastAsia" w:ascii="宋体" w:hAnsi="宋体" w:eastAsia="宋体" w:cs="宋体"/>
          <w:bCs/>
          <w:sz w:val="24"/>
          <w:szCs w:val="24"/>
          <w:lang w:val="en-GB"/>
        </w:rPr>
      </w:pPr>
      <w:r>
        <w:rPr>
          <w:rFonts w:hint="eastAsia" w:ascii="宋体" w:hAnsi="宋体" w:eastAsia="宋体" w:cs="宋体"/>
          <w:bCs/>
          <w:sz w:val="24"/>
          <w:szCs w:val="24"/>
          <w:lang w:val="en-GB"/>
        </w:rPr>
        <w:t>d、残疾人福利性单位属于小型、微型企业的，不重复享受政策。</w:t>
      </w:r>
    </w:p>
    <w:p>
      <w:pPr>
        <w:spacing w:line="360" w:lineRule="auto"/>
        <w:ind w:firstLine="480" w:firstLineChars="200"/>
        <w:rPr>
          <w:rFonts w:hint="eastAsia" w:ascii="宋体" w:hAnsi="宋体" w:eastAsia="宋体" w:cs="宋体"/>
          <w:bCs/>
          <w:sz w:val="24"/>
          <w:szCs w:val="24"/>
          <w:lang w:val="en-GB"/>
        </w:rPr>
      </w:pPr>
      <w:r>
        <w:rPr>
          <w:rFonts w:hint="eastAsia" w:ascii="宋体" w:hAnsi="宋体" w:eastAsia="宋体" w:cs="宋体"/>
          <w:bCs/>
          <w:sz w:val="24"/>
          <w:szCs w:val="24"/>
          <w:lang w:val="en-GB"/>
        </w:rPr>
        <w:t>E、小型和微型企业不包括民办非企业单位。</w:t>
      </w:r>
    </w:p>
    <w:p>
      <w:pPr>
        <w:spacing w:line="360" w:lineRule="auto"/>
        <w:ind w:firstLine="482" w:firstLineChars="200"/>
        <w:contextualSpacing/>
        <w:rPr>
          <w:rFonts w:hint="eastAsia" w:ascii="宋体" w:hAnsi="宋体" w:eastAsia="宋体" w:cs="宋体"/>
          <w:b/>
          <w:sz w:val="24"/>
          <w:szCs w:val="24"/>
          <w:lang w:val="zh-CN"/>
        </w:rPr>
      </w:pPr>
    </w:p>
    <w:p>
      <w:pPr>
        <w:spacing w:line="360" w:lineRule="auto"/>
        <w:ind w:firstLine="482" w:firstLineChars="200"/>
        <w:contextualSpacing/>
        <w:rPr>
          <w:rFonts w:hint="eastAsia" w:ascii="宋体" w:hAnsi="宋体" w:eastAsia="宋体" w:cs="宋体"/>
          <w:sz w:val="24"/>
          <w:szCs w:val="24"/>
          <w:lang w:val="zh-CN"/>
        </w:rPr>
      </w:pPr>
      <w:r>
        <w:rPr>
          <w:rFonts w:hint="eastAsia" w:ascii="宋体" w:hAnsi="宋体" w:eastAsia="宋体" w:cs="宋体"/>
          <w:b/>
          <w:sz w:val="24"/>
          <w:szCs w:val="24"/>
          <w:lang w:val="zh-CN"/>
        </w:rPr>
        <w:t>（</w:t>
      </w:r>
      <w:r>
        <w:rPr>
          <w:rFonts w:hint="eastAsia" w:ascii="宋体" w:hAnsi="宋体" w:eastAsia="宋体" w:cs="宋体"/>
          <w:b/>
          <w:sz w:val="24"/>
          <w:szCs w:val="24"/>
        </w:rPr>
        <w:t>8</w:t>
      </w:r>
      <w:r>
        <w:rPr>
          <w:rFonts w:hint="eastAsia" w:ascii="宋体" w:hAnsi="宋体" w:eastAsia="宋体" w:cs="宋体"/>
          <w:b/>
          <w:sz w:val="24"/>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1） 分值汇总计算错误的；</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 分项评分超出评分标准范围的；</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 评标委员会成员对客观评审因素评分不一致的；</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4） 经评标委员会认定评分畸高、畸低的。</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82" w:firstLineChars="200"/>
        <w:contextualSpacing/>
        <w:rPr>
          <w:rFonts w:hint="eastAsia" w:ascii="宋体" w:hAnsi="宋体" w:eastAsia="宋体" w:cs="宋体"/>
          <w:b/>
          <w:bCs/>
          <w:sz w:val="24"/>
          <w:szCs w:val="24"/>
          <w:lang w:val="zh-CN"/>
        </w:rPr>
      </w:pPr>
      <w:r>
        <w:rPr>
          <w:rFonts w:hint="eastAsia" w:ascii="宋体" w:hAnsi="宋体" w:eastAsia="宋体" w:cs="宋体"/>
          <w:b/>
          <w:bCs/>
          <w:sz w:val="24"/>
          <w:szCs w:val="24"/>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82" w:firstLineChars="200"/>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w:t>
      </w:r>
      <w:r>
        <w:rPr>
          <w:rFonts w:hint="eastAsia" w:ascii="宋体" w:hAnsi="宋体" w:eastAsia="宋体" w:cs="宋体"/>
          <w:b/>
          <w:sz w:val="24"/>
          <w:szCs w:val="24"/>
        </w:rPr>
        <w:t>10</w:t>
      </w:r>
      <w:r>
        <w:rPr>
          <w:rFonts w:hint="eastAsia" w:ascii="宋体" w:hAnsi="宋体" w:eastAsia="宋体" w:cs="宋体"/>
          <w:b/>
          <w:sz w:val="24"/>
          <w:szCs w:val="24"/>
          <w:lang w:val="zh-CN"/>
        </w:rPr>
        <w:t>）评标委员会争议处理</w:t>
      </w:r>
    </w:p>
    <w:p>
      <w:pPr>
        <w:tabs>
          <w:tab w:val="left" w:pos="1260"/>
        </w:tabs>
        <w:autoSpaceDE w:val="0"/>
        <w:autoSpaceDN w:val="0"/>
        <w:spacing w:line="360" w:lineRule="auto"/>
        <w:ind w:firstLine="720" w:firstLineChars="300"/>
        <w:contextualSpacing/>
        <w:rPr>
          <w:rFonts w:hint="eastAsia" w:ascii="宋体" w:hAnsi="宋体" w:eastAsia="宋体" w:cs="宋体"/>
          <w:sz w:val="24"/>
          <w:szCs w:val="24"/>
          <w:lang w:val="zh-CN"/>
        </w:rPr>
      </w:pPr>
      <w:r>
        <w:rPr>
          <w:rFonts w:hint="eastAsia" w:ascii="宋体" w:hAnsi="宋体" w:eastAsia="宋体" w:cs="宋体"/>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确定中标候选人名单，评标委员会按得分从高到低推荐三名中标人。</w:t>
      </w:r>
    </w:p>
    <w:p>
      <w:pPr>
        <w:spacing w:line="360" w:lineRule="auto"/>
        <w:rPr>
          <w:rFonts w:hint="eastAsia" w:ascii="宋体" w:hAnsi="宋体" w:eastAsia="宋体" w:cs="宋体"/>
          <w:bCs/>
          <w:color w:val="FF0000"/>
          <w:sz w:val="24"/>
          <w:szCs w:val="24"/>
          <w:lang w:val="en-GB"/>
        </w:rPr>
      </w:pPr>
    </w:p>
    <w:p>
      <w:pPr>
        <w:pStyle w:val="11"/>
        <w:rPr>
          <w:rFonts w:hint="eastAsia" w:ascii="宋体" w:hAnsi="宋体" w:eastAsia="宋体" w:cs="宋体"/>
          <w:lang w:val="en-GB"/>
        </w:rPr>
      </w:pPr>
    </w:p>
    <w:p>
      <w:pPr>
        <w:pStyle w:val="11"/>
        <w:rPr>
          <w:rFonts w:hint="eastAsia" w:ascii="宋体" w:hAnsi="宋体" w:eastAsia="宋体" w:cs="宋体"/>
          <w:lang w:val="en-GB"/>
        </w:rPr>
      </w:pPr>
    </w:p>
    <w:p>
      <w:pPr>
        <w:rPr>
          <w:rFonts w:hint="eastAsia" w:ascii="宋体" w:hAnsi="宋体" w:eastAsia="宋体" w:cs="宋体"/>
          <w:b/>
          <w:color w:val="FF0000"/>
          <w:kern w:val="0"/>
          <w:sz w:val="36"/>
          <w:szCs w:val="36"/>
        </w:rPr>
      </w:pPr>
      <w:r>
        <w:rPr>
          <w:rFonts w:hint="eastAsia" w:ascii="宋体" w:hAnsi="宋体" w:eastAsia="宋体" w:cs="宋体"/>
          <w:b/>
          <w:color w:val="FF0000"/>
          <w:kern w:val="0"/>
          <w:sz w:val="36"/>
          <w:szCs w:val="36"/>
        </w:rPr>
        <w:br w:type="page"/>
      </w:r>
    </w:p>
    <w:p>
      <w:pPr>
        <w:widowControl/>
        <w:ind w:firstLine="2530" w:firstLineChars="700"/>
        <w:jc w:val="left"/>
        <w:rPr>
          <w:rFonts w:hint="eastAsia" w:ascii="宋体" w:hAnsi="宋体" w:eastAsia="宋体" w:cs="宋体"/>
          <w:b/>
          <w:color w:val="FF0000"/>
          <w:kern w:val="0"/>
          <w:sz w:val="36"/>
          <w:szCs w:val="36"/>
        </w:rPr>
      </w:pPr>
      <w:r>
        <w:rPr>
          <w:rFonts w:hint="eastAsia" w:ascii="宋体" w:hAnsi="宋体" w:eastAsia="宋体" w:cs="宋体"/>
          <w:b/>
          <w:color w:val="FF0000"/>
          <w:kern w:val="0"/>
          <w:sz w:val="36"/>
          <w:szCs w:val="36"/>
        </w:rPr>
        <w:t>第七章 拟签订的合同文本</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（此合同仅供参考。以最终采购人与中标人签定的合同条款为准进行公示，</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最终签定合同的主要条款不能与招标文件有冲突）</w:t>
      </w:r>
    </w:p>
    <w:p>
      <w:pPr>
        <w:pStyle w:val="23"/>
        <w:spacing w:before="75" w:after="75"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甲方：</w:t>
      </w:r>
      <w:r>
        <w:rPr>
          <w:rFonts w:hint="eastAsia" w:ascii="宋体" w:hAnsi="宋体" w:eastAsia="宋体" w:cs="宋体"/>
          <w:color w:val="000000"/>
          <w:sz w:val="21"/>
          <w:szCs w:val="21"/>
          <w:u w:val="single"/>
        </w:rPr>
        <w:t>（采购人全称）</w:t>
      </w:r>
    </w:p>
    <w:p>
      <w:pPr>
        <w:pStyle w:val="23"/>
        <w:spacing w:before="75" w:after="75"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乙方：</w:t>
      </w:r>
      <w:r>
        <w:rPr>
          <w:rFonts w:hint="eastAsia" w:ascii="宋体" w:hAnsi="宋体" w:eastAsia="宋体" w:cs="宋体"/>
          <w:color w:val="000000"/>
          <w:sz w:val="21"/>
          <w:szCs w:val="21"/>
          <w:u w:val="single"/>
        </w:rPr>
        <w:t>（中标人全称）</w:t>
      </w:r>
    </w:p>
    <w:p>
      <w:pPr>
        <w:pStyle w:val="23"/>
        <w:spacing w:before="75" w:after="75"/>
        <w:rPr>
          <w:rFonts w:hint="eastAsia" w:ascii="宋体" w:hAnsi="宋体" w:eastAsia="宋体" w:cs="宋体"/>
          <w:color w:val="000000"/>
          <w:sz w:val="21"/>
          <w:szCs w:val="21"/>
        </w:rPr>
      </w:pPr>
      <w:r>
        <w:rPr>
          <w:rFonts w:hint="eastAsia" w:ascii="宋体" w:hAnsi="宋体" w:eastAsia="宋体" w:cs="宋体"/>
          <w:color w:val="000000"/>
          <w:sz w:val="21"/>
          <w:szCs w:val="21"/>
        </w:rPr>
        <w:t> </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根据招标编号为</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的</w:t>
      </w:r>
      <w:r>
        <w:rPr>
          <w:rFonts w:hint="eastAsia" w:ascii="宋体" w:hAnsi="宋体" w:eastAsia="宋体" w:cs="宋体"/>
          <w:color w:val="000000"/>
          <w:sz w:val="21"/>
          <w:szCs w:val="21"/>
          <w:u w:val="single"/>
        </w:rPr>
        <w:t>（填写“项目名称”）</w:t>
      </w:r>
      <w:r>
        <w:rPr>
          <w:rFonts w:hint="eastAsia" w:ascii="宋体" w:hAnsi="宋体" w:eastAsia="宋体" w:cs="宋体"/>
          <w:color w:val="000000"/>
          <w:sz w:val="21"/>
          <w:szCs w:val="21"/>
        </w:rPr>
        <w:t>项目（以下简称：“本项目”）的招标结果，乙方为中标人。现经甲乙双方友好协商，就以下事项达成一致并签订本合同：</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1、下列合同文件是构成本合同不可分割的部分：</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1.1合同条款；</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1.2招标文件、乙方的投标文件；</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1.3其他文件或材料：□无。□</w:t>
      </w:r>
      <w:r>
        <w:rPr>
          <w:rFonts w:hint="eastAsia" w:ascii="宋体" w:hAnsi="宋体" w:eastAsia="宋体" w:cs="宋体"/>
          <w:color w:val="000000"/>
          <w:sz w:val="21"/>
          <w:szCs w:val="21"/>
          <w:u w:val="single"/>
        </w:rPr>
        <w:t>（按照实际情况编制填写需要增加的内容）</w:t>
      </w:r>
      <w:r>
        <w:rPr>
          <w:rFonts w:hint="eastAsia" w:ascii="宋体" w:hAnsi="宋体" w:eastAsia="宋体" w:cs="宋体"/>
          <w:color w:val="000000"/>
          <w:sz w:val="21"/>
          <w:szCs w:val="21"/>
        </w:rPr>
        <w:t>。</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2、合同标的</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u w:val="single"/>
        </w:rPr>
        <w:t>（按照实际情况编制填写，可以是表格或文字描述）</w:t>
      </w:r>
      <w:r>
        <w:rPr>
          <w:rFonts w:hint="eastAsia" w:ascii="宋体" w:hAnsi="宋体" w:eastAsia="宋体" w:cs="宋体"/>
          <w:color w:val="000000"/>
          <w:sz w:val="21"/>
          <w:szCs w:val="21"/>
        </w:rPr>
        <w:t>。</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3、合同总金额</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3.1合同总金额为人民币大写：</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元（￥</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4、合同标的交付时间、地点和条件</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4.1交付时间：</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4.2交付地点：</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4.3交付条件：</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5、合同标的应符合招标文件、乙方投标文件的规定或约定，具体如下：</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u w:val="single"/>
        </w:rPr>
        <w:t>（按照实际情况编制填写，可以是表格或文字描述）</w:t>
      </w:r>
      <w:r>
        <w:rPr>
          <w:rFonts w:hint="eastAsia" w:ascii="宋体" w:hAnsi="宋体" w:eastAsia="宋体" w:cs="宋体"/>
          <w:color w:val="000000"/>
          <w:sz w:val="21"/>
          <w:szCs w:val="21"/>
        </w:rPr>
        <w:t>。</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6、验收</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6.1验收应按照招标文件、乙方投标文件的规定或约定进行，具体如下：</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u w:val="single"/>
        </w:rPr>
        <w:t>（按照实际情况编制填写，可以是表格或文字描述）</w:t>
      </w:r>
      <w:r>
        <w:rPr>
          <w:rFonts w:hint="eastAsia" w:ascii="宋体" w:hAnsi="宋体" w:eastAsia="宋体" w:cs="宋体"/>
          <w:color w:val="000000"/>
          <w:sz w:val="21"/>
          <w:szCs w:val="21"/>
        </w:rPr>
        <w:t>。</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6.2本项目是否邀请其他投标人参与验收：</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□不邀请。□邀请，具体如下：</w:t>
      </w:r>
      <w:r>
        <w:rPr>
          <w:rFonts w:hint="eastAsia" w:ascii="宋体" w:hAnsi="宋体" w:eastAsia="宋体" w:cs="宋体"/>
          <w:color w:val="000000"/>
          <w:sz w:val="21"/>
          <w:szCs w:val="21"/>
          <w:u w:val="single"/>
        </w:rPr>
        <w:t>（按照招标文件规定填写）</w:t>
      </w:r>
      <w:r>
        <w:rPr>
          <w:rFonts w:hint="eastAsia" w:ascii="宋体" w:hAnsi="宋体" w:eastAsia="宋体" w:cs="宋体"/>
          <w:color w:val="000000"/>
          <w:sz w:val="21"/>
          <w:szCs w:val="21"/>
        </w:rPr>
        <w:t>。</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7、合同款项的支付应按照招标文件的规定进行，具体如下：</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u w:val="single"/>
        </w:rPr>
        <w:t>（按照实际情况编制填写，可以是表格或文字描述，包括一次性支付或分期支付等）</w:t>
      </w:r>
      <w:r>
        <w:rPr>
          <w:rFonts w:hint="eastAsia" w:ascii="宋体" w:hAnsi="宋体" w:eastAsia="宋体" w:cs="宋体"/>
          <w:color w:val="000000"/>
          <w:sz w:val="21"/>
          <w:szCs w:val="21"/>
        </w:rPr>
        <w:t>。</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8、履约保证金</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□无。□有，具体如下：</w:t>
      </w:r>
      <w:r>
        <w:rPr>
          <w:rFonts w:hint="eastAsia" w:ascii="宋体" w:hAnsi="宋体" w:eastAsia="宋体" w:cs="宋体"/>
          <w:color w:val="000000"/>
          <w:sz w:val="21"/>
          <w:szCs w:val="21"/>
          <w:u w:val="single"/>
        </w:rPr>
        <w:t>（按照招标文件规定填写）</w:t>
      </w:r>
      <w:r>
        <w:rPr>
          <w:rFonts w:hint="eastAsia" w:ascii="宋体" w:hAnsi="宋体" w:eastAsia="宋体" w:cs="宋体"/>
          <w:color w:val="000000"/>
          <w:sz w:val="21"/>
          <w:szCs w:val="21"/>
        </w:rPr>
        <w:t>。</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9、合同有效期</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u w:val="single"/>
        </w:rPr>
        <w:t>（按照实际情况编制填写，可以是表格或文字描述）</w:t>
      </w:r>
      <w:r>
        <w:rPr>
          <w:rFonts w:hint="eastAsia" w:ascii="宋体" w:hAnsi="宋体" w:eastAsia="宋体" w:cs="宋体"/>
          <w:color w:val="000000"/>
          <w:sz w:val="21"/>
          <w:szCs w:val="21"/>
        </w:rPr>
        <w:t>。</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10、违约责任</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u w:val="single"/>
        </w:rPr>
        <w:t>（按照实际情况编制填写，可以是表格或文字描述）</w:t>
      </w:r>
      <w:r>
        <w:rPr>
          <w:rFonts w:hint="eastAsia" w:ascii="宋体" w:hAnsi="宋体" w:eastAsia="宋体" w:cs="宋体"/>
          <w:color w:val="000000"/>
          <w:sz w:val="21"/>
          <w:szCs w:val="21"/>
        </w:rPr>
        <w:t>。</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11、知识产权</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000000"/>
          <w:sz w:val="21"/>
          <w:szCs w:val="21"/>
          <w:u w:val="single"/>
        </w:rPr>
        <w:t>（按照实际情况编制填写）</w:t>
      </w:r>
      <w:r>
        <w:rPr>
          <w:rFonts w:hint="eastAsia" w:ascii="宋体" w:hAnsi="宋体" w:eastAsia="宋体" w:cs="宋体"/>
          <w:color w:val="000000"/>
          <w:sz w:val="21"/>
          <w:szCs w:val="21"/>
        </w:rPr>
        <w:t>。</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12、解决争议的方法</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12.1甲、乙双方协商解决。</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12.2若协商解决不成，则通过下列途径之一解决：</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□提交仲裁委员会仲裁，具体如下：</w:t>
      </w:r>
      <w:r>
        <w:rPr>
          <w:rFonts w:hint="eastAsia" w:ascii="宋体" w:hAnsi="宋体" w:eastAsia="宋体" w:cs="宋体"/>
          <w:color w:val="000000"/>
          <w:sz w:val="21"/>
          <w:szCs w:val="21"/>
          <w:u w:val="single"/>
        </w:rPr>
        <w:t>（按照实际情况编制填写）</w:t>
      </w:r>
      <w:r>
        <w:rPr>
          <w:rFonts w:hint="eastAsia" w:ascii="宋体" w:hAnsi="宋体" w:eastAsia="宋体" w:cs="宋体"/>
          <w:color w:val="000000"/>
          <w:sz w:val="21"/>
          <w:szCs w:val="21"/>
        </w:rPr>
        <w:t>。</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□向人民法院提起诉讼，具体如下：</w:t>
      </w:r>
      <w:r>
        <w:rPr>
          <w:rFonts w:hint="eastAsia" w:ascii="宋体" w:hAnsi="宋体" w:eastAsia="宋体" w:cs="宋体"/>
          <w:color w:val="000000"/>
          <w:sz w:val="21"/>
          <w:szCs w:val="21"/>
          <w:u w:val="single"/>
        </w:rPr>
        <w:t>（按照实际情况编制填写）</w:t>
      </w:r>
      <w:r>
        <w:rPr>
          <w:rFonts w:hint="eastAsia" w:ascii="宋体" w:hAnsi="宋体" w:eastAsia="宋体" w:cs="宋体"/>
          <w:color w:val="000000"/>
          <w:sz w:val="21"/>
          <w:szCs w:val="21"/>
        </w:rPr>
        <w:t>。</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13、不可抗力</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14、合同条款</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u w:val="single"/>
        </w:rPr>
        <w:t>（按照实际情况编制填写。招标文件已有规定的，双方均不得变更或调整；招标文件未作规定的，双方可通过友好协商进行约定）</w:t>
      </w:r>
      <w:r>
        <w:rPr>
          <w:rFonts w:hint="eastAsia" w:ascii="宋体" w:hAnsi="宋体" w:eastAsia="宋体" w:cs="宋体"/>
          <w:color w:val="000000"/>
          <w:sz w:val="21"/>
          <w:szCs w:val="21"/>
        </w:rPr>
        <w:t>。</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15、其他约定</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15.1合同文件与本合同具有同等法律效力。</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15.2本合同未尽事宜，双方可另行补充。</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15.3合同生效：自签订之日起生效。</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15.4本合同一式</w:t>
      </w:r>
      <w:r>
        <w:rPr>
          <w:rFonts w:hint="eastAsia" w:ascii="宋体" w:hAnsi="宋体" w:eastAsia="宋体" w:cs="宋体"/>
          <w:color w:val="000000"/>
          <w:sz w:val="21"/>
          <w:szCs w:val="21"/>
          <w:u w:val="single"/>
        </w:rPr>
        <w:t>（填写具体份数）</w:t>
      </w:r>
      <w:r>
        <w:rPr>
          <w:rFonts w:hint="eastAsia" w:ascii="宋体" w:hAnsi="宋体" w:eastAsia="宋体" w:cs="宋体"/>
          <w:color w:val="000000"/>
          <w:sz w:val="21"/>
          <w:szCs w:val="21"/>
        </w:rPr>
        <w:t>份，经双方授权代表签字并盖章后生效。甲方、乙方各执</w:t>
      </w:r>
      <w:r>
        <w:rPr>
          <w:rFonts w:hint="eastAsia" w:ascii="宋体" w:hAnsi="宋体" w:eastAsia="宋体" w:cs="宋体"/>
          <w:color w:val="000000"/>
          <w:sz w:val="21"/>
          <w:szCs w:val="21"/>
          <w:u w:val="single"/>
        </w:rPr>
        <w:t>（填写具体份数）</w:t>
      </w:r>
      <w:r>
        <w:rPr>
          <w:rFonts w:hint="eastAsia" w:ascii="宋体" w:hAnsi="宋体" w:eastAsia="宋体" w:cs="宋体"/>
          <w:color w:val="000000"/>
          <w:sz w:val="21"/>
          <w:szCs w:val="21"/>
        </w:rPr>
        <w:t>份，送</w:t>
      </w:r>
      <w:r>
        <w:rPr>
          <w:rFonts w:hint="eastAsia" w:ascii="宋体" w:hAnsi="宋体" w:eastAsia="宋体" w:cs="宋体"/>
          <w:color w:val="000000"/>
          <w:sz w:val="21"/>
          <w:szCs w:val="21"/>
          <w:u w:val="single"/>
        </w:rPr>
        <w:t>（填写需要备案的监管部门的全称）</w:t>
      </w:r>
      <w:r>
        <w:rPr>
          <w:rFonts w:hint="eastAsia" w:ascii="宋体" w:hAnsi="宋体" w:eastAsia="宋体" w:cs="宋体"/>
          <w:color w:val="000000"/>
          <w:sz w:val="21"/>
          <w:szCs w:val="21"/>
        </w:rPr>
        <w:t>备案</w:t>
      </w:r>
      <w:r>
        <w:rPr>
          <w:rFonts w:hint="eastAsia" w:ascii="宋体" w:hAnsi="宋体" w:eastAsia="宋体" w:cs="宋体"/>
          <w:color w:val="000000"/>
          <w:sz w:val="21"/>
          <w:szCs w:val="21"/>
          <w:u w:val="single"/>
        </w:rPr>
        <w:t>（填写具体份数）</w:t>
      </w:r>
      <w:r>
        <w:rPr>
          <w:rFonts w:hint="eastAsia" w:ascii="宋体" w:hAnsi="宋体" w:eastAsia="宋体" w:cs="宋体"/>
          <w:color w:val="000000"/>
          <w:sz w:val="21"/>
          <w:szCs w:val="21"/>
        </w:rPr>
        <w:t>份，具有同等效力。</w:t>
      </w:r>
    </w:p>
    <w:p>
      <w:pPr>
        <w:pStyle w:val="23"/>
        <w:spacing w:before="75" w:after="75" w:line="360" w:lineRule="auto"/>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15.5其他：□无。□</w:t>
      </w:r>
      <w:r>
        <w:rPr>
          <w:rFonts w:hint="eastAsia" w:ascii="宋体" w:hAnsi="宋体" w:eastAsia="宋体" w:cs="宋体"/>
          <w:color w:val="000000"/>
          <w:sz w:val="21"/>
          <w:szCs w:val="21"/>
          <w:u w:val="single"/>
        </w:rPr>
        <w:t>（按照实际情况编制填写需要增加的内容）</w:t>
      </w:r>
      <w:r>
        <w:rPr>
          <w:rFonts w:hint="eastAsia" w:ascii="宋体" w:hAnsi="宋体" w:eastAsia="宋体" w:cs="宋体"/>
          <w:color w:val="000000"/>
          <w:sz w:val="21"/>
          <w:szCs w:val="21"/>
        </w:rPr>
        <w:t>。</w:t>
      </w:r>
    </w:p>
    <w:p>
      <w:pPr>
        <w:pStyle w:val="23"/>
        <w:spacing w:before="75" w:after="75"/>
        <w:rPr>
          <w:rFonts w:hint="eastAsia" w:ascii="宋体" w:hAnsi="宋体" w:eastAsia="宋体" w:cs="宋体"/>
          <w:color w:val="000000"/>
          <w:sz w:val="21"/>
          <w:szCs w:val="21"/>
        </w:rPr>
      </w:pPr>
      <w:r>
        <w:rPr>
          <w:rFonts w:hint="eastAsia" w:ascii="宋体" w:hAnsi="宋体" w:eastAsia="宋体" w:cs="宋体"/>
          <w:color w:val="000000"/>
          <w:sz w:val="21"/>
          <w:szCs w:val="21"/>
        </w:rPr>
        <w:t> </w:t>
      </w:r>
    </w:p>
    <w:p>
      <w:pPr>
        <w:pStyle w:val="23"/>
        <w:spacing w:before="75" w:after="75"/>
        <w:rPr>
          <w:rFonts w:hint="eastAsia" w:ascii="宋体" w:hAnsi="宋体" w:eastAsia="宋体" w:cs="宋体"/>
          <w:color w:val="000000"/>
          <w:sz w:val="21"/>
          <w:szCs w:val="21"/>
        </w:rPr>
      </w:pPr>
      <w:r>
        <w:rPr>
          <w:rFonts w:hint="eastAsia" w:ascii="宋体" w:hAnsi="宋体" w:eastAsia="宋体" w:cs="宋体"/>
          <w:color w:val="000000"/>
          <w:sz w:val="21"/>
          <w:szCs w:val="21"/>
        </w:rPr>
        <w:t> </w:t>
      </w:r>
    </w:p>
    <w:p>
      <w:pPr>
        <w:pStyle w:val="23"/>
        <w:spacing w:before="75" w:after="75"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甲方：                        乙方：</w:t>
      </w:r>
    </w:p>
    <w:p>
      <w:pPr>
        <w:pStyle w:val="23"/>
        <w:spacing w:before="75" w:after="75"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住所：                        住所：</w:t>
      </w:r>
    </w:p>
    <w:p>
      <w:pPr>
        <w:pStyle w:val="23"/>
        <w:spacing w:before="75" w:after="75"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法定代表人（单位负责人）：                 法定代表人（单位负责人）：</w:t>
      </w:r>
    </w:p>
    <w:p>
      <w:pPr>
        <w:pStyle w:val="23"/>
        <w:spacing w:before="75" w:after="75"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联系方法：                      联系方法：</w:t>
      </w:r>
    </w:p>
    <w:p>
      <w:pPr>
        <w:pStyle w:val="23"/>
        <w:spacing w:before="75" w:after="75"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开户银行：                      开户银行：</w:t>
      </w:r>
    </w:p>
    <w:p>
      <w:pPr>
        <w:pStyle w:val="23"/>
        <w:spacing w:before="75" w:after="75"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账号：                        账号：</w:t>
      </w:r>
    </w:p>
    <w:p>
      <w:pPr>
        <w:pStyle w:val="23"/>
        <w:spacing w:before="75" w:after="75"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w:t>
      </w:r>
    </w:p>
    <w:p>
      <w:pPr>
        <w:pStyle w:val="23"/>
        <w:spacing w:before="75" w:after="75"/>
        <w:rPr>
          <w:rFonts w:hint="eastAsia" w:ascii="宋体" w:hAnsi="宋体" w:eastAsia="宋体" w:cs="宋体"/>
          <w:color w:val="000000"/>
          <w:sz w:val="21"/>
          <w:szCs w:val="21"/>
        </w:rPr>
      </w:pPr>
      <w:r>
        <w:rPr>
          <w:rFonts w:hint="eastAsia" w:ascii="宋体" w:hAnsi="宋体" w:eastAsia="宋体" w:cs="宋体"/>
          <w:color w:val="000000"/>
          <w:sz w:val="21"/>
          <w:szCs w:val="21"/>
        </w:rPr>
        <w:t> </w:t>
      </w:r>
    </w:p>
    <w:p>
      <w:pPr>
        <w:pStyle w:val="23"/>
        <w:spacing w:before="75" w:after="75"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签订地点：</w:t>
      </w:r>
      <w:r>
        <w:rPr>
          <w:rFonts w:hint="eastAsia" w:ascii="宋体" w:hAnsi="宋体" w:eastAsia="宋体" w:cs="宋体"/>
          <w:color w:val="000000"/>
          <w:sz w:val="21"/>
          <w:szCs w:val="21"/>
          <w:u w:val="single"/>
        </w:rPr>
        <w:t>                </w:t>
      </w:r>
    </w:p>
    <w:p>
      <w:pPr>
        <w:pStyle w:val="23"/>
        <w:spacing w:before="75" w:after="75"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签订日期：</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日</w:t>
      </w:r>
    </w:p>
    <w:p>
      <w:pPr>
        <w:pStyle w:val="17"/>
        <w:spacing w:line="360" w:lineRule="auto"/>
        <w:contextualSpacing/>
        <w:jc w:val="center"/>
        <w:rPr>
          <w:rFonts w:hint="eastAsia" w:ascii="宋体" w:hAnsi="宋体" w:eastAsia="宋体" w:cs="宋体"/>
          <w:b/>
          <w:kern w:val="0"/>
          <w:sz w:val="36"/>
          <w:szCs w:val="36"/>
        </w:rPr>
      </w:pPr>
    </w:p>
    <w:p>
      <w:pPr>
        <w:pStyle w:val="17"/>
        <w:spacing w:line="360" w:lineRule="auto"/>
        <w:contextualSpacing/>
        <w:jc w:val="center"/>
        <w:rPr>
          <w:rFonts w:hint="eastAsia" w:ascii="宋体" w:hAnsi="宋体" w:eastAsia="宋体" w:cs="宋体"/>
          <w:b/>
          <w:kern w:val="0"/>
          <w:sz w:val="36"/>
          <w:szCs w:val="36"/>
        </w:rPr>
      </w:pPr>
    </w:p>
    <w:p>
      <w:pPr>
        <w:pStyle w:val="17"/>
        <w:spacing w:line="360" w:lineRule="auto"/>
        <w:contextualSpacing/>
        <w:jc w:val="center"/>
        <w:rPr>
          <w:rFonts w:hint="eastAsia" w:ascii="宋体" w:hAnsi="宋体" w:eastAsia="宋体" w:cs="宋体"/>
          <w:b/>
          <w:kern w:val="0"/>
          <w:sz w:val="36"/>
          <w:szCs w:val="36"/>
        </w:rPr>
      </w:pPr>
      <w:r>
        <w:rPr>
          <w:rFonts w:hint="eastAsia" w:ascii="宋体" w:hAnsi="宋体" w:eastAsia="宋体" w:cs="宋体"/>
          <w:b/>
          <w:kern w:val="0"/>
          <w:sz w:val="36"/>
          <w:szCs w:val="36"/>
        </w:rPr>
        <w:t>第八章 投标文件有关格式</w:t>
      </w:r>
    </w:p>
    <w:p>
      <w:pPr>
        <w:autoSpaceDE w:val="0"/>
        <w:autoSpaceDN w:val="0"/>
        <w:adjustRightInd w:val="0"/>
        <w:spacing w:line="700" w:lineRule="exact"/>
        <w:ind w:firstLine="551"/>
        <w:jc w:val="center"/>
        <w:rPr>
          <w:rFonts w:hint="eastAsia" w:ascii="宋体" w:hAnsi="宋体" w:eastAsia="宋体" w:cs="宋体"/>
          <w:b/>
          <w:kern w:val="0"/>
          <w:sz w:val="36"/>
          <w:szCs w:val="36"/>
        </w:rPr>
      </w:pPr>
      <w:r>
        <w:rPr>
          <w:rFonts w:hint="eastAsia" w:ascii="宋体" w:hAnsi="宋体" w:eastAsia="宋体" w:cs="宋体"/>
          <w:b/>
          <w:kern w:val="0"/>
          <w:sz w:val="36"/>
          <w:szCs w:val="36"/>
        </w:rPr>
        <w:t>（如涉及本项目的提供）</w:t>
      </w:r>
    </w:p>
    <w:p>
      <w:pPr>
        <w:spacing w:line="480" w:lineRule="exact"/>
        <w:ind w:firstLine="540" w:firstLineChars="192"/>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注：</w:t>
      </w:r>
    </w:p>
    <w:p>
      <w:pPr>
        <w:spacing w:line="480" w:lineRule="exact"/>
        <w:ind w:firstLine="463" w:firstLineChars="192"/>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1.以下的投标文件格式为通用的格式，投标人在制作投标文件时应以招标文件内容要求为准，选择相应的投标文件格式。</w:t>
      </w:r>
    </w:p>
    <w:p>
      <w:pPr>
        <w:spacing w:line="480" w:lineRule="exact"/>
        <w:ind w:firstLine="463" w:firstLineChars="192"/>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2.没有给定格式的，投标人可以自行设计。</w:t>
      </w:r>
    </w:p>
    <w:p>
      <w:pPr>
        <w:autoSpaceDE w:val="0"/>
        <w:autoSpaceDN w:val="0"/>
        <w:adjustRightInd w:val="0"/>
        <w:spacing w:line="700" w:lineRule="exact"/>
        <w:ind w:firstLine="551"/>
        <w:jc w:val="center"/>
        <w:rPr>
          <w:rFonts w:hint="eastAsia" w:ascii="宋体" w:hAnsi="宋体" w:eastAsia="宋体" w:cs="宋体"/>
          <w:b/>
          <w:bCs/>
          <w:sz w:val="44"/>
          <w:szCs w:val="44"/>
          <w:lang w:val="zh-CN"/>
        </w:rPr>
      </w:pPr>
    </w:p>
    <w:p>
      <w:pPr>
        <w:autoSpaceDE w:val="0"/>
        <w:autoSpaceDN w:val="0"/>
        <w:adjustRightInd w:val="0"/>
        <w:spacing w:line="700" w:lineRule="exact"/>
        <w:ind w:firstLine="551"/>
        <w:jc w:val="center"/>
        <w:rPr>
          <w:rFonts w:hint="eastAsia" w:ascii="宋体" w:hAnsi="宋体" w:eastAsia="宋体" w:cs="宋体"/>
          <w:b/>
          <w:bCs/>
          <w:sz w:val="44"/>
          <w:szCs w:val="44"/>
          <w:lang w:val="zh-CN"/>
        </w:rPr>
      </w:pPr>
    </w:p>
    <w:p>
      <w:pPr>
        <w:autoSpaceDE w:val="0"/>
        <w:autoSpaceDN w:val="0"/>
        <w:adjustRightInd w:val="0"/>
        <w:spacing w:line="700" w:lineRule="exact"/>
        <w:ind w:firstLine="551"/>
        <w:jc w:val="center"/>
        <w:rPr>
          <w:rFonts w:hint="eastAsia" w:ascii="宋体" w:hAnsi="宋体" w:eastAsia="宋体" w:cs="宋体"/>
          <w:b/>
          <w:bCs/>
          <w:sz w:val="44"/>
          <w:szCs w:val="44"/>
          <w:lang w:val="zh-CN"/>
        </w:rPr>
      </w:pPr>
    </w:p>
    <w:p>
      <w:pPr>
        <w:autoSpaceDE w:val="0"/>
        <w:autoSpaceDN w:val="0"/>
        <w:adjustRightInd w:val="0"/>
        <w:spacing w:line="700" w:lineRule="exact"/>
        <w:ind w:firstLine="551"/>
        <w:jc w:val="center"/>
        <w:rPr>
          <w:rFonts w:hint="eastAsia" w:ascii="宋体" w:hAnsi="宋体" w:eastAsia="宋体" w:cs="宋体"/>
          <w:b/>
          <w:bCs/>
          <w:sz w:val="44"/>
          <w:szCs w:val="44"/>
          <w:lang w:val="zh-CN"/>
        </w:rPr>
      </w:pPr>
    </w:p>
    <w:p>
      <w:pPr>
        <w:autoSpaceDE w:val="0"/>
        <w:autoSpaceDN w:val="0"/>
        <w:adjustRightInd w:val="0"/>
        <w:spacing w:line="700" w:lineRule="exact"/>
        <w:ind w:firstLine="551"/>
        <w:jc w:val="center"/>
        <w:rPr>
          <w:rFonts w:hint="eastAsia" w:ascii="宋体" w:hAnsi="宋体" w:eastAsia="宋体" w:cs="宋体"/>
          <w:b/>
          <w:bCs/>
          <w:sz w:val="44"/>
          <w:szCs w:val="44"/>
          <w:lang w:val="zh-CN"/>
        </w:rPr>
      </w:pPr>
    </w:p>
    <w:p>
      <w:pPr>
        <w:autoSpaceDE w:val="0"/>
        <w:autoSpaceDN w:val="0"/>
        <w:adjustRightInd w:val="0"/>
        <w:spacing w:line="700" w:lineRule="exact"/>
        <w:ind w:firstLine="551"/>
        <w:jc w:val="center"/>
        <w:rPr>
          <w:rFonts w:hint="eastAsia" w:ascii="宋体" w:hAnsi="宋体" w:eastAsia="宋体" w:cs="宋体"/>
          <w:b/>
          <w:bCs/>
          <w:sz w:val="44"/>
          <w:szCs w:val="44"/>
          <w:lang w:val="zh-CN"/>
        </w:rPr>
      </w:pPr>
    </w:p>
    <w:p>
      <w:pPr>
        <w:autoSpaceDE w:val="0"/>
        <w:autoSpaceDN w:val="0"/>
        <w:adjustRightInd w:val="0"/>
        <w:spacing w:line="700" w:lineRule="exact"/>
        <w:ind w:firstLine="551"/>
        <w:jc w:val="center"/>
        <w:rPr>
          <w:rFonts w:hint="eastAsia" w:ascii="宋体" w:hAnsi="宋体" w:eastAsia="宋体" w:cs="宋体"/>
          <w:b/>
          <w:bCs/>
          <w:sz w:val="44"/>
          <w:szCs w:val="44"/>
          <w:lang w:val="zh-CN"/>
        </w:rPr>
      </w:pPr>
    </w:p>
    <w:p>
      <w:pPr>
        <w:widowControl/>
        <w:jc w:val="left"/>
        <w:rPr>
          <w:rFonts w:hint="eastAsia" w:ascii="宋体" w:hAnsi="宋体" w:eastAsia="宋体" w:cs="宋体"/>
          <w:sz w:val="36"/>
          <w:szCs w:val="36"/>
          <w:lang w:val="zh-CN"/>
        </w:rPr>
      </w:pPr>
      <w:bookmarkStart w:id="12" w:name="_Toc184023138"/>
      <w:bookmarkStart w:id="13" w:name="_Toc174185203"/>
      <w:bookmarkStart w:id="14" w:name="_Toc186274126"/>
      <w:r>
        <w:rPr>
          <w:rFonts w:hint="eastAsia" w:ascii="宋体" w:hAnsi="宋体" w:eastAsia="宋体" w:cs="宋体"/>
          <w:sz w:val="36"/>
          <w:szCs w:val="36"/>
          <w:lang w:val="zh-CN"/>
        </w:rPr>
        <w:br w:type="page"/>
      </w:r>
    </w:p>
    <w:p>
      <w:pPr>
        <w:spacing w:after="120"/>
        <w:ind w:left="63" w:right="63" w:firstLine="240" w:firstLineChars="100"/>
        <w:rPr>
          <w:rFonts w:hint="eastAsia" w:ascii="宋体" w:hAnsi="宋体" w:eastAsia="宋体" w:cs="宋体"/>
          <w:kern w:val="0"/>
          <w:sz w:val="24"/>
          <w:szCs w:val="20"/>
        </w:rPr>
      </w:pPr>
    </w:p>
    <w:p>
      <w:pPr>
        <w:spacing w:line="48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36"/>
          <w:szCs w:val="36"/>
        </w:rPr>
        <w:t xml:space="preserve">        </w:t>
      </w:r>
      <w:r>
        <w:rPr>
          <w:rFonts w:hint="eastAsia" w:ascii="宋体" w:hAnsi="宋体" w:eastAsia="宋体" w:cs="宋体"/>
          <w:sz w:val="36"/>
          <w:szCs w:val="36"/>
          <w:u w:val="single"/>
        </w:rPr>
        <w:t xml:space="preserve">                   （项目名称）     </w:t>
      </w:r>
    </w:p>
    <w:p>
      <w:pPr>
        <w:spacing w:line="380" w:lineRule="exact"/>
        <w:rPr>
          <w:rFonts w:hint="eastAsia" w:ascii="宋体" w:hAnsi="宋体" w:eastAsia="宋体" w:cs="宋体"/>
          <w:sz w:val="24"/>
        </w:rPr>
      </w:pPr>
    </w:p>
    <w:p>
      <w:pPr>
        <w:spacing w:line="380" w:lineRule="exact"/>
        <w:rPr>
          <w:rFonts w:hint="eastAsia" w:ascii="宋体" w:hAnsi="宋体" w:eastAsia="宋体" w:cs="宋体"/>
          <w:sz w:val="24"/>
        </w:rPr>
      </w:pPr>
    </w:p>
    <w:p>
      <w:pPr>
        <w:spacing w:line="380" w:lineRule="exact"/>
        <w:rPr>
          <w:rFonts w:hint="eastAsia" w:ascii="宋体" w:hAnsi="宋体" w:eastAsia="宋体" w:cs="宋体"/>
          <w:sz w:val="24"/>
        </w:rPr>
      </w:pPr>
    </w:p>
    <w:p>
      <w:pPr>
        <w:spacing w:line="380" w:lineRule="exact"/>
        <w:rPr>
          <w:rFonts w:hint="eastAsia" w:ascii="宋体" w:hAnsi="宋体" w:eastAsia="宋体" w:cs="宋体"/>
          <w:sz w:val="24"/>
        </w:rPr>
      </w:pPr>
    </w:p>
    <w:p>
      <w:pPr>
        <w:spacing w:line="380" w:lineRule="exact"/>
        <w:jc w:val="center"/>
        <w:rPr>
          <w:rFonts w:hint="eastAsia" w:ascii="宋体" w:hAnsi="宋体" w:eastAsia="宋体" w:cs="宋体"/>
          <w:b/>
          <w:bCs/>
          <w:sz w:val="48"/>
          <w:szCs w:val="48"/>
        </w:rPr>
      </w:pPr>
    </w:p>
    <w:p>
      <w:pPr>
        <w:spacing w:line="380" w:lineRule="exact"/>
        <w:jc w:val="center"/>
        <w:rPr>
          <w:rFonts w:hint="eastAsia" w:ascii="宋体" w:hAnsi="宋体" w:eastAsia="宋体" w:cs="宋体"/>
          <w:b/>
          <w:bCs/>
          <w:sz w:val="48"/>
          <w:szCs w:val="48"/>
        </w:rPr>
      </w:pPr>
    </w:p>
    <w:p>
      <w:pPr>
        <w:spacing w:line="380" w:lineRule="exact"/>
        <w:jc w:val="center"/>
        <w:rPr>
          <w:rFonts w:hint="eastAsia" w:ascii="宋体" w:hAnsi="宋体" w:eastAsia="宋体" w:cs="宋体"/>
          <w:b/>
          <w:bCs/>
          <w:sz w:val="48"/>
          <w:szCs w:val="48"/>
        </w:rPr>
      </w:pPr>
    </w:p>
    <w:p>
      <w:pPr>
        <w:spacing w:line="480" w:lineRule="auto"/>
        <w:jc w:val="center"/>
        <w:rPr>
          <w:rFonts w:hint="eastAsia" w:ascii="宋体" w:hAnsi="宋体" w:eastAsia="宋体" w:cs="宋体"/>
          <w:b/>
          <w:bCs/>
          <w:sz w:val="72"/>
          <w:szCs w:val="72"/>
        </w:rPr>
      </w:pPr>
      <w:r>
        <w:rPr>
          <w:rFonts w:hint="eastAsia" w:ascii="宋体" w:hAnsi="宋体" w:eastAsia="宋体" w:cs="宋体"/>
          <w:b/>
          <w:bCs/>
          <w:sz w:val="72"/>
          <w:szCs w:val="72"/>
        </w:rPr>
        <w:t>投  标 文 件</w:t>
      </w:r>
    </w:p>
    <w:p>
      <w:pPr>
        <w:spacing w:line="380" w:lineRule="exact"/>
        <w:rPr>
          <w:rFonts w:hint="eastAsia" w:ascii="宋体" w:hAnsi="宋体" w:eastAsia="宋体" w:cs="宋体"/>
          <w:sz w:val="24"/>
        </w:rPr>
      </w:pPr>
    </w:p>
    <w:p>
      <w:pPr>
        <w:spacing w:line="380" w:lineRule="exact"/>
        <w:rPr>
          <w:rFonts w:hint="eastAsia" w:ascii="宋体" w:hAnsi="宋体" w:eastAsia="宋体" w:cs="宋体"/>
          <w:sz w:val="24"/>
        </w:rPr>
      </w:pPr>
    </w:p>
    <w:p>
      <w:pPr>
        <w:spacing w:line="380" w:lineRule="exact"/>
        <w:rPr>
          <w:rFonts w:hint="eastAsia" w:ascii="宋体" w:hAnsi="宋体" w:eastAsia="宋体" w:cs="宋体"/>
          <w:sz w:val="24"/>
        </w:rPr>
      </w:pPr>
    </w:p>
    <w:p>
      <w:pPr>
        <w:spacing w:line="380" w:lineRule="exact"/>
        <w:rPr>
          <w:rFonts w:hint="eastAsia" w:ascii="宋体" w:hAnsi="宋体" w:eastAsia="宋体" w:cs="宋体"/>
          <w:sz w:val="24"/>
        </w:rPr>
      </w:pPr>
    </w:p>
    <w:p>
      <w:pPr>
        <w:spacing w:line="380" w:lineRule="exact"/>
        <w:rPr>
          <w:rFonts w:hint="eastAsia" w:ascii="宋体" w:hAnsi="宋体" w:eastAsia="宋体" w:cs="宋体"/>
          <w:sz w:val="24"/>
        </w:rPr>
      </w:pPr>
    </w:p>
    <w:p>
      <w:pPr>
        <w:spacing w:line="380" w:lineRule="exact"/>
        <w:rPr>
          <w:rFonts w:hint="eastAsia" w:ascii="宋体" w:hAnsi="宋体" w:eastAsia="宋体" w:cs="宋体"/>
          <w:sz w:val="24"/>
        </w:rPr>
      </w:pPr>
    </w:p>
    <w:p>
      <w:pPr>
        <w:spacing w:line="380" w:lineRule="exact"/>
        <w:rPr>
          <w:rFonts w:hint="eastAsia" w:ascii="宋体" w:hAnsi="宋体" w:eastAsia="宋体" w:cs="宋体"/>
          <w:sz w:val="24"/>
        </w:rPr>
      </w:pPr>
    </w:p>
    <w:p>
      <w:pPr>
        <w:spacing w:line="380" w:lineRule="exact"/>
        <w:rPr>
          <w:rFonts w:hint="eastAsia" w:ascii="宋体" w:hAnsi="宋体" w:eastAsia="宋体" w:cs="宋体"/>
          <w:sz w:val="24"/>
        </w:rPr>
      </w:pPr>
    </w:p>
    <w:p>
      <w:pPr>
        <w:spacing w:after="120"/>
        <w:ind w:left="63" w:right="63" w:firstLine="340" w:firstLineChars="100"/>
        <w:rPr>
          <w:rFonts w:hint="eastAsia" w:ascii="宋体" w:hAnsi="宋体" w:eastAsia="宋体" w:cs="宋体"/>
          <w:kern w:val="0"/>
          <w:sz w:val="34"/>
          <w:szCs w:val="20"/>
        </w:rPr>
      </w:pPr>
    </w:p>
    <w:p>
      <w:pPr>
        <w:spacing w:line="380" w:lineRule="exact"/>
        <w:rPr>
          <w:rFonts w:hint="eastAsia" w:ascii="宋体" w:hAnsi="宋体" w:eastAsia="宋体" w:cs="宋体"/>
          <w:sz w:val="24"/>
        </w:rPr>
      </w:pPr>
    </w:p>
    <w:p>
      <w:pPr>
        <w:spacing w:line="380" w:lineRule="exact"/>
        <w:rPr>
          <w:rFonts w:hint="eastAsia" w:ascii="宋体" w:hAnsi="宋体" w:eastAsia="宋体" w:cs="宋体"/>
          <w:sz w:val="24"/>
        </w:rPr>
      </w:pPr>
      <w:r>
        <w:rPr>
          <w:rFonts w:hint="eastAsia" w:ascii="宋体" w:hAnsi="宋体" w:eastAsia="宋体" w:cs="宋体"/>
          <w:sz w:val="24"/>
        </w:rPr>
        <w:t xml:space="preserve">                </w:t>
      </w:r>
    </w:p>
    <w:p>
      <w:pPr>
        <w:spacing w:line="480" w:lineRule="auto"/>
        <w:rPr>
          <w:rFonts w:hint="eastAsia" w:ascii="宋体" w:hAnsi="宋体" w:eastAsia="宋体" w:cs="宋体"/>
          <w:sz w:val="24"/>
        </w:rPr>
      </w:pPr>
      <w:r>
        <w:rPr>
          <w:rFonts w:hint="eastAsia" w:ascii="宋体" w:hAnsi="宋体" w:eastAsia="宋体" w:cs="宋体"/>
          <w:sz w:val="28"/>
          <w:szCs w:val="28"/>
        </w:rPr>
        <w:t xml:space="preserve">                </w:t>
      </w:r>
      <w:bookmarkStart w:id="15" w:name="_Toc7428_WPSOffice_Level1"/>
      <w:bookmarkStart w:id="16" w:name="_Toc27760_WPSOffice_Level1"/>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（全称并加盖公章）</w:t>
      </w:r>
      <w:bookmarkEnd w:id="15"/>
      <w:bookmarkEnd w:id="16"/>
    </w:p>
    <w:p>
      <w:pPr>
        <w:spacing w:line="480" w:lineRule="auto"/>
        <w:rPr>
          <w:rFonts w:hint="eastAsia" w:ascii="宋体" w:hAnsi="宋体" w:eastAsia="宋体" w:cs="宋体"/>
          <w:b/>
          <w:bCs/>
          <w:sz w:val="28"/>
          <w:szCs w:val="28"/>
        </w:rPr>
      </w:pPr>
      <w:r>
        <w:rPr>
          <w:rFonts w:hint="eastAsia" w:ascii="宋体" w:hAnsi="宋体" w:eastAsia="宋体" w:cs="宋体"/>
          <w:sz w:val="28"/>
          <w:szCs w:val="28"/>
        </w:rPr>
        <w:t xml:space="preserve">                </w:t>
      </w:r>
      <w:bookmarkStart w:id="17" w:name="_Toc4840_WPSOffice_Level1"/>
      <w:bookmarkStart w:id="18" w:name="_Toc28157_WPSOffice_Level1"/>
      <w:r>
        <w:rPr>
          <w:rFonts w:hint="eastAsia" w:ascii="宋体" w:hAnsi="宋体" w:eastAsia="宋体" w:cs="宋体"/>
          <w:sz w:val="28"/>
          <w:szCs w:val="28"/>
        </w:rPr>
        <w:t>法定代表人或委托代理人（签字）：</w:t>
      </w:r>
      <w:bookmarkEnd w:id="17"/>
      <w:bookmarkEnd w:id="18"/>
      <w:r>
        <w:rPr>
          <w:rFonts w:hint="eastAsia" w:ascii="宋体" w:hAnsi="宋体" w:eastAsia="宋体" w:cs="宋体"/>
          <w:sz w:val="28"/>
          <w:szCs w:val="28"/>
          <w:u w:val="single"/>
        </w:rPr>
        <w:t xml:space="preserve">         </w:t>
      </w:r>
    </w:p>
    <w:p>
      <w:pPr>
        <w:spacing w:line="480" w:lineRule="auto"/>
        <w:rPr>
          <w:rFonts w:hint="eastAsia" w:ascii="宋体" w:hAnsi="宋体" w:eastAsia="宋体" w:cs="宋体"/>
          <w:sz w:val="24"/>
        </w:rPr>
      </w:pPr>
      <w:r>
        <w:rPr>
          <w:rFonts w:hint="eastAsia" w:ascii="宋体" w:hAnsi="宋体" w:eastAsia="宋体" w:cs="宋体"/>
          <w:sz w:val="28"/>
          <w:szCs w:val="28"/>
        </w:rPr>
        <w:t xml:space="preserve">                </w:t>
      </w:r>
      <w:bookmarkStart w:id="19" w:name="_Toc2311_WPSOffice_Level1"/>
      <w:bookmarkStart w:id="20" w:name="_Toc15640_WPSOffice_Level1"/>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年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月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bookmarkEnd w:id="19"/>
      <w:bookmarkEnd w:id="20"/>
      <w:r>
        <w:rPr>
          <w:rFonts w:hint="eastAsia" w:ascii="宋体" w:hAnsi="宋体" w:eastAsia="宋体" w:cs="宋体"/>
          <w:sz w:val="28"/>
          <w:szCs w:val="28"/>
        </w:rPr>
        <w:t xml:space="preserve">   </w:t>
      </w:r>
    </w:p>
    <w:p>
      <w:pPr>
        <w:spacing w:after="120"/>
        <w:ind w:left="63" w:right="63" w:firstLine="240" w:firstLineChars="100"/>
        <w:rPr>
          <w:rFonts w:hint="eastAsia" w:ascii="宋体" w:hAnsi="宋体" w:eastAsia="宋体" w:cs="宋体"/>
          <w:kern w:val="0"/>
          <w:sz w:val="24"/>
          <w:szCs w:val="20"/>
        </w:rPr>
      </w:pPr>
    </w:p>
    <w:p>
      <w:pPr>
        <w:pStyle w:val="11"/>
        <w:rPr>
          <w:rFonts w:hint="eastAsia" w:ascii="宋体" w:hAnsi="宋体" w:eastAsia="宋体" w:cs="宋体"/>
          <w:lang w:val="zh-CN"/>
        </w:rPr>
      </w:pPr>
    </w:p>
    <w:p>
      <w:pPr>
        <w:pStyle w:val="11"/>
        <w:rPr>
          <w:rFonts w:hint="eastAsia" w:ascii="宋体" w:hAnsi="宋体" w:eastAsia="宋体" w:cs="宋体"/>
          <w:lang w:val="zh-CN"/>
        </w:rPr>
      </w:pPr>
    </w:p>
    <w:p>
      <w:pPr>
        <w:pStyle w:val="11"/>
        <w:rPr>
          <w:rFonts w:hint="eastAsia" w:ascii="宋体" w:hAnsi="宋体" w:eastAsia="宋体" w:cs="宋体"/>
          <w:lang w:val="zh-CN"/>
        </w:rPr>
      </w:pPr>
    </w:p>
    <w:p>
      <w:pPr>
        <w:pStyle w:val="11"/>
        <w:rPr>
          <w:rFonts w:hint="eastAsia" w:ascii="宋体" w:hAnsi="宋体" w:eastAsia="宋体" w:cs="宋体"/>
          <w:lang w:val="zh-CN"/>
        </w:rPr>
      </w:pPr>
    </w:p>
    <w:p>
      <w:pPr>
        <w:keepNext/>
        <w:keepLines/>
        <w:tabs>
          <w:tab w:val="left" w:pos="660"/>
        </w:tabs>
        <w:adjustRightInd w:val="0"/>
        <w:snapToGrid w:val="0"/>
        <w:spacing w:line="360" w:lineRule="auto"/>
        <w:ind w:firstLine="1325" w:firstLineChars="300"/>
        <w:jc w:val="center"/>
        <w:textAlignment w:val="baseline"/>
        <w:rPr>
          <w:rFonts w:hint="eastAsia" w:ascii="宋体" w:hAnsi="宋体" w:eastAsia="宋体" w:cs="宋体"/>
          <w:b/>
          <w:bCs/>
          <w:sz w:val="44"/>
          <w:szCs w:val="44"/>
          <w:lang w:val="zh-CN"/>
        </w:rPr>
      </w:pPr>
      <w:r>
        <w:rPr>
          <w:rFonts w:hint="eastAsia" w:ascii="宋体" w:hAnsi="宋体" w:eastAsia="宋体" w:cs="宋体"/>
          <w:b/>
          <w:bCs/>
          <w:sz w:val="44"/>
          <w:szCs w:val="44"/>
          <w:lang w:val="zh-CN"/>
        </w:rPr>
        <w:t>目</w:t>
      </w:r>
      <w:r>
        <w:rPr>
          <w:rFonts w:hint="eastAsia" w:ascii="宋体" w:hAnsi="宋体" w:eastAsia="宋体" w:cs="宋体"/>
          <w:b/>
          <w:bCs/>
          <w:sz w:val="44"/>
          <w:szCs w:val="44"/>
        </w:rPr>
        <w:t xml:space="preserve"> </w:t>
      </w:r>
      <w:r>
        <w:rPr>
          <w:rFonts w:hint="eastAsia" w:ascii="宋体" w:hAnsi="宋体" w:eastAsia="宋体" w:cs="宋体"/>
          <w:b/>
          <w:bCs/>
          <w:sz w:val="44"/>
          <w:szCs w:val="44"/>
          <w:lang w:val="zh-CN"/>
        </w:rPr>
        <w:t>录</w:t>
      </w:r>
    </w:p>
    <w:p>
      <w:pPr>
        <w:keepNext/>
        <w:keepLines/>
        <w:tabs>
          <w:tab w:val="left" w:pos="660"/>
        </w:tabs>
        <w:adjustRightInd w:val="0"/>
        <w:snapToGrid w:val="0"/>
        <w:spacing w:line="360" w:lineRule="auto"/>
        <w:ind w:firstLine="643" w:firstLineChars="200"/>
        <w:jc w:val="center"/>
        <w:textAlignment w:val="baseline"/>
        <w:rPr>
          <w:rFonts w:hint="eastAsia" w:ascii="宋体" w:hAnsi="宋体" w:eastAsia="宋体" w:cs="宋体"/>
          <w:b/>
          <w:bCs/>
          <w:sz w:val="32"/>
          <w:szCs w:val="32"/>
          <w:lang w:val="zh-CN"/>
        </w:rPr>
      </w:pPr>
    </w:p>
    <w:p>
      <w:pPr>
        <w:keepNext/>
        <w:keepLines/>
        <w:tabs>
          <w:tab w:val="left" w:pos="660"/>
        </w:tabs>
        <w:adjustRightInd w:val="0"/>
        <w:snapToGrid w:val="0"/>
        <w:spacing w:line="360" w:lineRule="auto"/>
        <w:ind w:firstLine="643" w:firstLineChars="200"/>
        <w:jc w:val="left"/>
        <w:textAlignment w:val="baseline"/>
        <w:rPr>
          <w:rFonts w:hint="eastAsia" w:ascii="宋体" w:hAnsi="宋体" w:eastAsia="宋体" w:cs="宋体"/>
          <w:b/>
          <w:bCs/>
          <w:sz w:val="32"/>
          <w:szCs w:val="32"/>
          <w:lang w:val="zh-CN"/>
        </w:rPr>
      </w:pPr>
      <w:r>
        <w:rPr>
          <w:rFonts w:hint="eastAsia" w:ascii="宋体" w:hAnsi="宋体" w:eastAsia="宋体" w:cs="宋体"/>
          <w:b/>
          <w:bCs/>
          <w:sz w:val="32"/>
          <w:szCs w:val="32"/>
          <w:lang w:val="zh-CN"/>
        </w:rPr>
        <w:t>一、投标人应答索引表</w:t>
      </w:r>
    </w:p>
    <w:p>
      <w:pPr>
        <w:keepNext/>
        <w:keepLines/>
        <w:tabs>
          <w:tab w:val="left" w:pos="660"/>
        </w:tabs>
        <w:adjustRightInd w:val="0"/>
        <w:snapToGrid w:val="0"/>
        <w:spacing w:line="360" w:lineRule="auto"/>
        <w:ind w:firstLine="643" w:firstLineChars="200"/>
        <w:jc w:val="left"/>
        <w:textAlignment w:val="baseline"/>
        <w:rPr>
          <w:rFonts w:hint="eastAsia" w:ascii="宋体" w:hAnsi="宋体" w:eastAsia="宋体" w:cs="宋体"/>
          <w:b/>
          <w:bCs/>
          <w:sz w:val="32"/>
          <w:szCs w:val="32"/>
          <w:lang w:val="zh-CN"/>
        </w:rPr>
      </w:pPr>
      <w:r>
        <w:rPr>
          <w:rFonts w:hint="eastAsia" w:ascii="宋体" w:hAnsi="宋体" w:eastAsia="宋体" w:cs="宋体"/>
          <w:b/>
          <w:bCs/>
          <w:sz w:val="32"/>
          <w:szCs w:val="32"/>
          <w:lang w:val="zh-CN"/>
        </w:rPr>
        <w:t>二、开标一览表</w:t>
      </w:r>
    </w:p>
    <w:p>
      <w:pPr>
        <w:autoSpaceDE w:val="0"/>
        <w:autoSpaceDN w:val="0"/>
        <w:adjustRightInd w:val="0"/>
        <w:spacing w:line="360" w:lineRule="auto"/>
        <w:ind w:firstLine="643" w:firstLineChars="200"/>
        <w:jc w:val="left"/>
        <w:rPr>
          <w:rFonts w:hint="eastAsia" w:ascii="宋体" w:hAnsi="宋体" w:eastAsia="宋体" w:cs="宋体"/>
          <w:b/>
          <w:bCs/>
          <w:sz w:val="32"/>
          <w:szCs w:val="32"/>
          <w:lang w:val="zh-CN"/>
        </w:rPr>
      </w:pPr>
      <w:r>
        <w:rPr>
          <w:rFonts w:hint="eastAsia" w:ascii="宋体" w:hAnsi="宋体" w:eastAsia="宋体" w:cs="宋体"/>
          <w:b/>
          <w:bCs/>
          <w:sz w:val="32"/>
          <w:szCs w:val="32"/>
          <w:lang w:val="zh-CN"/>
        </w:rPr>
        <w:t>三、资格审查证明材料</w:t>
      </w:r>
    </w:p>
    <w:p>
      <w:pPr>
        <w:autoSpaceDE w:val="0"/>
        <w:autoSpaceDN w:val="0"/>
        <w:adjustRightInd w:val="0"/>
        <w:spacing w:line="360" w:lineRule="auto"/>
        <w:ind w:firstLine="643" w:firstLineChars="200"/>
        <w:jc w:val="left"/>
        <w:rPr>
          <w:rFonts w:hint="eastAsia" w:ascii="宋体" w:hAnsi="宋体" w:eastAsia="宋体" w:cs="宋体"/>
          <w:b/>
          <w:bCs/>
          <w:sz w:val="32"/>
          <w:szCs w:val="32"/>
          <w:lang w:val="zh-CN"/>
        </w:rPr>
      </w:pPr>
      <w:r>
        <w:rPr>
          <w:rFonts w:hint="eastAsia" w:ascii="宋体" w:hAnsi="宋体" w:eastAsia="宋体" w:cs="宋体"/>
          <w:b/>
          <w:bCs/>
          <w:sz w:val="32"/>
          <w:szCs w:val="32"/>
          <w:lang w:val="zh-CN"/>
        </w:rPr>
        <w:t>四、符合性审查证明材料</w:t>
      </w:r>
    </w:p>
    <w:p>
      <w:pPr>
        <w:autoSpaceDE w:val="0"/>
        <w:autoSpaceDN w:val="0"/>
        <w:adjustRightInd w:val="0"/>
        <w:spacing w:line="360" w:lineRule="auto"/>
        <w:ind w:firstLine="643" w:firstLineChars="200"/>
        <w:jc w:val="left"/>
        <w:rPr>
          <w:rFonts w:hint="eastAsia" w:ascii="宋体" w:hAnsi="宋体" w:eastAsia="宋体" w:cs="宋体"/>
          <w:b/>
          <w:bCs/>
          <w:sz w:val="32"/>
          <w:szCs w:val="32"/>
          <w:lang w:val="zh-CN"/>
        </w:rPr>
      </w:pPr>
      <w:r>
        <w:rPr>
          <w:rFonts w:hint="eastAsia" w:ascii="宋体" w:hAnsi="宋体" w:eastAsia="宋体" w:cs="宋体"/>
          <w:b/>
          <w:bCs/>
          <w:sz w:val="32"/>
          <w:szCs w:val="32"/>
          <w:lang w:val="zh-CN"/>
        </w:rPr>
        <w:t>五、</w:t>
      </w:r>
      <w:r>
        <w:rPr>
          <w:rFonts w:hint="eastAsia" w:ascii="宋体" w:hAnsi="宋体" w:eastAsia="宋体" w:cs="宋体"/>
          <w:b/>
          <w:sz w:val="32"/>
          <w:szCs w:val="32"/>
          <w:lang w:val="zh-CN"/>
        </w:rPr>
        <w:t>其他资料（若有）</w:t>
      </w:r>
    </w:p>
    <w:p>
      <w:pPr>
        <w:pStyle w:val="11"/>
        <w:rPr>
          <w:rFonts w:hint="eastAsia" w:ascii="宋体" w:hAnsi="宋体" w:eastAsia="宋体" w:cs="宋体"/>
          <w:lang w:val="zh-CN"/>
        </w:rPr>
      </w:pPr>
    </w:p>
    <w:p>
      <w:pPr>
        <w:pStyle w:val="11"/>
        <w:rPr>
          <w:rFonts w:hint="eastAsia" w:ascii="宋体" w:hAnsi="宋体" w:eastAsia="宋体" w:cs="宋体"/>
          <w:lang w:val="zh-CN"/>
        </w:rPr>
      </w:pPr>
    </w:p>
    <w:p>
      <w:pPr>
        <w:pStyle w:val="11"/>
        <w:rPr>
          <w:rFonts w:hint="eastAsia" w:ascii="宋体" w:hAnsi="宋体" w:eastAsia="宋体" w:cs="宋体"/>
          <w:lang w:val="zh-CN"/>
        </w:rPr>
      </w:pPr>
    </w:p>
    <w:p>
      <w:pPr>
        <w:pStyle w:val="11"/>
        <w:rPr>
          <w:rFonts w:hint="eastAsia" w:ascii="宋体" w:hAnsi="宋体" w:eastAsia="宋体" w:cs="宋体"/>
          <w:lang w:val="zh-CN"/>
        </w:rPr>
      </w:pPr>
    </w:p>
    <w:p>
      <w:pPr>
        <w:pStyle w:val="11"/>
        <w:rPr>
          <w:rFonts w:hint="eastAsia" w:ascii="宋体" w:hAnsi="宋体" w:eastAsia="宋体" w:cs="宋体"/>
          <w:lang w:val="zh-CN"/>
        </w:rPr>
      </w:pPr>
    </w:p>
    <w:p>
      <w:pPr>
        <w:pStyle w:val="11"/>
        <w:rPr>
          <w:rFonts w:hint="eastAsia" w:ascii="宋体" w:hAnsi="宋体" w:eastAsia="宋体" w:cs="宋体"/>
          <w:lang w:val="zh-CN"/>
        </w:rPr>
      </w:pPr>
    </w:p>
    <w:p>
      <w:pPr>
        <w:pStyle w:val="11"/>
        <w:rPr>
          <w:rFonts w:hint="eastAsia" w:ascii="宋体" w:hAnsi="宋体" w:eastAsia="宋体" w:cs="宋体"/>
          <w:lang w:val="zh-CN"/>
        </w:rPr>
      </w:pPr>
    </w:p>
    <w:p>
      <w:pPr>
        <w:pStyle w:val="11"/>
        <w:rPr>
          <w:rFonts w:hint="eastAsia" w:ascii="宋体" w:hAnsi="宋体" w:eastAsia="宋体" w:cs="宋体"/>
          <w:lang w:val="zh-CN"/>
        </w:rPr>
      </w:pPr>
    </w:p>
    <w:p>
      <w:pPr>
        <w:pStyle w:val="11"/>
        <w:rPr>
          <w:rFonts w:hint="eastAsia" w:ascii="宋体" w:hAnsi="宋体" w:eastAsia="宋体" w:cs="宋体"/>
          <w:lang w:val="zh-CN"/>
        </w:rPr>
      </w:pPr>
    </w:p>
    <w:p>
      <w:pPr>
        <w:pStyle w:val="11"/>
        <w:rPr>
          <w:rFonts w:hint="eastAsia" w:ascii="宋体" w:hAnsi="宋体" w:eastAsia="宋体" w:cs="宋体"/>
          <w:lang w:val="zh-CN"/>
        </w:rPr>
      </w:pPr>
    </w:p>
    <w:p>
      <w:pPr>
        <w:pStyle w:val="11"/>
        <w:rPr>
          <w:rFonts w:hint="eastAsia" w:ascii="宋体" w:hAnsi="宋体" w:eastAsia="宋体" w:cs="宋体"/>
          <w:lang w:val="zh-CN"/>
        </w:rPr>
      </w:pPr>
    </w:p>
    <w:bookmarkEnd w:id="12"/>
    <w:bookmarkEnd w:id="13"/>
    <w:bookmarkEnd w:id="14"/>
    <w:p>
      <w:pPr>
        <w:rPr>
          <w:rFonts w:hint="eastAsia" w:ascii="宋体" w:hAnsi="宋体" w:eastAsia="宋体" w:cs="宋体"/>
          <w:b/>
          <w:bCs/>
          <w:sz w:val="28"/>
          <w:szCs w:val="28"/>
          <w:lang w:val="zh-CN"/>
        </w:rPr>
      </w:pPr>
      <w:bookmarkStart w:id="21" w:name="_Hlk82704529"/>
      <w:r>
        <w:rPr>
          <w:rFonts w:hint="eastAsia" w:ascii="宋体" w:hAnsi="宋体" w:eastAsia="宋体" w:cs="宋体"/>
          <w:b/>
          <w:bCs/>
          <w:sz w:val="28"/>
          <w:szCs w:val="28"/>
          <w:lang w:val="zh-CN"/>
        </w:rPr>
        <w:br w:type="page"/>
      </w:r>
    </w:p>
    <w:p>
      <w:pPr>
        <w:pStyle w:val="52"/>
        <w:keepNext/>
        <w:keepLines/>
        <w:numPr>
          <w:ilvl w:val="0"/>
          <w:numId w:val="9"/>
        </w:numPr>
        <w:tabs>
          <w:tab w:val="left" w:pos="660"/>
        </w:tabs>
        <w:adjustRightInd w:val="0"/>
        <w:snapToGrid w:val="0"/>
        <w:spacing w:line="400" w:lineRule="exact"/>
        <w:ind w:firstLineChars="0"/>
        <w:jc w:val="left"/>
        <w:textAlignment w:val="baseline"/>
        <w:outlineLvl w:val="1"/>
        <w:rPr>
          <w:rFonts w:hint="eastAsia" w:ascii="宋体" w:hAnsi="宋体" w:eastAsia="宋体" w:cs="宋体"/>
          <w:b/>
          <w:bCs/>
          <w:sz w:val="28"/>
          <w:szCs w:val="28"/>
          <w:lang w:val="zh-CN"/>
        </w:rPr>
      </w:pPr>
      <w:r>
        <w:rPr>
          <w:rFonts w:hint="eastAsia" w:ascii="宋体" w:hAnsi="宋体" w:eastAsia="宋体" w:cs="宋体"/>
          <w:b/>
          <w:bCs/>
          <w:sz w:val="28"/>
          <w:szCs w:val="28"/>
          <w:lang w:val="zh-CN"/>
        </w:rPr>
        <w:t>投标人应答索引表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5"/>
        <w:gridCol w:w="4100"/>
        <w:gridCol w:w="1533"/>
        <w:gridCol w:w="1567"/>
        <w:gridCol w:w="15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55"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410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33"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7"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150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5" w:type="dxa"/>
            <w:vAlign w:val="center"/>
          </w:tcPr>
          <w:p>
            <w:pPr>
              <w:pStyle w:val="17"/>
              <w:kinsoku w:val="0"/>
              <w:overflowPunct w:val="0"/>
              <w:autoSpaceDE w:val="0"/>
              <w:autoSpaceDN w:val="0"/>
              <w:spacing w:line="320" w:lineRule="exact"/>
              <w:jc w:val="center"/>
              <w:rPr>
                <w:rFonts w:hint="default" w:ascii="宋体" w:hAnsi="宋体" w:cs="微软雅黑" w:eastAsiaTheme="minorEastAsia"/>
                <w:kern w:val="2"/>
                <w:sz w:val="21"/>
                <w:szCs w:val="21"/>
                <w:lang w:val="en-US" w:eastAsia="zh-CN" w:bidi="ar-SA"/>
              </w:rPr>
            </w:pPr>
            <w:r>
              <w:rPr>
                <w:rFonts w:hint="eastAsia" w:ascii="宋体" w:hAnsi="宋体" w:cs="微软雅黑" w:eastAsiaTheme="minorEastAsia"/>
                <w:kern w:val="2"/>
                <w:sz w:val="21"/>
                <w:szCs w:val="21"/>
                <w:lang w:val="en-US" w:eastAsia="zh-CN" w:bidi="ar-SA"/>
              </w:rPr>
              <w:t>1</w:t>
            </w:r>
          </w:p>
        </w:tc>
        <w:tc>
          <w:tcPr>
            <w:tcW w:w="4100" w:type="dxa"/>
            <w:vAlign w:val="center"/>
          </w:tcPr>
          <w:p>
            <w:pPr>
              <w:pStyle w:val="17"/>
              <w:kinsoku w:val="0"/>
              <w:overflowPunct w:val="0"/>
              <w:autoSpaceDE w:val="0"/>
              <w:autoSpaceDN w:val="0"/>
              <w:spacing w:line="320" w:lineRule="exact"/>
              <w:rPr>
                <w:rFonts w:hint="eastAsia" w:hAnsi="宋体" w:cs="微软雅黑"/>
                <w:bCs/>
                <w:kern w:val="0"/>
                <w:sz w:val="21"/>
                <w:szCs w:val="21"/>
                <w:lang w:val="en-US" w:eastAsia="zh-CN"/>
              </w:rPr>
            </w:pPr>
            <w:r>
              <w:rPr>
                <w:rFonts w:hint="eastAsia" w:hAnsi="宋体" w:cs="微软雅黑"/>
                <w:bCs/>
                <w:kern w:val="0"/>
                <w:sz w:val="21"/>
                <w:szCs w:val="21"/>
                <w:lang w:val="en-US" w:eastAsia="zh-CN"/>
              </w:rPr>
              <w:t>投标人应答索引表</w:t>
            </w:r>
          </w:p>
        </w:tc>
        <w:tc>
          <w:tcPr>
            <w:tcW w:w="1533" w:type="dxa"/>
            <w:vAlign w:val="center"/>
          </w:tcPr>
          <w:p>
            <w:pPr>
              <w:snapToGrid w:val="0"/>
              <w:spacing w:line="400" w:lineRule="exact"/>
              <w:jc w:val="center"/>
              <w:rPr>
                <w:rFonts w:ascii="宋体" w:hAnsi="宋体" w:cs="微软雅黑"/>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5" w:type="dxa"/>
            <w:vAlign w:val="center"/>
          </w:tcPr>
          <w:p>
            <w:pPr>
              <w:pStyle w:val="17"/>
              <w:kinsoku w:val="0"/>
              <w:overflowPunct w:val="0"/>
              <w:autoSpaceDE w:val="0"/>
              <w:autoSpaceDN w:val="0"/>
              <w:spacing w:line="320" w:lineRule="exact"/>
              <w:jc w:val="center"/>
              <w:rPr>
                <w:rFonts w:hint="default" w:ascii="宋体" w:hAnsi="宋体" w:cs="微软雅黑" w:eastAsiaTheme="minorEastAsia"/>
                <w:kern w:val="2"/>
                <w:sz w:val="21"/>
                <w:szCs w:val="21"/>
                <w:lang w:val="en-US" w:eastAsia="zh-CN" w:bidi="ar-SA"/>
              </w:rPr>
            </w:pPr>
            <w:r>
              <w:rPr>
                <w:rFonts w:hint="eastAsia" w:ascii="宋体" w:hAnsi="宋体" w:cs="微软雅黑" w:eastAsiaTheme="minorEastAsia"/>
                <w:kern w:val="2"/>
                <w:sz w:val="21"/>
                <w:szCs w:val="21"/>
                <w:lang w:val="en-US" w:eastAsia="zh-CN" w:bidi="ar-SA"/>
              </w:rPr>
              <w:t>2</w:t>
            </w:r>
          </w:p>
        </w:tc>
        <w:tc>
          <w:tcPr>
            <w:tcW w:w="4100" w:type="dxa"/>
            <w:vAlign w:val="center"/>
          </w:tcPr>
          <w:p>
            <w:pPr>
              <w:pStyle w:val="17"/>
              <w:kinsoku w:val="0"/>
              <w:overflowPunct w:val="0"/>
              <w:autoSpaceDE w:val="0"/>
              <w:autoSpaceDN w:val="0"/>
              <w:spacing w:line="320" w:lineRule="exact"/>
              <w:rPr>
                <w:rFonts w:hint="eastAsia" w:hAnsi="宋体" w:cs="微软雅黑"/>
                <w:bCs/>
                <w:kern w:val="0"/>
                <w:sz w:val="21"/>
                <w:szCs w:val="21"/>
                <w:lang w:val="en-US" w:eastAsia="zh-CN"/>
              </w:rPr>
            </w:pPr>
            <w:r>
              <w:rPr>
                <w:rFonts w:hint="eastAsia" w:hAnsi="宋体" w:cs="微软雅黑"/>
                <w:bCs/>
                <w:kern w:val="0"/>
                <w:sz w:val="21"/>
                <w:szCs w:val="21"/>
                <w:lang w:val="en-US" w:eastAsia="zh-CN"/>
              </w:rPr>
              <w:t>开标一览表</w:t>
            </w:r>
          </w:p>
        </w:tc>
        <w:tc>
          <w:tcPr>
            <w:tcW w:w="1533" w:type="dxa"/>
            <w:vAlign w:val="center"/>
          </w:tcPr>
          <w:p>
            <w:pPr>
              <w:snapToGrid w:val="0"/>
              <w:spacing w:line="400" w:lineRule="exact"/>
              <w:jc w:val="center"/>
              <w:rPr>
                <w:rFonts w:ascii="宋体" w:hAnsi="宋体" w:cs="微软雅黑"/>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5" w:type="dxa"/>
            <w:vAlign w:val="center"/>
          </w:tcPr>
          <w:p>
            <w:pPr>
              <w:pStyle w:val="17"/>
              <w:kinsoku w:val="0"/>
              <w:overflowPunct w:val="0"/>
              <w:autoSpaceDE w:val="0"/>
              <w:autoSpaceDN w:val="0"/>
              <w:spacing w:line="320" w:lineRule="exact"/>
              <w:jc w:val="center"/>
              <w:rPr>
                <w:rFonts w:hint="default" w:ascii="宋体" w:hAnsi="宋体" w:cs="微软雅黑" w:eastAsiaTheme="minorEastAsia"/>
                <w:kern w:val="2"/>
                <w:sz w:val="21"/>
                <w:szCs w:val="21"/>
                <w:lang w:val="en-US" w:eastAsia="zh-CN" w:bidi="ar-SA"/>
              </w:rPr>
            </w:pPr>
            <w:r>
              <w:rPr>
                <w:rFonts w:hint="eastAsia" w:ascii="宋体" w:hAnsi="宋体" w:cs="微软雅黑" w:eastAsiaTheme="minorEastAsia"/>
                <w:kern w:val="2"/>
                <w:sz w:val="21"/>
                <w:szCs w:val="21"/>
                <w:lang w:val="en-US" w:eastAsia="zh-CN" w:bidi="ar-SA"/>
              </w:rPr>
              <w:t>3</w:t>
            </w:r>
          </w:p>
        </w:tc>
        <w:tc>
          <w:tcPr>
            <w:tcW w:w="4100" w:type="dxa"/>
            <w:vAlign w:val="center"/>
          </w:tcPr>
          <w:p>
            <w:pPr>
              <w:pStyle w:val="17"/>
              <w:kinsoku w:val="0"/>
              <w:overflowPunct w:val="0"/>
              <w:autoSpaceDE w:val="0"/>
              <w:autoSpaceDN w:val="0"/>
              <w:spacing w:line="320" w:lineRule="exact"/>
              <w:rPr>
                <w:rFonts w:hint="eastAsia" w:hAnsi="宋体" w:cs="微软雅黑"/>
                <w:bCs/>
                <w:kern w:val="0"/>
                <w:sz w:val="21"/>
                <w:szCs w:val="21"/>
                <w:lang w:val="en-US" w:eastAsia="zh-CN"/>
              </w:rPr>
            </w:pPr>
            <w:r>
              <w:rPr>
                <w:rFonts w:hint="eastAsia" w:hAnsi="宋体" w:cs="微软雅黑"/>
                <w:bCs/>
                <w:kern w:val="0"/>
                <w:sz w:val="21"/>
                <w:szCs w:val="21"/>
                <w:lang w:val="en-US" w:eastAsia="zh-CN"/>
              </w:rPr>
              <w:t>投标函</w:t>
            </w:r>
          </w:p>
        </w:tc>
        <w:tc>
          <w:tcPr>
            <w:tcW w:w="1533" w:type="dxa"/>
            <w:vAlign w:val="center"/>
          </w:tcPr>
          <w:p>
            <w:pPr>
              <w:snapToGrid w:val="0"/>
              <w:spacing w:line="400" w:lineRule="exact"/>
              <w:jc w:val="center"/>
              <w:rPr>
                <w:rFonts w:ascii="宋体" w:hAnsi="宋体" w:cs="微软雅黑"/>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exact"/>
        </w:trPr>
        <w:tc>
          <w:tcPr>
            <w:tcW w:w="655" w:type="dxa"/>
            <w:vAlign w:val="center"/>
          </w:tcPr>
          <w:p>
            <w:pPr>
              <w:pStyle w:val="17"/>
              <w:kinsoku w:val="0"/>
              <w:overflowPunct w:val="0"/>
              <w:autoSpaceDE w:val="0"/>
              <w:autoSpaceDN w:val="0"/>
              <w:spacing w:line="320" w:lineRule="exact"/>
              <w:jc w:val="center"/>
              <w:rPr>
                <w:rFonts w:hint="default" w:ascii="宋体" w:hAnsi="宋体" w:cs="微软雅黑" w:eastAsiaTheme="minorEastAsia"/>
                <w:kern w:val="2"/>
                <w:sz w:val="21"/>
                <w:szCs w:val="21"/>
                <w:lang w:val="en-US" w:eastAsia="zh-CN" w:bidi="ar-SA"/>
              </w:rPr>
            </w:pPr>
            <w:r>
              <w:rPr>
                <w:rFonts w:hint="eastAsia" w:ascii="宋体" w:hAnsi="宋体" w:cs="微软雅黑" w:eastAsiaTheme="minorEastAsia"/>
                <w:kern w:val="2"/>
                <w:sz w:val="21"/>
                <w:szCs w:val="21"/>
                <w:lang w:val="en-US" w:eastAsia="zh-CN" w:bidi="ar-SA"/>
              </w:rPr>
              <w:t>4</w:t>
            </w:r>
          </w:p>
        </w:tc>
        <w:tc>
          <w:tcPr>
            <w:tcW w:w="4100" w:type="dxa"/>
            <w:vAlign w:val="center"/>
          </w:tcPr>
          <w:p>
            <w:pPr>
              <w:pStyle w:val="17"/>
              <w:kinsoku w:val="0"/>
              <w:overflowPunct w:val="0"/>
              <w:autoSpaceDE w:val="0"/>
              <w:autoSpaceDN w:val="0"/>
              <w:spacing w:line="320" w:lineRule="exact"/>
              <w:rPr>
                <w:rFonts w:hint="eastAsia" w:hAnsi="宋体" w:cs="微软雅黑"/>
                <w:bCs/>
                <w:kern w:val="0"/>
                <w:sz w:val="21"/>
                <w:szCs w:val="21"/>
                <w:lang w:val="en-US" w:eastAsia="zh-CN"/>
              </w:rPr>
            </w:pPr>
            <w:r>
              <w:rPr>
                <w:rFonts w:hint="eastAsia" w:hAnsi="宋体" w:cs="微软雅黑"/>
                <w:bCs/>
                <w:kern w:val="0"/>
                <w:sz w:val="21"/>
                <w:szCs w:val="21"/>
                <w:lang w:val="zh-CN" w:eastAsia="zh-CN"/>
              </w:rPr>
              <w:t>法定代表人（单位负责人）资格证明书</w:t>
            </w:r>
          </w:p>
        </w:tc>
        <w:tc>
          <w:tcPr>
            <w:tcW w:w="1533" w:type="dxa"/>
            <w:vAlign w:val="center"/>
          </w:tcPr>
          <w:p>
            <w:pPr>
              <w:snapToGrid w:val="0"/>
              <w:spacing w:line="400" w:lineRule="exact"/>
              <w:jc w:val="center"/>
              <w:rPr>
                <w:rFonts w:ascii="宋体" w:hAnsi="宋体" w:cs="微软雅黑"/>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5" w:type="dxa"/>
            <w:vAlign w:val="center"/>
          </w:tcPr>
          <w:p>
            <w:pPr>
              <w:pStyle w:val="17"/>
              <w:kinsoku w:val="0"/>
              <w:overflowPunct w:val="0"/>
              <w:autoSpaceDE w:val="0"/>
              <w:autoSpaceDN w:val="0"/>
              <w:spacing w:line="320" w:lineRule="exact"/>
              <w:jc w:val="center"/>
              <w:rPr>
                <w:rFonts w:hint="default" w:ascii="宋体" w:hAnsi="宋体" w:cs="微软雅黑" w:eastAsiaTheme="minorEastAsia"/>
                <w:kern w:val="2"/>
                <w:sz w:val="21"/>
                <w:szCs w:val="21"/>
                <w:lang w:val="en-US" w:eastAsia="zh-CN" w:bidi="ar-SA"/>
              </w:rPr>
            </w:pPr>
            <w:r>
              <w:rPr>
                <w:rFonts w:hint="eastAsia" w:ascii="宋体" w:hAnsi="宋体" w:cs="微软雅黑" w:eastAsiaTheme="minorEastAsia"/>
                <w:kern w:val="2"/>
                <w:sz w:val="21"/>
                <w:szCs w:val="21"/>
                <w:lang w:val="en-US" w:eastAsia="zh-CN" w:bidi="ar-SA"/>
              </w:rPr>
              <w:t>5</w:t>
            </w:r>
          </w:p>
        </w:tc>
        <w:tc>
          <w:tcPr>
            <w:tcW w:w="4100" w:type="dxa"/>
            <w:vAlign w:val="center"/>
          </w:tcPr>
          <w:p>
            <w:pPr>
              <w:pStyle w:val="17"/>
              <w:kinsoku w:val="0"/>
              <w:overflowPunct w:val="0"/>
              <w:autoSpaceDE w:val="0"/>
              <w:autoSpaceDN w:val="0"/>
              <w:spacing w:line="320" w:lineRule="exact"/>
              <w:rPr>
                <w:rFonts w:hint="eastAsia" w:hAnsi="宋体" w:cs="微软雅黑"/>
                <w:bCs/>
                <w:kern w:val="0"/>
                <w:sz w:val="21"/>
                <w:szCs w:val="21"/>
                <w:lang w:val="en-US" w:eastAsia="zh-CN"/>
              </w:rPr>
            </w:pPr>
            <w:r>
              <w:rPr>
                <w:rFonts w:hint="eastAsia" w:hAnsi="宋体" w:cs="微软雅黑"/>
                <w:bCs/>
                <w:kern w:val="0"/>
                <w:sz w:val="21"/>
                <w:szCs w:val="21"/>
                <w:lang w:val="en-US" w:eastAsia="zh-CN"/>
              </w:rPr>
              <w:t>法定代表人（单位负责人）授权书</w:t>
            </w:r>
          </w:p>
        </w:tc>
        <w:tc>
          <w:tcPr>
            <w:tcW w:w="1533" w:type="dxa"/>
            <w:vAlign w:val="center"/>
          </w:tcPr>
          <w:p>
            <w:pPr>
              <w:snapToGrid w:val="0"/>
              <w:spacing w:line="400" w:lineRule="exact"/>
              <w:jc w:val="center"/>
              <w:rPr>
                <w:rFonts w:ascii="宋体" w:hAnsi="宋体" w:cs="微软雅黑"/>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55" w:type="dxa"/>
            <w:vAlign w:val="center"/>
          </w:tcPr>
          <w:p>
            <w:pPr>
              <w:pStyle w:val="17"/>
              <w:kinsoku w:val="0"/>
              <w:overflowPunct w:val="0"/>
              <w:autoSpaceDE w:val="0"/>
              <w:autoSpaceDN w:val="0"/>
              <w:spacing w:line="320" w:lineRule="exact"/>
              <w:jc w:val="center"/>
              <w:rPr>
                <w:rFonts w:hint="default" w:ascii="宋体" w:hAnsi="宋体" w:cs="微软雅黑" w:eastAsiaTheme="minorEastAsia"/>
                <w:kern w:val="2"/>
                <w:sz w:val="21"/>
                <w:szCs w:val="21"/>
                <w:lang w:val="en-US" w:eastAsia="zh-CN" w:bidi="ar-SA"/>
              </w:rPr>
            </w:pPr>
            <w:r>
              <w:rPr>
                <w:rFonts w:hint="eastAsia" w:ascii="宋体" w:hAnsi="宋体" w:cs="微软雅黑" w:eastAsiaTheme="minorEastAsia"/>
                <w:kern w:val="2"/>
                <w:sz w:val="21"/>
                <w:szCs w:val="21"/>
                <w:lang w:val="en-US" w:eastAsia="zh-CN" w:bidi="ar-SA"/>
              </w:rPr>
              <w:t>6</w:t>
            </w:r>
          </w:p>
        </w:tc>
        <w:tc>
          <w:tcPr>
            <w:tcW w:w="4100" w:type="dxa"/>
            <w:vAlign w:val="center"/>
          </w:tcPr>
          <w:p>
            <w:pPr>
              <w:pStyle w:val="17"/>
              <w:kinsoku w:val="0"/>
              <w:overflowPunct w:val="0"/>
              <w:autoSpaceDE w:val="0"/>
              <w:autoSpaceDN w:val="0"/>
              <w:spacing w:line="320" w:lineRule="exact"/>
              <w:rPr>
                <w:rFonts w:hint="eastAsia" w:hAnsi="宋体" w:cs="微软雅黑"/>
                <w:bCs/>
                <w:kern w:val="0"/>
                <w:sz w:val="21"/>
                <w:szCs w:val="21"/>
                <w:lang w:val="en-US" w:eastAsia="zh-CN"/>
              </w:rPr>
            </w:pPr>
            <w:r>
              <w:rPr>
                <w:rFonts w:hint="eastAsia" w:hAnsi="宋体" w:cs="微软雅黑"/>
                <w:bCs/>
                <w:kern w:val="0"/>
                <w:sz w:val="21"/>
                <w:szCs w:val="21"/>
                <w:lang w:val="zh-CN" w:eastAsia="zh-CN"/>
              </w:rPr>
              <w:t>投标承诺函</w:t>
            </w:r>
          </w:p>
        </w:tc>
        <w:tc>
          <w:tcPr>
            <w:tcW w:w="1533" w:type="dxa"/>
            <w:vAlign w:val="center"/>
          </w:tcPr>
          <w:p>
            <w:pPr>
              <w:snapToGrid w:val="0"/>
              <w:spacing w:line="400" w:lineRule="exact"/>
              <w:jc w:val="center"/>
              <w:rPr>
                <w:rFonts w:ascii="宋体" w:hAnsi="宋体" w:cs="微软雅黑"/>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pStyle w:val="17"/>
              <w:kinsoku w:val="0"/>
              <w:overflowPunct w:val="0"/>
              <w:autoSpaceDE w:val="0"/>
              <w:autoSpaceDN w:val="0"/>
              <w:spacing w:line="320" w:lineRule="exact"/>
              <w:jc w:val="center"/>
              <w:rPr>
                <w:rFonts w:hint="default" w:ascii="宋体" w:hAnsi="宋体" w:cs="微软雅黑" w:eastAsiaTheme="minorEastAsia"/>
                <w:kern w:val="2"/>
                <w:sz w:val="21"/>
                <w:szCs w:val="21"/>
                <w:lang w:val="en-US" w:eastAsia="zh-CN" w:bidi="ar-SA"/>
              </w:rPr>
            </w:pPr>
            <w:r>
              <w:rPr>
                <w:rFonts w:hint="eastAsia" w:ascii="宋体" w:hAnsi="宋体" w:cs="微软雅黑" w:eastAsiaTheme="minorEastAsia"/>
                <w:kern w:val="2"/>
                <w:sz w:val="21"/>
                <w:szCs w:val="21"/>
                <w:lang w:val="en-US" w:eastAsia="zh-CN" w:bidi="ar-SA"/>
              </w:rPr>
              <w:t>7</w:t>
            </w:r>
          </w:p>
        </w:tc>
        <w:tc>
          <w:tcPr>
            <w:tcW w:w="4100" w:type="dxa"/>
            <w:vAlign w:val="center"/>
          </w:tcPr>
          <w:p>
            <w:pPr>
              <w:pStyle w:val="17"/>
              <w:kinsoku w:val="0"/>
              <w:overflowPunct w:val="0"/>
              <w:autoSpaceDE w:val="0"/>
              <w:autoSpaceDN w:val="0"/>
              <w:spacing w:line="320" w:lineRule="exact"/>
              <w:rPr>
                <w:rFonts w:hint="eastAsia" w:hAnsi="宋体" w:cs="微软雅黑"/>
                <w:bCs/>
                <w:kern w:val="0"/>
                <w:sz w:val="21"/>
                <w:szCs w:val="21"/>
                <w:lang w:val="en-US" w:eastAsia="zh-CN"/>
              </w:rPr>
            </w:pPr>
            <w:r>
              <w:rPr>
                <w:rFonts w:hint="eastAsia" w:hAnsi="宋体" w:cs="微软雅黑"/>
                <w:bCs/>
                <w:kern w:val="0"/>
                <w:sz w:val="21"/>
                <w:szCs w:val="21"/>
                <w:lang w:val="en-US" w:eastAsia="zh-CN"/>
              </w:rPr>
              <w:t>禹州市政府采购供应商信用承诺函</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pStyle w:val="17"/>
              <w:kinsoku w:val="0"/>
              <w:overflowPunct w:val="0"/>
              <w:autoSpaceDE w:val="0"/>
              <w:autoSpaceDN w:val="0"/>
              <w:spacing w:line="320" w:lineRule="exact"/>
              <w:jc w:val="center"/>
              <w:rPr>
                <w:rFonts w:hint="default" w:ascii="宋体" w:hAnsi="宋体" w:cs="微软雅黑" w:eastAsiaTheme="minorEastAsia"/>
                <w:kern w:val="2"/>
                <w:sz w:val="21"/>
                <w:szCs w:val="21"/>
                <w:lang w:val="en-US" w:eastAsia="zh-CN" w:bidi="ar-SA"/>
              </w:rPr>
            </w:pPr>
            <w:r>
              <w:rPr>
                <w:rFonts w:hint="eastAsia" w:ascii="宋体" w:hAnsi="宋体" w:cs="微软雅黑" w:eastAsiaTheme="minorEastAsia"/>
                <w:kern w:val="2"/>
                <w:sz w:val="21"/>
                <w:szCs w:val="21"/>
                <w:lang w:val="en-US" w:eastAsia="zh-CN" w:bidi="ar-SA"/>
              </w:rPr>
              <w:t>8</w:t>
            </w:r>
          </w:p>
        </w:tc>
        <w:tc>
          <w:tcPr>
            <w:tcW w:w="4100" w:type="dxa"/>
            <w:vAlign w:val="center"/>
          </w:tcPr>
          <w:p>
            <w:pPr>
              <w:pStyle w:val="17"/>
              <w:kinsoku w:val="0"/>
              <w:overflowPunct w:val="0"/>
              <w:autoSpaceDE w:val="0"/>
              <w:autoSpaceDN w:val="0"/>
              <w:spacing w:line="320" w:lineRule="exact"/>
              <w:rPr>
                <w:rFonts w:hint="eastAsia" w:hAnsi="宋体" w:cs="微软雅黑"/>
                <w:bCs/>
                <w:kern w:val="0"/>
                <w:sz w:val="21"/>
                <w:szCs w:val="21"/>
                <w:lang w:val="zh-CN" w:eastAsia="zh-CN"/>
              </w:rPr>
            </w:pPr>
            <w:r>
              <w:rPr>
                <w:rFonts w:hint="eastAsia" w:hAnsi="宋体" w:cs="微软雅黑"/>
                <w:bCs/>
                <w:kern w:val="0"/>
                <w:sz w:val="21"/>
                <w:szCs w:val="21"/>
                <w:lang w:val="zh-CN" w:eastAsia="zh-CN"/>
              </w:rPr>
              <w:t>联合体协议</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pStyle w:val="17"/>
              <w:kinsoku w:val="0"/>
              <w:overflowPunct w:val="0"/>
              <w:autoSpaceDE w:val="0"/>
              <w:autoSpaceDN w:val="0"/>
              <w:spacing w:line="320" w:lineRule="exact"/>
              <w:jc w:val="center"/>
              <w:rPr>
                <w:rFonts w:hint="default" w:ascii="宋体" w:hAnsi="宋体" w:cs="微软雅黑" w:eastAsiaTheme="minorEastAsia"/>
                <w:kern w:val="2"/>
                <w:sz w:val="21"/>
                <w:szCs w:val="21"/>
                <w:lang w:val="en-US" w:eastAsia="zh-CN" w:bidi="ar-SA"/>
              </w:rPr>
            </w:pPr>
            <w:r>
              <w:rPr>
                <w:rFonts w:hint="eastAsia" w:ascii="宋体" w:hAnsi="宋体" w:cs="微软雅黑" w:eastAsiaTheme="minorEastAsia"/>
                <w:kern w:val="2"/>
                <w:sz w:val="21"/>
                <w:szCs w:val="21"/>
                <w:lang w:val="en-US" w:eastAsia="zh-CN" w:bidi="ar-SA"/>
              </w:rPr>
              <w:t>9</w:t>
            </w:r>
          </w:p>
        </w:tc>
        <w:tc>
          <w:tcPr>
            <w:tcW w:w="4100" w:type="dxa"/>
            <w:vAlign w:val="center"/>
          </w:tcPr>
          <w:p>
            <w:pPr>
              <w:pStyle w:val="17"/>
              <w:kinsoku w:val="0"/>
              <w:overflowPunct w:val="0"/>
              <w:autoSpaceDE w:val="0"/>
              <w:autoSpaceDN w:val="0"/>
              <w:spacing w:line="320" w:lineRule="exact"/>
              <w:rPr>
                <w:rFonts w:hint="eastAsia" w:hAnsi="宋体" w:cs="微软雅黑"/>
                <w:bCs/>
                <w:kern w:val="0"/>
                <w:sz w:val="21"/>
                <w:szCs w:val="21"/>
                <w:lang w:val="zh-CN" w:eastAsia="zh-CN"/>
              </w:rPr>
            </w:pPr>
            <w:r>
              <w:rPr>
                <w:rFonts w:hint="eastAsia" w:hAnsi="宋体" w:cs="微软雅黑"/>
                <w:bCs/>
                <w:kern w:val="0"/>
                <w:sz w:val="21"/>
                <w:szCs w:val="21"/>
                <w:lang w:val="zh-CN" w:eastAsia="zh-CN"/>
              </w:rPr>
              <w:t>投标人与参加本项目投标的其他供应商之间，单位负责人不为同一人并且不存在直接控股、管理关系承诺函</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pStyle w:val="17"/>
              <w:kinsoku w:val="0"/>
              <w:overflowPunct w:val="0"/>
              <w:autoSpaceDE w:val="0"/>
              <w:autoSpaceDN w:val="0"/>
              <w:spacing w:line="320" w:lineRule="exact"/>
              <w:jc w:val="center"/>
              <w:rPr>
                <w:rFonts w:hint="default" w:ascii="宋体" w:hAnsi="宋体" w:cs="微软雅黑" w:eastAsiaTheme="minorEastAsia"/>
                <w:kern w:val="2"/>
                <w:sz w:val="21"/>
                <w:szCs w:val="21"/>
                <w:lang w:val="en-US" w:eastAsia="zh-CN" w:bidi="ar-SA"/>
              </w:rPr>
            </w:pPr>
            <w:r>
              <w:rPr>
                <w:rFonts w:hint="eastAsia" w:ascii="宋体" w:hAnsi="宋体" w:cs="微软雅黑" w:eastAsiaTheme="minorEastAsia"/>
                <w:kern w:val="2"/>
                <w:sz w:val="21"/>
                <w:szCs w:val="21"/>
                <w:lang w:val="en-US" w:eastAsia="zh-CN" w:bidi="ar-SA"/>
              </w:rPr>
              <w:t>10</w:t>
            </w:r>
          </w:p>
        </w:tc>
        <w:tc>
          <w:tcPr>
            <w:tcW w:w="4100" w:type="dxa"/>
            <w:vAlign w:val="center"/>
          </w:tcPr>
          <w:p>
            <w:pPr>
              <w:pStyle w:val="17"/>
              <w:kinsoku w:val="0"/>
              <w:overflowPunct w:val="0"/>
              <w:autoSpaceDE w:val="0"/>
              <w:autoSpaceDN w:val="0"/>
              <w:spacing w:line="320" w:lineRule="exact"/>
              <w:rPr>
                <w:rFonts w:hint="eastAsia" w:hAnsi="宋体" w:cs="微软雅黑"/>
                <w:bCs/>
                <w:kern w:val="0"/>
                <w:sz w:val="21"/>
                <w:szCs w:val="21"/>
                <w:lang w:val="zh-CN" w:eastAsia="zh-CN"/>
              </w:rPr>
            </w:pPr>
            <w:r>
              <w:rPr>
                <w:rFonts w:hint="eastAsia" w:hAnsi="宋体" w:cs="微软雅黑"/>
                <w:bCs/>
                <w:kern w:val="0"/>
                <w:sz w:val="21"/>
                <w:szCs w:val="21"/>
                <w:lang w:val="zh-CN" w:eastAsia="zh-CN"/>
              </w:rPr>
              <w:t>投标人未为本项目提供整体设计、规范编制或者项目管理、监理、检测等服务承诺函</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4100" w:type="dxa"/>
            <w:tcBorders>
              <w:top w:val="double" w:color="auto" w:sz="4" w:space="0"/>
            </w:tcBorders>
            <w:vAlign w:val="center"/>
          </w:tcPr>
          <w:p>
            <w:pPr>
              <w:pStyle w:val="17"/>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投标分项报价表</w:t>
            </w:r>
          </w:p>
        </w:tc>
        <w:tc>
          <w:tcPr>
            <w:tcW w:w="1533" w:type="dxa"/>
            <w:tcBorders>
              <w:top w:val="double" w:color="auto" w:sz="4" w:space="0"/>
            </w:tcBorders>
            <w:vAlign w:val="center"/>
          </w:tcPr>
          <w:p>
            <w:pPr>
              <w:jc w:val="center"/>
              <w:rPr>
                <w:szCs w:val="21"/>
              </w:rPr>
            </w:pPr>
          </w:p>
        </w:tc>
        <w:tc>
          <w:tcPr>
            <w:tcW w:w="1567" w:type="dxa"/>
            <w:tcBorders>
              <w:top w:val="double" w:color="auto" w:sz="4" w:space="0"/>
            </w:tcBorders>
            <w:vAlign w:val="center"/>
          </w:tcPr>
          <w:p>
            <w:pPr>
              <w:snapToGrid w:val="0"/>
              <w:spacing w:line="400" w:lineRule="exact"/>
              <w:rPr>
                <w:rFonts w:ascii="宋体" w:hAnsi="宋体" w:cs="微软雅黑"/>
                <w:szCs w:val="21"/>
              </w:rPr>
            </w:pPr>
          </w:p>
        </w:tc>
        <w:tc>
          <w:tcPr>
            <w:tcW w:w="1501"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4100" w:type="dxa"/>
            <w:vAlign w:val="center"/>
          </w:tcPr>
          <w:p>
            <w:pPr>
              <w:pStyle w:val="17"/>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技术规格偏离表</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4100" w:type="dxa"/>
            <w:vAlign w:val="center"/>
          </w:tcPr>
          <w:p>
            <w:pPr>
              <w:pStyle w:val="17"/>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技术方案（实施方案）</w:t>
            </w:r>
          </w:p>
        </w:tc>
        <w:tc>
          <w:tcPr>
            <w:tcW w:w="1533" w:type="dxa"/>
            <w:vAlign w:val="center"/>
          </w:tcPr>
          <w:p>
            <w:pPr>
              <w:jc w:val="center"/>
              <w:rPr>
                <w:szCs w:val="21"/>
              </w:rPr>
            </w:pPr>
          </w:p>
        </w:tc>
        <w:tc>
          <w:tcPr>
            <w:tcW w:w="1567" w:type="dxa"/>
            <w:tcBorders>
              <w:top w:val="single" w:color="auto" w:sz="4" w:space="0"/>
            </w:tcBorders>
            <w:vAlign w:val="center"/>
          </w:tcPr>
          <w:p>
            <w:pPr>
              <w:snapToGrid w:val="0"/>
              <w:spacing w:line="400" w:lineRule="exact"/>
              <w:rPr>
                <w:rFonts w:ascii="宋体" w:hAnsi="宋体" w:cs="微软雅黑"/>
                <w:szCs w:val="21"/>
              </w:rPr>
            </w:pPr>
          </w:p>
        </w:tc>
        <w:tc>
          <w:tcPr>
            <w:tcW w:w="1501"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4100" w:type="dxa"/>
            <w:vAlign w:val="center"/>
          </w:tcPr>
          <w:p>
            <w:pPr>
              <w:pStyle w:val="17"/>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售后服务方案</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4100" w:type="dxa"/>
            <w:vAlign w:val="center"/>
          </w:tcPr>
          <w:p>
            <w:pPr>
              <w:pStyle w:val="17"/>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业绩情况表</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4100" w:type="dxa"/>
            <w:vAlign w:val="center"/>
          </w:tcPr>
          <w:p>
            <w:pPr>
              <w:pStyle w:val="17"/>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政府强制采购节能产品品目清单情况</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4100" w:type="dxa"/>
            <w:vAlign w:val="center"/>
          </w:tcPr>
          <w:p>
            <w:pPr>
              <w:pStyle w:val="17"/>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优先采购节能产品政府采购品目清单情况</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4100" w:type="dxa"/>
            <w:vAlign w:val="center"/>
          </w:tcPr>
          <w:p>
            <w:pPr>
              <w:pStyle w:val="17"/>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lang w:val="en-GB"/>
              </w:rPr>
              <w:t>优先采购环境标志产品政府采购品目清单情况</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4100" w:type="dxa"/>
            <w:vAlign w:val="center"/>
          </w:tcPr>
          <w:p>
            <w:pPr>
              <w:pStyle w:val="17"/>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中小企业声明函</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4100" w:type="dxa"/>
            <w:vAlign w:val="center"/>
          </w:tcPr>
          <w:p>
            <w:pPr>
              <w:pStyle w:val="17"/>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lang w:val="zh-CN"/>
              </w:rPr>
              <w:t>残疾人福利性单位声明函</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4100" w:type="dxa"/>
            <w:vAlign w:val="center"/>
          </w:tcPr>
          <w:p>
            <w:pPr>
              <w:pStyle w:val="17"/>
              <w:kinsoku w:val="0"/>
              <w:overflowPunct w:val="0"/>
              <w:autoSpaceDE w:val="0"/>
              <w:autoSpaceDN w:val="0"/>
              <w:spacing w:line="320" w:lineRule="exact"/>
              <w:rPr>
                <w:rFonts w:hint="eastAsia" w:hAnsi="宋体" w:cs="微软雅黑"/>
                <w:bCs/>
                <w:kern w:val="0"/>
                <w:sz w:val="21"/>
                <w:szCs w:val="21"/>
                <w:lang w:val="zh-CN"/>
              </w:rPr>
            </w:pPr>
            <w:r>
              <w:rPr>
                <w:rFonts w:hint="eastAsia" w:hAnsi="宋体" w:cs="微软雅黑"/>
                <w:bCs/>
                <w:kern w:val="0"/>
                <w:sz w:val="21"/>
                <w:szCs w:val="21"/>
                <w:lang w:val="zh-CN"/>
              </w:rPr>
              <w:t>监狱企业证明文件</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4100" w:type="dxa"/>
            <w:vAlign w:val="center"/>
          </w:tcPr>
          <w:p>
            <w:pPr>
              <w:pStyle w:val="17"/>
              <w:kinsoku w:val="0"/>
              <w:overflowPunct w:val="0"/>
              <w:autoSpaceDE w:val="0"/>
              <w:autoSpaceDN w:val="0"/>
              <w:spacing w:line="320" w:lineRule="exact"/>
              <w:rPr>
                <w:rFonts w:hint="eastAsia" w:hAnsi="宋体" w:cs="微软雅黑"/>
                <w:bCs/>
                <w:kern w:val="0"/>
                <w:sz w:val="21"/>
                <w:szCs w:val="21"/>
                <w:lang w:val="zh-CN"/>
              </w:rPr>
            </w:pPr>
            <w:r>
              <w:rPr>
                <w:rFonts w:hint="eastAsia" w:hAnsi="宋体" w:cs="微软雅黑"/>
                <w:bCs/>
                <w:kern w:val="0"/>
                <w:sz w:val="21"/>
                <w:szCs w:val="21"/>
                <w:lang w:val="zh-CN"/>
              </w:rPr>
              <w:t>中国信息安全认证中心按国家标准认证颁发的信息安全产品有效认证证书</w:t>
            </w:r>
          </w:p>
        </w:tc>
        <w:tc>
          <w:tcPr>
            <w:tcW w:w="1533" w:type="dxa"/>
            <w:vAlign w:val="center"/>
          </w:tcPr>
          <w:p>
            <w:pPr>
              <w:pStyle w:val="17"/>
              <w:rPr>
                <w:sz w:val="21"/>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4100" w:type="dxa"/>
            <w:tcBorders>
              <w:bottom w:val="single" w:color="auto" w:sz="4" w:space="0"/>
            </w:tcBorders>
            <w:vAlign w:val="center"/>
          </w:tcPr>
          <w:p>
            <w:pPr>
              <w:pStyle w:val="17"/>
              <w:kinsoku w:val="0"/>
              <w:overflowPunct w:val="0"/>
              <w:autoSpaceDE w:val="0"/>
              <w:autoSpaceDN w:val="0"/>
              <w:spacing w:line="320" w:lineRule="exact"/>
              <w:rPr>
                <w:rFonts w:hint="eastAsia" w:hAnsi="宋体" w:cs="微软雅黑"/>
                <w:bCs/>
                <w:kern w:val="0"/>
                <w:sz w:val="21"/>
                <w:szCs w:val="21"/>
                <w:lang w:val="zh-CN"/>
              </w:rPr>
            </w:pPr>
            <w:r>
              <w:rPr>
                <w:rFonts w:hint="eastAsia" w:hAnsi="宋体" w:cs="微软雅黑"/>
                <w:bCs/>
                <w:kern w:val="0"/>
                <w:sz w:val="21"/>
                <w:szCs w:val="21"/>
                <w:lang w:val="zh-CN"/>
              </w:rPr>
              <w:t>其它资料</w:t>
            </w:r>
          </w:p>
        </w:tc>
        <w:tc>
          <w:tcPr>
            <w:tcW w:w="1533" w:type="dxa"/>
            <w:vAlign w:val="center"/>
          </w:tcPr>
          <w:p>
            <w:pPr>
              <w:pStyle w:val="17"/>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bookmarkEnd w:id="21"/>
    </w:tbl>
    <w:p>
      <w:pPr>
        <w:pStyle w:val="17"/>
        <w:spacing w:line="360" w:lineRule="auto"/>
        <w:jc w:val="center"/>
        <w:rPr>
          <w:rFonts w:hint="eastAsia" w:ascii="宋体" w:hAnsi="宋体" w:eastAsia="宋体" w:cs="宋体"/>
          <w:b/>
          <w:snapToGrid w:val="0"/>
          <w:kern w:val="0"/>
          <w:sz w:val="36"/>
          <w:szCs w:val="36"/>
        </w:rPr>
      </w:pPr>
    </w:p>
    <w:p>
      <w:pPr>
        <w:rPr>
          <w:rFonts w:hint="eastAsia" w:ascii="宋体" w:hAnsi="宋体" w:eastAsia="宋体" w:cs="宋体"/>
          <w:b/>
          <w:snapToGrid w:val="0"/>
          <w:kern w:val="0"/>
          <w:sz w:val="36"/>
          <w:szCs w:val="36"/>
        </w:rPr>
      </w:pPr>
      <w:r>
        <w:rPr>
          <w:rFonts w:hint="eastAsia" w:ascii="宋体" w:hAnsi="宋体" w:eastAsia="宋体" w:cs="宋体"/>
          <w:b/>
          <w:snapToGrid w:val="0"/>
          <w:kern w:val="0"/>
          <w:sz w:val="36"/>
          <w:szCs w:val="36"/>
        </w:rPr>
        <w:br w:type="page"/>
      </w:r>
    </w:p>
    <w:p>
      <w:pPr>
        <w:pStyle w:val="17"/>
        <w:spacing w:line="360" w:lineRule="auto"/>
        <w:jc w:val="center"/>
        <w:rPr>
          <w:rFonts w:hint="eastAsia" w:ascii="宋体" w:hAnsi="宋体" w:eastAsia="宋体" w:cs="宋体"/>
          <w:b/>
          <w:snapToGrid w:val="0"/>
          <w:kern w:val="0"/>
          <w:sz w:val="36"/>
          <w:szCs w:val="36"/>
        </w:rPr>
      </w:pPr>
      <w:r>
        <w:rPr>
          <w:rFonts w:hint="eastAsia" w:ascii="宋体" w:hAnsi="宋体" w:eastAsia="宋体" w:cs="宋体"/>
          <w:b/>
          <w:snapToGrid w:val="0"/>
          <w:kern w:val="0"/>
          <w:sz w:val="36"/>
          <w:szCs w:val="36"/>
        </w:rPr>
        <w:t>二、开标一览表</w:t>
      </w:r>
    </w:p>
    <w:p>
      <w:pPr>
        <w:spacing w:before="50" w:after="156" w:afterLines="50" w:line="360" w:lineRule="auto"/>
        <w:contextualSpacing/>
        <w:jc w:val="left"/>
        <w:rPr>
          <w:rFonts w:hint="eastAsia" w:ascii="宋体" w:hAnsi="宋体" w:eastAsia="宋体" w:cs="宋体"/>
          <w:color w:val="000000"/>
          <w:sz w:val="24"/>
          <w:szCs w:val="24"/>
        </w:rPr>
      </w:pPr>
      <w:r>
        <w:rPr>
          <w:rFonts w:hint="eastAsia" w:ascii="宋体" w:hAnsi="宋体" w:eastAsia="宋体" w:cs="宋体"/>
          <w:color w:val="000000"/>
          <w:sz w:val="24"/>
          <w:szCs w:val="24"/>
        </w:rPr>
        <w:t>项目编号：</w:t>
      </w:r>
    </w:p>
    <w:p>
      <w:pPr>
        <w:spacing w:line="360" w:lineRule="auto"/>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项目名称：                                             </w:t>
      </w:r>
      <w:r>
        <w:rPr>
          <w:rFonts w:hint="eastAsia" w:ascii="宋体" w:hAnsi="宋体" w:eastAsia="宋体" w:cs="宋体"/>
          <w:sz w:val="24"/>
          <w:szCs w:val="24"/>
        </w:rPr>
        <w:t>单位：元（人民币）</w:t>
      </w:r>
    </w:p>
    <w:tbl>
      <w:tblPr>
        <w:tblStyle w:val="27"/>
        <w:tblW w:w="9356" w:type="dxa"/>
        <w:tblInd w:w="-292" w:type="dxa"/>
        <w:tblLayout w:type="fixed"/>
        <w:tblCellMar>
          <w:top w:w="0" w:type="dxa"/>
          <w:left w:w="108" w:type="dxa"/>
          <w:bottom w:w="0" w:type="dxa"/>
          <w:right w:w="108" w:type="dxa"/>
        </w:tblCellMar>
      </w:tblPr>
      <w:tblGrid>
        <w:gridCol w:w="851"/>
        <w:gridCol w:w="2268"/>
        <w:gridCol w:w="2835"/>
        <w:gridCol w:w="1843"/>
        <w:gridCol w:w="1559"/>
      </w:tblGrid>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sz w:val="24"/>
                <w:szCs w:val="24"/>
                <w:lang w:val="zh-CN"/>
              </w:rPr>
            </w:pPr>
            <w:r>
              <w:rPr>
                <w:rFonts w:hint="eastAsia" w:ascii="宋体" w:hAnsi="宋体" w:eastAsia="宋体" w:cs="宋体"/>
                <w:b/>
                <w:sz w:val="24"/>
                <w:szCs w:val="24"/>
                <w:lang w:val="zh-CN"/>
              </w:rPr>
              <w:t>标段</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sz w:val="24"/>
                <w:szCs w:val="24"/>
                <w:lang w:val="zh-CN"/>
              </w:rPr>
            </w:pPr>
            <w:r>
              <w:rPr>
                <w:rFonts w:hint="eastAsia" w:ascii="宋体" w:hAnsi="宋体" w:eastAsia="宋体" w:cs="宋体"/>
                <w:b/>
                <w:sz w:val="24"/>
                <w:szCs w:val="24"/>
                <w:lang w:val="zh-CN"/>
              </w:rPr>
              <w:t>项目名称</w:t>
            </w:r>
          </w:p>
        </w:tc>
        <w:tc>
          <w:tcPr>
            <w:tcW w:w="283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sz w:val="24"/>
                <w:szCs w:val="24"/>
                <w:lang w:val="zh-CN"/>
              </w:rPr>
            </w:pPr>
            <w:r>
              <w:rPr>
                <w:rFonts w:hint="eastAsia" w:ascii="宋体" w:hAnsi="宋体" w:eastAsia="宋体" w:cs="宋体"/>
                <w:b/>
                <w:sz w:val="24"/>
                <w:szCs w:val="24"/>
                <w:lang w:val="zh-CN"/>
              </w:rPr>
              <w:t>投标报价</w:t>
            </w:r>
          </w:p>
        </w:tc>
        <w:tc>
          <w:tcPr>
            <w:tcW w:w="1843" w:type="dxa"/>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sz w:val="24"/>
                <w:szCs w:val="24"/>
                <w:lang w:val="zh-CN"/>
              </w:rPr>
            </w:pPr>
            <w:r>
              <w:rPr>
                <w:rFonts w:hint="eastAsia" w:ascii="宋体" w:hAnsi="宋体" w:eastAsia="宋体" w:cs="宋体"/>
                <w:b/>
                <w:sz w:val="24"/>
                <w:szCs w:val="24"/>
                <w:lang w:val="zh-CN"/>
              </w:rPr>
              <w:t>合同履行期限</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sz w:val="24"/>
                <w:szCs w:val="24"/>
                <w:lang w:val="zh-CN"/>
              </w:rPr>
            </w:pPr>
            <w:r>
              <w:rPr>
                <w:rFonts w:hint="eastAsia" w:ascii="宋体" w:hAnsi="宋体" w:eastAsia="宋体" w:cs="宋体"/>
                <w:b/>
                <w:sz w:val="24"/>
                <w:szCs w:val="24"/>
                <w:lang w:val="zh-CN"/>
              </w:rPr>
              <w:t>备注</w:t>
            </w:r>
          </w:p>
        </w:tc>
      </w:tr>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 w:val="24"/>
                <w:szCs w:val="24"/>
              </w:rPr>
            </w:pPr>
          </w:p>
        </w:tc>
        <w:tc>
          <w:tcPr>
            <w:tcW w:w="28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FF0000"/>
                <w:lang w:val="zh-CN"/>
              </w:rPr>
            </w:pPr>
            <w:r>
              <w:rPr>
                <w:rFonts w:hint="eastAsia" w:ascii="宋体" w:hAnsi="宋体" w:eastAsia="宋体" w:cs="宋体"/>
                <w:color w:val="FF0000"/>
                <w:lang w:val="zh-CN" w:eastAsia="zh-CN"/>
              </w:rPr>
              <w:t>后勤服务</w:t>
            </w:r>
            <w:r>
              <w:rPr>
                <w:rFonts w:hint="eastAsia" w:ascii="宋体" w:hAnsi="宋体" w:eastAsia="宋体" w:cs="宋体"/>
                <w:color w:val="FF0000"/>
                <w:lang w:val="zh-CN"/>
              </w:rPr>
              <w:t>管理大写：　</w:t>
            </w:r>
            <w:r>
              <w:rPr>
                <w:rFonts w:hint="eastAsia" w:ascii="宋体" w:hAnsi="宋体" w:eastAsia="宋体" w:cs="宋体"/>
                <w:color w:val="FF0000"/>
                <w:lang w:val="en-US" w:eastAsia="zh-CN"/>
              </w:rPr>
              <w:t xml:space="preserve">   </w:t>
            </w:r>
            <w:r>
              <w:rPr>
                <w:rFonts w:hint="eastAsia" w:ascii="宋体" w:hAnsi="宋体" w:eastAsia="宋体" w:cs="宋体"/>
                <w:color w:val="FF0000"/>
                <w:lang w:val="zh-CN"/>
              </w:rPr>
              <w:t>　　　</w:t>
            </w:r>
          </w:p>
          <w:p>
            <w:pPr>
              <w:autoSpaceDE w:val="0"/>
              <w:autoSpaceDN w:val="0"/>
              <w:adjustRightInd w:val="0"/>
              <w:spacing w:line="480" w:lineRule="exact"/>
              <w:rPr>
                <w:rFonts w:hint="default" w:ascii="宋体" w:hAnsi="宋体" w:eastAsia="宋体" w:cs="宋体"/>
                <w:color w:val="FF0000"/>
                <w:lang w:val="en-US" w:eastAsia="zh-CN"/>
              </w:rPr>
            </w:pPr>
            <w:r>
              <w:rPr>
                <w:rFonts w:hint="eastAsia" w:ascii="宋体" w:hAnsi="宋体" w:eastAsia="宋体" w:cs="宋体"/>
                <w:color w:val="FF0000"/>
                <w:lang w:val="zh-CN" w:eastAsia="zh-CN"/>
              </w:rPr>
              <w:t>后勤服务</w:t>
            </w:r>
            <w:r>
              <w:rPr>
                <w:rFonts w:hint="eastAsia" w:ascii="宋体" w:hAnsi="宋体" w:eastAsia="宋体" w:cs="宋体"/>
                <w:color w:val="FF0000"/>
                <w:lang w:val="zh-CN"/>
              </w:rPr>
              <w:t>管理小写：</w:t>
            </w:r>
            <w:r>
              <w:rPr>
                <w:rFonts w:hint="eastAsia" w:ascii="宋体" w:hAnsi="宋体" w:eastAsia="宋体" w:cs="宋体"/>
                <w:color w:val="FF0000"/>
                <w:lang w:val="en-US" w:eastAsia="zh-CN"/>
              </w:rPr>
              <w:t xml:space="preserve"> </w:t>
            </w:r>
            <w:r>
              <w:rPr>
                <w:rFonts w:hint="eastAsia" w:ascii="宋体" w:hAnsi="宋体" w:eastAsia="宋体" w:cs="宋体"/>
                <w:color w:val="FF0000"/>
                <w:lang w:val="zh-CN"/>
              </w:rPr>
              <w:t>元</w:t>
            </w:r>
            <w:r>
              <w:rPr>
                <w:rFonts w:hint="eastAsia" w:ascii="宋体" w:hAnsi="宋体" w:eastAsia="宋体" w:cs="宋体"/>
                <w:color w:val="FF0000"/>
                <w:lang w:val="en-US" w:eastAsia="zh-CN"/>
              </w:rPr>
              <w:t>/3年</w:t>
            </w:r>
          </w:p>
        </w:tc>
        <w:tc>
          <w:tcPr>
            <w:tcW w:w="1843"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480" w:lineRule="exact"/>
              <w:ind w:firstLine="240"/>
              <w:rPr>
                <w:rFonts w:hint="eastAsia" w:ascii="宋体" w:hAnsi="宋体" w:eastAsia="宋体" w:cs="宋体"/>
                <w:sz w:val="24"/>
                <w:szCs w:val="24"/>
                <w:lang w:val="zh-CN"/>
              </w:rPr>
            </w:pP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 w:val="24"/>
                <w:szCs w:val="24"/>
                <w:lang w:val="zh-CN"/>
              </w:rPr>
            </w:pPr>
          </w:p>
        </w:tc>
      </w:tr>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 w:val="24"/>
                <w:szCs w:val="24"/>
              </w:rPr>
            </w:pPr>
            <w:r>
              <w:rPr>
                <w:rFonts w:hint="eastAsia" w:ascii="宋体" w:hAnsi="宋体" w:eastAsia="宋体" w:cs="宋体"/>
                <w:sz w:val="24"/>
                <w:szCs w:val="24"/>
              </w:rPr>
              <w:t>…</w:t>
            </w: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 w:val="24"/>
                <w:szCs w:val="24"/>
              </w:rPr>
            </w:pPr>
          </w:p>
        </w:tc>
        <w:tc>
          <w:tcPr>
            <w:tcW w:w="28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sz w:val="24"/>
                <w:szCs w:val="24"/>
                <w:lang w:val="zh-CN"/>
              </w:rPr>
            </w:pPr>
          </w:p>
        </w:tc>
        <w:tc>
          <w:tcPr>
            <w:tcW w:w="1843"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480" w:lineRule="exact"/>
              <w:ind w:firstLine="240"/>
              <w:rPr>
                <w:rFonts w:hint="eastAsia" w:ascii="宋体" w:hAnsi="宋体" w:eastAsia="宋体" w:cs="宋体"/>
                <w:sz w:val="24"/>
                <w:szCs w:val="24"/>
                <w:lang w:val="zh-CN"/>
              </w:rPr>
            </w:pP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 w:val="24"/>
                <w:szCs w:val="24"/>
                <w:lang w:val="zh-CN"/>
              </w:rPr>
            </w:pPr>
          </w:p>
        </w:tc>
      </w:tr>
    </w:tbl>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（全称）   </w:t>
      </w:r>
      <w:r>
        <w:rPr>
          <w:rFonts w:hint="eastAsia" w:ascii="宋体" w:hAnsi="宋体" w:eastAsia="宋体" w:cs="宋体"/>
          <w:sz w:val="24"/>
          <w:szCs w:val="24"/>
          <w:lang w:val="zh-CN"/>
        </w:rPr>
        <w:t>（公章）：</w:t>
      </w:r>
    </w:p>
    <w:p>
      <w:pPr>
        <w:pStyle w:val="11"/>
        <w:rPr>
          <w:rFonts w:hint="eastAsia" w:ascii="宋体" w:hAnsi="宋体" w:eastAsia="宋体" w:cs="宋体"/>
          <w:lang w:val="zh-CN"/>
        </w:rPr>
      </w:pPr>
      <w:r>
        <w:rPr>
          <w:rFonts w:hint="eastAsia" w:ascii="宋体" w:hAnsi="宋体" w:eastAsia="宋体" w:cs="宋体"/>
          <w:lang w:val="zh-CN"/>
        </w:rPr>
        <w:t>日期：     年    月     日</w:t>
      </w:r>
    </w:p>
    <w:p>
      <w:pPr>
        <w:pStyle w:val="11"/>
        <w:rPr>
          <w:rFonts w:hint="eastAsia" w:ascii="宋体" w:hAnsi="宋体" w:eastAsia="宋体" w:cs="宋体"/>
          <w:lang w:val="zh-CN"/>
        </w:rPr>
      </w:pPr>
      <w:r>
        <w:rPr>
          <w:rFonts w:hint="eastAsia" w:ascii="宋体" w:hAnsi="宋体" w:eastAsia="宋体" w:cs="宋体"/>
          <w:lang w:val="zh-CN"/>
        </w:rPr>
        <w:t>注：1、交付日期指完成该项目的最终时间。</w:t>
      </w:r>
    </w:p>
    <w:p>
      <w:pPr>
        <w:pStyle w:val="11"/>
        <w:rPr>
          <w:rFonts w:hint="eastAsia" w:ascii="宋体" w:hAnsi="宋体" w:eastAsia="宋体" w:cs="宋体"/>
          <w:lang w:val="zh-CN"/>
        </w:rPr>
      </w:pPr>
      <w:r>
        <w:rPr>
          <w:rFonts w:hint="eastAsia" w:ascii="宋体" w:hAnsi="宋体" w:eastAsia="宋体" w:cs="宋体"/>
          <w:lang w:val="zh-CN"/>
        </w:rPr>
        <w:t>2、如招标公告明确项目交付日期以年为单位，本表应填写完成该项目的年限。</w:t>
      </w:r>
    </w:p>
    <w:p>
      <w:pPr>
        <w:pStyle w:val="11"/>
        <w:rPr>
          <w:rFonts w:hint="eastAsia" w:ascii="宋体" w:hAnsi="宋体" w:eastAsia="宋体" w:cs="宋体"/>
          <w:lang w:val="zh-CN"/>
        </w:rPr>
      </w:pP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rPr>
          <w:rFonts w:hint="eastAsia" w:ascii="宋体" w:hAnsi="宋体" w:eastAsia="宋体" w:cs="宋体"/>
          <w:sz w:val="24"/>
          <w:lang w:val="zh-CN"/>
        </w:rPr>
      </w:pPr>
    </w:p>
    <w:p>
      <w:pPr>
        <w:pStyle w:val="11"/>
        <w:rPr>
          <w:rFonts w:hint="eastAsia" w:ascii="宋体" w:hAnsi="宋体" w:eastAsia="宋体" w:cs="宋体"/>
          <w:lang w:val="zh-CN"/>
        </w:rPr>
      </w:pPr>
    </w:p>
    <w:p>
      <w:pPr>
        <w:rPr>
          <w:rFonts w:hint="eastAsia" w:ascii="宋体" w:hAnsi="宋体" w:eastAsia="宋体" w:cs="宋体"/>
          <w:b/>
          <w:bCs/>
          <w:sz w:val="44"/>
          <w:szCs w:val="44"/>
          <w:lang w:val="zh-CN"/>
        </w:rPr>
      </w:pPr>
      <w:bookmarkStart w:id="22" w:name="_Hlk82704682"/>
      <w:r>
        <w:rPr>
          <w:rFonts w:hint="eastAsia" w:ascii="宋体" w:hAnsi="宋体" w:eastAsia="宋体" w:cs="宋体"/>
          <w:b/>
          <w:bCs/>
          <w:sz w:val="44"/>
          <w:szCs w:val="44"/>
          <w:lang w:val="zh-CN"/>
        </w:rPr>
        <w:br w:type="page"/>
      </w:r>
    </w:p>
    <w:p>
      <w:pPr>
        <w:autoSpaceDE w:val="0"/>
        <w:autoSpaceDN w:val="0"/>
        <w:adjustRightInd w:val="0"/>
        <w:spacing w:line="360" w:lineRule="auto"/>
        <w:jc w:val="center"/>
        <w:rPr>
          <w:rFonts w:hint="eastAsia" w:ascii="宋体" w:hAnsi="宋体" w:eastAsia="宋体" w:cs="宋体"/>
          <w:b/>
          <w:bCs/>
          <w:sz w:val="44"/>
          <w:szCs w:val="44"/>
          <w:lang w:val="zh-CN"/>
        </w:rPr>
      </w:pPr>
      <w:r>
        <w:rPr>
          <w:rFonts w:hint="eastAsia" w:ascii="宋体" w:hAnsi="宋体" w:eastAsia="宋体" w:cs="宋体"/>
          <w:b/>
          <w:bCs/>
          <w:sz w:val="44"/>
          <w:szCs w:val="44"/>
          <w:lang w:val="zh-CN"/>
        </w:rPr>
        <w:t>三、资格审查证明材料</w:t>
      </w:r>
    </w:p>
    <w:p>
      <w:pPr>
        <w:widowControl/>
        <w:ind w:firstLine="3253" w:firstLineChars="900"/>
        <w:jc w:val="left"/>
        <w:rPr>
          <w:rFonts w:hint="eastAsia" w:ascii="宋体" w:hAnsi="宋体" w:eastAsia="宋体" w:cs="宋体"/>
          <w:b/>
          <w:snapToGrid w:val="0"/>
          <w:kern w:val="0"/>
          <w:sz w:val="36"/>
          <w:szCs w:val="36"/>
        </w:rPr>
      </w:pPr>
      <w:r>
        <w:rPr>
          <w:rFonts w:hint="eastAsia" w:ascii="宋体" w:hAnsi="宋体" w:eastAsia="宋体" w:cs="宋体"/>
          <w:b/>
          <w:snapToGrid w:val="0"/>
          <w:kern w:val="0"/>
          <w:sz w:val="36"/>
          <w:szCs w:val="36"/>
        </w:rPr>
        <w:t>3.1 投 标 函</w:t>
      </w:r>
    </w:p>
    <w:p>
      <w:pPr>
        <w:adjustRightInd w:val="0"/>
        <w:spacing w:line="360" w:lineRule="auto"/>
        <w:contextualSpacing/>
        <w:rPr>
          <w:rFonts w:hint="eastAsia" w:ascii="宋体" w:hAnsi="宋体" w:eastAsia="宋体" w:cs="宋体"/>
          <w:b/>
          <w:snapToGrid w:val="0"/>
          <w:color w:val="7030A0"/>
          <w:kern w:val="0"/>
          <w:sz w:val="24"/>
          <w:szCs w:val="24"/>
          <w:u w:val="single"/>
        </w:rPr>
      </w:pPr>
      <w:r>
        <w:rPr>
          <w:rFonts w:hint="eastAsia" w:ascii="宋体" w:hAnsi="宋体" w:eastAsia="宋体" w:cs="宋体"/>
          <w:snapToGrid w:val="0"/>
          <w:color w:val="7030A0"/>
          <w:kern w:val="0"/>
          <w:sz w:val="24"/>
          <w:szCs w:val="24"/>
          <w:u w:val="single"/>
        </w:rPr>
        <w:t>致：</w:t>
      </w:r>
      <w:r>
        <w:rPr>
          <w:rFonts w:hint="eastAsia" w:ascii="宋体" w:hAnsi="宋体" w:eastAsia="宋体" w:cs="宋体"/>
          <w:b/>
          <w:snapToGrid w:val="0"/>
          <w:color w:val="7030A0"/>
          <w:kern w:val="0"/>
          <w:sz w:val="24"/>
          <w:szCs w:val="24"/>
          <w:u w:val="single"/>
        </w:rPr>
        <w:t>（采购人）</w:t>
      </w:r>
    </w:p>
    <w:p>
      <w:pPr>
        <w:adjustRightInd w:val="0"/>
        <w:spacing w:line="360" w:lineRule="auto"/>
        <w:ind w:firstLine="480" w:firstLineChars="200"/>
        <w:contextualSpacing/>
        <w:outlineLvl w:val="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根据贵方</w:t>
      </w:r>
      <w:r>
        <w:rPr>
          <w:rFonts w:hint="eastAsia" w:ascii="宋体" w:hAnsi="宋体" w:eastAsia="宋体" w:cs="宋体"/>
          <w:snapToGrid w:val="0"/>
          <w:kern w:val="0"/>
          <w:sz w:val="24"/>
          <w:szCs w:val="24"/>
          <w:u w:val="single"/>
          <w:lang w:val="en-US" w:eastAsia="zh-CN"/>
        </w:rPr>
        <w:t xml:space="preserve">     </w:t>
      </w:r>
      <w:r>
        <w:rPr>
          <w:rFonts w:hint="eastAsia" w:ascii="宋体" w:hAnsi="宋体" w:eastAsia="宋体" w:cs="宋体"/>
          <w:snapToGrid w:val="0"/>
          <w:kern w:val="0"/>
          <w:sz w:val="24"/>
          <w:szCs w:val="24"/>
        </w:rPr>
        <w:t>（项目名称、招标编号）采购的招标公告及投标邀请，</w:t>
      </w:r>
      <w:r>
        <w:rPr>
          <w:rFonts w:hint="eastAsia" w:ascii="宋体" w:hAnsi="宋体" w:eastAsia="宋体" w:cs="宋体"/>
          <w:snapToGrid w:val="0"/>
          <w:kern w:val="0"/>
          <w:sz w:val="24"/>
          <w:szCs w:val="24"/>
          <w:u w:val="single"/>
          <w:lang w:val="en-US" w:eastAsia="zh-CN"/>
        </w:rPr>
        <w:t xml:space="preserve">      </w:t>
      </w:r>
      <w:r>
        <w:rPr>
          <w:rFonts w:hint="eastAsia" w:ascii="宋体" w:hAnsi="宋体" w:eastAsia="宋体" w:cs="宋体"/>
          <w:snapToGrid w:val="0"/>
          <w:kern w:val="0"/>
          <w:sz w:val="24"/>
          <w:szCs w:val="24"/>
          <w:u w:val="single"/>
        </w:rPr>
        <w:t>（姓名和职务）</w:t>
      </w:r>
      <w:r>
        <w:rPr>
          <w:rFonts w:hint="eastAsia" w:ascii="宋体" w:hAnsi="宋体" w:eastAsia="宋体" w:cs="宋体"/>
          <w:snapToGrid w:val="0"/>
          <w:kern w:val="0"/>
          <w:sz w:val="24"/>
          <w:szCs w:val="24"/>
        </w:rPr>
        <w:t>被正式授权并代表投标人</w:t>
      </w:r>
      <w:r>
        <w:rPr>
          <w:rFonts w:hint="eastAsia" w:ascii="宋体" w:hAnsi="宋体" w:eastAsia="宋体" w:cs="宋体"/>
          <w:snapToGrid w:val="0"/>
          <w:kern w:val="0"/>
          <w:sz w:val="24"/>
          <w:szCs w:val="24"/>
          <w:u w:val="single"/>
        </w:rPr>
        <w:t>（投标人名称、地址）</w:t>
      </w:r>
      <w:r>
        <w:rPr>
          <w:rFonts w:hint="eastAsia" w:ascii="宋体" w:hAnsi="宋体" w:eastAsia="宋体" w:cs="宋体"/>
          <w:snapToGrid w:val="0"/>
          <w:kern w:val="0"/>
          <w:sz w:val="24"/>
          <w:szCs w:val="24"/>
        </w:rPr>
        <w:t>提交。</w:t>
      </w:r>
    </w:p>
    <w:p>
      <w:pPr>
        <w:pStyle w:val="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拟投入 </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的项目负责人姓名：</w:t>
      </w:r>
      <w:r>
        <w:rPr>
          <w:rFonts w:hint="eastAsia" w:ascii="宋体" w:hAnsi="宋体" w:eastAsia="宋体" w:cs="宋体"/>
          <w:sz w:val="24"/>
          <w:szCs w:val="24"/>
          <w:u w:val="single"/>
        </w:rPr>
        <w:t xml:space="preserve">                </w:t>
      </w:r>
    </w:p>
    <w:p>
      <w:pPr>
        <w:pStyle w:val="17"/>
        <w:adjustRightInd w:val="0"/>
        <w:spacing w:line="360" w:lineRule="auto"/>
        <w:ind w:firstLine="480" w:firstLineChars="200"/>
        <w:contextualSpacing/>
        <w:rPr>
          <w:rFonts w:hint="eastAsia" w:ascii="宋体" w:hAnsi="宋体" w:eastAsia="宋体" w:cs="宋体"/>
          <w:snapToGrid w:val="0"/>
          <w:kern w:val="0"/>
          <w:szCs w:val="24"/>
        </w:rPr>
      </w:pPr>
      <w:r>
        <w:rPr>
          <w:rFonts w:hint="eastAsia" w:ascii="宋体" w:hAnsi="宋体" w:eastAsia="宋体" w:cs="宋体"/>
          <w:snapToGrid w:val="0"/>
          <w:kern w:val="0"/>
          <w:szCs w:val="24"/>
        </w:rPr>
        <w:t>我方确认收到贵方提供的（项目名称、招标编号）招标文件的全部内容。</w:t>
      </w:r>
    </w:p>
    <w:p>
      <w:pPr>
        <w:pStyle w:val="17"/>
        <w:adjustRightInd w:val="0"/>
        <w:spacing w:line="360" w:lineRule="auto"/>
        <w:ind w:firstLine="480" w:firstLineChars="200"/>
        <w:contextualSpacing/>
        <w:rPr>
          <w:rFonts w:hint="eastAsia" w:ascii="宋体" w:hAnsi="宋体" w:eastAsia="宋体" w:cs="宋体"/>
          <w:snapToGrid w:val="0"/>
          <w:color w:val="auto"/>
          <w:kern w:val="0"/>
          <w:szCs w:val="24"/>
        </w:rPr>
      </w:pPr>
      <w:r>
        <w:rPr>
          <w:rFonts w:hint="eastAsia" w:ascii="宋体" w:hAnsi="宋体" w:eastAsia="宋体" w:cs="宋体"/>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cs="宋体"/>
          <w:color w:val="auto"/>
          <w:szCs w:val="24"/>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我方已完全明白招标文件的所有条款要求，并申明如下：</w:t>
      </w:r>
    </w:p>
    <w:p>
      <w:pPr>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一、按招标文件提供的全部货物与相关服务的投标总价详见《开标一览表》。</w:t>
      </w:r>
    </w:p>
    <w:p>
      <w:pPr>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3"/>
        <w:adjustRightInd w:val="0"/>
        <w:spacing w:line="360" w:lineRule="auto"/>
        <w:ind w:firstLine="480" w:firstLineChars="200"/>
        <w:contextualSpacing/>
        <w:rPr>
          <w:rFonts w:hint="eastAsia" w:ascii="宋体" w:hAnsi="宋体" w:eastAsia="宋体" w:cs="宋体"/>
        </w:rPr>
      </w:pPr>
      <w:r>
        <w:rPr>
          <w:rFonts w:hint="eastAsia" w:ascii="宋体" w:hAnsi="宋体" w:eastAsia="宋体" w:cs="宋体"/>
        </w:rPr>
        <w:t>三、我方明白并同意，在规定的开标日之后，投标有效期之内撤销投标的，则我方承担违背投标承诺的责任追究。</w:t>
      </w:r>
    </w:p>
    <w:p>
      <w:pPr>
        <w:pStyle w:val="23"/>
        <w:adjustRightInd w:val="0"/>
        <w:spacing w:line="360" w:lineRule="auto"/>
        <w:ind w:firstLine="480" w:firstLineChars="200"/>
        <w:contextualSpacing/>
        <w:rPr>
          <w:rFonts w:hint="eastAsia" w:ascii="宋体" w:hAnsi="宋体" w:eastAsia="宋体" w:cs="宋体"/>
        </w:rPr>
      </w:pPr>
      <w:r>
        <w:rPr>
          <w:rFonts w:hint="eastAsia" w:ascii="宋体" w:hAnsi="宋体" w:eastAsia="宋体" w:cs="宋体"/>
        </w:rPr>
        <w:t>四、我方同意按照贵方可能提出的要求而提供与投标有关的任何其它数据、信息或资料。</w:t>
      </w:r>
    </w:p>
    <w:p>
      <w:pPr>
        <w:pStyle w:val="23"/>
        <w:adjustRightInd w:val="0"/>
        <w:spacing w:line="360" w:lineRule="auto"/>
        <w:ind w:firstLine="480" w:firstLineChars="200"/>
        <w:contextualSpacing/>
        <w:rPr>
          <w:rFonts w:hint="eastAsia" w:ascii="宋体" w:hAnsi="宋体" w:eastAsia="宋体" w:cs="宋体"/>
        </w:rPr>
      </w:pPr>
      <w:r>
        <w:rPr>
          <w:rFonts w:hint="eastAsia" w:ascii="宋体" w:hAnsi="宋体" w:eastAsia="宋体" w:cs="宋体"/>
        </w:rPr>
        <w:t>五、我方理解贵方不一定接受最低投标价或任何贵方可能收到的投标。</w:t>
      </w:r>
    </w:p>
    <w:p>
      <w:pPr>
        <w:pStyle w:val="23"/>
        <w:adjustRightInd w:val="0"/>
        <w:spacing w:line="360" w:lineRule="auto"/>
        <w:ind w:firstLine="480" w:firstLineChars="200"/>
        <w:contextualSpacing/>
        <w:rPr>
          <w:rFonts w:hint="eastAsia" w:ascii="宋体" w:hAnsi="宋体" w:eastAsia="宋体" w:cs="宋体"/>
        </w:rPr>
      </w:pPr>
      <w:r>
        <w:rPr>
          <w:rFonts w:hint="eastAsia" w:ascii="宋体" w:hAnsi="宋体" w:eastAsia="宋体" w:cs="宋体"/>
        </w:rPr>
        <w:t>六、我方如果中标，将保证履行招标文件及其澄清、修改文件（如果有）中的全部责任和义务，按质、按量、按期完成《项目需求》及《合同书》中的全部任务。</w:t>
      </w:r>
    </w:p>
    <w:p>
      <w:pPr>
        <w:pStyle w:val="23"/>
        <w:adjustRightInd w:val="0"/>
        <w:spacing w:line="360" w:lineRule="auto"/>
        <w:ind w:firstLine="480" w:firstLineChars="200"/>
        <w:contextualSpacing/>
        <w:rPr>
          <w:rFonts w:hint="eastAsia" w:ascii="宋体" w:hAnsi="宋体" w:eastAsia="宋体" w:cs="宋体"/>
        </w:rPr>
      </w:pPr>
      <w:r>
        <w:rPr>
          <w:rFonts w:hint="eastAsia" w:ascii="宋体" w:hAnsi="宋体" w:eastAsia="宋体" w:cs="宋体"/>
        </w:rPr>
        <w:t>七、我方在此保证所提交的所有文件和全部说明是真实的和正确的。</w:t>
      </w:r>
    </w:p>
    <w:p>
      <w:pPr>
        <w:pStyle w:val="17"/>
        <w:adjustRightInd w:val="0"/>
        <w:spacing w:line="360" w:lineRule="auto"/>
        <w:ind w:firstLine="480" w:firstLineChars="200"/>
        <w:contextualSpacing/>
        <w:rPr>
          <w:rFonts w:hint="eastAsia" w:ascii="宋体" w:hAnsi="宋体" w:eastAsia="宋体" w:cs="宋体"/>
          <w:szCs w:val="24"/>
        </w:rPr>
      </w:pPr>
      <w:r>
        <w:rPr>
          <w:rFonts w:hint="eastAsia" w:ascii="宋体" w:hAnsi="宋体" w:eastAsia="宋体" w:cs="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80" w:firstLineChars="200"/>
        <w:contextualSpacing/>
        <w:rPr>
          <w:rFonts w:hint="eastAsia" w:ascii="宋体" w:hAnsi="宋体" w:eastAsia="宋体" w:cs="宋体"/>
          <w:szCs w:val="24"/>
        </w:rPr>
      </w:pPr>
      <w:r>
        <w:rPr>
          <w:rFonts w:hint="eastAsia" w:ascii="宋体" w:hAnsi="宋体" w:eastAsia="宋体" w:cs="宋体"/>
          <w:szCs w:val="24"/>
        </w:rPr>
        <w:t>九、我方具备《政府采购法》第二十二条规定的条件；承诺如下：</w:t>
      </w:r>
    </w:p>
    <w:p>
      <w:pPr>
        <w:pStyle w:val="17"/>
        <w:adjustRightInd w:val="0"/>
        <w:spacing w:line="360" w:lineRule="auto"/>
        <w:ind w:firstLine="480" w:firstLineChars="200"/>
        <w:contextualSpacing/>
        <w:rPr>
          <w:rFonts w:hint="eastAsia" w:ascii="宋体" w:hAnsi="宋体" w:eastAsia="宋体" w:cs="宋体"/>
          <w:szCs w:val="24"/>
        </w:rPr>
      </w:pPr>
      <w:r>
        <w:rPr>
          <w:rFonts w:hint="eastAsia" w:ascii="宋体" w:hAnsi="宋体" w:eastAsia="宋体" w:cs="宋体"/>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4. 参加政府采购活动前三年内，在经营活动中没有重大违法记录。</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5. 符合法律、行政法规规定的其他条件。</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以上内容如有虚假或与事实不符的，评审委员会可将我方做无效投标处理，我方愿意承担相应的法律责任。</w:t>
      </w:r>
    </w:p>
    <w:p>
      <w:pPr>
        <w:pStyle w:val="17"/>
        <w:adjustRightInd w:val="0"/>
        <w:spacing w:line="360" w:lineRule="auto"/>
        <w:ind w:firstLine="480" w:firstLineChars="200"/>
        <w:contextualSpacing/>
        <w:rPr>
          <w:rFonts w:hint="eastAsia" w:ascii="宋体" w:hAnsi="宋体" w:eastAsia="宋体" w:cs="宋体"/>
          <w:szCs w:val="24"/>
        </w:rPr>
      </w:pPr>
      <w:r>
        <w:rPr>
          <w:rFonts w:hint="eastAsia" w:ascii="宋体" w:hAnsi="宋体" w:eastAsia="宋体" w:cs="宋体"/>
          <w:szCs w:val="24"/>
        </w:rPr>
        <w:t>十、我方具备履行合同所必需的设备和专业技术能力。</w:t>
      </w:r>
    </w:p>
    <w:p>
      <w:pPr>
        <w:pStyle w:val="17"/>
        <w:adjustRightInd w:val="0"/>
        <w:spacing w:line="360" w:lineRule="auto"/>
        <w:ind w:firstLine="480" w:firstLineChars="200"/>
        <w:contextualSpacing/>
        <w:rPr>
          <w:rFonts w:hint="eastAsia" w:ascii="宋体" w:hAnsi="宋体" w:eastAsia="宋体" w:cs="宋体"/>
          <w:szCs w:val="24"/>
        </w:rPr>
      </w:pPr>
      <w:r>
        <w:rPr>
          <w:rFonts w:hint="eastAsia" w:ascii="宋体" w:hAnsi="宋体" w:eastAsia="宋体" w:cs="宋体"/>
          <w:snapToGrid w:val="0"/>
          <w:kern w:val="0"/>
          <w:szCs w:val="24"/>
        </w:rPr>
        <w:t>十一、</w:t>
      </w:r>
      <w:r>
        <w:rPr>
          <w:rFonts w:hint="eastAsia" w:ascii="宋体" w:hAnsi="宋体" w:eastAsia="宋体" w:cs="宋体"/>
          <w:szCs w:val="24"/>
        </w:rPr>
        <w:t>我方对在本函及投标文件中所作的所有承诺承担法律责任。</w:t>
      </w:r>
    </w:p>
    <w:p>
      <w:pPr>
        <w:pStyle w:val="17"/>
        <w:adjustRightInd w:val="0"/>
        <w:spacing w:line="360" w:lineRule="auto"/>
        <w:ind w:firstLine="480" w:firstLineChars="200"/>
        <w:contextualSpacing/>
        <w:rPr>
          <w:rFonts w:hint="eastAsia" w:ascii="宋体" w:hAnsi="宋体" w:eastAsia="宋体" w:cs="宋体"/>
          <w:snapToGrid w:val="0"/>
          <w:kern w:val="0"/>
          <w:szCs w:val="24"/>
        </w:rPr>
      </w:pPr>
      <w:r>
        <w:rPr>
          <w:rFonts w:hint="eastAsia" w:ascii="宋体" w:hAnsi="宋体" w:eastAsia="宋体" w:cs="宋体"/>
          <w:snapToGrid w:val="0"/>
          <w:kern w:val="0"/>
          <w:szCs w:val="24"/>
        </w:rPr>
        <w:t>十二、若我方中标，愿意按国家计委计价格【2002】1980号文件规定向代理机构支付招标代理服务费。</w:t>
      </w:r>
    </w:p>
    <w:p>
      <w:pPr>
        <w:pStyle w:val="17"/>
        <w:adjustRightInd w:val="0"/>
        <w:snapToGrid w:val="0"/>
        <w:spacing w:line="360" w:lineRule="auto"/>
        <w:rPr>
          <w:rFonts w:hint="eastAsia" w:ascii="宋体" w:hAnsi="宋体" w:eastAsia="宋体" w:cs="宋体"/>
          <w:szCs w:val="24"/>
        </w:rPr>
      </w:pPr>
    </w:p>
    <w:p>
      <w:pPr>
        <w:pStyle w:val="17"/>
        <w:adjustRightInd w:val="0"/>
        <w:snapToGrid w:val="0"/>
        <w:spacing w:line="360" w:lineRule="auto"/>
        <w:rPr>
          <w:rFonts w:hint="eastAsia" w:ascii="宋体" w:hAnsi="宋体" w:eastAsia="宋体" w:cs="宋体"/>
          <w:szCs w:val="24"/>
        </w:rPr>
      </w:pPr>
      <w:r>
        <w:rPr>
          <w:rFonts w:hint="eastAsia" w:ascii="宋体" w:hAnsi="宋体" w:eastAsia="宋体" w:cs="宋体"/>
          <w:szCs w:val="24"/>
        </w:rPr>
        <w:t>所有与本招标有关的一切正式往来请寄：</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  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传    真：</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投标人代表姓名：</w:t>
      </w:r>
      <w:r>
        <w:rPr>
          <w:rFonts w:hint="eastAsia" w:ascii="宋体" w:hAnsi="宋体" w:eastAsia="宋体" w:cs="宋体"/>
          <w:sz w:val="24"/>
          <w:szCs w:val="24"/>
          <w:u w:val="single"/>
        </w:rPr>
        <w:t xml:space="preserve">               </w:t>
      </w:r>
      <w:r>
        <w:rPr>
          <w:rFonts w:hint="eastAsia" w:ascii="宋体" w:hAnsi="宋体" w:eastAsia="宋体" w:cs="宋体"/>
          <w:sz w:val="24"/>
          <w:szCs w:val="24"/>
        </w:rPr>
        <w:t>.  职    务：</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投标人法定代表人（或法定代表人授权代表）签字</w:t>
      </w:r>
      <w:r>
        <w:rPr>
          <w:rFonts w:hint="eastAsia" w:ascii="宋体" w:hAnsi="宋体" w:eastAsia="宋体" w:cs="宋体"/>
          <w:sz w:val="24"/>
          <w:szCs w:val="24"/>
          <w:lang w:eastAsia="zh-CN"/>
        </w:rPr>
        <w:t>和</w:t>
      </w:r>
      <w:r>
        <w:rPr>
          <w:rFonts w:hint="eastAsia" w:ascii="宋体" w:hAnsi="宋体" w:eastAsia="宋体" w:cs="宋体"/>
          <w:sz w:val="24"/>
          <w:szCs w:val="24"/>
        </w:rPr>
        <w:t>盖章：</w:t>
      </w:r>
      <w:r>
        <w:rPr>
          <w:rFonts w:hint="eastAsia" w:ascii="宋体" w:hAnsi="宋体" w:eastAsia="宋体" w:cs="宋体"/>
          <w:sz w:val="24"/>
          <w:szCs w:val="24"/>
          <w:u w:val="single"/>
        </w:rPr>
        <w:t xml:space="preserve">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投标人名称（盖章）：</w:t>
      </w:r>
      <w:r>
        <w:rPr>
          <w:rFonts w:hint="eastAsia" w:ascii="宋体" w:hAnsi="宋体" w:eastAsia="宋体" w:cs="宋体"/>
          <w:sz w:val="24"/>
          <w:szCs w:val="24"/>
          <w:u w:val="single"/>
        </w:rPr>
        <w:t xml:space="preserve">                   </w:t>
      </w:r>
    </w:p>
    <w:p>
      <w:pPr>
        <w:adjustRightInd w:val="0"/>
        <w:snapToGrid w:val="0"/>
        <w:spacing w:line="360" w:lineRule="auto"/>
        <w:ind w:firstLine="4920" w:firstLineChars="2050"/>
        <w:rPr>
          <w:rFonts w:hint="eastAsia" w:ascii="宋体" w:hAnsi="宋体" w:eastAsia="宋体" w:cs="宋体"/>
          <w:sz w:val="24"/>
          <w:szCs w:val="24"/>
        </w:rPr>
      </w:pPr>
      <w:r>
        <w:rPr>
          <w:rFonts w:hint="eastAsia" w:ascii="宋体" w:hAnsi="宋体" w:eastAsia="宋体" w:cs="宋体"/>
          <w:sz w:val="24"/>
          <w:szCs w:val="24"/>
        </w:rPr>
        <w:t>日期：   年   月   日</w:t>
      </w:r>
    </w:p>
    <w:p>
      <w:pPr>
        <w:pStyle w:val="11"/>
        <w:rPr>
          <w:rFonts w:hint="eastAsia" w:ascii="宋体" w:hAnsi="宋体" w:eastAsia="宋体" w:cs="宋体"/>
        </w:rPr>
      </w:pPr>
    </w:p>
    <w:p>
      <w:pPr>
        <w:spacing w:line="480" w:lineRule="exact"/>
        <w:jc w:val="center"/>
        <w:rPr>
          <w:rFonts w:hint="eastAsia" w:ascii="宋体" w:hAnsi="宋体" w:eastAsia="宋体" w:cs="宋体"/>
          <w:b/>
          <w:bCs/>
          <w:color w:val="000000"/>
          <w:sz w:val="32"/>
          <w:szCs w:val="32"/>
        </w:rPr>
      </w:pPr>
    </w:p>
    <w:p>
      <w:pPr>
        <w:spacing w:line="480" w:lineRule="exact"/>
        <w:jc w:val="center"/>
        <w:rPr>
          <w:rFonts w:hint="eastAsia" w:ascii="宋体" w:hAnsi="宋体" w:eastAsia="宋体" w:cs="宋体"/>
          <w:b/>
          <w:bCs/>
          <w:color w:val="000000"/>
          <w:sz w:val="32"/>
          <w:szCs w:val="32"/>
        </w:rPr>
      </w:pPr>
    </w:p>
    <w:p>
      <w:pPr>
        <w:spacing w:line="48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3.2 法定代表人（单位负责人）资格证明书</w:t>
      </w:r>
    </w:p>
    <w:p>
      <w:pPr>
        <w:autoSpaceDE w:val="0"/>
        <w:autoSpaceDN w:val="0"/>
        <w:adjustRightInd w:val="0"/>
        <w:spacing w:line="480" w:lineRule="auto"/>
        <w:ind w:firstLine="616" w:firstLineChars="257"/>
        <w:rPr>
          <w:rFonts w:hint="eastAsia" w:ascii="宋体" w:hAnsi="宋体" w:eastAsia="宋体" w:cs="宋体"/>
          <w:color w:val="000000"/>
          <w:sz w:val="24"/>
          <w:szCs w:val="24"/>
        </w:rPr>
      </w:pPr>
    </w:p>
    <w:p>
      <w:pPr>
        <w:pStyle w:val="54"/>
        <w:spacing w:line="480" w:lineRule="auto"/>
        <w:ind w:firstLine="540" w:firstLineChars="225"/>
        <w:jc w:val="left"/>
        <w:rPr>
          <w:rFonts w:hint="eastAsia" w:ascii="宋体" w:hAnsi="宋体" w:eastAsia="宋体" w:cs="宋体"/>
          <w:color w:val="000000"/>
          <w:szCs w:val="24"/>
        </w:rPr>
      </w:pPr>
      <w:r>
        <w:rPr>
          <w:rFonts w:hint="eastAsia" w:ascii="宋体" w:hAnsi="宋体" w:eastAsia="宋体" w:cs="宋体"/>
          <w:color w:val="000000"/>
          <w:szCs w:val="24"/>
        </w:rPr>
        <w:t>单位名称：</w:t>
      </w:r>
    </w:p>
    <w:p>
      <w:pPr>
        <w:pStyle w:val="54"/>
        <w:spacing w:line="480" w:lineRule="auto"/>
        <w:ind w:firstLine="540" w:firstLineChars="225"/>
        <w:jc w:val="left"/>
        <w:rPr>
          <w:rFonts w:hint="eastAsia" w:ascii="宋体" w:hAnsi="宋体" w:eastAsia="宋体" w:cs="宋体"/>
          <w:color w:val="000000"/>
          <w:szCs w:val="24"/>
        </w:rPr>
      </w:pPr>
      <w:r>
        <w:rPr>
          <w:rFonts w:hint="eastAsia" w:ascii="宋体" w:hAnsi="宋体" w:eastAsia="宋体" w:cs="宋体"/>
          <w:color w:val="000000"/>
          <w:szCs w:val="24"/>
        </w:rPr>
        <w:t>地址：</w:t>
      </w:r>
    </w:p>
    <w:p>
      <w:pPr>
        <w:pStyle w:val="54"/>
        <w:spacing w:line="480" w:lineRule="auto"/>
        <w:ind w:firstLine="540" w:firstLineChars="225"/>
        <w:jc w:val="left"/>
        <w:rPr>
          <w:rFonts w:hint="eastAsia" w:ascii="宋体" w:hAnsi="宋体" w:eastAsia="宋体" w:cs="宋体"/>
          <w:color w:val="000000"/>
          <w:szCs w:val="24"/>
        </w:rPr>
      </w:pPr>
      <w:r>
        <w:rPr>
          <w:rFonts w:hint="eastAsia" w:ascii="宋体" w:hAnsi="宋体" w:eastAsia="宋体" w:cs="宋体"/>
          <w:color w:val="000000"/>
          <w:szCs w:val="24"/>
        </w:rPr>
        <w:t xml:space="preserve">姓名：       性别：     年龄：     职务：        </w:t>
      </w:r>
    </w:p>
    <w:p>
      <w:pPr>
        <w:pStyle w:val="54"/>
        <w:spacing w:line="480" w:lineRule="auto"/>
        <w:ind w:firstLine="540" w:firstLineChars="225"/>
        <w:jc w:val="left"/>
        <w:rPr>
          <w:rFonts w:hint="eastAsia" w:ascii="宋体" w:hAnsi="宋体" w:eastAsia="宋体" w:cs="宋体"/>
          <w:color w:val="000000"/>
          <w:szCs w:val="24"/>
        </w:rPr>
      </w:pPr>
      <w:r>
        <w:rPr>
          <w:rFonts w:hint="eastAsia" w:ascii="宋体" w:hAnsi="宋体" w:eastAsia="宋体" w:cs="宋体"/>
          <w:color w:val="000000"/>
          <w:szCs w:val="24"/>
        </w:rPr>
        <w:t>本人系</w:t>
      </w:r>
      <w:r>
        <w:rPr>
          <w:rFonts w:hint="eastAsia" w:ascii="宋体" w:hAnsi="宋体" w:eastAsia="宋体" w:cs="宋体"/>
          <w:i/>
          <w:snapToGrid w:val="0"/>
          <w:szCs w:val="24"/>
          <w:u w:val="single"/>
        </w:rPr>
        <w:t>投标人名称</w:t>
      </w:r>
      <w:r>
        <w:rPr>
          <w:rFonts w:hint="eastAsia" w:ascii="宋体" w:hAnsi="宋体" w:eastAsia="宋体" w:cs="宋体"/>
          <w:color w:val="000000"/>
          <w:szCs w:val="24"/>
        </w:rPr>
        <w:t>的法定代表人（单位负责人）。就参加贵方招标编号为</w:t>
      </w:r>
      <w:r>
        <w:rPr>
          <w:rFonts w:hint="eastAsia" w:ascii="宋体" w:hAnsi="宋体" w:eastAsia="宋体" w:cs="宋体"/>
          <w:i/>
          <w:color w:val="000000"/>
          <w:szCs w:val="24"/>
          <w:u w:val="single"/>
        </w:rPr>
        <w:t>项目编号</w:t>
      </w:r>
      <w:r>
        <w:rPr>
          <w:rFonts w:hint="eastAsia" w:ascii="宋体" w:hAnsi="宋体" w:eastAsia="宋体" w:cs="宋体"/>
          <w:color w:val="000000"/>
          <w:szCs w:val="24"/>
        </w:rPr>
        <w:t>的</w:t>
      </w:r>
      <w:r>
        <w:rPr>
          <w:rFonts w:hint="eastAsia" w:ascii="宋体" w:hAnsi="宋体" w:eastAsia="宋体" w:cs="宋体"/>
          <w:i/>
          <w:color w:val="000000"/>
          <w:szCs w:val="24"/>
          <w:u w:val="single"/>
        </w:rPr>
        <w:t>项目名称</w:t>
      </w:r>
      <w:r>
        <w:rPr>
          <w:rFonts w:hint="eastAsia" w:ascii="宋体" w:hAnsi="宋体" w:eastAsia="宋体" w:cs="宋体"/>
          <w:color w:val="000000"/>
          <w:szCs w:val="24"/>
        </w:rPr>
        <w:t>公开招标项目的投标报价，签署上述项目的投标文件及合同的执行、完成、服务和保修，签署合同和处理与之有关的一切事务。</w:t>
      </w:r>
    </w:p>
    <w:p>
      <w:pPr>
        <w:pStyle w:val="54"/>
        <w:spacing w:line="480" w:lineRule="auto"/>
        <w:ind w:firstLine="540" w:firstLineChars="225"/>
        <w:jc w:val="left"/>
        <w:rPr>
          <w:rFonts w:hint="eastAsia" w:ascii="宋体" w:hAnsi="宋体" w:eastAsia="宋体" w:cs="宋体"/>
          <w:color w:val="000000"/>
          <w:szCs w:val="24"/>
        </w:rPr>
      </w:pPr>
      <w:r>
        <w:rPr>
          <w:rFonts w:hint="eastAsia" w:ascii="宋体" w:hAnsi="宋体" w:eastAsia="宋体" w:cs="宋体"/>
          <w:color w:val="000000"/>
          <w:szCs w:val="24"/>
        </w:rPr>
        <w:t>特此证明。</w:t>
      </w:r>
    </w:p>
    <w:p>
      <w:pPr>
        <w:pStyle w:val="54"/>
        <w:spacing w:line="480" w:lineRule="auto"/>
        <w:ind w:firstLine="540" w:firstLineChars="225"/>
        <w:jc w:val="left"/>
        <w:rPr>
          <w:rFonts w:hint="eastAsia" w:ascii="宋体" w:hAnsi="宋体" w:eastAsia="宋体" w:cs="宋体"/>
          <w:color w:val="auto"/>
          <w:szCs w:val="24"/>
        </w:rPr>
      </w:pPr>
      <w:r>
        <w:rPr>
          <w:rFonts w:hint="eastAsia" w:ascii="宋体" w:hAnsi="宋体" w:eastAsia="宋体" w:cs="宋体"/>
          <w:color w:val="auto"/>
          <w:szCs w:val="24"/>
        </w:rPr>
        <w:t>法定代表人（单位负责人）联系电话（手机）：</w:t>
      </w:r>
    </w:p>
    <w:p>
      <w:pPr>
        <w:pStyle w:val="54"/>
        <w:spacing w:line="480" w:lineRule="auto"/>
        <w:ind w:left="-538" w:leftChars="-256" w:firstLine="616" w:firstLineChars="257"/>
        <w:jc w:val="center"/>
        <w:rPr>
          <w:rFonts w:hint="eastAsia" w:ascii="宋体" w:hAnsi="宋体" w:eastAsia="宋体" w:cs="宋体"/>
          <w:bCs/>
          <w:color w:val="000000"/>
          <w:szCs w:val="24"/>
        </w:rPr>
      </w:pPr>
      <w:r>
        <w:rPr>
          <w:rFonts w:hint="eastAsia" w:ascii="宋体" w:hAnsi="宋体" w:eastAsia="宋体" w:cs="宋体"/>
          <w:bCs/>
          <w:color w:val="000000"/>
          <w:szCs w:val="24"/>
        </w:rPr>
        <w:t>【此处请粘贴法定代表人（单位负责人）身份证复印件，需清晰反映身份证有效期限】</w:t>
      </w:r>
    </w:p>
    <w:p>
      <w:pPr>
        <w:pStyle w:val="54"/>
        <w:spacing w:line="480" w:lineRule="auto"/>
        <w:ind w:left="-538" w:leftChars="-256" w:firstLine="616" w:firstLineChars="257"/>
        <w:jc w:val="center"/>
        <w:rPr>
          <w:rFonts w:hint="eastAsia" w:ascii="宋体" w:hAnsi="宋体" w:eastAsia="宋体" w:cs="宋体"/>
          <w:bCs/>
          <w:color w:val="000000"/>
          <w:szCs w:val="24"/>
        </w:rPr>
      </w:pPr>
    </w:p>
    <w:p>
      <w:pPr>
        <w:autoSpaceDE w:val="0"/>
        <w:autoSpaceDN w:val="0"/>
        <w:adjustRightInd w:val="0"/>
        <w:spacing w:line="360" w:lineRule="auto"/>
        <w:ind w:right="-11"/>
        <w:rPr>
          <w:rFonts w:hint="eastAsia" w:ascii="宋体" w:hAnsi="宋体" w:eastAsia="宋体" w:cs="宋体"/>
          <w:sz w:val="24"/>
          <w:szCs w:val="24"/>
          <w:lang w:val="zh-CN"/>
        </w:rPr>
      </w:pPr>
    </w:p>
    <w:p>
      <w:pPr>
        <w:spacing w:line="480" w:lineRule="auto"/>
        <w:ind w:firstLine="4500" w:firstLineChars="1875"/>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投标人名称（并加盖公章）：</w:t>
      </w:r>
    </w:p>
    <w:p>
      <w:pPr>
        <w:pStyle w:val="57"/>
        <w:spacing w:before="60" w:line="480" w:lineRule="auto"/>
        <w:ind w:firstLine="4500" w:firstLineChars="1875"/>
        <w:rPr>
          <w:rFonts w:hint="eastAsia" w:ascii="宋体" w:hAnsi="宋体" w:eastAsia="宋体" w:cs="宋体"/>
          <w:color w:val="000000"/>
          <w:szCs w:val="24"/>
        </w:rPr>
      </w:pPr>
      <w:r>
        <w:rPr>
          <w:rFonts w:hint="eastAsia" w:ascii="宋体" w:hAnsi="宋体" w:eastAsia="宋体" w:cs="宋体"/>
          <w:color w:val="000000"/>
          <w:szCs w:val="24"/>
        </w:rPr>
        <w:t>签署日期：年 月 日</w:t>
      </w:r>
    </w:p>
    <w:p>
      <w:pPr>
        <w:pStyle w:val="56"/>
        <w:spacing w:line="480" w:lineRule="auto"/>
        <w:rPr>
          <w:rFonts w:hint="eastAsia" w:ascii="宋体" w:hAnsi="宋体" w:eastAsia="宋体" w:cs="宋体"/>
          <w:color w:val="000000"/>
          <w:szCs w:val="24"/>
        </w:rPr>
      </w:pPr>
    </w:p>
    <w:p>
      <w:pPr>
        <w:rPr>
          <w:rFonts w:hint="eastAsia" w:ascii="宋体" w:hAnsi="宋体" w:eastAsia="宋体" w:cs="宋体"/>
          <w:sz w:val="24"/>
          <w:szCs w:val="24"/>
        </w:rPr>
      </w:pPr>
    </w:p>
    <w:p>
      <w:pPr>
        <w:spacing w:line="320" w:lineRule="exact"/>
        <w:ind w:firstLine="480" w:firstLineChars="200"/>
        <w:rPr>
          <w:rFonts w:hint="eastAsia" w:ascii="宋体" w:hAnsi="宋体" w:eastAsia="宋体" w:cs="宋体"/>
          <w:bCs/>
          <w:color w:val="000000"/>
          <w:kern w:val="12"/>
          <w:sz w:val="24"/>
          <w:szCs w:val="24"/>
        </w:rPr>
      </w:pPr>
      <w:r>
        <w:rPr>
          <w:rFonts w:hint="eastAsia" w:ascii="宋体" w:hAnsi="宋体" w:eastAsia="宋体" w:cs="宋体"/>
          <w:bCs/>
          <w:color w:val="000000"/>
          <w:kern w:val="12"/>
          <w:sz w:val="24"/>
          <w:szCs w:val="24"/>
        </w:rPr>
        <w:t>说明：法定代表人（单位负责人）参加本招标项目投标的，仅须出具此证明书。</w:t>
      </w:r>
    </w:p>
    <w:p>
      <w:pPr>
        <w:spacing w:line="480" w:lineRule="exact"/>
        <w:jc w:val="center"/>
        <w:rPr>
          <w:rFonts w:hint="eastAsia" w:ascii="宋体" w:hAnsi="宋体" w:eastAsia="宋体" w:cs="宋体"/>
          <w:b/>
          <w:bCs/>
          <w:color w:val="000000"/>
          <w:sz w:val="24"/>
          <w:szCs w:val="24"/>
        </w:rPr>
      </w:pPr>
    </w:p>
    <w:p>
      <w:pPr>
        <w:spacing w:line="320" w:lineRule="exact"/>
        <w:ind w:firstLine="420" w:firstLineChars="200"/>
        <w:rPr>
          <w:rFonts w:hint="eastAsia" w:ascii="宋体" w:hAnsi="宋体" w:eastAsia="宋体" w:cs="宋体"/>
          <w:bCs/>
          <w:color w:val="000000"/>
          <w:kern w:val="12"/>
          <w:szCs w:val="21"/>
        </w:rPr>
      </w:pPr>
    </w:p>
    <w:p>
      <w:pPr>
        <w:spacing w:line="480" w:lineRule="exact"/>
        <w:jc w:val="center"/>
        <w:rPr>
          <w:rFonts w:hint="eastAsia" w:ascii="宋体" w:hAnsi="宋体" w:eastAsia="宋体" w:cs="宋体"/>
          <w:b/>
          <w:bCs/>
          <w:color w:val="000000"/>
          <w:sz w:val="36"/>
          <w:szCs w:val="36"/>
        </w:rPr>
      </w:pPr>
    </w:p>
    <w:p>
      <w:pPr>
        <w:pStyle w:val="11"/>
        <w:rPr>
          <w:rFonts w:hint="eastAsia" w:ascii="宋体" w:hAnsi="宋体" w:eastAsia="宋体" w:cs="宋体"/>
        </w:rPr>
      </w:pPr>
    </w:p>
    <w:p>
      <w:pPr>
        <w:pStyle w:val="11"/>
        <w:rPr>
          <w:rFonts w:hint="eastAsia" w:ascii="宋体" w:hAnsi="宋体" w:eastAsia="宋体" w:cs="宋体"/>
        </w:rPr>
      </w:pPr>
    </w:p>
    <w:p>
      <w:pPr>
        <w:pStyle w:val="11"/>
        <w:rPr>
          <w:rFonts w:hint="eastAsia" w:ascii="宋体" w:hAnsi="宋体" w:eastAsia="宋体" w:cs="宋体"/>
        </w:rPr>
      </w:pPr>
    </w:p>
    <w:p>
      <w:pPr>
        <w:rPr>
          <w:rFonts w:hint="eastAsia" w:ascii="宋体" w:hAnsi="宋体" w:eastAsia="宋体" w:cs="宋体"/>
          <w:b/>
          <w:bCs/>
          <w:color w:val="000000"/>
          <w:sz w:val="32"/>
          <w:szCs w:val="32"/>
        </w:rPr>
      </w:pPr>
      <w:r>
        <w:rPr>
          <w:rFonts w:hint="eastAsia" w:ascii="宋体" w:hAnsi="宋体" w:eastAsia="宋体" w:cs="宋体"/>
          <w:b/>
          <w:bCs/>
          <w:color w:val="000000"/>
          <w:sz w:val="32"/>
          <w:szCs w:val="32"/>
        </w:rPr>
        <w:br w:type="page"/>
      </w:r>
    </w:p>
    <w:p>
      <w:pPr>
        <w:spacing w:line="48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3.3 法定代表人（单位负责人）授权书</w:t>
      </w:r>
    </w:p>
    <w:p>
      <w:pPr>
        <w:spacing w:line="480" w:lineRule="exact"/>
        <w:jc w:val="center"/>
        <w:rPr>
          <w:rFonts w:hint="eastAsia" w:ascii="宋体" w:hAnsi="宋体" w:eastAsia="宋体" w:cs="宋体"/>
          <w:b/>
          <w:bCs/>
          <w:color w:val="000000"/>
          <w:sz w:val="36"/>
          <w:szCs w:val="36"/>
        </w:rPr>
      </w:pP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w:t>
      </w:r>
      <w:r>
        <w:rPr>
          <w:rFonts w:hint="eastAsia" w:ascii="宋体" w:hAnsi="宋体" w:eastAsia="宋体" w:cs="宋体"/>
          <w:i/>
          <w:snapToGrid w:val="0"/>
          <w:sz w:val="24"/>
          <w:szCs w:val="24"/>
          <w:u w:val="single"/>
        </w:rPr>
        <w:t>法人姓名</w:t>
      </w:r>
      <w:r>
        <w:rPr>
          <w:rFonts w:hint="eastAsia" w:ascii="宋体" w:hAnsi="宋体" w:eastAsia="宋体" w:cs="宋体"/>
          <w:sz w:val="24"/>
          <w:szCs w:val="24"/>
        </w:rPr>
        <w:t>系</w:t>
      </w:r>
      <w:r>
        <w:rPr>
          <w:rFonts w:hint="eastAsia" w:ascii="宋体" w:hAnsi="宋体" w:eastAsia="宋体" w:cs="宋体"/>
          <w:sz w:val="24"/>
          <w:szCs w:val="24"/>
          <w:u w:val="single"/>
        </w:rPr>
        <w:t>　</w:t>
      </w:r>
      <w:r>
        <w:rPr>
          <w:rFonts w:hint="eastAsia" w:ascii="宋体" w:hAnsi="宋体" w:eastAsia="宋体" w:cs="宋体"/>
          <w:i/>
          <w:snapToGrid w:val="0"/>
          <w:sz w:val="24"/>
          <w:szCs w:val="24"/>
          <w:u w:val="single"/>
        </w:rPr>
        <w:t xml:space="preserve">投标人名称  </w:t>
      </w:r>
      <w:r>
        <w:rPr>
          <w:rFonts w:hint="eastAsia" w:ascii="宋体" w:hAnsi="宋体" w:eastAsia="宋体" w:cs="宋体"/>
          <w:sz w:val="24"/>
          <w:szCs w:val="24"/>
        </w:rPr>
        <w:t>的法定代表人（单位负责人），现委托</w:t>
      </w:r>
      <w:r>
        <w:rPr>
          <w:rFonts w:hint="eastAsia" w:ascii="宋体" w:hAnsi="宋体" w:eastAsia="宋体" w:cs="宋体"/>
          <w:sz w:val="24"/>
          <w:szCs w:val="24"/>
          <w:u w:val="single"/>
        </w:rPr>
        <w:t xml:space="preserve">　 </w:t>
      </w:r>
      <w:r>
        <w:rPr>
          <w:rFonts w:hint="eastAsia" w:ascii="宋体" w:hAnsi="宋体" w:eastAsia="宋体" w:cs="宋体"/>
          <w:i/>
          <w:snapToGrid w:val="0"/>
          <w:sz w:val="24"/>
          <w:szCs w:val="24"/>
          <w:u w:val="single"/>
        </w:rPr>
        <w:t>姓名，职务</w:t>
      </w:r>
      <w:r>
        <w:rPr>
          <w:rFonts w:hint="eastAsia" w:ascii="宋体" w:hAnsi="宋体" w:eastAsia="宋体" w:cs="宋体"/>
          <w:sz w:val="24"/>
          <w:szCs w:val="24"/>
        </w:rPr>
        <w:t>以我方的名义参加贵方</w:t>
      </w:r>
      <w:r>
        <w:rPr>
          <w:rFonts w:hint="eastAsia" w:ascii="宋体" w:hAnsi="宋体" w:eastAsia="宋体" w:cs="宋体"/>
          <w:i/>
          <w:color w:val="000000"/>
          <w:sz w:val="24"/>
          <w:szCs w:val="24"/>
          <w:u w:val="single"/>
        </w:rPr>
        <w:t>项目编号</w:t>
      </w:r>
      <w:r>
        <w:rPr>
          <w:rFonts w:hint="eastAsia" w:ascii="宋体" w:hAnsi="宋体" w:eastAsia="宋体" w:cs="宋体"/>
          <w:color w:val="000000"/>
          <w:sz w:val="24"/>
          <w:szCs w:val="24"/>
        </w:rPr>
        <w:t>的</w:t>
      </w:r>
      <w:r>
        <w:rPr>
          <w:rFonts w:hint="eastAsia" w:ascii="宋体" w:hAnsi="宋体" w:eastAsia="宋体" w:cs="宋体"/>
          <w:i/>
          <w:color w:val="000000"/>
          <w:sz w:val="24"/>
          <w:szCs w:val="24"/>
          <w:u w:val="single"/>
        </w:rPr>
        <w:t>项目名称</w:t>
      </w:r>
      <w:r>
        <w:rPr>
          <w:rFonts w:hint="eastAsia" w:ascii="宋体" w:hAnsi="宋体" w:eastAsia="宋体" w:cs="宋体"/>
          <w:sz w:val="24"/>
          <w:szCs w:val="24"/>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我方对被授权人的签名事项负全部责任。</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被授权人无转委托权，特此委托。</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投标人名称： </w:t>
      </w:r>
      <w:r>
        <w:rPr>
          <w:rFonts w:hint="eastAsia" w:ascii="宋体" w:hAnsi="宋体" w:eastAsia="宋体" w:cs="宋体"/>
          <w:sz w:val="24"/>
          <w:szCs w:val="24"/>
          <w:u w:val="single"/>
        </w:rPr>
        <w:t xml:space="preserve">       （全称）       </w:t>
      </w:r>
      <w:r>
        <w:rPr>
          <w:rFonts w:hint="eastAsia" w:ascii="宋体" w:hAnsi="宋体" w:eastAsia="宋体" w:cs="宋体"/>
          <w:sz w:val="24"/>
          <w:szCs w:val="24"/>
        </w:rPr>
        <w:t xml:space="preserve"> （加盖单位公章）</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法定代表人（单位负责人）： （签名或加盖名章）</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法定代表人（单位负责人）授权代表：  （签名或加盖名章）</w:t>
      </w:r>
    </w:p>
    <w:p>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法定代表人（单位负责人）授权代表联系电话（手机）：</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法定代表人（单位负责人）身份证（正面）</w:t>
            </w:r>
          </w:p>
        </w:tc>
        <w:tc>
          <w:tcPr>
            <w:tcW w:w="4485"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hint="eastAsia" w:ascii="宋体" w:hAnsi="宋体" w:eastAsia="宋体" w:cs="宋体"/>
                <w:sz w:val="24"/>
                <w:szCs w:val="24"/>
              </w:rPr>
            </w:pPr>
            <w:bookmarkStart w:id="23" w:name="_资格证明文件"/>
            <w:bookmarkEnd w:id="23"/>
            <w:bookmarkStart w:id="24" w:name="_Toc364329026"/>
            <w:r>
              <w:rPr>
                <w:rFonts w:hint="eastAsia" w:ascii="宋体" w:hAnsi="宋体" w:eastAsia="宋体" w:cs="宋体"/>
                <w:sz w:val="24"/>
                <w:szCs w:val="24"/>
              </w:rPr>
              <w:t>法定代表人（单位负责人）授权代表身份证</w:t>
            </w:r>
          </w:p>
          <w:p>
            <w:pPr>
              <w:jc w:val="center"/>
              <w:rPr>
                <w:rFonts w:hint="eastAsia" w:ascii="宋体" w:hAnsi="宋体" w:eastAsia="宋体" w:cs="宋体"/>
                <w:sz w:val="24"/>
                <w:szCs w:val="24"/>
              </w:rPr>
            </w:pPr>
            <w:r>
              <w:rPr>
                <w:rFonts w:hint="eastAsia" w:ascii="宋体" w:hAnsi="宋体" w:eastAsia="宋体" w:cs="宋体"/>
                <w:sz w:val="24"/>
                <w:szCs w:val="24"/>
              </w:rPr>
              <w:t>（正面）</w:t>
            </w:r>
            <w:bookmarkEnd w:id="24"/>
          </w:p>
        </w:tc>
        <w:tc>
          <w:tcPr>
            <w:tcW w:w="4492" w:type="dxa"/>
            <w:gridSpan w:val="2"/>
            <w:vAlign w:val="center"/>
          </w:tcPr>
          <w:p>
            <w:pPr>
              <w:jc w:val="center"/>
              <w:rPr>
                <w:rFonts w:hint="eastAsia" w:ascii="宋体" w:hAnsi="宋体" w:eastAsia="宋体" w:cs="宋体"/>
                <w:sz w:val="24"/>
                <w:szCs w:val="24"/>
              </w:rPr>
            </w:pPr>
            <w:bookmarkStart w:id="25" w:name="_Toc364329027"/>
            <w:r>
              <w:rPr>
                <w:rFonts w:hint="eastAsia" w:ascii="宋体" w:hAnsi="宋体" w:eastAsia="宋体" w:cs="宋体"/>
                <w:sz w:val="24"/>
                <w:szCs w:val="24"/>
              </w:rPr>
              <w:t>法定代表人（单位负责人）授权代表身份证</w:t>
            </w:r>
          </w:p>
          <w:p>
            <w:pPr>
              <w:jc w:val="center"/>
              <w:rPr>
                <w:rFonts w:hint="eastAsia" w:ascii="宋体" w:hAnsi="宋体" w:eastAsia="宋体" w:cs="宋体"/>
                <w:sz w:val="24"/>
                <w:szCs w:val="24"/>
              </w:rPr>
            </w:pPr>
            <w:r>
              <w:rPr>
                <w:rFonts w:hint="eastAsia" w:ascii="宋体" w:hAnsi="宋体" w:eastAsia="宋体" w:cs="宋体"/>
                <w:sz w:val="24"/>
                <w:szCs w:val="24"/>
              </w:rPr>
              <w:t>（反面）</w:t>
            </w:r>
            <w:bookmarkEnd w:id="25"/>
          </w:p>
        </w:tc>
      </w:tr>
    </w:tbl>
    <w:p>
      <w:pPr>
        <w:rPr>
          <w:rFonts w:hint="eastAsia" w:ascii="宋体" w:hAnsi="宋体" w:eastAsia="宋体" w:cs="宋体"/>
          <w:b/>
          <w:bCs/>
          <w:color w:val="000000"/>
          <w:sz w:val="36"/>
          <w:szCs w:val="36"/>
        </w:rPr>
      </w:pPr>
      <w:r>
        <w:rPr>
          <w:rFonts w:hint="eastAsia" w:ascii="宋体" w:hAnsi="宋体" w:eastAsia="宋体" w:cs="宋体"/>
          <w:b/>
          <w:bCs/>
          <w:color w:val="000000"/>
          <w:sz w:val="36"/>
          <w:szCs w:val="36"/>
        </w:rPr>
        <w:br w:type="page"/>
      </w:r>
    </w:p>
    <w:p>
      <w:pPr>
        <w:autoSpaceDE w:val="0"/>
        <w:autoSpaceDN w:val="0"/>
        <w:adjustRightInd w:val="0"/>
        <w:spacing w:line="360" w:lineRule="auto"/>
        <w:jc w:val="center"/>
        <w:outlineLvl w:val="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3.</w:t>
      </w:r>
      <w:r>
        <w:rPr>
          <w:rFonts w:hint="eastAsia" w:ascii="宋体" w:hAnsi="宋体" w:eastAsia="宋体" w:cs="宋体"/>
          <w:b/>
          <w:bCs/>
          <w:color w:val="000000"/>
          <w:sz w:val="32"/>
          <w:szCs w:val="32"/>
          <w:lang w:val="en-US" w:eastAsia="zh-CN"/>
        </w:rPr>
        <w:t>4</w:t>
      </w:r>
      <w:r>
        <w:rPr>
          <w:rFonts w:hint="eastAsia" w:ascii="宋体" w:hAnsi="宋体" w:eastAsia="宋体" w:cs="宋体"/>
          <w:b/>
          <w:bCs/>
          <w:color w:val="000000"/>
          <w:sz w:val="32"/>
          <w:szCs w:val="32"/>
        </w:rPr>
        <w:t>投标承诺函</w:t>
      </w:r>
    </w:p>
    <w:p>
      <w:pPr>
        <w:spacing w:before="156" w:beforeLines="50" w:after="156" w:afterLines="50" w:line="360" w:lineRule="auto"/>
        <w:contextualSpacing/>
        <w:rPr>
          <w:rFonts w:hint="eastAsia" w:ascii="宋体" w:hAnsi="宋体" w:eastAsia="宋体" w:cs="宋体"/>
          <w:sz w:val="24"/>
          <w:szCs w:val="24"/>
          <w:u w:val="single"/>
          <w:lang w:val="zh-CN"/>
        </w:rPr>
      </w:pPr>
      <w:r>
        <w:rPr>
          <w:rFonts w:hint="eastAsia" w:ascii="宋体" w:hAnsi="宋体" w:eastAsia="宋体" w:cs="宋体"/>
          <w:sz w:val="24"/>
          <w:szCs w:val="24"/>
          <w:u w:val="single"/>
          <w:lang w:val="zh-CN"/>
        </w:rPr>
        <w:t>采购人  ：</w:t>
      </w:r>
    </w:p>
    <w:p>
      <w:pPr>
        <w:spacing w:before="156" w:beforeLines="50" w:after="156" w:afterLines="50"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 xml:space="preserve">经研究，我方自愿参与贵方 </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年___月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w:t>
      </w:r>
      <w:r>
        <w:rPr>
          <w:rFonts w:hint="eastAsia" w:ascii="宋体" w:hAnsi="宋体" w:eastAsia="宋体" w:cs="宋体"/>
          <w:sz w:val="24"/>
          <w:szCs w:val="24"/>
          <w:u w:val="single"/>
          <w:lang w:val="zh-CN"/>
        </w:rPr>
        <w:t>（招标编号、项目名称）</w:t>
      </w:r>
      <w:r>
        <w:rPr>
          <w:rFonts w:hint="eastAsia" w:ascii="宋体" w:hAnsi="宋体" w:eastAsia="宋体" w:cs="宋体"/>
          <w:sz w:val="24"/>
          <w:szCs w:val="24"/>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156" w:beforeLines="50" w:after="156" w:afterLines="50"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一、在投标有效期内撤销投标文件；</w:t>
      </w:r>
    </w:p>
    <w:p>
      <w:pPr>
        <w:spacing w:before="156" w:beforeLines="50" w:after="156" w:afterLines="50"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二、在投标文件中提供虚假材料；</w:t>
      </w:r>
    </w:p>
    <w:p>
      <w:pPr>
        <w:spacing w:before="156" w:beforeLines="50" w:after="156" w:afterLines="50"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三、除因不可抗力或招标文件认可的情形以外，中标后不与采购人签订合同；</w:t>
      </w:r>
    </w:p>
    <w:p>
      <w:pPr>
        <w:spacing w:before="156" w:beforeLines="50" w:after="156" w:afterLines="50"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四、与采购人、其他投标人或者采购代理机构恶意串通；</w:t>
      </w:r>
    </w:p>
    <w:p>
      <w:pPr>
        <w:spacing w:before="156" w:beforeLines="50" w:after="156" w:afterLines="50" w:line="360" w:lineRule="auto"/>
        <w:ind w:firstLine="480" w:firstLineChars="200"/>
        <w:contextualSpacing/>
        <w:rPr>
          <w:rFonts w:hint="eastAsia" w:ascii="宋体" w:hAnsi="宋体" w:eastAsia="宋体" w:cs="宋体"/>
          <w:color w:val="000000"/>
          <w:sz w:val="24"/>
          <w:szCs w:val="24"/>
          <w:u w:val="single"/>
        </w:rPr>
      </w:pPr>
      <w:r>
        <w:rPr>
          <w:rFonts w:hint="eastAsia" w:ascii="宋体" w:hAnsi="宋体" w:eastAsia="宋体" w:cs="宋体"/>
          <w:sz w:val="24"/>
          <w:szCs w:val="24"/>
          <w:lang w:val="zh-CN"/>
        </w:rPr>
        <w:t>五、法律法规及本招标文件规定的其他严重违法行为。</w:t>
      </w:r>
    </w:p>
    <w:p>
      <w:pPr>
        <w:adjustRightInd w:val="0"/>
        <w:snapToGrid w:val="0"/>
        <w:spacing w:line="360" w:lineRule="auto"/>
        <w:ind w:firstLine="3600" w:firstLineChars="1500"/>
        <w:rPr>
          <w:rFonts w:hint="eastAsia" w:ascii="宋体" w:hAnsi="宋体" w:eastAsia="宋体" w:cs="宋体"/>
          <w:sz w:val="24"/>
          <w:szCs w:val="24"/>
        </w:rPr>
      </w:pPr>
    </w:p>
    <w:p>
      <w:pPr>
        <w:adjustRightInd w:val="0"/>
        <w:snapToGrid w:val="0"/>
        <w:spacing w:line="360" w:lineRule="auto"/>
        <w:ind w:firstLine="3600" w:firstLineChars="1500"/>
        <w:rPr>
          <w:rFonts w:hint="eastAsia" w:ascii="宋体" w:hAnsi="宋体" w:eastAsia="宋体" w:cs="宋体"/>
          <w:sz w:val="24"/>
          <w:szCs w:val="24"/>
        </w:rPr>
      </w:pPr>
      <w:r>
        <w:rPr>
          <w:rFonts w:hint="eastAsia" w:ascii="宋体" w:hAnsi="宋体" w:eastAsia="宋体" w:cs="宋体"/>
          <w:sz w:val="24"/>
          <w:szCs w:val="24"/>
        </w:rPr>
        <w:t>投标人名称（并加盖公章）：</w:t>
      </w:r>
    </w:p>
    <w:p>
      <w:pPr>
        <w:adjustRightInd w:val="0"/>
        <w:snapToGrid w:val="0"/>
        <w:spacing w:line="360" w:lineRule="auto"/>
        <w:ind w:firstLine="4920" w:firstLineChars="2050"/>
        <w:rPr>
          <w:rFonts w:hint="eastAsia" w:ascii="宋体" w:hAnsi="宋体" w:eastAsia="宋体" w:cs="宋体"/>
          <w:sz w:val="24"/>
          <w:szCs w:val="24"/>
        </w:rPr>
      </w:pPr>
    </w:p>
    <w:p>
      <w:pPr>
        <w:adjustRightInd w:val="0"/>
        <w:snapToGrid w:val="0"/>
        <w:spacing w:line="360" w:lineRule="auto"/>
        <w:ind w:firstLine="4440" w:firstLineChars="1850"/>
        <w:rPr>
          <w:rFonts w:hint="eastAsia" w:ascii="宋体" w:hAnsi="宋体" w:eastAsia="宋体" w:cs="宋体"/>
          <w:sz w:val="24"/>
          <w:szCs w:val="24"/>
        </w:rPr>
      </w:pPr>
      <w:r>
        <w:rPr>
          <w:rFonts w:hint="eastAsia" w:ascii="宋体" w:hAnsi="宋体" w:eastAsia="宋体" w:cs="宋体"/>
          <w:sz w:val="24"/>
          <w:szCs w:val="24"/>
        </w:rPr>
        <w:t>日期：年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 日</w:t>
      </w:r>
    </w:p>
    <w:p>
      <w:pPr>
        <w:widowControl/>
        <w:spacing w:before="100" w:beforeAutospacing="1" w:after="100" w:afterAutospacing="1" w:line="360" w:lineRule="auto"/>
        <w:jc w:val="center"/>
        <w:rPr>
          <w:rFonts w:hint="eastAsia" w:ascii="宋体" w:hAnsi="宋体" w:eastAsia="宋体" w:cs="宋体"/>
          <w:b/>
          <w:bCs/>
          <w:color w:val="000000"/>
          <w:sz w:val="24"/>
          <w:szCs w:val="24"/>
        </w:rPr>
      </w:pPr>
    </w:p>
    <w:p>
      <w:pPr>
        <w:rPr>
          <w:rFonts w:hint="eastAsia" w:ascii="宋体" w:hAnsi="宋体" w:eastAsia="宋体" w:cs="宋体"/>
          <w:b/>
          <w:bCs/>
          <w:color w:val="000000"/>
          <w:sz w:val="36"/>
          <w:szCs w:val="36"/>
          <w:lang w:val="en-US" w:eastAsia="zh-CN"/>
        </w:rPr>
      </w:pPr>
      <w:r>
        <w:rPr>
          <w:rFonts w:hint="eastAsia" w:ascii="宋体" w:hAnsi="宋体" w:eastAsia="宋体" w:cs="宋体"/>
          <w:b/>
          <w:bCs/>
          <w:color w:val="000000"/>
          <w:sz w:val="36"/>
          <w:szCs w:val="36"/>
          <w:lang w:val="en-US" w:eastAsia="zh-CN"/>
        </w:rPr>
        <w:br w:type="page"/>
      </w:r>
    </w:p>
    <w:p>
      <w:pPr>
        <w:autoSpaceDE w:val="0"/>
        <w:autoSpaceDN w:val="0"/>
        <w:adjustRightInd w:val="0"/>
        <w:spacing w:line="360" w:lineRule="auto"/>
        <w:jc w:val="center"/>
        <w:outlineLvl w:val="0"/>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t>3.5禹州市政府采购供应商信用承诺函</w:t>
      </w:r>
    </w:p>
    <w:p>
      <w:pPr>
        <w:pStyle w:val="25"/>
      </w:pPr>
    </w:p>
    <w:p>
      <w:pPr>
        <w:spacing w:before="156" w:beforeLines="50" w:after="156" w:afterLines="50"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致（采购人或采购代理机构）： </w:t>
      </w:r>
    </w:p>
    <w:p>
      <w:pPr>
        <w:spacing w:before="156" w:beforeLines="50" w:after="156" w:afterLines="50"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单位名称（自然人姓名）: </w:t>
      </w:r>
    </w:p>
    <w:p>
      <w:pPr>
        <w:spacing w:before="156" w:beforeLines="50" w:after="156" w:afterLines="50"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统一社会信用代码（身份证号码）:</w:t>
      </w:r>
    </w:p>
    <w:p>
      <w:pPr>
        <w:spacing w:before="156" w:beforeLines="50" w:after="156" w:afterLines="50"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法定代表人（负责人）:</w:t>
      </w:r>
    </w:p>
    <w:p>
      <w:pPr>
        <w:spacing w:before="156" w:beforeLines="50" w:after="156" w:afterLines="50"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联系地址和电话：</w:t>
      </w:r>
    </w:p>
    <w:p>
      <w:pPr>
        <w:spacing w:before="156" w:beforeLines="50" w:after="156" w:afterLines="50"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为维护公平、公正、公开的政府采购市场秩序，树立诚实守信的政府采购供应商形象，我单位（本人）自愿作出以下承诺： </w:t>
      </w:r>
    </w:p>
    <w:p>
      <w:pPr>
        <w:spacing w:before="156" w:beforeLines="50" w:after="156" w:afterLines="50"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 </w:t>
      </w:r>
    </w:p>
    <w:p>
      <w:pPr>
        <w:spacing w:before="156" w:beforeLines="50" w:after="156" w:afterLines="50"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（一）具有独立承担民事责任的能力； </w:t>
      </w:r>
    </w:p>
    <w:p>
      <w:pPr>
        <w:spacing w:before="156" w:beforeLines="50" w:after="156" w:afterLines="50"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（二）具有良好的商业信誉和健全的财务会计制度； </w:t>
      </w:r>
    </w:p>
    <w:p>
      <w:pPr>
        <w:spacing w:before="156" w:beforeLines="50" w:after="156" w:afterLines="50"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（三）具有履行合同所必需的设备和专业技术能力； </w:t>
      </w:r>
    </w:p>
    <w:p>
      <w:pPr>
        <w:spacing w:before="156" w:beforeLines="50" w:after="156" w:afterLines="50"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（四）有依法缴纳税收和社会保障资金的良好记录； </w:t>
      </w:r>
    </w:p>
    <w:p>
      <w:pPr>
        <w:spacing w:before="156" w:beforeLines="50" w:after="156" w:afterLines="50"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（五）参加政府采购活动前三年内，在经营活动中没有重大违法记录； </w:t>
      </w:r>
    </w:p>
    <w:p>
      <w:pPr>
        <w:spacing w:before="156" w:beforeLines="50" w:after="156" w:afterLines="50" w:line="360" w:lineRule="auto"/>
        <w:ind w:left="719" w:leftChars="228" w:hanging="240" w:hangingChars="100"/>
        <w:contextualSpacing/>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（六）未被列入经营异常名录或者严重违法失信名单、失信被执行人，重大税收违法案件当事人名单、政府采购严重违法失信行为记录名单； </w:t>
      </w:r>
    </w:p>
    <w:p>
      <w:pPr>
        <w:spacing w:before="156" w:beforeLines="50" w:after="156" w:afterLines="50"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（七）未被相关监管部门作出行政处罚且尚在处罚有效期的； </w:t>
      </w:r>
    </w:p>
    <w:p>
      <w:pPr>
        <w:spacing w:before="156" w:beforeLines="50" w:after="156" w:afterLines="50"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（八）未曾作出虚假采购承诺； </w:t>
      </w:r>
    </w:p>
    <w:p>
      <w:pPr>
        <w:spacing w:before="156" w:beforeLines="50" w:after="156" w:afterLines="50"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（九）符合法律、行政法规规定的其他条件。 </w:t>
      </w:r>
    </w:p>
    <w:p>
      <w:pPr>
        <w:spacing w:before="156" w:beforeLines="50" w:after="156" w:afterLines="50"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pPr>
        <w:spacing w:before="156" w:beforeLines="50" w:after="156" w:afterLines="50"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供应商（电子章）: </w:t>
      </w:r>
    </w:p>
    <w:p>
      <w:pPr>
        <w:spacing w:before="156" w:beforeLines="50" w:after="156" w:afterLines="50"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法定代表人、负责人、本人、或授权代表（签字或电子印章）: </w:t>
      </w:r>
    </w:p>
    <w:p>
      <w:pPr>
        <w:spacing w:before="156" w:beforeLines="50" w:after="156" w:afterLines="50"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日期：   年   月   日 </w:t>
      </w:r>
    </w:p>
    <w:p>
      <w:pPr>
        <w:keepNext w:val="0"/>
        <w:keepLines w:val="0"/>
        <w:widowControl/>
        <w:suppressLineNumbers w:val="0"/>
        <w:jc w:val="left"/>
        <w:rPr>
          <w:sz w:val="24"/>
          <w:szCs w:val="24"/>
        </w:rPr>
      </w:pPr>
      <w:r>
        <w:rPr>
          <w:rFonts w:ascii="仿宋_GB2312" w:hAnsi="仿宋_GB2312" w:eastAsia="仿宋_GB2312" w:cs="仿宋_GB2312"/>
          <w:color w:val="000000"/>
          <w:kern w:val="0"/>
          <w:sz w:val="24"/>
          <w:szCs w:val="24"/>
          <w:lang w:val="en-US" w:eastAsia="zh-CN" w:bidi="ar"/>
        </w:rPr>
        <w:t>注：</w:t>
      </w:r>
    </w:p>
    <w:p>
      <w:pPr>
        <w:keepNext w:val="0"/>
        <w:keepLines w:val="0"/>
        <w:widowControl/>
        <w:suppressLineNumbers w:val="0"/>
        <w:jc w:val="left"/>
        <w:rPr>
          <w:sz w:val="24"/>
          <w:szCs w:val="24"/>
        </w:rPr>
      </w:pPr>
      <w:r>
        <w:rPr>
          <w:rFonts w:ascii="仿宋_GB2312" w:hAnsi="仿宋_GB2312" w:eastAsia="仿宋_GB2312" w:cs="仿宋_GB2312"/>
          <w:color w:val="000000"/>
          <w:kern w:val="0"/>
          <w:sz w:val="24"/>
          <w:szCs w:val="24"/>
          <w:lang w:val="en-US" w:eastAsia="zh-CN" w:bidi="ar"/>
        </w:rPr>
        <w:t xml:space="preserve">1.投标人须在投标文件中按此模板提供承诺函，未提供视为未实质性响应招标文件要求，按无效投标处理。 </w:t>
      </w:r>
    </w:p>
    <w:p>
      <w:pPr>
        <w:keepNext w:val="0"/>
        <w:keepLines w:val="0"/>
        <w:widowControl/>
        <w:suppressLineNumbers w:val="0"/>
        <w:jc w:val="left"/>
        <w:rPr>
          <w:sz w:val="24"/>
          <w:szCs w:val="24"/>
        </w:rPr>
      </w:pPr>
      <w:r>
        <w:rPr>
          <w:rFonts w:ascii="仿宋_GB2312" w:hAnsi="仿宋_GB2312" w:eastAsia="仿宋_GB2312" w:cs="仿宋_GB2312"/>
          <w:color w:val="000000"/>
          <w:kern w:val="0"/>
          <w:sz w:val="24"/>
          <w:szCs w:val="24"/>
          <w:lang w:val="en-US" w:eastAsia="zh-CN" w:bidi="ar"/>
        </w:rPr>
        <w:t>2.投标人的法定代表人或者授权代表的签字或盖章应真实、有效，如由授权代表签字或盖章的，应提供“法定代表人授权书”。</w:t>
      </w:r>
    </w:p>
    <w:p>
      <w:pPr>
        <w:rPr>
          <w:rFonts w:hint="eastAsia" w:ascii="宋体" w:hAnsi="宋体" w:eastAsia="宋体" w:cs="宋体"/>
          <w:b/>
          <w:bCs/>
          <w:color w:val="000000"/>
          <w:sz w:val="36"/>
          <w:szCs w:val="36"/>
        </w:rPr>
      </w:pPr>
      <w:r>
        <w:rPr>
          <w:rFonts w:hint="eastAsia" w:ascii="宋体" w:hAnsi="宋体" w:eastAsia="宋体" w:cs="宋体"/>
          <w:b/>
          <w:bCs/>
          <w:color w:val="000000"/>
          <w:sz w:val="36"/>
          <w:szCs w:val="36"/>
        </w:rPr>
        <w:br w:type="page"/>
      </w:r>
    </w:p>
    <w:p>
      <w:pPr>
        <w:pStyle w:val="11"/>
        <w:rPr>
          <w:rFonts w:hint="eastAsia" w:ascii="宋体" w:hAnsi="宋体" w:eastAsia="宋体" w:cs="宋体"/>
        </w:rPr>
      </w:pPr>
    </w:p>
    <w:p>
      <w:p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w:t>
      </w:r>
      <w:r>
        <w:rPr>
          <w:rFonts w:hint="eastAsia" w:ascii="宋体" w:hAnsi="宋体" w:eastAsia="宋体" w:cs="宋体"/>
          <w:b/>
          <w:bCs/>
          <w:color w:val="000000"/>
          <w:sz w:val="24"/>
          <w:szCs w:val="24"/>
          <w:lang w:val="en-US" w:eastAsia="zh-CN"/>
        </w:rPr>
        <w:t>6</w:t>
      </w:r>
      <w:r>
        <w:rPr>
          <w:rFonts w:hint="eastAsia" w:ascii="宋体" w:hAnsi="宋体" w:eastAsia="宋体" w:cs="宋体"/>
          <w:b/>
          <w:bCs/>
          <w:color w:val="000000"/>
          <w:sz w:val="24"/>
          <w:szCs w:val="24"/>
        </w:rPr>
        <w:t>投标人提供与参加本项目投标的其他供应商之间，单位负责人不为同一人并且不存在直接控股、管理关系承诺函</w:t>
      </w:r>
    </w:p>
    <w:p>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（承诺函格式自拟）</w:t>
      </w:r>
    </w:p>
    <w:p>
      <w:pPr>
        <w:autoSpaceDE w:val="0"/>
        <w:autoSpaceDN w:val="0"/>
        <w:adjustRightInd w:val="0"/>
        <w:spacing w:line="360" w:lineRule="auto"/>
        <w:jc w:val="center"/>
        <w:outlineLvl w:val="0"/>
        <w:rPr>
          <w:rFonts w:hint="eastAsia" w:ascii="宋体" w:hAnsi="宋体" w:eastAsia="宋体" w:cs="宋体"/>
          <w:b/>
          <w:bCs/>
          <w:color w:val="000000"/>
          <w:sz w:val="24"/>
          <w:szCs w:val="24"/>
        </w:rPr>
      </w:pPr>
    </w:p>
    <w:p>
      <w:pPr>
        <w:widowControl/>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w:t>
      </w:r>
      <w:r>
        <w:rPr>
          <w:rFonts w:hint="eastAsia" w:ascii="宋体" w:hAnsi="宋体" w:eastAsia="宋体" w:cs="宋体"/>
          <w:b/>
          <w:bCs/>
          <w:color w:val="000000"/>
          <w:sz w:val="24"/>
          <w:szCs w:val="24"/>
          <w:lang w:val="en-US" w:eastAsia="zh-CN"/>
        </w:rPr>
        <w:t>7</w:t>
      </w:r>
      <w:r>
        <w:rPr>
          <w:rFonts w:hint="eastAsia" w:ascii="宋体" w:hAnsi="宋体" w:eastAsia="宋体" w:cs="宋体"/>
          <w:b/>
          <w:bCs/>
          <w:color w:val="000000"/>
          <w:sz w:val="24"/>
          <w:szCs w:val="24"/>
        </w:rPr>
        <w:t>投标人提供未为本项目提供整体设计、规范编制或者项目管理、监理、检测等服务承诺函</w:t>
      </w:r>
    </w:p>
    <w:p>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（承诺函格式自拟）</w:t>
      </w:r>
    </w:p>
    <w:p>
      <w:pPr>
        <w:autoSpaceDE w:val="0"/>
        <w:autoSpaceDN w:val="0"/>
        <w:adjustRightInd w:val="0"/>
        <w:spacing w:line="360" w:lineRule="auto"/>
        <w:jc w:val="center"/>
        <w:outlineLvl w:val="0"/>
        <w:rPr>
          <w:rFonts w:hint="eastAsia" w:ascii="宋体" w:hAnsi="宋体" w:eastAsia="宋体" w:cs="宋体"/>
          <w:b/>
          <w:bCs/>
          <w:color w:val="000000"/>
          <w:sz w:val="24"/>
          <w:szCs w:val="24"/>
        </w:rPr>
      </w:pPr>
    </w:p>
    <w:p>
      <w:pPr>
        <w:autoSpaceDE w:val="0"/>
        <w:autoSpaceDN w:val="0"/>
        <w:adjustRightInd w:val="0"/>
        <w:spacing w:line="360" w:lineRule="auto"/>
        <w:jc w:val="center"/>
        <w:outlineLvl w:val="0"/>
        <w:rPr>
          <w:rFonts w:hint="eastAsia" w:ascii="宋体" w:hAnsi="宋体" w:eastAsia="宋体" w:cs="宋体"/>
          <w:b/>
          <w:bCs/>
          <w:color w:val="000000"/>
          <w:sz w:val="24"/>
          <w:szCs w:val="24"/>
        </w:rPr>
      </w:pPr>
    </w:p>
    <w:p>
      <w:pPr>
        <w:autoSpaceDE w:val="0"/>
        <w:autoSpaceDN w:val="0"/>
        <w:adjustRightInd w:val="0"/>
        <w:spacing w:line="360" w:lineRule="auto"/>
        <w:jc w:val="center"/>
        <w:outlineLvl w:val="0"/>
        <w:rPr>
          <w:rFonts w:hint="eastAsia" w:ascii="宋体" w:hAnsi="宋体" w:eastAsia="宋体" w:cs="宋体"/>
          <w:b/>
          <w:bCs/>
          <w:color w:val="000000"/>
          <w:sz w:val="24"/>
          <w:szCs w:val="24"/>
        </w:rPr>
      </w:pPr>
    </w:p>
    <w:p>
      <w:pPr>
        <w:widowControl/>
        <w:ind w:firstLine="3132" w:firstLineChars="13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w:t>
      </w:r>
      <w:r>
        <w:rPr>
          <w:rFonts w:hint="eastAsia" w:ascii="宋体" w:hAnsi="宋体" w:eastAsia="宋体" w:cs="宋体"/>
          <w:b/>
          <w:bCs/>
          <w:color w:val="000000"/>
          <w:sz w:val="24"/>
          <w:szCs w:val="24"/>
          <w:lang w:val="en-US" w:eastAsia="zh-CN"/>
        </w:rPr>
        <w:t>8</w:t>
      </w:r>
      <w:r>
        <w:rPr>
          <w:rFonts w:hint="eastAsia" w:ascii="宋体" w:hAnsi="宋体" w:eastAsia="宋体" w:cs="宋体"/>
          <w:b/>
          <w:bCs/>
          <w:color w:val="000000"/>
          <w:sz w:val="24"/>
          <w:szCs w:val="24"/>
        </w:rPr>
        <w:t xml:space="preserve"> 其他资格证书或材料 </w:t>
      </w: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p>
    <w:bookmarkEnd w:id="22"/>
    <w:p>
      <w:pPr>
        <w:pStyle w:val="11"/>
        <w:rPr>
          <w:rFonts w:hint="eastAsia" w:ascii="宋体" w:hAnsi="宋体" w:eastAsia="宋体" w:cs="宋体"/>
        </w:rPr>
      </w:pPr>
    </w:p>
    <w:p>
      <w:pPr>
        <w:rPr>
          <w:rFonts w:hint="eastAsia" w:ascii="宋体" w:hAnsi="宋体" w:eastAsia="宋体" w:cs="宋体"/>
          <w:b/>
          <w:bCs/>
          <w:sz w:val="40"/>
          <w:szCs w:val="40"/>
          <w:lang w:val="zh-CN"/>
        </w:rPr>
      </w:pPr>
      <w:bookmarkStart w:id="26" w:name="_Hlk82704763"/>
      <w:r>
        <w:rPr>
          <w:rFonts w:hint="eastAsia" w:ascii="宋体" w:hAnsi="宋体" w:eastAsia="宋体" w:cs="宋体"/>
          <w:b/>
          <w:bCs/>
          <w:sz w:val="40"/>
          <w:szCs w:val="40"/>
          <w:lang w:val="zh-CN"/>
        </w:rPr>
        <w:br w:type="page"/>
      </w:r>
    </w:p>
    <w:p>
      <w:pPr>
        <w:autoSpaceDE w:val="0"/>
        <w:autoSpaceDN w:val="0"/>
        <w:adjustRightInd w:val="0"/>
        <w:spacing w:line="360" w:lineRule="auto"/>
        <w:ind w:firstLine="2008" w:firstLineChars="500"/>
        <w:rPr>
          <w:rFonts w:hint="eastAsia" w:ascii="宋体" w:hAnsi="宋体" w:eastAsia="宋体" w:cs="宋体"/>
          <w:b/>
          <w:bCs/>
          <w:sz w:val="40"/>
          <w:szCs w:val="40"/>
          <w:lang w:val="zh-CN"/>
        </w:rPr>
      </w:pPr>
      <w:r>
        <w:rPr>
          <w:rFonts w:hint="eastAsia" w:ascii="宋体" w:hAnsi="宋体" w:eastAsia="宋体" w:cs="宋体"/>
          <w:b/>
          <w:bCs/>
          <w:sz w:val="40"/>
          <w:szCs w:val="40"/>
          <w:lang w:val="zh-CN"/>
        </w:rPr>
        <w:t>四、符合性审查证明材料</w:t>
      </w:r>
    </w:p>
    <w:p>
      <w:pPr>
        <w:pStyle w:val="11"/>
        <w:rPr>
          <w:rFonts w:hint="eastAsia" w:ascii="宋体" w:hAnsi="宋体" w:eastAsia="宋体" w:cs="宋体"/>
        </w:rPr>
      </w:pPr>
    </w:p>
    <w:p>
      <w:pPr>
        <w:autoSpaceDE w:val="0"/>
        <w:autoSpaceDN w:val="0"/>
        <w:adjustRightInd w:val="0"/>
        <w:spacing w:line="360" w:lineRule="auto"/>
        <w:jc w:val="center"/>
        <w:rPr>
          <w:rFonts w:hint="eastAsia" w:ascii="宋体" w:hAnsi="宋体" w:eastAsia="宋体" w:cs="宋体"/>
          <w:b/>
          <w:bCs/>
          <w:sz w:val="40"/>
          <w:szCs w:val="40"/>
          <w:lang w:val="zh-CN"/>
        </w:rPr>
      </w:pPr>
      <w:r>
        <w:rPr>
          <w:rFonts w:hint="eastAsia" w:ascii="宋体" w:hAnsi="宋体" w:eastAsia="宋体" w:cs="宋体"/>
          <w:b/>
          <w:bCs/>
          <w:color w:val="000000"/>
          <w:sz w:val="32"/>
          <w:szCs w:val="32"/>
        </w:rPr>
        <w:t>4.</w:t>
      </w:r>
      <w:r>
        <w:rPr>
          <w:rFonts w:hint="eastAsia" w:ascii="宋体" w:hAnsi="宋体" w:eastAsia="宋体" w:cs="宋体"/>
          <w:b/>
          <w:bCs/>
          <w:color w:val="000000"/>
          <w:sz w:val="32"/>
          <w:szCs w:val="32"/>
          <w:lang w:val="en-US" w:eastAsia="zh-CN"/>
        </w:rPr>
        <w:t>1</w:t>
      </w:r>
      <w:r>
        <w:rPr>
          <w:rFonts w:hint="eastAsia" w:ascii="宋体" w:hAnsi="宋体" w:eastAsia="宋体" w:cs="宋体"/>
          <w:b/>
          <w:bCs/>
          <w:color w:val="000000"/>
          <w:sz w:val="32"/>
          <w:szCs w:val="32"/>
        </w:rPr>
        <w:t xml:space="preserve"> </w:t>
      </w:r>
      <w:r>
        <w:rPr>
          <w:rFonts w:hint="eastAsia" w:ascii="宋体" w:hAnsi="宋体" w:eastAsia="宋体" w:cs="宋体"/>
          <w:b/>
          <w:snapToGrid w:val="0"/>
          <w:kern w:val="0"/>
          <w:sz w:val="32"/>
          <w:szCs w:val="32"/>
        </w:rPr>
        <w:t>技术方案（实施方案）</w:t>
      </w:r>
    </w:p>
    <w:p>
      <w:pPr>
        <w:snapToGrid w:val="0"/>
        <w:spacing w:line="360" w:lineRule="auto"/>
        <w:jc w:val="center"/>
        <w:rPr>
          <w:rFonts w:hint="eastAsia" w:ascii="宋体" w:hAnsi="宋体" w:eastAsia="宋体" w:cs="宋体"/>
          <w:b/>
          <w:snapToGrid w:val="0"/>
          <w:kern w:val="0"/>
          <w:sz w:val="36"/>
          <w:szCs w:val="36"/>
        </w:rPr>
      </w:pPr>
    </w:p>
    <w:p>
      <w:pPr>
        <w:autoSpaceDE w:val="0"/>
        <w:autoSpaceDN w:val="0"/>
        <w:adjustRightInd w:val="0"/>
        <w:spacing w:line="360" w:lineRule="auto"/>
        <w:jc w:val="center"/>
        <w:rPr>
          <w:rFonts w:hint="eastAsia" w:ascii="宋体" w:hAnsi="宋体" w:eastAsia="宋体" w:cs="宋体"/>
        </w:rPr>
      </w:pPr>
      <w:r>
        <w:rPr>
          <w:rFonts w:hint="eastAsia" w:ascii="宋体" w:hAnsi="宋体" w:eastAsia="宋体" w:cs="宋体"/>
          <w:sz w:val="24"/>
          <w:szCs w:val="24"/>
          <w:lang w:val="zh-CN"/>
        </w:rPr>
        <w:t>（投标人根据招标文件要求自行编制）</w:t>
      </w:r>
    </w:p>
    <w:p>
      <w:pPr>
        <w:pStyle w:val="11"/>
        <w:rPr>
          <w:rFonts w:hint="eastAsia" w:ascii="宋体" w:hAnsi="宋体" w:eastAsia="宋体" w:cs="宋体"/>
        </w:rPr>
      </w:pPr>
    </w:p>
    <w:p>
      <w:pPr>
        <w:snapToGrid w:val="0"/>
        <w:spacing w:line="360" w:lineRule="auto"/>
        <w:jc w:val="center"/>
        <w:rPr>
          <w:rFonts w:hint="eastAsia" w:ascii="宋体" w:hAnsi="宋体" w:eastAsia="宋体" w:cs="宋体"/>
          <w:b/>
          <w:snapToGrid w:val="0"/>
          <w:kern w:val="0"/>
          <w:sz w:val="32"/>
          <w:szCs w:val="32"/>
        </w:rPr>
      </w:pPr>
      <w:r>
        <w:rPr>
          <w:rFonts w:hint="eastAsia" w:ascii="宋体" w:hAnsi="宋体" w:eastAsia="宋体" w:cs="宋体"/>
          <w:b/>
          <w:bCs/>
          <w:color w:val="000000"/>
          <w:sz w:val="32"/>
          <w:szCs w:val="32"/>
        </w:rPr>
        <w:t>4.</w:t>
      </w:r>
      <w:r>
        <w:rPr>
          <w:rFonts w:hint="eastAsia" w:ascii="宋体" w:hAnsi="宋体" w:eastAsia="宋体" w:cs="宋体"/>
          <w:b/>
          <w:bCs/>
          <w:color w:val="000000"/>
          <w:sz w:val="32"/>
          <w:szCs w:val="32"/>
          <w:lang w:val="en-US" w:eastAsia="zh-CN"/>
        </w:rPr>
        <w:t>2</w:t>
      </w:r>
      <w:r>
        <w:rPr>
          <w:rFonts w:hint="eastAsia" w:ascii="宋体" w:hAnsi="宋体" w:eastAsia="宋体" w:cs="宋体"/>
          <w:b/>
          <w:bCs/>
          <w:color w:val="000000"/>
          <w:sz w:val="32"/>
          <w:szCs w:val="32"/>
        </w:rPr>
        <w:t xml:space="preserve"> </w:t>
      </w:r>
      <w:r>
        <w:rPr>
          <w:rFonts w:hint="eastAsia" w:ascii="宋体" w:hAnsi="宋体" w:eastAsia="宋体" w:cs="宋体"/>
          <w:b/>
          <w:snapToGrid w:val="0"/>
          <w:kern w:val="0"/>
          <w:sz w:val="32"/>
          <w:szCs w:val="32"/>
        </w:rPr>
        <w:t>业绩情况表</w:t>
      </w:r>
    </w:p>
    <w:p>
      <w:pPr>
        <w:spacing w:before="50" w:after="156" w:afterLines="50" w:line="360" w:lineRule="auto"/>
        <w:contextualSpacing/>
        <w:jc w:val="left"/>
        <w:rPr>
          <w:rFonts w:hint="eastAsia" w:ascii="宋体" w:hAnsi="宋体" w:eastAsia="宋体" w:cs="宋体"/>
          <w:color w:val="000000"/>
          <w:sz w:val="24"/>
          <w:szCs w:val="24"/>
        </w:rPr>
      </w:pPr>
      <w:r>
        <w:rPr>
          <w:rFonts w:hint="eastAsia" w:ascii="宋体" w:hAnsi="宋体" w:eastAsia="宋体" w:cs="宋体"/>
          <w:color w:val="000000"/>
          <w:sz w:val="24"/>
          <w:szCs w:val="24"/>
        </w:rPr>
        <w:t>项目编号：</w:t>
      </w:r>
    </w:p>
    <w:p>
      <w:pPr>
        <w:snapToGrid w:val="0"/>
        <w:spacing w:line="360" w:lineRule="auto"/>
        <w:rPr>
          <w:rFonts w:hint="eastAsia" w:ascii="宋体" w:hAnsi="宋体" w:eastAsia="宋体" w:cs="宋体"/>
          <w:b/>
          <w:snapToGrid w:val="0"/>
          <w:kern w:val="0"/>
          <w:sz w:val="36"/>
          <w:szCs w:val="36"/>
        </w:rPr>
      </w:pPr>
      <w:r>
        <w:rPr>
          <w:rFonts w:hint="eastAsia" w:ascii="宋体" w:hAnsi="宋体" w:eastAsia="宋体" w:cs="宋体"/>
          <w:color w:val="000000"/>
          <w:sz w:val="24"/>
          <w:szCs w:val="24"/>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hint="eastAsia" w:ascii="宋体" w:hAnsi="宋体" w:eastAsia="宋体" w:cs="宋体"/>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hint="eastAsia" w:ascii="宋体" w:hAnsi="宋体" w:eastAsia="宋体" w:cs="宋体"/>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hint="eastAsia" w:ascii="宋体" w:hAnsi="宋体" w:eastAsia="宋体" w:cs="宋体"/>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hint="eastAsia" w:ascii="宋体" w:hAnsi="宋体" w:eastAsia="宋体" w:cs="宋体"/>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808" w:type="dxa"/>
            <w:vAlign w:val="center"/>
          </w:tcPr>
          <w:p>
            <w:pPr>
              <w:pStyle w:val="8"/>
              <w:spacing w:line="360" w:lineRule="auto"/>
              <w:rPr>
                <w:rFonts w:hint="eastAsia" w:ascii="宋体" w:hAnsi="宋体" w:eastAsia="宋体" w:cs="宋体"/>
                <w:sz w:val="24"/>
                <w:szCs w:val="24"/>
              </w:rPr>
            </w:pPr>
          </w:p>
        </w:tc>
        <w:tc>
          <w:tcPr>
            <w:tcW w:w="3579" w:type="dxa"/>
            <w:vAlign w:val="center"/>
          </w:tcPr>
          <w:p>
            <w:pPr>
              <w:pStyle w:val="8"/>
              <w:spacing w:line="360" w:lineRule="auto"/>
              <w:rPr>
                <w:rFonts w:hint="eastAsia" w:ascii="宋体" w:hAnsi="宋体" w:eastAsia="宋体" w:cs="宋体"/>
                <w:sz w:val="24"/>
                <w:szCs w:val="24"/>
              </w:rPr>
            </w:pPr>
          </w:p>
        </w:tc>
        <w:tc>
          <w:tcPr>
            <w:tcW w:w="1440" w:type="dxa"/>
            <w:vAlign w:val="center"/>
          </w:tcPr>
          <w:p>
            <w:pPr>
              <w:pStyle w:val="8"/>
              <w:spacing w:line="360" w:lineRule="auto"/>
              <w:rPr>
                <w:rFonts w:hint="eastAsia" w:ascii="宋体" w:hAnsi="宋体" w:eastAsia="宋体" w:cs="宋体"/>
                <w:sz w:val="24"/>
                <w:szCs w:val="24"/>
              </w:rPr>
            </w:pPr>
          </w:p>
        </w:tc>
        <w:tc>
          <w:tcPr>
            <w:tcW w:w="1706" w:type="dxa"/>
            <w:vAlign w:val="center"/>
          </w:tcPr>
          <w:p>
            <w:pPr>
              <w:pStyle w:val="8"/>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808" w:type="dxa"/>
            <w:vAlign w:val="center"/>
          </w:tcPr>
          <w:p>
            <w:pPr>
              <w:pStyle w:val="8"/>
              <w:spacing w:line="360" w:lineRule="auto"/>
              <w:rPr>
                <w:rFonts w:hint="eastAsia" w:ascii="宋体" w:hAnsi="宋体" w:eastAsia="宋体" w:cs="宋体"/>
                <w:sz w:val="24"/>
                <w:szCs w:val="24"/>
              </w:rPr>
            </w:pPr>
          </w:p>
        </w:tc>
        <w:tc>
          <w:tcPr>
            <w:tcW w:w="3579" w:type="dxa"/>
            <w:vAlign w:val="center"/>
          </w:tcPr>
          <w:p>
            <w:pPr>
              <w:pStyle w:val="8"/>
              <w:spacing w:line="360" w:lineRule="auto"/>
              <w:rPr>
                <w:rFonts w:hint="eastAsia" w:ascii="宋体" w:hAnsi="宋体" w:eastAsia="宋体" w:cs="宋体"/>
                <w:sz w:val="24"/>
                <w:szCs w:val="24"/>
              </w:rPr>
            </w:pPr>
          </w:p>
        </w:tc>
        <w:tc>
          <w:tcPr>
            <w:tcW w:w="1440" w:type="dxa"/>
            <w:vAlign w:val="center"/>
          </w:tcPr>
          <w:p>
            <w:pPr>
              <w:pStyle w:val="8"/>
              <w:spacing w:line="360" w:lineRule="auto"/>
              <w:rPr>
                <w:rFonts w:hint="eastAsia" w:ascii="宋体" w:hAnsi="宋体" w:eastAsia="宋体" w:cs="宋体"/>
                <w:sz w:val="24"/>
                <w:szCs w:val="24"/>
              </w:rPr>
            </w:pPr>
          </w:p>
        </w:tc>
        <w:tc>
          <w:tcPr>
            <w:tcW w:w="1706" w:type="dxa"/>
            <w:vAlign w:val="center"/>
          </w:tcPr>
          <w:p>
            <w:pPr>
              <w:pStyle w:val="8"/>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808" w:type="dxa"/>
            <w:vAlign w:val="center"/>
          </w:tcPr>
          <w:p>
            <w:pPr>
              <w:pStyle w:val="8"/>
              <w:spacing w:line="360" w:lineRule="auto"/>
              <w:rPr>
                <w:rFonts w:hint="eastAsia" w:ascii="宋体" w:hAnsi="宋体" w:eastAsia="宋体" w:cs="宋体"/>
                <w:sz w:val="24"/>
                <w:szCs w:val="24"/>
              </w:rPr>
            </w:pPr>
          </w:p>
        </w:tc>
        <w:tc>
          <w:tcPr>
            <w:tcW w:w="3579" w:type="dxa"/>
            <w:vAlign w:val="center"/>
          </w:tcPr>
          <w:p>
            <w:pPr>
              <w:pStyle w:val="8"/>
              <w:spacing w:line="360" w:lineRule="auto"/>
              <w:rPr>
                <w:rFonts w:hint="eastAsia" w:ascii="宋体" w:hAnsi="宋体" w:eastAsia="宋体" w:cs="宋体"/>
                <w:sz w:val="24"/>
                <w:szCs w:val="24"/>
              </w:rPr>
            </w:pPr>
          </w:p>
        </w:tc>
        <w:tc>
          <w:tcPr>
            <w:tcW w:w="1440" w:type="dxa"/>
            <w:vAlign w:val="center"/>
          </w:tcPr>
          <w:p>
            <w:pPr>
              <w:pStyle w:val="8"/>
              <w:spacing w:line="360" w:lineRule="auto"/>
              <w:rPr>
                <w:rFonts w:hint="eastAsia" w:ascii="宋体" w:hAnsi="宋体" w:eastAsia="宋体" w:cs="宋体"/>
                <w:sz w:val="24"/>
                <w:szCs w:val="24"/>
              </w:rPr>
            </w:pPr>
          </w:p>
        </w:tc>
        <w:tc>
          <w:tcPr>
            <w:tcW w:w="1706" w:type="dxa"/>
            <w:vAlign w:val="center"/>
          </w:tcPr>
          <w:p>
            <w:pPr>
              <w:pStyle w:val="8"/>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808" w:type="dxa"/>
            <w:vAlign w:val="center"/>
          </w:tcPr>
          <w:p>
            <w:pPr>
              <w:rPr>
                <w:rFonts w:hint="eastAsia" w:ascii="宋体" w:hAnsi="宋体" w:eastAsia="宋体" w:cs="宋体"/>
              </w:rPr>
            </w:pPr>
          </w:p>
        </w:tc>
        <w:tc>
          <w:tcPr>
            <w:tcW w:w="3579" w:type="dxa"/>
            <w:vAlign w:val="center"/>
          </w:tcPr>
          <w:p>
            <w:pPr>
              <w:rPr>
                <w:rFonts w:hint="eastAsia" w:ascii="宋体" w:hAnsi="宋体" w:eastAsia="宋体" w:cs="宋体"/>
              </w:rPr>
            </w:pPr>
          </w:p>
        </w:tc>
        <w:tc>
          <w:tcPr>
            <w:tcW w:w="1440" w:type="dxa"/>
            <w:vAlign w:val="center"/>
          </w:tcPr>
          <w:p>
            <w:pPr>
              <w:rPr>
                <w:rFonts w:hint="eastAsia" w:ascii="宋体" w:hAnsi="宋体" w:eastAsia="宋体" w:cs="宋体"/>
              </w:rPr>
            </w:pPr>
          </w:p>
        </w:tc>
        <w:tc>
          <w:tcPr>
            <w:tcW w:w="1706" w:type="dxa"/>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808" w:type="dxa"/>
            <w:vAlign w:val="center"/>
          </w:tcPr>
          <w:p>
            <w:pPr>
              <w:rPr>
                <w:rFonts w:hint="eastAsia" w:ascii="宋体" w:hAnsi="宋体" w:eastAsia="宋体" w:cs="宋体"/>
              </w:rPr>
            </w:pPr>
          </w:p>
        </w:tc>
        <w:tc>
          <w:tcPr>
            <w:tcW w:w="3579" w:type="dxa"/>
            <w:vAlign w:val="center"/>
          </w:tcPr>
          <w:p>
            <w:pPr>
              <w:rPr>
                <w:rFonts w:hint="eastAsia" w:ascii="宋体" w:hAnsi="宋体" w:eastAsia="宋体" w:cs="宋体"/>
              </w:rPr>
            </w:pPr>
          </w:p>
        </w:tc>
        <w:tc>
          <w:tcPr>
            <w:tcW w:w="1440" w:type="dxa"/>
            <w:vAlign w:val="center"/>
          </w:tcPr>
          <w:p>
            <w:pPr>
              <w:rPr>
                <w:rFonts w:hint="eastAsia" w:ascii="宋体" w:hAnsi="宋体" w:eastAsia="宋体" w:cs="宋体"/>
              </w:rPr>
            </w:pPr>
          </w:p>
        </w:tc>
        <w:tc>
          <w:tcPr>
            <w:tcW w:w="1706" w:type="dxa"/>
            <w:vAlign w:val="center"/>
          </w:tcPr>
          <w:p>
            <w:pPr>
              <w:rPr>
                <w:rFonts w:hint="eastAsia" w:ascii="宋体" w:hAnsi="宋体" w:eastAsia="宋体" w:cs="宋体"/>
              </w:rPr>
            </w:pPr>
          </w:p>
        </w:tc>
      </w:tr>
    </w:tbl>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投标人法定代表人（单位负责人）或授权代表签字：</w:t>
      </w:r>
    </w:p>
    <w:p>
      <w:pPr>
        <w:pStyle w:val="11"/>
        <w:rPr>
          <w:rFonts w:hint="eastAsia" w:ascii="宋体" w:hAnsi="宋体" w:eastAsia="宋体" w:cs="宋体"/>
        </w:rPr>
      </w:pPr>
    </w:p>
    <w:p>
      <w:pPr>
        <w:autoSpaceDE w:val="0"/>
        <w:autoSpaceDN w:val="0"/>
        <w:adjustRightInd w:val="0"/>
        <w:spacing w:line="360" w:lineRule="auto"/>
        <w:jc w:val="center"/>
        <w:outlineLvl w:val="0"/>
        <w:rPr>
          <w:rFonts w:hint="eastAsia" w:ascii="宋体" w:hAnsi="宋体" w:eastAsia="宋体" w:cs="宋体"/>
          <w:b/>
          <w:bCs/>
          <w:color w:val="000000"/>
          <w:sz w:val="36"/>
          <w:szCs w:val="36"/>
        </w:rPr>
      </w:pPr>
      <w:r>
        <w:rPr>
          <w:rFonts w:hint="eastAsia" w:ascii="宋体" w:hAnsi="宋体" w:eastAsia="宋体" w:cs="宋体"/>
          <w:b/>
          <w:bCs/>
          <w:color w:val="000000"/>
          <w:sz w:val="36"/>
          <w:szCs w:val="36"/>
        </w:rPr>
        <w:t>4.</w:t>
      </w:r>
      <w:r>
        <w:rPr>
          <w:rFonts w:hint="eastAsia" w:ascii="宋体" w:hAnsi="宋体" w:eastAsia="宋体" w:cs="宋体"/>
          <w:b/>
          <w:bCs/>
          <w:color w:val="000000"/>
          <w:sz w:val="36"/>
          <w:szCs w:val="36"/>
          <w:lang w:val="en-US" w:eastAsia="zh-CN"/>
        </w:rPr>
        <w:t>3</w:t>
      </w:r>
      <w:r>
        <w:rPr>
          <w:rFonts w:hint="eastAsia" w:ascii="宋体" w:hAnsi="宋体" w:eastAsia="宋体" w:cs="宋体"/>
          <w:b/>
          <w:bCs/>
          <w:color w:val="000000"/>
          <w:sz w:val="36"/>
          <w:szCs w:val="36"/>
        </w:rPr>
        <w:t xml:space="preserve"> 售后服务方案</w:t>
      </w:r>
    </w:p>
    <w:p>
      <w:pPr>
        <w:autoSpaceDE w:val="0"/>
        <w:autoSpaceDN w:val="0"/>
        <w:adjustRightInd w:val="0"/>
        <w:spacing w:line="360" w:lineRule="auto"/>
        <w:jc w:val="center"/>
        <w:outlineLvl w:val="0"/>
        <w:rPr>
          <w:rFonts w:hint="eastAsia" w:ascii="宋体" w:hAnsi="宋体" w:eastAsia="宋体" w:cs="宋体"/>
          <w:b/>
          <w:bCs/>
          <w:color w:val="000000"/>
          <w:sz w:val="36"/>
          <w:szCs w:val="36"/>
        </w:rPr>
      </w:pPr>
    </w:p>
    <w:p>
      <w:pPr>
        <w:autoSpaceDE w:val="0"/>
        <w:autoSpaceDN w:val="0"/>
        <w:adjustRightInd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rPr>
        <w:t xml:space="preserve"> </w:t>
      </w:r>
      <w:r>
        <w:rPr>
          <w:rFonts w:hint="eastAsia" w:ascii="宋体" w:hAnsi="宋体" w:eastAsia="宋体" w:cs="宋体"/>
          <w:sz w:val="24"/>
          <w:szCs w:val="24"/>
          <w:lang w:val="zh-CN"/>
        </w:rPr>
        <w:t>（投标人根据招标文件要求自行编制）</w:t>
      </w:r>
    </w:p>
    <w:p>
      <w:pPr>
        <w:pStyle w:val="11"/>
        <w:rPr>
          <w:rFonts w:hint="eastAsia" w:ascii="宋体" w:hAnsi="宋体" w:eastAsia="宋体" w:cs="宋体"/>
        </w:rPr>
      </w:pPr>
    </w:p>
    <w:p>
      <w:pPr>
        <w:rPr>
          <w:rFonts w:hint="eastAsia" w:ascii="宋体" w:hAnsi="宋体" w:eastAsia="宋体" w:cs="宋体"/>
          <w:b/>
          <w:bCs/>
          <w:color w:val="000000"/>
          <w:sz w:val="28"/>
          <w:szCs w:val="28"/>
        </w:rPr>
      </w:pPr>
      <w:r>
        <w:rPr>
          <w:rFonts w:hint="eastAsia" w:ascii="宋体" w:hAnsi="宋体" w:eastAsia="宋体" w:cs="宋体"/>
          <w:b/>
          <w:bCs/>
          <w:color w:val="000000"/>
          <w:sz w:val="28"/>
          <w:szCs w:val="28"/>
        </w:rPr>
        <w:br w:type="page"/>
      </w:r>
    </w:p>
    <w:p>
      <w:pPr>
        <w:autoSpaceDE w:val="0"/>
        <w:autoSpaceDN w:val="0"/>
        <w:adjustRightInd w:val="0"/>
        <w:spacing w:line="360" w:lineRule="auto"/>
        <w:jc w:val="center"/>
        <w:outlineLvl w:val="0"/>
        <w:rPr>
          <w:rFonts w:hint="eastAsia" w:ascii="宋体" w:hAnsi="宋体" w:eastAsia="宋体" w:cs="宋体"/>
          <w:b/>
          <w:bCs/>
          <w:color w:val="000000"/>
          <w:sz w:val="24"/>
          <w:szCs w:val="24"/>
          <w:highlight w:val="yellow"/>
        </w:rPr>
      </w:pPr>
      <w:r>
        <w:rPr>
          <w:rFonts w:hint="eastAsia" w:ascii="宋体" w:hAnsi="宋体" w:eastAsia="宋体" w:cs="宋体"/>
          <w:b/>
          <w:bCs/>
          <w:color w:val="000000"/>
          <w:sz w:val="28"/>
          <w:szCs w:val="28"/>
        </w:rPr>
        <w:t>4.</w:t>
      </w:r>
      <w:r>
        <w:rPr>
          <w:rFonts w:hint="eastAsia" w:ascii="宋体" w:hAnsi="宋体" w:eastAsia="宋体" w:cs="宋体"/>
          <w:b/>
          <w:bCs/>
          <w:color w:val="000000"/>
          <w:sz w:val="28"/>
          <w:szCs w:val="28"/>
          <w:lang w:val="en-US" w:eastAsia="zh-CN"/>
        </w:rPr>
        <w:t>4</w:t>
      </w:r>
      <w:r>
        <w:rPr>
          <w:rFonts w:hint="eastAsia" w:ascii="宋体" w:hAnsi="宋体" w:eastAsia="宋体" w:cs="宋体"/>
          <w:b/>
          <w:bCs/>
          <w:color w:val="000000"/>
          <w:sz w:val="28"/>
          <w:szCs w:val="28"/>
        </w:rPr>
        <w:t xml:space="preserve"> 中小企业声明函（服务）</w:t>
      </w:r>
    </w:p>
    <w:p>
      <w:pPr>
        <w:spacing w:line="360" w:lineRule="auto"/>
        <w:jc w:val="center"/>
        <w:rPr>
          <w:rFonts w:hint="eastAsia" w:ascii="宋体" w:hAnsi="宋体" w:eastAsia="宋体" w:cs="宋体"/>
          <w:b/>
          <w:bCs/>
          <w:color w:val="000000"/>
          <w:sz w:val="24"/>
          <w:szCs w:val="24"/>
          <w:highlight w:val="yellow"/>
        </w:rPr>
      </w:pPr>
    </w:p>
    <w:p>
      <w:pPr>
        <w:keepNext w:val="0"/>
        <w:keepLines w:val="0"/>
        <w:pageBreakBefore w:val="0"/>
        <w:kinsoku/>
        <w:wordWrap/>
        <w:overflowPunct/>
        <w:topLinePunct w:val="0"/>
        <w:autoSpaceDN/>
        <w:bidi w:val="0"/>
        <w:adjustRightInd/>
        <w:snapToGrid/>
        <w:spacing w:line="440" w:lineRule="exact"/>
        <w:ind w:firstLine="808" w:firstLineChars="337"/>
        <w:jc w:val="left"/>
        <w:textAlignment w:val="auto"/>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 号）的规定，本公司参加</w:t>
      </w:r>
      <w:r>
        <w:rPr>
          <w:rFonts w:hint="eastAsia" w:ascii="宋体" w:hAnsi="宋体" w:eastAsia="宋体" w:cs="宋体"/>
          <w:i/>
          <w:sz w:val="24"/>
          <w:szCs w:val="24"/>
          <w:u w:val="single"/>
        </w:rPr>
        <w:t>（单位名称）</w:t>
      </w:r>
      <w:r>
        <w:rPr>
          <w:rFonts w:hint="eastAsia" w:ascii="宋体" w:hAnsi="宋体" w:eastAsia="宋体" w:cs="宋体"/>
          <w:sz w:val="24"/>
          <w:szCs w:val="24"/>
        </w:rPr>
        <w:t>的</w:t>
      </w:r>
      <w:r>
        <w:rPr>
          <w:rFonts w:hint="eastAsia" w:ascii="宋体" w:hAnsi="宋体" w:eastAsia="宋体" w:cs="宋体"/>
          <w:i/>
          <w:sz w:val="24"/>
          <w:szCs w:val="24"/>
          <w:u w:val="single"/>
        </w:rPr>
        <w:t>（项目名称）</w:t>
      </w:r>
      <w:r>
        <w:rPr>
          <w:rFonts w:hint="eastAsia" w:ascii="宋体" w:hAnsi="宋体" w:eastAsia="宋体" w:cs="宋体"/>
          <w:sz w:val="24"/>
          <w:szCs w:val="24"/>
        </w:rPr>
        <w:t>采购活动，服务全部由符合政策要求的中小企业承接。</w:t>
      </w:r>
    </w:p>
    <w:p>
      <w:pPr>
        <w:keepNext w:val="0"/>
        <w:keepLines w:val="0"/>
        <w:pageBreakBefore w:val="0"/>
        <w:kinsoku/>
        <w:wordWrap/>
        <w:overflowPunct/>
        <w:topLinePunct w:val="0"/>
        <w:autoSpaceDN/>
        <w:bidi w:val="0"/>
        <w:adjustRightInd/>
        <w:snapToGrid/>
        <w:spacing w:line="440" w:lineRule="exact"/>
        <w:ind w:firstLine="808" w:firstLineChars="337"/>
        <w:jc w:val="left"/>
        <w:textAlignment w:val="auto"/>
        <w:rPr>
          <w:rFonts w:hint="eastAsia" w:ascii="宋体" w:hAnsi="宋体" w:eastAsia="宋体" w:cs="宋体"/>
          <w:sz w:val="24"/>
          <w:szCs w:val="24"/>
        </w:rPr>
      </w:pPr>
      <w:r>
        <w:rPr>
          <w:rFonts w:hint="eastAsia" w:ascii="宋体" w:hAnsi="宋体" w:eastAsia="宋体" w:cs="宋体"/>
          <w:sz w:val="24"/>
          <w:szCs w:val="24"/>
        </w:rPr>
        <w:t>具体情况如下：</w:t>
      </w:r>
    </w:p>
    <w:p>
      <w:pPr>
        <w:keepNext w:val="0"/>
        <w:keepLines w:val="0"/>
        <w:pageBreakBefore w:val="0"/>
        <w:kinsoku/>
        <w:wordWrap/>
        <w:overflowPunct/>
        <w:topLinePunct w:val="0"/>
        <w:autoSpaceDN/>
        <w:bidi w:val="0"/>
        <w:adjustRightInd/>
        <w:snapToGrid/>
        <w:spacing w:line="440" w:lineRule="exact"/>
        <w:ind w:firstLine="808" w:firstLineChars="337"/>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i/>
          <w:sz w:val="24"/>
          <w:szCs w:val="24"/>
          <w:u w:val="single"/>
        </w:rPr>
        <w:t>（标的名称）</w:t>
      </w:r>
      <w:r>
        <w:rPr>
          <w:rFonts w:hint="eastAsia" w:ascii="宋体" w:hAnsi="宋体" w:eastAsia="宋体" w:cs="宋体"/>
          <w:sz w:val="24"/>
          <w:szCs w:val="24"/>
        </w:rPr>
        <w:t>，属于</w:t>
      </w:r>
      <w:r>
        <w:rPr>
          <w:rFonts w:hint="eastAsia" w:ascii="宋体" w:hAnsi="宋体" w:eastAsia="宋体" w:cs="宋体"/>
          <w:i/>
          <w:sz w:val="24"/>
          <w:szCs w:val="24"/>
          <w:u w:val="single"/>
        </w:rPr>
        <w:t>（采购文件中明确的所属行业）</w:t>
      </w:r>
      <w:r>
        <w:rPr>
          <w:rFonts w:hint="eastAsia" w:ascii="宋体" w:hAnsi="宋体" w:eastAsia="宋体" w:cs="宋体"/>
          <w:sz w:val="24"/>
          <w:szCs w:val="24"/>
        </w:rPr>
        <w:t>行业；承接企业为</w:t>
      </w:r>
      <w:r>
        <w:rPr>
          <w:rFonts w:hint="eastAsia" w:ascii="宋体" w:hAnsi="宋体" w:eastAsia="宋体" w:cs="宋体"/>
          <w:i/>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i/>
          <w:sz w:val="24"/>
          <w:szCs w:val="24"/>
          <w:u w:val="single"/>
        </w:rPr>
        <w:t>（中型企业、小型企业、微型企业）</w:t>
      </w:r>
      <w:r>
        <w:rPr>
          <w:rFonts w:hint="eastAsia" w:ascii="宋体" w:hAnsi="宋体" w:eastAsia="宋体" w:cs="宋体"/>
          <w:sz w:val="24"/>
          <w:szCs w:val="24"/>
        </w:rPr>
        <w:t>；</w:t>
      </w:r>
    </w:p>
    <w:p>
      <w:pPr>
        <w:keepNext w:val="0"/>
        <w:keepLines w:val="0"/>
        <w:pageBreakBefore w:val="0"/>
        <w:kinsoku/>
        <w:wordWrap/>
        <w:overflowPunct/>
        <w:topLinePunct w:val="0"/>
        <w:autoSpaceDN/>
        <w:bidi w:val="0"/>
        <w:adjustRightInd/>
        <w:snapToGrid/>
        <w:spacing w:line="440" w:lineRule="exact"/>
        <w:ind w:firstLine="808" w:firstLineChars="337"/>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i/>
          <w:sz w:val="24"/>
          <w:szCs w:val="24"/>
          <w:u w:val="single"/>
        </w:rPr>
        <w:t>（标的名称）</w:t>
      </w:r>
      <w:r>
        <w:rPr>
          <w:rFonts w:hint="eastAsia" w:ascii="宋体" w:hAnsi="宋体" w:eastAsia="宋体" w:cs="宋体"/>
          <w:sz w:val="24"/>
          <w:szCs w:val="24"/>
        </w:rPr>
        <w:t>，属于</w:t>
      </w:r>
      <w:r>
        <w:rPr>
          <w:rFonts w:hint="eastAsia" w:ascii="宋体" w:hAnsi="宋体" w:eastAsia="宋体" w:cs="宋体"/>
          <w:i/>
          <w:sz w:val="24"/>
          <w:szCs w:val="24"/>
          <w:u w:val="single"/>
        </w:rPr>
        <w:t>（采购文件中明确的所属行业）</w:t>
      </w:r>
      <w:r>
        <w:rPr>
          <w:rFonts w:hint="eastAsia" w:ascii="宋体" w:hAnsi="宋体" w:eastAsia="宋体" w:cs="宋体"/>
          <w:sz w:val="24"/>
          <w:szCs w:val="24"/>
        </w:rPr>
        <w:t>行业；承接企业为</w:t>
      </w:r>
      <w:r>
        <w:rPr>
          <w:rFonts w:hint="eastAsia" w:ascii="宋体" w:hAnsi="宋体" w:eastAsia="宋体" w:cs="宋体"/>
          <w:i/>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i/>
          <w:sz w:val="24"/>
          <w:szCs w:val="24"/>
          <w:u w:val="single"/>
        </w:rPr>
        <w:t>（中型企业、小型企业、微型企业）</w:t>
      </w:r>
      <w:r>
        <w:rPr>
          <w:rFonts w:hint="eastAsia" w:ascii="宋体" w:hAnsi="宋体" w:eastAsia="宋体" w:cs="宋体"/>
          <w:sz w:val="24"/>
          <w:szCs w:val="24"/>
        </w:rPr>
        <w:t>；</w:t>
      </w:r>
    </w:p>
    <w:p>
      <w:pPr>
        <w:keepNext w:val="0"/>
        <w:keepLines w:val="0"/>
        <w:pageBreakBefore w:val="0"/>
        <w:kinsoku/>
        <w:wordWrap/>
        <w:overflowPunct/>
        <w:topLinePunct w:val="0"/>
        <w:autoSpaceDN/>
        <w:bidi w:val="0"/>
        <w:adjustRightInd/>
        <w:snapToGrid/>
        <w:spacing w:line="440" w:lineRule="exact"/>
        <w:ind w:firstLine="808" w:firstLineChars="337"/>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kinsoku/>
        <w:wordWrap/>
        <w:overflowPunct/>
        <w:topLinePunct w:val="0"/>
        <w:autoSpaceDN/>
        <w:bidi w:val="0"/>
        <w:adjustRightInd/>
        <w:snapToGrid/>
        <w:spacing w:line="440" w:lineRule="exact"/>
        <w:ind w:firstLine="808" w:firstLineChars="337"/>
        <w:jc w:val="left"/>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以上企业，不属于大企业的分支机构，不存在控股股东为大企业的情形，也不存在与大企业的负责人为同一人的情形。本企业对上述声明内容的真实性负责。如有虚假，将依法承担相应责任。</w:t>
      </w:r>
    </w:p>
    <w:p>
      <w:pPr>
        <w:keepNext w:val="0"/>
        <w:keepLines w:val="0"/>
        <w:pageBreakBefore w:val="0"/>
        <w:kinsoku/>
        <w:wordWrap/>
        <w:overflowPunct/>
        <w:topLinePunct w:val="0"/>
        <w:autoSpaceDN/>
        <w:bidi w:val="0"/>
        <w:adjustRightInd/>
        <w:snapToGrid/>
        <w:spacing w:line="440" w:lineRule="exact"/>
        <w:ind w:firstLine="3600" w:firstLineChars="1500"/>
        <w:jc w:val="left"/>
        <w:textAlignment w:val="auto"/>
        <w:rPr>
          <w:rFonts w:hint="eastAsia" w:ascii="宋体" w:hAnsi="宋体" w:eastAsia="宋体" w:cs="宋体"/>
          <w:sz w:val="24"/>
          <w:szCs w:val="24"/>
        </w:rPr>
      </w:pPr>
      <w:r>
        <w:rPr>
          <w:rFonts w:hint="eastAsia" w:ascii="宋体" w:hAnsi="宋体" w:eastAsia="宋体" w:cs="宋体"/>
          <w:sz w:val="24"/>
          <w:szCs w:val="24"/>
        </w:rPr>
        <w:t>企业名称（盖章）：</w:t>
      </w:r>
    </w:p>
    <w:p>
      <w:pPr>
        <w:keepNext w:val="0"/>
        <w:keepLines w:val="0"/>
        <w:pageBreakBefore w:val="0"/>
        <w:kinsoku/>
        <w:wordWrap/>
        <w:overflowPunct/>
        <w:topLinePunct w:val="0"/>
        <w:autoSpaceDN/>
        <w:bidi w:val="0"/>
        <w:adjustRightInd/>
        <w:snapToGrid/>
        <w:spacing w:line="440" w:lineRule="exact"/>
        <w:ind w:firstLine="3600" w:firstLineChars="1500"/>
        <w:jc w:val="left"/>
        <w:textAlignment w:val="auto"/>
        <w:rPr>
          <w:rFonts w:hint="eastAsia" w:ascii="宋体" w:hAnsi="宋体" w:eastAsia="宋体" w:cs="宋体"/>
          <w:sz w:val="24"/>
          <w:szCs w:val="24"/>
        </w:rPr>
      </w:pPr>
      <w:r>
        <w:rPr>
          <w:rFonts w:hint="eastAsia" w:ascii="宋体" w:hAnsi="宋体" w:eastAsia="宋体" w:cs="宋体"/>
          <w:sz w:val="24"/>
          <w:szCs w:val="24"/>
        </w:rPr>
        <w:t>日期：</w:t>
      </w:r>
    </w:p>
    <w:p>
      <w:pPr>
        <w:keepNext w:val="0"/>
        <w:keepLines w:val="0"/>
        <w:pageBreakBefore w:val="0"/>
        <w:widowControl/>
        <w:kinsoku/>
        <w:wordWrap/>
        <w:overflowPunct/>
        <w:topLinePunct w:val="0"/>
        <w:autoSpaceDE w:val="0"/>
        <w:autoSpaceDN/>
        <w:bidi w:val="0"/>
        <w:adjustRightInd/>
        <w:snapToGrid/>
        <w:spacing w:line="44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说明：</w:t>
      </w:r>
    </w:p>
    <w:p>
      <w:pPr>
        <w:keepNext w:val="0"/>
        <w:keepLines w:val="0"/>
        <w:pageBreakBefore w:val="0"/>
        <w:widowControl/>
        <w:kinsoku/>
        <w:wordWrap/>
        <w:overflowPunct/>
        <w:topLinePunct w:val="0"/>
        <w:autoSpaceDE w:val="0"/>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1、从业人员、营业收入、资产总额填报上一年度数据，无上一年度数据的新成立企业可不填报。</w:t>
      </w:r>
    </w:p>
    <w:p>
      <w:pPr>
        <w:keepNext w:val="0"/>
        <w:keepLines w:val="0"/>
        <w:pageBreakBefore w:val="0"/>
        <w:widowControl/>
        <w:kinsoku/>
        <w:wordWrap/>
        <w:overflowPunct/>
        <w:topLinePunct w:val="0"/>
        <w:autoSpaceDE w:val="0"/>
        <w:autoSpaceDN/>
        <w:bidi w:val="0"/>
        <w:adjustRightInd/>
        <w:snapToGrid/>
        <w:spacing w:line="44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sz w:val="24"/>
          <w:szCs w:val="24"/>
        </w:rPr>
        <w:t>2、中小企业参加政府采购活动，应当出具《中小企业声明函》及相关证明材料，否则不得享受相关中小企业扶持政策。</w:t>
      </w:r>
    </w:p>
    <w:p>
      <w:pPr>
        <w:spacing w:line="360" w:lineRule="auto"/>
        <w:jc w:val="center"/>
        <w:rPr>
          <w:rFonts w:hint="eastAsia" w:ascii="宋体" w:hAnsi="宋体" w:eastAsia="宋体" w:cs="宋体"/>
          <w:b/>
          <w:bCs/>
          <w:color w:val="000000"/>
          <w:sz w:val="36"/>
          <w:szCs w:val="36"/>
        </w:rPr>
      </w:pPr>
      <w:bookmarkStart w:id="27" w:name="OLE_LINK14"/>
      <w:bookmarkStart w:id="28" w:name="OLE_LINK13"/>
    </w:p>
    <w:p>
      <w:pPr>
        <w:rPr>
          <w:rFonts w:hint="eastAsia" w:ascii="宋体" w:hAnsi="宋体" w:eastAsia="宋体" w:cs="宋体"/>
          <w:b/>
          <w:bCs/>
          <w:color w:val="000000"/>
          <w:sz w:val="36"/>
          <w:szCs w:val="36"/>
        </w:rPr>
      </w:pPr>
      <w:r>
        <w:rPr>
          <w:rFonts w:hint="eastAsia" w:ascii="宋体" w:hAnsi="宋体" w:eastAsia="宋体" w:cs="宋体"/>
          <w:b/>
          <w:bCs/>
          <w:color w:val="000000"/>
          <w:sz w:val="36"/>
          <w:szCs w:val="36"/>
        </w:rPr>
        <w:br w:type="page"/>
      </w:r>
    </w:p>
    <w:p>
      <w:pPr>
        <w:spacing w:line="360" w:lineRule="auto"/>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4.</w:t>
      </w:r>
      <w:r>
        <w:rPr>
          <w:rFonts w:hint="eastAsia" w:ascii="宋体" w:hAnsi="宋体" w:eastAsia="宋体" w:cs="宋体"/>
          <w:b/>
          <w:bCs/>
          <w:color w:val="000000"/>
          <w:sz w:val="36"/>
          <w:szCs w:val="36"/>
          <w:lang w:val="en-US" w:eastAsia="zh-CN"/>
        </w:rPr>
        <w:t>5</w:t>
      </w:r>
      <w:r>
        <w:rPr>
          <w:rFonts w:hint="eastAsia" w:ascii="宋体" w:hAnsi="宋体" w:eastAsia="宋体" w:cs="宋体"/>
          <w:b/>
          <w:bCs/>
          <w:color w:val="000000"/>
          <w:sz w:val="36"/>
          <w:szCs w:val="36"/>
        </w:rPr>
        <w:t>残疾人福利性单位声明函</w:t>
      </w:r>
    </w:p>
    <w:bookmarkEnd w:id="27"/>
    <w:bookmarkEnd w:id="28"/>
    <w:p>
      <w:pPr>
        <w:spacing w:line="360" w:lineRule="auto"/>
        <w:rPr>
          <w:rFonts w:hint="eastAsia" w:ascii="宋体" w:hAnsi="宋体" w:eastAsia="宋体" w:cs="宋体"/>
          <w:szCs w:val="21"/>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 w:val="24"/>
          <w:szCs w:val="24"/>
        </w:rPr>
      </w:pPr>
      <w:r>
        <w:rPr>
          <w:rFonts w:hint="eastAsia" w:ascii="宋体" w:hAnsi="宋体" w:eastAsia="宋体" w:cs="宋体"/>
          <w:szCs w:val="21"/>
        </w:rPr>
        <w:t xml:space="preserve">                                 </w:t>
      </w:r>
      <w:r>
        <w:rPr>
          <w:rFonts w:hint="eastAsia" w:ascii="宋体" w:hAnsi="宋体" w:eastAsia="宋体" w:cs="宋体"/>
          <w:sz w:val="24"/>
          <w:szCs w:val="24"/>
        </w:rPr>
        <w:t xml:space="preserve">   单位名称（盖章）：</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日    期：      年    月    日</w:t>
      </w:r>
    </w:p>
    <w:p>
      <w:pPr>
        <w:pStyle w:val="11"/>
        <w:rPr>
          <w:rFonts w:hint="eastAsia" w:ascii="宋体" w:hAnsi="宋体" w:eastAsia="宋体" w:cs="宋体"/>
        </w:rPr>
      </w:pPr>
    </w:p>
    <w:p>
      <w:pPr>
        <w:pStyle w:val="11"/>
        <w:rPr>
          <w:rFonts w:hint="eastAsia" w:ascii="宋体" w:hAnsi="宋体" w:eastAsia="宋体" w:cs="宋体"/>
        </w:rPr>
      </w:pPr>
    </w:p>
    <w:bookmarkEnd w:id="26"/>
    <w:p>
      <w:pPr>
        <w:pStyle w:val="11"/>
        <w:rPr>
          <w:rFonts w:hint="eastAsia" w:ascii="宋体" w:hAnsi="宋体" w:eastAsia="宋体" w:cs="宋体"/>
        </w:rPr>
      </w:pPr>
    </w:p>
    <w:p>
      <w:pPr>
        <w:autoSpaceDE w:val="0"/>
        <w:autoSpaceDN w:val="0"/>
        <w:adjustRightInd w:val="0"/>
        <w:spacing w:line="360" w:lineRule="auto"/>
        <w:jc w:val="center"/>
        <w:rPr>
          <w:rFonts w:hint="eastAsia" w:ascii="宋体" w:hAnsi="宋体" w:eastAsia="宋体" w:cs="宋体"/>
          <w:b/>
          <w:bCs/>
          <w:sz w:val="44"/>
          <w:szCs w:val="44"/>
          <w:lang w:val="zh-CN"/>
        </w:rPr>
      </w:pPr>
      <w:bookmarkStart w:id="29" w:name="_Hlk82704814"/>
      <w:r>
        <w:rPr>
          <w:rFonts w:hint="eastAsia" w:ascii="宋体" w:hAnsi="宋体" w:eastAsia="宋体" w:cs="宋体"/>
          <w:b/>
          <w:bCs/>
          <w:sz w:val="44"/>
          <w:szCs w:val="44"/>
          <w:lang w:val="zh-CN"/>
        </w:rPr>
        <w:t>五、</w:t>
      </w:r>
      <w:r>
        <w:rPr>
          <w:rFonts w:hint="eastAsia" w:ascii="宋体" w:hAnsi="宋体" w:eastAsia="宋体" w:cs="宋体"/>
          <w:b/>
          <w:sz w:val="44"/>
          <w:szCs w:val="44"/>
          <w:lang w:val="zh-CN"/>
        </w:rPr>
        <w:t>其他资料（若有）</w:t>
      </w:r>
    </w:p>
    <w:p>
      <w:pPr>
        <w:rPr>
          <w:rFonts w:hint="eastAsia" w:ascii="宋体" w:hAnsi="宋体" w:eastAsia="宋体" w:cs="宋体"/>
        </w:rPr>
      </w:pPr>
    </w:p>
    <w:p>
      <w:pPr>
        <w:spacing w:line="360" w:lineRule="auto"/>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除招标文件另有规定外，投标人认为需要提交的其他证明材料或资料加盖投标人的单位公章后应在此项下提交。</w:t>
      </w:r>
    </w:p>
    <w:bookmarkEnd w:id="29"/>
    <w:p>
      <w:pPr>
        <w:spacing w:line="360" w:lineRule="auto"/>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 </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sectPr>
      <w:footerReference r:id="rId5" w:type="default"/>
      <w:type w:val="continuous"/>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6415488"/>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67"/>
      </w:rPr>
    </w:pPr>
    <w:r>
      <w:fldChar w:fldCharType="begin"/>
    </w:r>
    <w:r>
      <w:rPr>
        <w:rStyle w:val="67"/>
      </w:rPr>
      <w:instrText xml:space="preserve">PAGE  </w:instrText>
    </w:r>
    <w:r>
      <w:fldChar w:fldCharType="separate"/>
    </w:r>
    <w:r>
      <w:rPr>
        <w:rStyle w:val="67"/>
      </w:rPr>
      <w:t>15</w:t>
    </w:r>
    <w: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2243744"/>
    </w:sdtPr>
    <w:sdtContent>
      <w:p>
        <w:pPr>
          <w:pStyle w:val="19"/>
          <w:jc w:val="center"/>
        </w:pPr>
        <w:r>
          <w:fldChar w:fldCharType="begin"/>
        </w:r>
        <w:r>
          <w:instrText xml:space="preserve">PAGE   \* MERGEFORMAT</w:instrText>
        </w:r>
        <w:r>
          <w:fldChar w:fldCharType="separate"/>
        </w:r>
        <w:r>
          <w:rPr>
            <w:lang w:val="zh-CN"/>
          </w:rPr>
          <w:t>67</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8EA84"/>
    <w:multiLevelType w:val="singleLevel"/>
    <w:tmpl w:val="BF68EA84"/>
    <w:lvl w:ilvl="0" w:tentative="0">
      <w:start w:val="8"/>
      <w:numFmt w:val="decimal"/>
      <w:suff w:val="nothing"/>
      <w:lvlText w:val="%1、"/>
      <w:lvlJc w:val="left"/>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81"/>
      <w:lvlText w:val="%3."/>
      <w:lvlJc w:val="right"/>
      <w:pPr>
        <w:tabs>
          <w:tab w:val="left" w:pos="1260"/>
        </w:tabs>
        <w:ind w:left="1260" w:hanging="420"/>
      </w:pPr>
    </w:lvl>
    <w:lvl w:ilvl="3" w:tentative="0">
      <w:start w:val="1"/>
      <w:numFmt w:val="decimal"/>
      <w:pStyle w:val="80"/>
      <w:lvlText w:val="%4."/>
      <w:lvlJc w:val="left"/>
      <w:pPr>
        <w:tabs>
          <w:tab w:val="left" w:pos="1680"/>
        </w:tabs>
        <w:ind w:left="1680" w:hanging="420"/>
      </w:pPr>
    </w:lvl>
    <w:lvl w:ilvl="4" w:tentative="0">
      <w:start w:val="1"/>
      <w:numFmt w:val="lowerLetter"/>
      <w:pStyle w:val="82"/>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1500BAE"/>
    <w:multiLevelType w:val="multilevel"/>
    <w:tmpl w:val="31500BAE"/>
    <w:lvl w:ilvl="0" w:tentative="0">
      <w:start w:val="1"/>
      <w:numFmt w:val="japaneseCounting"/>
      <w:lvlText w:val="%1、"/>
      <w:lvlJc w:val="left"/>
      <w:pPr>
        <w:ind w:left="740" w:hanging="598"/>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5">
    <w:nsid w:val="31D40CE9"/>
    <w:multiLevelType w:val="singleLevel"/>
    <w:tmpl w:val="31D40CE9"/>
    <w:lvl w:ilvl="0" w:tentative="0">
      <w:start w:val="1"/>
      <w:numFmt w:val="chineseCounting"/>
      <w:suff w:val="space"/>
      <w:lvlText w:val="第%1章"/>
      <w:lvlJc w:val="left"/>
      <w:rPr>
        <w:rFonts w:hint="eastAsia"/>
      </w:rPr>
    </w:lvl>
  </w:abstractNum>
  <w:abstractNum w:abstractNumId="6">
    <w:nsid w:val="50A4E562"/>
    <w:multiLevelType w:val="singleLevel"/>
    <w:tmpl w:val="50A4E562"/>
    <w:lvl w:ilvl="0" w:tentative="0">
      <w:start w:val="0"/>
      <w:numFmt w:val="none"/>
      <w:pStyle w:val="73"/>
      <w:lvlText w:val=""/>
      <w:lvlJc w:val="left"/>
      <w:pPr>
        <w:tabs>
          <w:tab w:val="left" w:pos="360"/>
        </w:tabs>
      </w:pPr>
      <w:rPr>
        <w:rFonts w:cs="Times New Roman"/>
      </w:rPr>
    </w:lvl>
  </w:abstractNum>
  <w:abstractNum w:abstractNumId="7">
    <w:nsid w:val="59F817E8"/>
    <w:multiLevelType w:val="singleLevel"/>
    <w:tmpl w:val="59F817E8"/>
    <w:lvl w:ilvl="0" w:tentative="0">
      <w:start w:val="1"/>
      <w:numFmt w:val="chineseCounting"/>
      <w:pStyle w:val="62"/>
      <w:suff w:val="nothing"/>
      <w:lvlText w:val="%1、"/>
      <w:lvlJc w:val="left"/>
    </w:lvl>
  </w:abstractNum>
  <w:abstractNum w:abstractNumId="8">
    <w:nsid w:val="606B408F"/>
    <w:multiLevelType w:val="multilevel"/>
    <w:tmpl w:val="606B408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77"/>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7"/>
  </w:num>
  <w:num w:numId="4">
    <w:abstractNumId w:val="6"/>
  </w:num>
  <w:num w:numId="5">
    <w:abstractNumId w:val="8"/>
  </w:num>
  <w:num w:numId="6">
    <w:abstractNumId w:val="3"/>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mMWIyMWI5NWE1NzRhYjZmOGQ0ZTZiNGU2N2IyN2UifQ=="/>
  </w:docVars>
  <w:rsids>
    <w:rsidRoot w:val="00BE7C16"/>
    <w:rsid w:val="00010771"/>
    <w:rsid w:val="00012E39"/>
    <w:rsid w:val="000222AB"/>
    <w:rsid w:val="0003723D"/>
    <w:rsid w:val="00047356"/>
    <w:rsid w:val="0005174B"/>
    <w:rsid w:val="00053428"/>
    <w:rsid w:val="000548F5"/>
    <w:rsid w:val="00071732"/>
    <w:rsid w:val="000829EF"/>
    <w:rsid w:val="00092C0F"/>
    <w:rsid w:val="00093495"/>
    <w:rsid w:val="00097569"/>
    <w:rsid w:val="000B7D8C"/>
    <w:rsid w:val="000F50ED"/>
    <w:rsid w:val="000F6395"/>
    <w:rsid w:val="0010368C"/>
    <w:rsid w:val="00132A41"/>
    <w:rsid w:val="001519FE"/>
    <w:rsid w:val="001523C5"/>
    <w:rsid w:val="00166C57"/>
    <w:rsid w:val="00172AC5"/>
    <w:rsid w:val="00176143"/>
    <w:rsid w:val="00180FBB"/>
    <w:rsid w:val="00191C7B"/>
    <w:rsid w:val="001A78E0"/>
    <w:rsid w:val="001B41E8"/>
    <w:rsid w:val="001B5953"/>
    <w:rsid w:val="001E39AC"/>
    <w:rsid w:val="001E6B84"/>
    <w:rsid w:val="00210148"/>
    <w:rsid w:val="00220463"/>
    <w:rsid w:val="00224FE5"/>
    <w:rsid w:val="00245CA1"/>
    <w:rsid w:val="00246F05"/>
    <w:rsid w:val="00250C47"/>
    <w:rsid w:val="00257607"/>
    <w:rsid w:val="00267598"/>
    <w:rsid w:val="00267F68"/>
    <w:rsid w:val="00283779"/>
    <w:rsid w:val="002A7439"/>
    <w:rsid w:val="002B0794"/>
    <w:rsid w:val="002B45B5"/>
    <w:rsid w:val="002D057C"/>
    <w:rsid w:val="002D4087"/>
    <w:rsid w:val="002E3BD9"/>
    <w:rsid w:val="002E6B8E"/>
    <w:rsid w:val="002F21B3"/>
    <w:rsid w:val="002F6C6E"/>
    <w:rsid w:val="0030744E"/>
    <w:rsid w:val="0032031C"/>
    <w:rsid w:val="003464AD"/>
    <w:rsid w:val="003501CD"/>
    <w:rsid w:val="003703B6"/>
    <w:rsid w:val="00376EB8"/>
    <w:rsid w:val="00380267"/>
    <w:rsid w:val="00384D40"/>
    <w:rsid w:val="003856AE"/>
    <w:rsid w:val="0038783E"/>
    <w:rsid w:val="00395FDD"/>
    <w:rsid w:val="00397096"/>
    <w:rsid w:val="003B6880"/>
    <w:rsid w:val="003C5ABA"/>
    <w:rsid w:val="003D6BCF"/>
    <w:rsid w:val="003E4C56"/>
    <w:rsid w:val="00421F4E"/>
    <w:rsid w:val="0043600C"/>
    <w:rsid w:val="00441C30"/>
    <w:rsid w:val="00450E05"/>
    <w:rsid w:val="004543B3"/>
    <w:rsid w:val="0045590D"/>
    <w:rsid w:val="00462825"/>
    <w:rsid w:val="00462E92"/>
    <w:rsid w:val="004667D6"/>
    <w:rsid w:val="00477B0B"/>
    <w:rsid w:val="00484339"/>
    <w:rsid w:val="004A2342"/>
    <w:rsid w:val="004A7A4A"/>
    <w:rsid w:val="004C4ED2"/>
    <w:rsid w:val="004F17BF"/>
    <w:rsid w:val="00505046"/>
    <w:rsid w:val="00511C85"/>
    <w:rsid w:val="005366AE"/>
    <w:rsid w:val="00552EBC"/>
    <w:rsid w:val="00567D46"/>
    <w:rsid w:val="00571AA3"/>
    <w:rsid w:val="00573ACE"/>
    <w:rsid w:val="00575D69"/>
    <w:rsid w:val="0058383C"/>
    <w:rsid w:val="005B3A84"/>
    <w:rsid w:val="005B5A94"/>
    <w:rsid w:val="005C3893"/>
    <w:rsid w:val="005D654F"/>
    <w:rsid w:val="005D7261"/>
    <w:rsid w:val="005E32BE"/>
    <w:rsid w:val="005E576B"/>
    <w:rsid w:val="00612DBE"/>
    <w:rsid w:val="0061431D"/>
    <w:rsid w:val="0062165E"/>
    <w:rsid w:val="0062748C"/>
    <w:rsid w:val="006302E0"/>
    <w:rsid w:val="006571A6"/>
    <w:rsid w:val="00657BDB"/>
    <w:rsid w:val="00664034"/>
    <w:rsid w:val="006B2EDF"/>
    <w:rsid w:val="006B5E6A"/>
    <w:rsid w:val="006C7BBF"/>
    <w:rsid w:val="006D0561"/>
    <w:rsid w:val="006D0D1F"/>
    <w:rsid w:val="006D3F81"/>
    <w:rsid w:val="006F4D46"/>
    <w:rsid w:val="006F54A5"/>
    <w:rsid w:val="00704208"/>
    <w:rsid w:val="00705256"/>
    <w:rsid w:val="007074E1"/>
    <w:rsid w:val="007111A1"/>
    <w:rsid w:val="007201E7"/>
    <w:rsid w:val="00730D67"/>
    <w:rsid w:val="00736803"/>
    <w:rsid w:val="0074786C"/>
    <w:rsid w:val="0078040D"/>
    <w:rsid w:val="0078716B"/>
    <w:rsid w:val="007907D4"/>
    <w:rsid w:val="0079381B"/>
    <w:rsid w:val="00793B3A"/>
    <w:rsid w:val="007A00D5"/>
    <w:rsid w:val="007A72CB"/>
    <w:rsid w:val="007D3B07"/>
    <w:rsid w:val="007D5733"/>
    <w:rsid w:val="007E5C10"/>
    <w:rsid w:val="008057F6"/>
    <w:rsid w:val="0080614B"/>
    <w:rsid w:val="00807946"/>
    <w:rsid w:val="008231C1"/>
    <w:rsid w:val="008361A1"/>
    <w:rsid w:val="008442FC"/>
    <w:rsid w:val="00850DC3"/>
    <w:rsid w:val="0085323E"/>
    <w:rsid w:val="00860805"/>
    <w:rsid w:val="008647A5"/>
    <w:rsid w:val="0086748D"/>
    <w:rsid w:val="008729AC"/>
    <w:rsid w:val="00881999"/>
    <w:rsid w:val="00886B45"/>
    <w:rsid w:val="00891749"/>
    <w:rsid w:val="0089726C"/>
    <w:rsid w:val="008A0976"/>
    <w:rsid w:val="008A10EA"/>
    <w:rsid w:val="008D7F97"/>
    <w:rsid w:val="008E10A1"/>
    <w:rsid w:val="00902078"/>
    <w:rsid w:val="00903368"/>
    <w:rsid w:val="009049A3"/>
    <w:rsid w:val="00910818"/>
    <w:rsid w:val="0091273A"/>
    <w:rsid w:val="009169E4"/>
    <w:rsid w:val="00941894"/>
    <w:rsid w:val="00955B32"/>
    <w:rsid w:val="00961D58"/>
    <w:rsid w:val="009B14F5"/>
    <w:rsid w:val="009C0BC1"/>
    <w:rsid w:val="009C4B38"/>
    <w:rsid w:val="009C6A32"/>
    <w:rsid w:val="009E69E0"/>
    <w:rsid w:val="009F4A38"/>
    <w:rsid w:val="00A02725"/>
    <w:rsid w:val="00A0648E"/>
    <w:rsid w:val="00A14786"/>
    <w:rsid w:val="00A2038A"/>
    <w:rsid w:val="00A572D8"/>
    <w:rsid w:val="00A74CEB"/>
    <w:rsid w:val="00A750D2"/>
    <w:rsid w:val="00A90827"/>
    <w:rsid w:val="00A9169B"/>
    <w:rsid w:val="00AB08D2"/>
    <w:rsid w:val="00AB5431"/>
    <w:rsid w:val="00AC1A06"/>
    <w:rsid w:val="00AC696F"/>
    <w:rsid w:val="00AD66CF"/>
    <w:rsid w:val="00AF5925"/>
    <w:rsid w:val="00B451FC"/>
    <w:rsid w:val="00B45A9D"/>
    <w:rsid w:val="00B53FFC"/>
    <w:rsid w:val="00B72B19"/>
    <w:rsid w:val="00B77424"/>
    <w:rsid w:val="00B868F6"/>
    <w:rsid w:val="00B9328A"/>
    <w:rsid w:val="00BA1A55"/>
    <w:rsid w:val="00BA3AF6"/>
    <w:rsid w:val="00BA7E59"/>
    <w:rsid w:val="00BD15F8"/>
    <w:rsid w:val="00BE0177"/>
    <w:rsid w:val="00BE7C16"/>
    <w:rsid w:val="00C02C24"/>
    <w:rsid w:val="00C06952"/>
    <w:rsid w:val="00C21797"/>
    <w:rsid w:val="00C244FF"/>
    <w:rsid w:val="00C37BB7"/>
    <w:rsid w:val="00C423D3"/>
    <w:rsid w:val="00C605F8"/>
    <w:rsid w:val="00C61D59"/>
    <w:rsid w:val="00C77E54"/>
    <w:rsid w:val="00C912BF"/>
    <w:rsid w:val="00C917DC"/>
    <w:rsid w:val="00C95F1D"/>
    <w:rsid w:val="00C968FC"/>
    <w:rsid w:val="00C97004"/>
    <w:rsid w:val="00CA7CD1"/>
    <w:rsid w:val="00CB1A53"/>
    <w:rsid w:val="00CB714D"/>
    <w:rsid w:val="00CC4995"/>
    <w:rsid w:val="00CF49C2"/>
    <w:rsid w:val="00D16DBF"/>
    <w:rsid w:val="00D47826"/>
    <w:rsid w:val="00D611B3"/>
    <w:rsid w:val="00D615FE"/>
    <w:rsid w:val="00D63396"/>
    <w:rsid w:val="00D6617A"/>
    <w:rsid w:val="00D75BEE"/>
    <w:rsid w:val="00D762BC"/>
    <w:rsid w:val="00D8117E"/>
    <w:rsid w:val="00D83BC1"/>
    <w:rsid w:val="00DA4BDE"/>
    <w:rsid w:val="00DC1642"/>
    <w:rsid w:val="00DC3A2C"/>
    <w:rsid w:val="00DE50F6"/>
    <w:rsid w:val="00DE57AB"/>
    <w:rsid w:val="00DF21AD"/>
    <w:rsid w:val="00E50C99"/>
    <w:rsid w:val="00E57836"/>
    <w:rsid w:val="00E6607C"/>
    <w:rsid w:val="00E7491E"/>
    <w:rsid w:val="00E90B4F"/>
    <w:rsid w:val="00E916A0"/>
    <w:rsid w:val="00E9684A"/>
    <w:rsid w:val="00EA26F5"/>
    <w:rsid w:val="00EB196D"/>
    <w:rsid w:val="00EC5768"/>
    <w:rsid w:val="00ED6759"/>
    <w:rsid w:val="00EE7ED7"/>
    <w:rsid w:val="00EF062E"/>
    <w:rsid w:val="00EF0826"/>
    <w:rsid w:val="00F2552E"/>
    <w:rsid w:val="00F334BC"/>
    <w:rsid w:val="00F367EA"/>
    <w:rsid w:val="00F4218D"/>
    <w:rsid w:val="00F46E4F"/>
    <w:rsid w:val="00F52C87"/>
    <w:rsid w:val="00F56573"/>
    <w:rsid w:val="00F655D4"/>
    <w:rsid w:val="00F93A90"/>
    <w:rsid w:val="00F953EE"/>
    <w:rsid w:val="00FA11B7"/>
    <w:rsid w:val="00FA22C4"/>
    <w:rsid w:val="00FC4866"/>
    <w:rsid w:val="00FD2EFC"/>
    <w:rsid w:val="015A3576"/>
    <w:rsid w:val="01AF0E8E"/>
    <w:rsid w:val="0240181A"/>
    <w:rsid w:val="03B721E2"/>
    <w:rsid w:val="03F31E88"/>
    <w:rsid w:val="0429071F"/>
    <w:rsid w:val="04CD1DAD"/>
    <w:rsid w:val="06BB27B6"/>
    <w:rsid w:val="073E64B2"/>
    <w:rsid w:val="08DF3B24"/>
    <w:rsid w:val="0A00497C"/>
    <w:rsid w:val="0A5A72B9"/>
    <w:rsid w:val="0DC52F4F"/>
    <w:rsid w:val="0E8C708E"/>
    <w:rsid w:val="103A37B8"/>
    <w:rsid w:val="10592279"/>
    <w:rsid w:val="107C31C9"/>
    <w:rsid w:val="10BC328A"/>
    <w:rsid w:val="119A579A"/>
    <w:rsid w:val="11F10112"/>
    <w:rsid w:val="12CD0008"/>
    <w:rsid w:val="13321D51"/>
    <w:rsid w:val="14D4526F"/>
    <w:rsid w:val="15530973"/>
    <w:rsid w:val="15992A27"/>
    <w:rsid w:val="17586F14"/>
    <w:rsid w:val="195B57F4"/>
    <w:rsid w:val="1AFD1CF3"/>
    <w:rsid w:val="1DDE1567"/>
    <w:rsid w:val="1F082C1E"/>
    <w:rsid w:val="1FB80F3D"/>
    <w:rsid w:val="2018772B"/>
    <w:rsid w:val="22EB44B3"/>
    <w:rsid w:val="235333B2"/>
    <w:rsid w:val="251825A4"/>
    <w:rsid w:val="26DC581A"/>
    <w:rsid w:val="295A09A9"/>
    <w:rsid w:val="29B9671D"/>
    <w:rsid w:val="2A1E0765"/>
    <w:rsid w:val="2B890BEA"/>
    <w:rsid w:val="2B9D0484"/>
    <w:rsid w:val="2BD200F8"/>
    <w:rsid w:val="2BEA2FB7"/>
    <w:rsid w:val="2E176CC6"/>
    <w:rsid w:val="2EBE07BC"/>
    <w:rsid w:val="2F05658A"/>
    <w:rsid w:val="30130831"/>
    <w:rsid w:val="305B3BBD"/>
    <w:rsid w:val="309032CA"/>
    <w:rsid w:val="313E4544"/>
    <w:rsid w:val="33804652"/>
    <w:rsid w:val="347A52C4"/>
    <w:rsid w:val="353B599B"/>
    <w:rsid w:val="359479B6"/>
    <w:rsid w:val="35FA4420"/>
    <w:rsid w:val="360A1F5E"/>
    <w:rsid w:val="37265173"/>
    <w:rsid w:val="37C94AFA"/>
    <w:rsid w:val="381066A3"/>
    <w:rsid w:val="38693DD6"/>
    <w:rsid w:val="399172E9"/>
    <w:rsid w:val="3A5B53BB"/>
    <w:rsid w:val="3A941FC5"/>
    <w:rsid w:val="3BE850ED"/>
    <w:rsid w:val="3C772F25"/>
    <w:rsid w:val="3D5F0127"/>
    <w:rsid w:val="3F280B73"/>
    <w:rsid w:val="403C4ED5"/>
    <w:rsid w:val="412B4601"/>
    <w:rsid w:val="43E77A38"/>
    <w:rsid w:val="44BA4EC3"/>
    <w:rsid w:val="474B15CD"/>
    <w:rsid w:val="47EB7590"/>
    <w:rsid w:val="4A240CFC"/>
    <w:rsid w:val="4C7E73A7"/>
    <w:rsid w:val="4CCE4D42"/>
    <w:rsid w:val="4CD55DE4"/>
    <w:rsid w:val="4DA272C6"/>
    <w:rsid w:val="4F2C0950"/>
    <w:rsid w:val="4F7044F7"/>
    <w:rsid w:val="506A6787"/>
    <w:rsid w:val="50E53551"/>
    <w:rsid w:val="512D1724"/>
    <w:rsid w:val="51872F2C"/>
    <w:rsid w:val="536F7EBE"/>
    <w:rsid w:val="55591B89"/>
    <w:rsid w:val="56660E24"/>
    <w:rsid w:val="58D54154"/>
    <w:rsid w:val="5AF52D08"/>
    <w:rsid w:val="5B5D1AF7"/>
    <w:rsid w:val="5BA052BD"/>
    <w:rsid w:val="5BFC15CB"/>
    <w:rsid w:val="5CD929C2"/>
    <w:rsid w:val="5DF615EF"/>
    <w:rsid w:val="5F311ACA"/>
    <w:rsid w:val="5F484CD3"/>
    <w:rsid w:val="5FC575BD"/>
    <w:rsid w:val="62784DE0"/>
    <w:rsid w:val="62C37E0A"/>
    <w:rsid w:val="64C971A8"/>
    <w:rsid w:val="65FC01A9"/>
    <w:rsid w:val="66287101"/>
    <w:rsid w:val="66393970"/>
    <w:rsid w:val="67C13401"/>
    <w:rsid w:val="682502E2"/>
    <w:rsid w:val="698122A8"/>
    <w:rsid w:val="6A343107"/>
    <w:rsid w:val="6C407F46"/>
    <w:rsid w:val="6D3E0B47"/>
    <w:rsid w:val="6EB1002F"/>
    <w:rsid w:val="6FC630AF"/>
    <w:rsid w:val="701E77AF"/>
    <w:rsid w:val="70755745"/>
    <w:rsid w:val="7112470C"/>
    <w:rsid w:val="71640408"/>
    <w:rsid w:val="74327F72"/>
    <w:rsid w:val="74AE4B5F"/>
    <w:rsid w:val="75495290"/>
    <w:rsid w:val="75F21269"/>
    <w:rsid w:val="76B045BB"/>
    <w:rsid w:val="76B343A0"/>
    <w:rsid w:val="76FE0FC5"/>
    <w:rsid w:val="77555147"/>
    <w:rsid w:val="780C0E42"/>
    <w:rsid w:val="781F2AAD"/>
    <w:rsid w:val="78BB2A45"/>
    <w:rsid w:val="78F87DA6"/>
    <w:rsid w:val="79D96FF6"/>
    <w:rsid w:val="7A053F55"/>
    <w:rsid w:val="7AF61917"/>
    <w:rsid w:val="7D6142F2"/>
    <w:rsid w:val="7F23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7"/>
    <w:qFormat/>
    <w:uiPriority w:val="99"/>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8"/>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index 6"/>
    <w:basedOn w:val="1"/>
    <w:next w:val="1"/>
    <w:unhideWhenUsed/>
    <w:qFormat/>
    <w:uiPriority w:val="99"/>
    <w:pPr>
      <w:ind w:left="1000" w:leftChars="1000"/>
    </w:pPr>
  </w:style>
  <w:style w:type="paragraph" w:styleId="10">
    <w:name w:val="Body Text 3"/>
    <w:basedOn w:val="1"/>
    <w:link w:val="43"/>
    <w:qFormat/>
    <w:uiPriority w:val="0"/>
    <w:rPr>
      <w:rFonts w:ascii="Times New Roman" w:hAnsi="Times New Roman" w:eastAsia="宋体" w:cs="Times New Roman"/>
      <w:color w:val="FF0000"/>
      <w:sz w:val="24"/>
      <w:szCs w:val="24"/>
    </w:rPr>
  </w:style>
  <w:style w:type="paragraph" w:styleId="11">
    <w:name w:val="Body Text"/>
    <w:basedOn w:val="1"/>
    <w:next w:val="12"/>
    <w:link w:val="41"/>
    <w:unhideWhenUsed/>
    <w:qFormat/>
    <w:uiPriority w:val="99"/>
    <w:pPr>
      <w:spacing w:after="120"/>
    </w:pPr>
  </w:style>
  <w:style w:type="paragraph" w:styleId="12">
    <w:name w:val="Body Text 2"/>
    <w:basedOn w:val="1"/>
    <w:qFormat/>
    <w:uiPriority w:val="0"/>
    <w:pPr>
      <w:widowControl/>
      <w:spacing w:before="100" w:beforeAutospacing="1" w:after="100" w:afterAutospacing="1"/>
      <w:jc w:val="left"/>
    </w:pPr>
    <w:rPr>
      <w:rFonts w:ascii="宋体" w:hAnsi="宋体"/>
      <w:kern w:val="0"/>
      <w:sz w:val="24"/>
    </w:rPr>
  </w:style>
  <w:style w:type="paragraph" w:styleId="13">
    <w:name w:val="Body Text Indent"/>
    <w:basedOn w:val="1"/>
    <w:next w:val="14"/>
    <w:link w:val="74"/>
    <w:qFormat/>
    <w:uiPriority w:val="99"/>
    <w:pPr>
      <w:ind w:firstLine="422" w:firstLineChars="200"/>
    </w:pPr>
    <w:rPr>
      <w:rFonts w:ascii="Calibri" w:hAnsi="Calibri" w:eastAsia="宋体" w:cs="Times New Roman"/>
      <w:b/>
      <w:szCs w:val="24"/>
    </w:rPr>
  </w:style>
  <w:style w:type="paragraph" w:styleId="14">
    <w:name w:val="Date"/>
    <w:basedOn w:val="1"/>
    <w:next w:val="1"/>
    <w:link w:val="45"/>
    <w:unhideWhenUsed/>
    <w:qFormat/>
    <w:uiPriority w:val="99"/>
    <w:pPr>
      <w:ind w:left="100" w:leftChars="2500"/>
    </w:p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4"/>
    <w:qFormat/>
    <w:uiPriority w:val="99"/>
    <w:rPr>
      <w:rFonts w:eastAsia="宋体"/>
      <w:sz w:val="24"/>
    </w:rPr>
  </w:style>
  <w:style w:type="paragraph" w:styleId="18">
    <w:name w:val="Balloon Text"/>
    <w:basedOn w:val="1"/>
    <w:link w:val="46"/>
    <w:semiHidden/>
    <w:unhideWhenUsed/>
    <w:qFormat/>
    <w:uiPriority w:val="99"/>
    <w:rPr>
      <w:sz w:val="18"/>
      <w:szCs w:val="18"/>
    </w:rPr>
  </w:style>
  <w:style w:type="paragraph" w:styleId="19">
    <w:name w:val="footer"/>
    <w:basedOn w:val="1"/>
    <w:link w:val="47"/>
    <w:unhideWhenUsed/>
    <w:qFormat/>
    <w:uiPriority w:val="99"/>
    <w:pPr>
      <w:tabs>
        <w:tab w:val="center" w:pos="4153"/>
        <w:tab w:val="right" w:pos="8306"/>
      </w:tabs>
      <w:snapToGrid w:val="0"/>
      <w:jc w:val="left"/>
    </w:pPr>
    <w:rPr>
      <w:sz w:val="18"/>
      <w:szCs w:val="18"/>
    </w:rPr>
  </w:style>
  <w:style w:type="paragraph" w:styleId="20">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4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index 1"/>
    <w:basedOn w:val="1"/>
    <w:next w:val="1"/>
    <w:qFormat/>
    <w:uiPriority w:val="0"/>
    <w:pPr>
      <w:spacing w:line="440" w:lineRule="exact"/>
      <w:ind w:right="718" w:rightChars="342"/>
    </w:pPr>
    <w:rPr>
      <w:rFonts w:ascii="Calibri" w:hAnsi="Calibri" w:eastAsia="宋体" w:cs="Times New Roman"/>
      <w:szCs w:val="20"/>
    </w:rPr>
  </w:style>
  <w:style w:type="paragraph" w:styleId="25">
    <w:name w:val="Body Text First Indent"/>
    <w:basedOn w:val="11"/>
    <w:next w:val="26"/>
    <w:link w:val="42"/>
    <w:qFormat/>
    <w:uiPriority w:val="0"/>
    <w:pPr>
      <w:ind w:firstLine="420" w:firstLineChars="100"/>
    </w:pPr>
    <w:rPr>
      <w:rFonts w:ascii="宋体" w:hAnsi="Times New Roman" w:eastAsia="宋体" w:cs="Times New Roman"/>
      <w:kern w:val="0"/>
      <w:sz w:val="34"/>
      <w:szCs w:val="20"/>
    </w:rPr>
  </w:style>
  <w:style w:type="paragraph" w:styleId="26">
    <w:name w:val="Body Text First Indent 2"/>
    <w:basedOn w:val="13"/>
    <w:next w:val="1"/>
    <w:qFormat/>
    <w:uiPriority w:val="0"/>
    <w:pPr>
      <w:spacing w:after="120" w:line="240" w:lineRule="auto"/>
      <w:ind w:left="420" w:leftChars="200" w:firstLine="420" w:firstLineChars="200"/>
    </w:pPr>
  </w:style>
  <w:style w:type="table" w:styleId="28">
    <w:name w:val="Table Grid"/>
    <w:basedOn w:val="27"/>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basedOn w:val="29"/>
    <w:semiHidden/>
    <w:unhideWhenUsed/>
    <w:qFormat/>
    <w:uiPriority w:val="99"/>
    <w:rPr>
      <w:color w:val="954F72" w:themeColor="followedHyperlink"/>
      <w:u w:val="single"/>
      <w14:textFill>
        <w14:solidFill>
          <w14:schemeClr w14:val="folHlink"/>
        </w14:solidFill>
      </w14:textFill>
    </w:rPr>
  </w:style>
  <w:style w:type="character" w:styleId="33">
    <w:name w:val="Emphasis"/>
    <w:basedOn w:val="29"/>
    <w:qFormat/>
    <w:uiPriority w:val="20"/>
    <w:rPr>
      <w:i/>
      <w:iCs/>
    </w:rPr>
  </w:style>
  <w:style w:type="character" w:styleId="34">
    <w:name w:val="Hyperlink"/>
    <w:basedOn w:val="29"/>
    <w:unhideWhenUsed/>
    <w:qFormat/>
    <w:uiPriority w:val="0"/>
    <w:rPr>
      <w:color w:val="0000FF"/>
      <w:u w:val="single"/>
    </w:rPr>
  </w:style>
  <w:style w:type="paragraph" w:customStyle="1" w:styleId="35">
    <w:name w:val="style4"/>
    <w:basedOn w:val="1"/>
    <w:next w:val="36"/>
    <w:qFormat/>
    <w:uiPriority w:val="0"/>
    <w:pPr>
      <w:widowControl/>
      <w:spacing w:before="280" w:after="280"/>
    </w:pPr>
    <w:rPr>
      <w:rFonts w:ascii="宋体" w:hAnsi="Times New Roman" w:eastAsia="宋体" w:cs="Times New Roman"/>
      <w:sz w:val="18"/>
    </w:rPr>
  </w:style>
  <w:style w:type="paragraph" w:customStyle="1" w:styleId="36">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7">
    <w:name w:val="标题 1 字符"/>
    <w:basedOn w:val="29"/>
    <w:link w:val="3"/>
    <w:qFormat/>
    <w:uiPriority w:val="99"/>
    <w:rPr>
      <w:rFonts w:ascii="Calibri" w:hAnsi="Calibri" w:eastAsia="宋体" w:cs="Times New Roman"/>
      <w:b/>
      <w:bCs/>
      <w:kern w:val="44"/>
      <w:sz w:val="44"/>
      <w:szCs w:val="44"/>
    </w:rPr>
  </w:style>
  <w:style w:type="character" w:customStyle="1" w:styleId="38">
    <w:name w:val="标题 2 字符"/>
    <w:basedOn w:val="29"/>
    <w:link w:val="4"/>
    <w:qFormat/>
    <w:uiPriority w:val="99"/>
    <w:rPr>
      <w:rFonts w:ascii="Arial" w:hAnsi="Arial" w:eastAsia="黑体" w:cs="Times New Roman"/>
      <w:b/>
      <w:bCs/>
      <w:kern w:val="0"/>
      <w:sz w:val="32"/>
      <w:szCs w:val="32"/>
    </w:rPr>
  </w:style>
  <w:style w:type="character" w:customStyle="1" w:styleId="39">
    <w:name w:val="标题 3 字符"/>
    <w:basedOn w:val="29"/>
    <w:link w:val="5"/>
    <w:qFormat/>
    <w:uiPriority w:val="0"/>
    <w:rPr>
      <w:rFonts w:ascii="宋体" w:hAnsi="宋体" w:eastAsia="宋体" w:cs="Times New Roman"/>
      <w:b/>
      <w:color w:val="000000"/>
      <w:kern w:val="0"/>
      <w:sz w:val="24"/>
      <w:szCs w:val="20"/>
      <w:lang w:val="en-GB"/>
    </w:rPr>
  </w:style>
  <w:style w:type="character" w:customStyle="1" w:styleId="40">
    <w:name w:val="标题 4 字符"/>
    <w:basedOn w:val="29"/>
    <w:link w:val="6"/>
    <w:qFormat/>
    <w:uiPriority w:val="0"/>
    <w:rPr>
      <w:rFonts w:ascii="Arial" w:hAnsi="Arial" w:eastAsia="黑体" w:cs="Times New Roman"/>
      <w:b/>
      <w:bCs/>
      <w:kern w:val="0"/>
      <w:sz w:val="28"/>
      <w:szCs w:val="28"/>
    </w:rPr>
  </w:style>
  <w:style w:type="character" w:customStyle="1" w:styleId="41">
    <w:name w:val="正文文本 字符"/>
    <w:basedOn w:val="29"/>
    <w:link w:val="11"/>
    <w:qFormat/>
    <w:uiPriority w:val="99"/>
  </w:style>
  <w:style w:type="character" w:customStyle="1" w:styleId="42">
    <w:name w:val="正文文本首行缩进 字符"/>
    <w:basedOn w:val="41"/>
    <w:link w:val="25"/>
    <w:qFormat/>
    <w:uiPriority w:val="0"/>
    <w:rPr>
      <w:rFonts w:ascii="宋体" w:hAnsi="Times New Roman" w:eastAsia="宋体" w:cs="Times New Roman"/>
      <w:kern w:val="0"/>
      <w:sz w:val="34"/>
      <w:szCs w:val="20"/>
    </w:rPr>
  </w:style>
  <w:style w:type="character" w:customStyle="1" w:styleId="43">
    <w:name w:val="正文文本 3 字符"/>
    <w:basedOn w:val="29"/>
    <w:link w:val="10"/>
    <w:qFormat/>
    <w:uiPriority w:val="0"/>
    <w:rPr>
      <w:rFonts w:ascii="Times New Roman" w:hAnsi="Times New Roman" w:eastAsia="宋体" w:cs="Times New Roman"/>
      <w:color w:val="FF0000"/>
      <w:sz w:val="24"/>
      <w:szCs w:val="24"/>
    </w:rPr>
  </w:style>
  <w:style w:type="character" w:customStyle="1" w:styleId="44">
    <w:name w:val="纯文本 字符"/>
    <w:basedOn w:val="29"/>
    <w:link w:val="17"/>
    <w:qFormat/>
    <w:uiPriority w:val="99"/>
    <w:rPr>
      <w:rFonts w:eastAsia="宋体"/>
      <w:sz w:val="24"/>
    </w:rPr>
  </w:style>
  <w:style w:type="character" w:customStyle="1" w:styleId="45">
    <w:name w:val="日期 字符"/>
    <w:basedOn w:val="29"/>
    <w:link w:val="14"/>
    <w:qFormat/>
    <w:uiPriority w:val="99"/>
  </w:style>
  <w:style w:type="character" w:customStyle="1" w:styleId="46">
    <w:name w:val="批注框文本 字符"/>
    <w:basedOn w:val="29"/>
    <w:link w:val="18"/>
    <w:semiHidden/>
    <w:qFormat/>
    <w:uiPriority w:val="99"/>
    <w:rPr>
      <w:sz w:val="18"/>
      <w:szCs w:val="18"/>
    </w:rPr>
  </w:style>
  <w:style w:type="character" w:customStyle="1" w:styleId="47">
    <w:name w:val="页脚 字符"/>
    <w:basedOn w:val="29"/>
    <w:link w:val="19"/>
    <w:qFormat/>
    <w:uiPriority w:val="99"/>
    <w:rPr>
      <w:sz w:val="18"/>
      <w:szCs w:val="18"/>
    </w:rPr>
  </w:style>
  <w:style w:type="character" w:customStyle="1" w:styleId="48">
    <w:name w:val="页眉 字符"/>
    <w:basedOn w:val="29"/>
    <w:link w:val="20"/>
    <w:qFormat/>
    <w:uiPriority w:val="99"/>
    <w:rPr>
      <w:sz w:val="18"/>
      <w:szCs w:val="18"/>
    </w:rPr>
  </w:style>
  <w:style w:type="character" w:customStyle="1" w:styleId="49">
    <w:name w:val="HTML 预设格式 字符"/>
    <w:basedOn w:val="29"/>
    <w:link w:val="22"/>
    <w:semiHidden/>
    <w:qFormat/>
    <w:uiPriority w:val="99"/>
    <w:rPr>
      <w:rFonts w:ascii="宋体" w:hAnsi="宋体" w:eastAsia="宋体" w:cs="宋体"/>
      <w:kern w:val="0"/>
      <w:sz w:val="24"/>
      <w:szCs w:val="24"/>
    </w:rPr>
  </w:style>
  <w:style w:type="character" w:customStyle="1" w:styleId="50">
    <w:name w:val="纯文本 Char1"/>
    <w:qFormat/>
    <w:uiPriority w:val="0"/>
    <w:rPr>
      <w:rFonts w:eastAsia="宋体"/>
      <w:sz w:val="24"/>
    </w:rPr>
  </w:style>
  <w:style w:type="paragraph" w:customStyle="1" w:styleId="5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2">
    <w:name w:val="List Paragraph"/>
    <w:basedOn w:val="1"/>
    <w:link w:val="68"/>
    <w:unhideWhenUsed/>
    <w:qFormat/>
    <w:uiPriority w:val="99"/>
    <w:pPr>
      <w:ind w:firstLine="420" w:firstLineChars="200"/>
    </w:pPr>
  </w:style>
  <w:style w:type="character" w:customStyle="1" w:styleId="53">
    <w:name w:val="正文文本缩进 Char Char"/>
    <w:link w:val="54"/>
    <w:qFormat/>
    <w:uiPriority w:val="0"/>
    <w:rPr>
      <w:rFonts w:ascii="宋体"/>
      <w:sz w:val="24"/>
    </w:rPr>
  </w:style>
  <w:style w:type="paragraph" w:customStyle="1" w:styleId="54">
    <w:name w:val="正文文本缩进1"/>
    <w:basedOn w:val="1"/>
    <w:link w:val="53"/>
    <w:qFormat/>
    <w:uiPriority w:val="0"/>
    <w:pPr>
      <w:spacing w:line="360" w:lineRule="auto"/>
      <w:ind w:firstLine="480" w:firstLineChars="200"/>
    </w:pPr>
    <w:rPr>
      <w:rFonts w:ascii="宋体"/>
      <w:sz w:val="24"/>
    </w:rPr>
  </w:style>
  <w:style w:type="character" w:customStyle="1" w:styleId="55">
    <w:name w:val="日期 Char Char"/>
    <w:link w:val="56"/>
    <w:qFormat/>
    <w:uiPriority w:val="0"/>
    <w:rPr>
      <w:sz w:val="24"/>
    </w:rPr>
  </w:style>
  <w:style w:type="paragraph" w:customStyle="1" w:styleId="56">
    <w:name w:val="日期1"/>
    <w:basedOn w:val="1"/>
    <w:next w:val="1"/>
    <w:link w:val="55"/>
    <w:qFormat/>
    <w:uiPriority w:val="0"/>
    <w:rPr>
      <w:sz w:val="24"/>
    </w:rPr>
  </w:style>
  <w:style w:type="paragraph" w:customStyle="1" w:styleId="5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0">
    <w:name w:val="edittexttarea"/>
    <w:basedOn w:val="29"/>
    <w:qFormat/>
    <w:uiPriority w:val="0"/>
  </w:style>
  <w:style w:type="paragraph" w:customStyle="1" w:styleId="61">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3">
    <w:name w:val="font01"/>
    <w:qFormat/>
    <w:uiPriority w:val="0"/>
    <w:rPr>
      <w:rFonts w:hint="default" w:ascii="Arial" w:hAnsi="Arial" w:cs="Arial"/>
      <w:color w:val="000000"/>
      <w:sz w:val="22"/>
      <w:szCs w:val="22"/>
      <w:u w:val="none"/>
    </w:rPr>
  </w:style>
  <w:style w:type="character" w:customStyle="1" w:styleId="64">
    <w:name w:val="font21"/>
    <w:qFormat/>
    <w:uiPriority w:val="0"/>
    <w:rPr>
      <w:rFonts w:hint="eastAsia" w:ascii="宋体" w:hAnsi="宋体" w:eastAsia="宋体" w:cs="宋体"/>
      <w:color w:val="000000"/>
      <w:sz w:val="22"/>
      <w:szCs w:val="22"/>
      <w:u w:val="none"/>
    </w:rPr>
  </w:style>
  <w:style w:type="paragraph" w:customStyle="1" w:styleId="65">
    <w:name w:val="p15"/>
    <w:basedOn w:val="1"/>
    <w:unhideWhenUsed/>
    <w:qFormat/>
    <w:uiPriority w:val="99"/>
    <w:pPr>
      <w:widowControl/>
    </w:pPr>
    <w:rPr>
      <w:rFonts w:hint="eastAsia" w:ascii="Calibri" w:hAnsi="Calibri"/>
    </w:rPr>
  </w:style>
  <w:style w:type="paragraph" w:customStyle="1" w:styleId="66">
    <w:name w:val="p0"/>
    <w:basedOn w:val="1"/>
    <w:qFormat/>
    <w:uiPriority w:val="99"/>
    <w:pPr>
      <w:widowControl/>
    </w:pPr>
    <w:rPr>
      <w:kern w:val="0"/>
      <w:szCs w:val="21"/>
    </w:rPr>
  </w:style>
  <w:style w:type="character" w:customStyle="1" w:styleId="67">
    <w:name w:val="页码1"/>
    <w:basedOn w:val="29"/>
    <w:qFormat/>
    <w:uiPriority w:val="0"/>
  </w:style>
  <w:style w:type="character" w:customStyle="1" w:styleId="68">
    <w:name w:val="列表段落 字符"/>
    <w:basedOn w:val="29"/>
    <w:link w:val="52"/>
    <w:qFormat/>
    <w:uiPriority w:val="34"/>
  </w:style>
  <w:style w:type="character" w:customStyle="1" w:styleId="69">
    <w:name w:val="未处理的提及1"/>
    <w:basedOn w:val="29"/>
    <w:semiHidden/>
    <w:unhideWhenUsed/>
    <w:qFormat/>
    <w:uiPriority w:val="99"/>
    <w:rPr>
      <w:color w:val="605E5C"/>
      <w:shd w:val="clear" w:color="auto" w:fill="E1DFDD"/>
    </w:rPr>
  </w:style>
  <w:style w:type="paragraph" w:customStyle="1" w:styleId="70">
    <w:name w:val="*正文"/>
    <w:basedOn w:val="1"/>
    <w:qFormat/>
    <w:uiPriority w:val="0"/>
    <w:pPr>
      <w:keepNext/>
      <w:keepLines/>
      <w:spacing w:line="360" w:lineRule="auto"/>
      <w:ind w:firstLine="200" w:firstLineChars="200"/>
    </w:pPr>
    <w:rPr>
      <w:rFonts w:ascii="宋体" w:hAnsi="宋体"/>
    </w:rPr>
  </w:style>
  <w:style w:type="table" w:customStyle="1" w:styleId="71">
    <w:name w:val="网格型1"/>
    <w:basedOn w:val="27"/>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2">
    <w:name w:val="Table Paragraph"/>
    <w:basedOn w:val="1"/>
    <w:qFormat/>
    <w:uiPriority w:val="0"/>
    <w:pPr>
      <w:autoSpaceDE w:val="0"/>
      <w:autoSpaceDN w:val="0"/>
      <w:jc w:val="left"/>
    </w:pPr>
    <w:rPr>
      <w:rFonts w:ascii="宋体" w:hAnsi="宋体" w:eastAsia="宋体" w:cs="宋体"/>
      <w:kern w:val="0"/>
      <w:sz w:val="22"/>
      <w:lang w:val="zh-CN"/>
    </w:rPr>
  </w:style>
  <w:style w:type="paragraph" w:customStyle="1" w:styleId="73">
    <w:name w:val="样式 32 磅"/>
    <w:next w:val="9"/>
    <w:link w:val="76"/>
    <w:qFormat/>
    <w:uiPriority w:val="99"/>
    <w:pPr>
      <w:numPr>
        <w:ilvl w:val="0"/>
        <w:numId w:val="4"/>
      </w:numPr>
      <w:kinsoku w:val="0"/>
      <w:overflowPunct w:val="0"/>
      <w:spacing w:beforeLines="20"/>
      <w:ind w:left="540" w:hanging="540"/>
      <w:textAlignment w:val="baseline"/>
      <w:outlineLvl w:val="0"/>
    </w:pPr>
    <w:rPr>
      <w:rFonts w:ascii="华文细黑" w:hAnsi="Times New Roman" w:eastAsia="华文细黑" w:cs="华文细黑"/>
      <w:sz w:val="64"/>
      <w:szCs w:val="64"/>
      <w:lang w:val="en-US" w:eastAsia="zh-CN" w:bidi="ar-SA"/>
    </w:rPr>
  </w:style>
  <w:style w:type="character" w:customStyle="1" w:styleId="74">
    <w:name w:val="正文文本缩进 字符"/>
    <w:basedOn w:val="29"/>
    <w:link w:val="13"/>
    <w:qFormat/>
    <w:uiPriority w:val="99"/>
    <w:rPr>
      <w:rFonts w:ascii="Calibri" w:hAnsi="Calibri" w:eastAsia="宋体" w:cs="Times New Roman"/>
      <w:b/>
      <w:szCs w:val="24"/>
    </w:rPr>
  </w:style>
  <w:style w:type="paragraph" w:customStyle="1" w:styleId="75">
    <w:name w:val="Char1 Char Char Char"/>
    <w:basedOn w:val="1"/>
    <w:qFormat/>
    <w:uiPriority w:val="0"/>
    <w:rPr>
      <w:rFonts w:ascii="Calibri" w:hAnsi="Calibri" w:eastAsia="仿宋_GB2312" w:cs="Times New Roman"/>
      <w:sz w:val="28"/>
      <w:szCs w:val="24"/>
    </w:rPr>
  </w:style>
  <w:style w:type="character" w:customStyle="1" w:styleId="76">
    <w:name w:val="样式 32 磅 Char"/>
    <w:basedOn w:val="29"/>
    <w:link w:val="73"/>
    <w:qFormat/>
    <w:locked/>
    <w:uiPriority w:val="99"/>
    <w:rPr>
      <w:rFonts w:ascii="华文细黑" w:hAnsi="Times New Roman" w:eastAsia="华文细黑" w:cs="华文细黑"/>
      <w:kern w:val="0"/>
      <w:sz w:val="64"/>
      <w:szCs w:val="64"/>
    </w:rPr>
  </w:style>
  <w:style w:type="paragraph" w:customStyle="1" w:styleId="77">
    <w:name w:val="二级无"/>
    <w:basedOn w:val="1"/>
    <w:qFormat/>
    <w:uiPriority w:val="0"/>
    <w:pPr>
      <w:widowControl/>
      <w:numPr>
        <w:ilvl w:val="2"/>
        <w:numId w:val="5"/>
      </w:numPr>
      <w:jc w:val="left"/>
      <w:outlineLvl w:val="3"/>
    </w:pPr>
    <w:rPr>
      <w:rFonts w:ascii="宋体" w:hAnsi="Times New Roman" w:eastAsia="宋体" w:cs="Times New Roman"/>
      <w:kern w:val="0"/>
      <w:szCs w:val="21"/>
    </w:rPr>
  </w:style>
  <w:style w:type="paragraph" w:customStyle="1" w:styleId="7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9">
    <w:name w:val="class1"/>
    <w:basedOn w:val="29"/>
    <w:qFormat/>
    <w:uiPriority w:val="0"/>
  </w:style>
  <w:style w:type="paragraph" w:customStyle="1" w:styleId="80">
    <w:name w:val="二级条标题"/>
    <w:basedOn w:val="81"/>
    <w:next w:val="78"/>
    <w:qFormat/>
    <w:uiPriority w:val="0"/>
    <w:pPr>
      <w:numPr>
        <w:ilvl w:val="3"/>
      </w:numPr>
      <w:tabs>
        <w:tab w:val="left" w:pos="1260"/>
      </w:tabs>
      <w:outlineLvl w:val="3"/>
    </w:pPr>
  </w:style>
  <w:style w:type="paragraph" w:customStyle="1" w:styleId="81">
    <w:name w:val="一级条标题"/>
    <w:next w:val="78"/>
    <w:qFormat/>
    <w:uiPriority w:val="0"/>
    <w:pPr>
      <w:numPr>
        <w:ilvl w:val="2"/>
        <w:numId w:val="6"/>
      </w:numPr>
      <w:outlineLvl w:val="2"/>
    </w:pPr>
    <w:rPr>
      <w:rFonts w:ascii="Times New Roman" w:hAnsi="Times New Roman" w:eastAsia="黑体" w:cs="Times New Roman"/>
      <w:sz w:val="21"/>
      <w:lang w:val="en-US" w:eastAsia="zh-CN" w:bidi="ar-SA"/>
    </w:rPr>
  </w:style>
  <w:style w:type="paragraph" w:customStyle="1" w:styleId="82">
    <w:name w:val="三级条标题"/>
    <w:basedOn w:val="80"/>
    <w:next w:val="78"/>
    <w:qFormat/>
    <w:uiPriority w:val="0"/>
    <w:pPr>
      <w:numPr>
        <w:ilvl w:val="4"/>
      </w:numPr>
      <w:outlineLvl w:val="4"/>
    </w:pPr>
  </w:style>
  <w:style w:type="character" w:customStyle="1" w:styleId="83">
    <w:name w:val="NormalCharacter"/>
    <w:semiHidden/>
    <w:qFormat/>
    <w:uiPriority w:val="0"/>
  </w:style>
  <w:style w:type="character" w:customStyle="1" w:styleId="84">
    <w:name w:val="gb-jt"/>
    <w:basedOn w:val="29"/>
    <w:qFormat/>
    <w:uiPriority w:val="0"/>
  </w:style>
  <w:style w:type="character" w:customStyle="1" w:styleId="85">
    <w:name w:val="green"/>
    <w:basedOn w:val="29"/>
    <w:qFormat/>
    <w:uiPriority w:val="0"/>
    <w:rPr>
      <w:color w:val="66AE00"/>
      <w:sz w:val="18"/>
      <w:szCs w:val="18"/>
    </w:rPr>
  </w:style>
  <w:style w:type="character" w:customStyle="1" w:styleId="86">
    <w:name w:val="green1"/>
    <w:basedOn w:val="29"/>
    <w:qFormat/>
    <w:uiPriority w:val="0"/>
    <w:rPr>
      <w:color w:val="66AE00"/>
      <w:sz w:val="18"/>
      <w:szCs w:val="18"/>
    </w:rPr>
  </w:style>
  <w:style w:type="character" w:customStyle="1" w:styleId="87">
    <w:name w:val="red"/>
    <w:basedOn w:val="29"/>
    <w:qFormat/>
    <w:uiPriority w:val="0"/>
    <w:rPr>
      <w:color w:val="FF0000"/>
      <w:sz w:val="18"/>
      <w:szCs w:val="18"/>
    </w:rPr>
  </w:style>
  <w:style w:type="character" w:customStyle="1" w:styleId="88">
    <w:name w:val="red1"/>
    <w:basedOn w:val="29"/>
    <w:qFormat/>
    <w:uiPriority w:val="0"/>
    <w:rPr>
      <w:color w:val="FF0000"/>
      <w:sz w:val="18"/>
      <w:szCs w:val="18"/>
    </w:rPr>
  </w:style>
  <w:style w:type="character" w:customStyle="1" w:styleId="89">
    <w:name w:val="red2"/>
    <w:basedOn w:val="29"/>
    <w:qFormat/>
    <w:uiPriority w:val="0"/>
    <w:rPr>
      <w:color w:val="CC0000"/>
    </w:rPr>
  </w:style>
  <w:style w:type="character" w:customStyle="1" w:styleId="90">
    <w:name w:val="red3"/>
    <w:basedOn w:val="29"/>
    <w:qFormat/>
    <w:uiPriority w:val="0"/>
    <w:rPr>
      <w:color w:val="FF0000"/>
    </w:rPr>
  </w:style>
  <w:style w:type="character" w:customStyle="1" w:styleId="91">
    <w:name w:val="hover25"/>
    <w:basedOn w:val="29"/>
    <w:qFormat/>
    <w:uiPriority w:val="0"/>
  </w:style>
  <w:style w:type="character" w:customStyle="1" w:styleId="92">
    <w:name w:val="blue"/>
    <w:basedOn w:val="29"/>
    <w:qFormat/>
    <w:uiPriority w:val="0"/>
    <w:rPr>
      <w:color w:val="0371C6"/>
      <w:sz w:val="21"/>
      <w:szCs w:val="21"/>
    </w:rPr>
  </w:style>
  <w:style w:type="character" w:customStyle="1" w:styleId="93">
    <w:name w:val="right"/>
    <w:basedOn w:val="29"/>
    <w:qFormat/>
    <w:uiPriority w:val="0"/>
    <w:rPr>
      <w:color w:val="999999"/>
      <w:sz w:val="18"/>
      <w:szCs w:val="18"/>
    </w:rPr>
  </w:style>
  <w:style w:type="character" w:customStyle="1" w:styleId="94">
    <w:name w:val="active4"/>
    <w:basedOn w:val="29"/>
    <w:qFormat/>
    <w:uiPriority w:val="0"/>
    <w:rPr>
      <w:color w:val="FFFFFF"/>
      <w:shd w:val="clear" w:fill="2B7AFC"/>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72</Pages>
  <Words>39566</Words>
  <Characters>41586</Characters>
  <Lines>316</Lines>
  <Paragraphs>89</Paragraphs>
  <TotalTime>285</TotalTime>
  <ScaleCrop>false</ScaleCrop>
  <LinksUpToDate>false</LinksUpToDate>
  <CharactersWithSpaces>43085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2019-12-10T08:27:00Z</dcterms:created>
  <dc:creator>河南大河招标有限公司:河南大河招标有限公司</dc:creator>
  <cp:lastModifiedBy>河南建标工程管理有限公司:李松岳</cp:lastModifiedBy>
  <cp:lastPrinted>2022-07-11T03:12:00Z</cp:lastPrinted>
  <dcterms:modified xsi:type="dcterms:W3CDTF">2022-07-15T02:27:48Z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BC58936D9DF5435A9FD6ED88EE06AA0E</vt:lpwstr>
  </property>
</Properties>
</file>