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i w:val="0"/>
          <w:color w:val="auto"/>
          <w:sz w:val="28"/>
          <w:szCs w:val="28"/>
          <w:lang w:val="en-US" w:eastAsia="zh-CN"/>
        </w:rPr>
      </w:pPr>
      <w:r>
        <w:rPr>
          <w:rFonts w:hint="eastAsia" w:ascii="微软雅黑" w:hAnsi="微软雅黑" w:eastAsia="微软雅黑" w:cs="微软雅黑"/>
          <w:b w:val="0"/>
          <w:i w:val="0"/>
          <w:color w:val="auto"/>
          <w:sz w:val="28"/>
          <w:szCs w:val="28"/>
          <w:lang w:val="en-US" w:eastAsia="zh-CN"/>
        </w:rPr>
        <w:t>禹州市陈家坊街污水管网改造项目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val="0"/>
          <w:i w:val="0"/>
          <w:color w:val="auto"/>
          <w:sz w:val="28"/>
          <w:szCs w:val="28"/>
        </w:rPr>
      </w:pPr>
      <w:r>
        <w:rPr>
          <w:rFonts w:hint="eastAsia" w:ascii="微软雅黑" w:hAnsi="微软雅黑" w:eastAsia="微软雅黑" w:cs="微软雅黑"/>
          <w:b w:val="0"/>
          <w:i w:val="0"/>
          <w:color w:val="auto"/>
          <w:sz w:val="28"/>
          <w:szCs w:val="28"/>
          <w:lang w:val="en-US" w:eastAsia="zh-CN"/>
        </w:rPr>
        <w:t>（不见面开标）竞争性谈判公告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i w:val="0"/>
          <w:color w:val="auto"/>
        </w:rPr>
      </w:pPr>
      <w:r>
        <w:rPr>
          <w:rFonts w:ascii="微软雅黑" w:hAnsi="微软雅黑" w:eastAsia="微软雅黑" w:cs="微软雅黑"/>
          <w:b w:val="0"/>
          <w:i w:val="0"/>
          <w:color w:val="auto"/>
        </w:rPr>
        <w:t>项目概况</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禹州市陈家坊街污水管网改造项目的潜在投标人应在谈判响应截止时间前均可登录《全国公共资源交易平台（河南省·许昌市）》“投标人/供应商登录”入口（http://ggzy.xuchang.gov.cn:8088/ggzy/）自行免费下载竞争性谈判文件（详见“常见问题解答-交易系统操作手册”）获取招标文</w:t>
      </w:r>
      <w:bookmarkStart w:id="0" w:name="_GoBack"/>
      <w:r>
        <w:rPr>
          <w:rFonts w:hint="eastAsia" w:ascii="微软雅黑" w:hAnsi="微软雅黑" w:eastAsia="微软雅黑" w:cs="微软雅黑"/>
          <w:color w:val="auto"/>
          <w:kern w:val="0"/>
          <w:sz w:val="24"/>
          <w:szCs w:val="24"/>
          <w:lang w:val="en-US" w:eastAsia="zh-CN" w:bidi="ar"/>
        </w:rPr>
        <w:t>件，并于2022 年08月12 日08 时30</w:t>
      </w:r>
      <w:r>
        <w:rPr>
          <w:rFonts w:hint="eastAsia" w:ascii="微软雅黑" w:hAnsi="微软雅黑" w:eastAsia="微软雅黑" w:cs="微软雅黑"/>
          <w:color w:val="auto"/>
          <w:kern w:val="0"/>
          <w:sz w:val="24"/>
          <w:szCs w:val="24"/>
          <w:lang w:val="en-US" w:eastAsia="zh-CN" w:bidi="ar"/>
        </w:rPr>
        <w:t>分（北京时间）前递交响应文件。</w:t>
      </w:r>
    </w:p>
    <w:p>
      <w:pPr>
        <w:numPr>
          <w:ilvl w:val="0"/>
          <w:numId w:val="1"/>
        </w:numPr>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项目基本情况</w:t>
      </w:r>
    </w:p>
    <w:p>
      <w:pPr>
        <w:numPr>
          <w:ilvl w:val="0"/>
          <w:numId w:val="0"/>
        </w:numPr>
        <w:ind w:firstLine="480" w:firstLineChars="200"/>
        <w:rPr>
          <w:rFonts w:hint="default"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1.项目编号：禹财竞谈-2022-61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2.项目名称：禹州市陈家坊街污水管网改造项目</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3.采购方式：竞争性谈判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4.预算金额：1480749.64 元</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最高限价： 1480749.64元 </w:t>
      </w:r>
    </w:p>
    <w:tbl>
      <w:tblPr>
        <w:tblStyle w:val="13"/>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序号</w:t>
            </w:r>
          </w:p>
        </w:tc>
        <w:tc>
          <w:tcPr>
            <w:tcW w:w="1961"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包号</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包名称</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包预算（元）</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w:t>
            </w:r>
          </w:p>
        </w:tc>
        <w:tc>
          <w:tcPr>
            <w:tcW w:w="1961" w:type="dxa"/>
            <w:shd w:val="clear" w:color="auto" w:fill="auto"/>
            <w:vAlign w:val="center"/>
          </w:tcPr>
          <w:p>
            <w:pPr>
              <w:spacing w:line="440" w:lineRule="exact"/>
              <w:jc w:val="left"/>
              <w:rPr>
                <w:rFonts w:hint="default" w:ascii="微软雅黑" w:hAnsi="微软雅黑" w:eastAsia="宋体" w:cs="微软雅黑"/>
                <w:color w:val="auto"/>
                <w:sz w:val="24"/>
                <w:szCs w:val="24"/>
                <w:lang w:val="en-US" w:eastAsia="zh-CN"/>
              </w:rPr>
            </w:pPr>
            <w:r>
              <w:rPr>
                <w:rFonts w:hint="eastAsia" w:ascii="宋体" w:hAnsi="宋体" w:eastAsia="宋体" w:cs="宋体"/>
                <w:color w:val="auto"/>
                <w:sz w:val="24"/>
                <w:szCs w:val="24"/>
                <w:shd w:val="clear" w:color="auto" w:fill="FFFFFF"/>
              </w:rPr>
              <w:t>YZCG-DLT</w:t>
            </w:r>
            <w:r>
              <w:rPr>
                <w:rFonts w:hint="eastAsia" w:ascii="宋体" w:hAnsi="宋体" w:eastAsia="宋体" w:cs="宋体"/>
                <w:color w:val="auto"/>
                <w:sz w:val="24"/>
                <w:szCs w:val="24"/>
                <w:shd w:val="clear" w:color="auto" w:fill="FFFFFF"/>
                <w:lang w:val="en-US" w:eastAsia="zh-CN"/>
              </w:rPr>
              <w:t xml:space="preserve">2022055 </w:t>
            </w:r>
            <w:r>
              <w:rPr>
                <w:rFonts w:hint="eastAsia" w:ascii="宋体" w:hAnsi="宋体" w:eastAsia="宋体" w:cs="宋体"/>
                <w:color w:val="auto"/>
                <w:sz w:val="24"/>
                <w:szCs w:val="24"/>
                <w:shd w:val="clear" w:color="auto" w:fill="FFFFFF"/>
                <w:lang w:val="en-US" w:eastAsia="zh-CN"/>
              </w:rPr>
              <w:t xml:space="preserve"> </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禹州市陈家坊街污水管网改造项目</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kern w:val="0"/>
                <w:sz w:val="24"/>
                <w:szCs w:val="24"/>
                <w:lang w:val="en-US" w:eastAsia="zh-CN" w:bidi="ar"/>
              </w:rPr>
              <w:t>1480749.64</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kern w:val="0"/>
                <w:sz w:val="24"/>
                <w:szCs w:val="24"/>
                <w:lang w:val="en-US" w:eastAsia="zh-CN" w:bidi="ar"/>
              </w:rPr>
              <w:t>1480749.64</w:t>
            </w:r>
          </w:p>
        </w:tc>
      </w:tr>
    </w:tbl>
    <w:p>
      <w:pPr>
        <w:numPr>
          <w:ilvl w:val="0"/>
          <w:numId w:val="2"/>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采购需求（包括但不限于标的的名称、数量、简要技术需求或服务要求等）</w:t>
      </w:r>
    </w:p>
    <w:p>
      <w:pPr>
        <w:numPr>
          <w:ilvl w:val="0"/>
          <w:numId w:val="0"/>
        </w:numPr>
        <w:ind w:leftChars="0" w:firstLine="480" w:firstLineChars="200"/>
        <w:rPr>
          <w:rFonts w:hint="eastAsia"/>
          <w:color w:val="auto"/>
          <w:sz w:val="24"/>
          <w:szCs w:val="24"/>
        </w:rPr>
      </w:pPr>
      <w:r>
        <w:rPr>
          <w:rFonts w:hint="eastAsia" w:ascii="微软雅黑" w:hAnsi="微软雅黑" w:eastAsia="微软雅黑" w:cs="微软雅黑"/>
          <w:color w:val="auto"/>
          <w:kern w:val="0"/>
          <w:sz w:val="24"/>
          <w:szCs w:val="24"/>
          <w:lang w:val="en-US" w:eastAsia="zh-CN" w:bidi="ar"/>
        </w:rPr>
        <w:t>禹州市陈家坊街污水管网改造项目</w:t>
      </w:r>
      <w:r>
        <w:rPr>
          <w:rFonts w:hint="eastAsia" w:ascii="微软雅黑" w:hAnsi="微软雅黑" w:eastAsia="微软雅黑" w:cs="微软雅黑"/>
          <w:b w:val="0"/>
          <w:i w:val="0"/>
          <w:color w:val="auto"/>
          <w:lang w:val="en-US" w:eastAsia="zh-CN"/>
        </w:rPr>
        <w:t xml:space="preserve"> </w:t>
      </w:r>
      <w:r>
        <w:rPr>
          <w:rFonts w:hint="eastAsia" w:ascii="微软雅黑" w:hAnsi="微软雅黑" w:eastAsia="微软雅黑" w:cs="微软雅黑"/>
          <w:color w:val="auto"/>
          <w:kern w:val="0"/>
          <w:sz w:val="24"/>
          <w:szCs w:val="24"/>
          <w:lang w:val="en-US" w:eastAsia="zh-CN" w:bidi="ar"/>
        </w:rPr>
        <w:t>（详见谈判文件）</w:t>
      </w:r>
    </w:p>
    <w:p>
      <w:pPr>
        <w:numPr>
          <w:ilvl w:val="0"/>
          <w:numId w:val="0"/>
        </w:numPr>
        <w:ind w:leftChars="0" w:firstLine="480" w:firstLineChars="200"/>
        <w:rPr>
          <w:rFonts w:hint="eastAsia" w:ascii="宋体" w:hAnsi="宋体" w:eastAsia="宋体" w:cs="宋体"/>
          <w:color w:val="auto"/>
          <w:szCs w:val="21"/>
          <w:shd w:val="clear" w:color="auto" w:fill="FFFFFF"/>
        </w:rPr>
      </w:pPr>
      <w:r>
        <w:rPr>
          <w:rFonts w:hint="eastAsia" w:ascii="微软雅黑" w:hAnsi="微软雅黑" w:eastAsia="微软雅黑" w:cs="微软雅黑"/>
          <w:color w:val="auto"/>
          <w:kern w:val="0"/>
          <w:sz w:val="24"/>
          <w:szCs w:val="24"/>
          <w:lang w:val="en-US" w:eastAsia="zh-CN" w:bidi="ar"/>
        </w:rPr>
        <w:t>6.合同履行期限：签订合同后60</w:t>
      </w:r>
      <w:r>
        <w:rPr>
          <w:rFonts w:hint="eastAsia" w:ascii="微软雅黑" w:hAnsi="微软雅黑" w:eastAsia="微软雅黑" w:cs="微软雅黑"/>
          <w:color w:val="auto"/>
          <w:kern w:val="0"/>
          <w:sz w:val="24"/>
          <w:szCs w:val="24"/>
          <w:lang w:val="en-US" w:eastAsia="zh-CN" w:bidi="ar"/>
        </w:rPr>
        <w:t>日内完成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7.本项目是否接受联合体投标：否</w:t>
      </w:r>
    </w:p>
    <w:bookmarkEnd w:id="0"/>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8.是否接受进口产品：否</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二、申请人资格要求：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1.满足《中华人民共和国政府采购法》第二十二条规定；</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2.落实政府采购政策满足的资格要求：</w:t>
      </w:r>
    </w:p>
    <w:p>
      <w:pPr>
        <w:numPr>
          <w:ilvl w:val="0"/>
          <w:numId w:val="0"/>
        </w:numPr>
        <w:ind w:firstLine="480" w:firstLineChars="200"/>
        <w:rPr>
          <w:rFonts w:ascii="微软雅黑" w:hAnsi="微软雅黑" w:eastAsia="微软雅黑" w:cs="微软雅黑"/>
          <w:color w:val="000000"/>
          <w:sz w:val="24"/>
          <w:szCs w:val="24"/>
        </w:rPr>
      </w:pPr>
      <w:r>
        <w:rPr>
          <w:rFonts w:ascii="微软雅黑" w:hAnsi="微软雅黑" w:eastAsia="微软雅黑" w:cs="微软雅黑"/>
          <w:color w:val="000000"/>
          <w:sz w:val="24"/>
          <w:szCs w:val="24"/>
        </w:rPr>
        <w:t>本项目落实节约能源、保护环境、扶持不发达地区和少数民族地区、促进中小企业、监狱企业发展等政府采购政策。（根据财政部、工业和信息化部《政府采购促进中小企业发展管理办法》（财库[2020]46号）,本项目属于专门面向中小企业采购项目。）</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3.本项目的特定资格要求</w:t>
      </w:r>
    </w:p>
    <w:p>
      <w:pPr>
        <w:numPr>
          <w:ilvl w:val="0"/>
          <w:numId w:val="0"/>
        </w:numPr>
        <w:ind w:firstLine="480" w:firstLineChars="200"/>
        <w:rPr>
          <w:rFonts w:hint="default" w:ascii="微软雅黑" w:hAnsi="微软雅黑" w:eastAsia="微软雅黑" w:cs="微软雅黑"/>
          <w:b w:val="0"/>
          <w:bCs w:val="0"/>
          <w:color w:val="auto"/>
          <w:kern w:val="0"/>
          <w:sz w:val="24"/>
          <w:szCs w:val="24"/>
          <w:lang w:val="en-US" w:eastAsia="zh-CN" w:bidi="ar"/>
        </w:rPr>
      </w:pPr>
      <w:r>
        <w:rPr>
          <w:rFonts w:hint="default" w:ascii="微软雅黑" w:hAnsi="微软雅黑" w:eastAsia="微软雅黑" w:cs="微软雅黑"/>
          <w:b w:val="0"/>
          <w:bCs w:val="0"/>
          <w:color w:val="auto"/>
          <w:kern w:val="0"/>
          <w:sz w:val="24"/>
          <w:szCs w:val="24"/>
          <w:lang w:val="en-US" w:eastAsia="zh-CN" w:bidi="ar"/>
        </w:rPr>
        <w:t>1) 投标人须具备</w:t>
      </w:r>
      <w:r>
        <w:rPr>
          <w:rFonts w:hint="eastAsia" w:ascii="微软雅黑" w:hAnsi="微软雅黑" w:eastAsia="微软雅黑" w:cs="微软雅黑"/>
          <w:b w:val="0"/>
          <w:bCs w:val="0"/>
          <w:color w:val="auto"/>
          <w:kern w:val="0"/>
          <w:sz w:val="24"/>
          <w:szCs w:val="24"/>
          <w:lang w:val="en-US" w:eastAsia="zh-CN" w:bidi="ar"/>
        </w:rPr>
        <w:t>市政公用</w:t>
      </w:r>
      <w:r>
        <w:rPr>
          <w:rFonts w:hint="default" w:ascii="微软雅黑" w:hAnsi="微软雅黑" w:eastAsia="微软雅黑" w:cs="微软雅黑"/>
          <w:b w:val="0"/>
          <w:bCs w:val="0"/>
          <w:color w:val="auto"/>
          <w:kern w:val="0"/>
          <w:sz w:val="24"/>
          <w:szCs w:val="24"/>
          <w:lang w:val="en-US" w:eastAsia="zh-CN" w:bidi="ar"/>
        </w:rPr>
        <w:t>工程施工总承包三级及以上资质，且具有有效安全生产许可证。</w:t>
      </w:r>
    </w:p>
    <w:p>
      <w:pPr>
        <w:numPr>
          <w:ilvl w:val="0"/>
          <w:numId w:val="0"/>
        </w:numPr>
        <w:ind w:firstLine="480" w:firstLineChars="200"/>
        <w:rPr>
          <w:rFonts w:hint="default" w:ascii="微软雅黑" w:hAnsi="微软雅黑" w:eastAsia="微软雅黑" w:cs="微软雅黑"/>
          <w:b w:val="0"/>
          <w:bCs w:val="0"/>
          <w:color w:val="auto"/>
          <w:kern w:val="0"/>
          <w:sz w:val="24"/>
          <w:szCs w:val="24"/>
          <w:lang w:val="en-US" w:eastAsia="zh-CN" w:bidi="ar"/>
        </w:rPr>
      </w:pPr>
      <w:r>
        <w:rPr>
          <w:rFonts w:hint="default" w:ascii="微软雅黑" w:hAnsi="微软雅黑" w:eastAsia="微软雅黑" w:cs="微软雅黑"/>
          <w:b w:val="0"/>
          <w:bCs w:val="0"/>
          <w:color w:val="auto"/>
          <w:kern w:val="0"/>
          <w:sz w:val="24"/>
          <w:szCs w:val="24"/>
          <w:lang w:val="en-US" w:eastAsia="zh-CN" w:bidi="ar"/>
        </w:rPr>
        <w:t>2）拟派项目经理须具备</w:t>
      </w:r>
      <w:r>
        <w:rPr>
          <w:rFonts w:hint="eastAsia" w:ascii="微软雅黑" w:hAnsi="微软雅黑" w:eastAsia="微软雅黑" w:cs="微软雅黑"/>
          <w:b w:val="0"/>
          <w:bCs w:val="0"/>
          <w:color w:val="auto"/>
          <w:kern w:val="0"/>
          <w:sz w:val="24"/>
          <w:szCs w:val="24"/>
          <w:lang w:val="en-US" w:eastAsia="zh-CN" w:bidi="ar"/>
        </w:rPr>
        <w:t>市政公用</w:t>
      </w:r>
      <w:r>
        <w:rPr>
          <w:rFonts w:hint="default" w:ascii="微软雅黑" w:hAnsi="微软雅黑" w:eastAsia="微软雅黑" w:cs="微软雅黑"/>
          <w:b w:val="0"/>
          <w:bCs w:val="0"/>
          <w:color w:val="auto"/>
          <w:kern w:val="0"/>
          <w:sz w:val="24"/>
          <w:szCs w:val="24"/>
          <w:lang w:val="en-US" w:eastAsia="zh-CN" w:bidi="ar"/>
        </w:rPr>
        <w:t>工程专业二级及以上注册建造师执业资格并具有有效的安全生产考核合格证（B类）,且未担任其他在施建设工程项目的项目经理。</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三、获取采购文件</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2022年08月03 日 至2022年08月12日，每天上午00:00至12:00，下午12:01至23:59（北京时间，法定节假日除外。）</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地点：谈判响应截止时间前均可登录《全国公共资源交易平台（河南省·许昌市）》“投标人/供应商登录”入口（http://ggzy.xuchang.gov.cn:8088/ggzy/）自行免费下载竞争性谈判文件（详见“常见问题解答-交易系统操作手册”）。</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3.方式：网上自行下载</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4.售价：0元</w:t>
      </w:r>
    </w:p>
    <w:p>
      <w:pPr>
        <w:numPr>
          <w:ilvl w:val="0"/>
          <w:numId w:val="0"/>
        </w:numPr>
        <w:ind w:leftChars="0"/>
        <w:rPr>
          <w:rFonts w:hint="eastAsia"/>
          <w:color w:val="auto"/>
          <w:lang w:val="en-US" w:eastAsia="zh-CN"/>
        </w:rPr>
      </w:pPr>
      <w:r>
        <w:rPr>
          <w:rFonts w:hint="eastAsia" w:ascii="微软雅黑" w:hAnsi="微软雅黑" w:eastAsia="微软雅黑" w:cs="微软雅黑"/>
          <w:b/>
          <w:bCs/>
          <w:color w:val="auto"/>
          <w:kern w:val="0"/>
          <w:sz w:val="24"/>
          <w:szCs w:val="24"/>
          <w:lang w:val="en-US" w:eastAsia="zh-CN" w:bidi="ar"/>
        </w:rPr>
        <w:t>四、响应文件提交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2022年08月12 日08 时30分（北京时间）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本项目采用网上响应，请符合响应条件的供应商使用CA数字证书加密上传响应文件。</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kern w:val="0"/>
          <w:sz w:val="24"/>
          <w:szCs w:val="24"/>
          <w:lang w:val="en-US" w:eastAsia="zh-CN" w:bidi="ar"/>
        </w:rPr>
        <w:t>响应文件开启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2022年08月 12 日 08时30分（北京时间）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六、发布公告的媒介及招标公告期限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本次招标公告在《河南省政府采购网》《许昌市政府采购网》《全国公共资源交易平台（河南省·许昌市）》上发布。招标公告期限为三个工作日。</w:t>
      </w:r>
    </w:p>
    <w:p>
      <w:pPr>
        <w:numPr>
          <w:ilvl w:val="0"/>
          <w:numId w:val="0"/>
        </w:numPr>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七、其他补充事宜</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监督单位：禹州市政府采购监督管理办公室</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八、凡对本次招标提出询问，请按照以下方式联系</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1.采购人信息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名称：禹州市城市排水管网工程建设管理局</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地址：禹州市禹王大道西段</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联系人：赵女士</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联系电话：0374-6068682</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2.采购代理机构信息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名称：许昌丰元咨询管理有限公司</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地址：禹州市颍北大道6号</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联系人：连女士</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联系电话：0374-8281999</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3.项目联系方式</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联系人：连女士</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联系电话：0374-8281999</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6FC14EB8"/>
    <w:rsid w:val="025D7B9F"/>
    <w:rsid w:val="03E2671C"/>
    <w:rsid w:val="046C52CD"/>
    <w:rsid w:val="054373F1"/>
    <w:rsid w:val="065340AC"/>
    <w:rsid w:val="096D3B25"/>
    <w:rsid w:val="0A344536"/>
    <w:rsid w:val="0B0F71B3"/>
    <w:rsid w:val="0B2E26EB"/>
    <w:rsid w:val="0B423319"/>
    <w:rsid w:val="0C156F33"/>
    <w:rsid w:val="0E876FE9"/>
    <w:rsid w:val="15053AA0"/>
    <w:rsid w:val="15417C48"/>
    <w:rsid w:val="1687397F"/>
    <w:rsid w:val="16954E45"/>
    <w:rsid w:val="17086943"/>
    <w:rsid w:val="18592C36"/>
    <w:rsid w:val="19352110"/>
    <w:rsid w:val="199155F1"/>
    <w:rsid w:val="1ED22A70"/>
    <w:rsid w:val="20472039"/>
    <w:rsid w:val="20F20908"/>
    <w:rsid w:val="292814F0"/>
    <w:rsid w:val="29543419"/>
    <w:rsid w:val="2C073E3F"/>
    <w:rsid w:val="2D9C4084"/>
    <w:rsid w:val="32B36E4C"/>
    <w:rsid w:val="335F687F"/>
    <w:rsid w:val="33BC72B7"/>
    <w:rsid w:val="35C615B1"/>
    <w:rsid w:val="362505B9"/>
    <w:rsid w:val="39BE1814"/>
    <w:rsid w:val="3B0C0BE2"/>
    <w:rsid w:val="3CA64D4C"/>
    <w:rsid w:val="3CE07B72"/>
    <w:rsid w:val="3D943FA6"/>
    <w:rsid w:val="3F8602B3"/>
    <w:rsid w:val="41D61543"/>
    <w:rsid w:val="4A9E677E"/>
    <w:rsid w:val="4C3F23DE"/>
    <w:rsid w:val="4C7A2889"/>
    <w:rsid w:val="4D8A7F66"/>
    <w:rsid w:val="4FE007A6"/>
    <w:rsid w:val="517175A3"/>
    <w:rsid w:val="528A179E"/>
    <w:rsid w:val="53C42ED5"/>
    <w:rsid w:val="549E1D8A"/>
    <w:rsid w:val="56496026"/>
    <w:rsid w:val="565E627F"/>
    <w:rsid w:val="56992F95"/>
    <w:rsid w:val="56996C30"/>
    <w:rsid w:val="581C4134"/>
    <w:rsid w:val="5ACB5CB5"/>
    <w:rsid w:val="5B2079E7"/>
    <w:rsid w:val="5B63073F"/>
    <w:rsid w:val="5C720094"/>
    <w:rsid w:val="5CDC3159"/>
    <w:rsid w:val="5D880EA0"/>
    <w:rsid w:val="5DA24229"/>
    <w:rsid w:val="5FE95A46"/>
    <w:rsid w:val="61AA21D9"/>
    <w:rsid w:val="61B7412F"/>
    <w:rsid w:val="61D64A33"/>
    <w:rsid w:val="66121F2A"/>
    <w:rsid w:val="67424E02"/>
    <w:rsid w:val="6C982C8A"/>
    <w:rsid w:val="6E7521EF"/>
    <w:rsid w:val="6FC14EB8"/>
    <w:rsid w:val="70E12B64"/>
    <w:rsid w:val="71475D30"/>
    <w:rsid w:val="746E4C70"/>
    <w:rsid w:val="7A650F77"/>
    <w:rsid w:val="7D990AAD"/>
    <w:rsid w:val="7E045DF7"/>
    <w:rsid w:val="7FE2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unhideWhenUsed/>
    <w:qFormat/>
    <w:uiPriority w:val="99"/>
    <w:pPr>
      <w:snapToGrid w:val="0"/>
    </w:pPr>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FF"/>
      <w:u w:val="single"/>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9">
    <w:name w:val="style4"/>
    <w:basedOn w:val="1"/>
    <w:next w:val="20"/>
    <w:qFormat/>
    <w:uiPriority w:val="0"/>
    <w:pPr>
      <w:widowControl/>
      <w:spacing w:before="280" w:after="280"/>
    </w:pPr>
    <w:rPr>
      <w:rFonts w:ascii="宋体" w:hAnsi="Times New Roman" w:eastAsia="宋体" w:cs="Times New Roman"/>
      <w:sz w:val="18"/>
    </w:rPr>
  </w:style>
  <w:style w:type="paragraph" w:customStyle="1" w:styleId="20">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1">
    <w:name w:val="green"/>
    <w:basedOn w:val="14"/>
    <w:qFormat/>
    <w:uiPriority w:val="0"/>
    <w:rPr>
      <w:color w:val="66AE00"/>
      <w:sz w:val="18"/>
      <w:szCs w:val="18"/>
    </w:rPr>
  </w:style>
  <w:style w:type="character" w:customStyle="1" w:styleId="22">
    <w:name w:val="green1"/>
    <w:basedOn w:val="14"/>
    <w:qFormat/>
    <w:uiPriority w:val="0"/>
    <w:rPr>
      <w:color w:val="66AE00"/>
      <w:sz w:val="18"/>
      <w:szCs w:val="18"/>
    </w:rPr>
  </w:style>
  <w:style w:type="character" w:customStyle="1" w:styleId="23">
    <w:name w:val="red"/>
    <w:basedOn w:val="14"/>
    <w:qFormat/>
    <w:uiPriority w:val="0"/>
    <w:rPr>
      <w:color w:val="FF0000"/>
      <w:sz w:val="18"/>
      <w:szCs w:val="18"/>
    </w:rPr>
  </w:style>
  <w:style w:type="character" w:customStyle="1" w:styleId="24">
    <w:name w:val="red1"/>
    <w:basedOn w:val="14"/>
    <w:qFormat/>
    <w:uiPriority w:val="0"/>
    <w:rPr>
      <w:color w:val="FF0000"/>
      <w:sz w:val="18"/>
      <w:szCs w:val="18"/>
    </w:rPr>
  </w:style>
  <w:style w:type="character" w:customStyle="1" w:styleId="25">
    <w:name w:val="red2"/>
    <w:basedOn w:val="14"/>
    <w:qFormat/>
    <w:uiPriority w:val="0"/>
    <w:rPr>
      <w:color w:val="CC0000"/>
    </w:rPr>
  </w:style>
  <w:style w:type="character" w:customStyle="1" w:styleId="26">
    <w:name w:val="red3"/>
    <w:basedOn w:val="14"/>
    <w:qFormat/>
    <w:uiPriority w:val="0"/>
    <w:rPr>
      <w:color w:val="FF0000"/>
    </w:rPr>
  </w:style>
  <w:style w:type="character" w:customStyle="1" w:styleId="27">
    <w:name w:val="gb-jt"/>
    <w:basedOn w:val="14"/>
    <w:qFormat/>
    <w:uiPriority w:val="0"/>
  </w:style>
  <w:style w:type="character" w:customStyle="1" w:styleId="28">
    <w:name w:val="hover25"/>
    <w:basedOn w:val="14"/>
    <w:qFormat/>
    <w:uiPriority w:val="0"/>
  </w:style>
  <w:style w:type="character" w:customStyle="1" w:styleId="29">
    <w:name w:val="blue"/>
    <w:basedOn w:val="14"/>
    <w:qFormat/>
    <w:uiPriority w:val="0"/>
    <w:rPr>
      <w:color w:val="0371C6"/>
      <w:sz w:val="21"/>
      <w:szCs w:val="21"/>
    </w:rPr>
  </w:style>
  <w:style w:type="character" w:customStyle="1" w:styleId="30">
    <w:name w:val="right"/>
    <w:basedOn w:val="14"/>
    <w:qFormat/>
    <w:uiPriority w:val="0"/>
    <w:rPr>
      <w:color w:val="999999"/>
      <w:sz w:val="18"/>
      <w:szCs w:val="18"/>
    </w:rPr>
  </w:style>
  <w:style w:type="character" w:customStyle="1" w:styleId="31">
    <w:name w:val="active4"/>
    <w:basedOn w:val="14"/>
    <w:qFormat/>
    <w:uiPriority w:val="0"/>
    <w:rPr>
      <w:color w:val="FFFFFF"/>
      <w:shd w:val="clear" w:fill="2B7AFC"/>
    </w:rPr>
  </w:style>
  <w:style w:type="character" w:customStyle="1" w:styleId="32">
    <w:name w:val="hover24"/>
    <w:basedOn w:val="14"/>
    <w:qFormat/>
    <w:uiPriority w:val="0"/>
  </w:style>
  <w:style w:type="paragraph" w:customStyle="1" w:styleId="33">
    <w:name w:val="正文 New"/>
    <w:basedOn w:val="1"/>
    <w:semiHidden/>
    <w:qFormat/>
    <w:uiPriority w:val="0"/>
    <w:pPr>
      <w:spacing w:line="440" w:lineRule="exact"/>
      <w:ind w:left="357" w:hanging="357"/>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1294</Words>
  <Characters>1571</Characters>
  <Lines>0</Lines>
  <Paragraphs>0</Paragraphs>
  <TotalTime>8</TotalTime>
  <ScaleCrop>false</ScaleCrop>
  <LinksUpToDate>false</LinksUpToDate>
  <CharactersWithSpaces>1594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河南新润泽工程咨询有限公司:申苗苗</cp:lastModifiedBy>
  <cp:lastPrinted>2022-07-18T02:13:00Z</cp:lastPrinted>
  <dcterms:modified xsi:type="dcterms:W3CDTF">2022-08-03T03:27:49Z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32EDFE09B0E4426E8CCD6909261E4704</vt:lpwstr>
  </property>
</Properties>
</file>