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sz w:val="52"/>
          <w:szCs w:val="52"/>
        </w:rPr>
      </w:pPr>
    </w:p>
    <w:p>
      <w:pPr>
        <w:pStyle w:val="11"/>
        <w:rPr>
          <w:rFonts w:ascii="宋体" w:hAnsi="宋体" w:eastAsia="宋体" w:cs="宋体"/>
          <w:b/>
          <w:bCs/>
          <w:color w:val="000000"/>
          <w:sz w:val="52"/>
          <w:szCs w:val="52"/>
        </w:rPr>
      </w:pPr>
    </w:p>
    <w:p>
      <w:pPr>
        <w:pStyle w:val="11"/>
        <w:rPr>
          <w:rFonts w:ascii="宋体" w:hAnsi="宋体" w:eastAsia="宋体" w:cs="宋体"/>
          <w:b/>
          <w:bCs/>
          <w:color w:val="000000"/>
          <w:sz w:val="52"/>
          <w:szCs w:val="52"/>
        </w:rPr>
      </w:pPr>
    </w:p>
    <w:p>
      <w:pPr>
        <w:jc w:val="center"/>
        <w:rPr>
          <w:rFonts w:ascii="宋体" w:hAnsi="宋体" w:eastAsia="宋体" w:cs="宋体"/>
          <w:b/>
          <w:bCs/>
          <w:color w:val="000000"/>
          <w:sz w:val="40"/>
          <w:szCs w:val="40"/>
        </w:rPr>
      </w:pPr>
      <w:bookmarkStart w:id="0" w:name="_Hlk37167609"/>
      <w:r>
        <w:rPr>
          <w:rFonts w:hint="eastAsia" w:ascii="宋体" w:hAnsi="宋体" w:eastAsia="宋体" w:cs="宋体"/>
          <w:b/>
          <w:bCs/>
          <w:color w:val="000000"/>
          <w:sz w:val="40"/>
          <w:szCs w:val="40"/>
        </w:rPr>
        <w:t>禹州市市场监督管理局食品安全抽样检测项目1-3标段（不见面开标）</w:t>
      </w:r>
    </w:p>
    <w:p>
      <w:pPr>
        <w:jc w:val="center"/>
        <w:rPr>
          <w:rFonts w:hint="eastAsia"/>
        </w:rPr>
      </w:pPr>
    </w:p>
    <w:bookmarkEnd w:id="0"/>
    <w:p>
      <w:pPr>
        <w:jc w:val="center"/>
        <w:rPr>
          <w:rFonts w:ascii="宋体" w:hAnsi="宋体" w:eastAsia="宋体" w:cs="宋体"/>
          <w:b/>
          <w:bCs/>
          <w:color w:val="000000"/>
          <w:sz w:val="40"/>
          <w:szCs w:val="40"/>
        </w:rPr>
      </w:pPr>
    </w:p>
    <w:p>
      <w:pPr>
        <w:rPr>
          <w:rFonts w:ascii="宋体" w:hAnsi="宋体" w:eastAsia="宋体" w:cs="宋体"/>
          <w:color w:val="000000"/>
        </w:rPr>
      </w:pPr>
    </w:p>
    <w:p>
      <w:pPr>
        <w:rPr>
          <w:rFonts w:ascii="宋体" w:hAnsi="宋体" w:eastAsia="宋体" w:cs="宋体"/>
          <w:color w:val="000000"/>
        </w:rPr>
      </w:pPr>
    </w:p>
    <w:p>
      <w:pPr>
        <w:pStyle w:val="11"/>
        <w:rPr>
          <w:rFonts w:ascii="宋体" w:hAnsi="宋体" w:eastAsia="宋体" w:cs="宋体"/>
        </w:rPr>
      </w:pPr>
    </w:p>
    <w:p>
      <w:pPr>
        <w:pStyle w:val="11"/>
        <w:rPr>
          <w:rFonts w:ascii="宋体" w:hAnsi="宋体" w:eastAsia="宋体" w:cs="宋体"/>
        </w:rPr>
      </w:pPr>
    </w:p>
    <w:p>
      <w:pPr>
        <w:jc w:val="center"/>
        <w:rPr>
          <w:rFonts w:hint="eastAsia" w:ascii="宋体" w:hAnsi="宋体" w:eastAsia="宋体" w:cs="宋体"/>
          <w:b/>
          <w:bCs/>
          <w:color w:val="000000"/>
          <w:sz w:val="40"/>
          <w:szCs w:val="40"/>
        </w:rPr>
      </w:pPr>
      <w:r>
        <w:rPr>
          <w:rFonts w:hint="eastAsia" w:ascii="宋体" w:hAnsi="宋体" w:eastAsia="宋体" w:cs="宋体"/>
          <w:b/>
          <w:bCs/>
          <w:color w:val="000000"/>
          <w:sz w:val="40"/>
          <w:szCs w:val="40"/>
        </w:rPr>
        <w:t>第一标段至第三标段</w:t>
      </w:r>
    </w:p>
    <w:p>
      <w:pPr>
        <w:pStyle w:val="11"/>
        <w:rPr>
          <w:rFonts w:ascii="宋体" w:hAnsi="宋体" w:eastAsia="宋体" w:cs="宋体"/>
        </w:rPr>
      </w:pPr>
    </w:p>
    <w:p>
      <w:pPr>
        <w:pStyle w:val="11"/>
        <w:rPr>
          <w:rFonts w:ascii="宋体" w:hAnsi="宋体" w:eastAsia="宋体" w:cs="宋体"/>
        </w:rPr>
      </w:pPr>
    </w:p>
    <w:p>
      <w:pPr>
        <w:rPr>
          <w:rFonts w:ascii="宋体" w:hAnsi="宋体" w:eastAsia="宋体" w:cs="宋体"/>
          <w:color w:val="000000"/>
        </w:rPr>
      </w:pPr>
    </w:p>
    <w:p>
      <w:pPr>
        <w:rPr>
          <w:rFonts w:ascii="宋体" w:hAnsi="宋体" w:eastAsia="宋体" w:cs="宋体"/>
          <w:color w:val="000000"/>
        </w:rPr>
      </w:pPr>
    </w:p>
    <w:p>
      <w:pPr>
        <w:jc w:val="center"/>
        <w:rPr>
          <w:rFonts w:ascii="宋体" w:hAnsi="宋体" w:eastAsia="宋体" w:cs="宋体"/>
          <w:b/>
          <w:color w:val="000000"/>
          <w:w w:val="90"/>
          <w:sz w:val="84"/>
          <w:szCs w:val="84"/>
        </w:rPr>
      </w:pPr>
      <w:r>
        <w:rPr>
          <w:rFonts w:hint="eastAsia" w:ascii="宋体" w:hAnsi="宋体" w:eastAsia="宋体" w:cs="宋体"/>
          <w:b/>
          <w:color w:val="000000"/>
          <w:w w:val="90"/>
          <w:sz w:val="84"/>
          <w:szCs w:val="84"/>
        </w:rPr>
        <w:t>招　标　文　件</w:t>
      </w: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pStyle w:val="11"/>
        <w:rPr>
          <w:rFonts w:ascii="宋体" w:hAnsi="宋体" w:eastAsia="宋体" w:cs="宋体"/>
        </w:rPr>
      </w:pPr>
    </w:p>
    <w:p>
      <w:pPr>
        <w:rPr>
          <w:rFonts w:ascii="宋体" w:hAnsi="宋体" w:eastAsia="宋体" w:cs="宋体"/>
          <w:color w:val="000000"/>
        </w:rPr>
      </w:pPr>
    </w:p>
    <w:p>
      <w:pPr>
        <w:adjustRightInd w:val="0"/>
        <w:snapToGrid w:val="0"/>
        <w:spacing w:line="600" w:lineRule="auto"/>
        <w:ind w:firstLine="643" w:firstLineChars="200"/>
        <w:jc w:val="left"/>
        <w:rPr>
          <w:rFonts w:ascii="宋体" w:hAnsi="宋体" w:eastAsia="宋体" w:cs="宋体"/>
          <w:color w:val="000000"/>
          <w:sz w:val="28"/>
        </w:rPr>
      </w:pPr>
      <w:r>
        <w:rPr>
          <w:rFonts w:hint="eastAsia" w:ascii="宋体" w:hAnsi="宋体" w:eastAsia="宋体" w:cs="宋体"/>
          <w:b/>
          <w:bCs/>
          <w:color w:val="000000"/>
          <w:sz w:val="32"/>
          <w:szCs w:val="32"/>
        </w:rPr>
        <w:t>项目编号</w:t>
      </w:r>
      <w:r>
        <w:rPr>
          <w:rFonts w:hint="eastAsia" w:ascii="宋体" w:hAnsi="宋体" w:eastAsia="宋体" w:cs="宋体"/>
          <w:color w:val="000000"/>
          <w:sz w:val="32"/>
          <w:szCs w:val="32"/>
        </w:rPr>
        <w:t xml:space="preserve">：  </w:t>
      </w:r>
      <w:r>
        <w:rPr>
          <w:rFonts w:hint="eastAsia" w:ascii="宋体" w:hAnsi="宋体" w:eastAsia="宋体" w:cs="宋体"/>
          <w:color w:val="FF0000"/>
          <w:sz w:val="32"/>
          <w:szCs w:val="32"/>
          <w:u w:val="single"/>
        </w:rPr>
        <w:t>YZCG-DLG2022</w:t>
      </w:r>
      <w:r>
        <w:rPr>
          <w:rFonts w:ascii="宋体" w:hAnsi="宋体" w:eastAsia="宋体" w:cs="宋体"/>
          <w:color w:val="FF0000"/>
          <w:sz w:val="32"/>
          <w:szCs w:val="32"/>
          <w:u w:val="single"/>
        </w:rPr>
        <w:t>057</w:t>
      </w:r>
      <w:r>
        <w:rPr>
          <w:rFonts w:hint="eastAsia" w:ascii="宋体" w:hAnsi="宋体" w:eastAsia="宋体" w:cs="宋体"/>
          <w:color w:val="000000"/>
          <w:sz w:val="32"/>
          <w:szCs w:val="32"/>
          <w:u w:val="single"/>
        </w:rPr>
        <w:t xml:space="preserve">                         </w:t>
      </w:r>
    </w:p>
    <w:p>
      <w:pPr>
        <w:adjustRightInd w:val="0"/>
        <w:snapToGrid w:val="0"/>
        <w:spacing w:line="600" w:lineRule="auto"/>
        <w:ind w:firstLine="643" w:firstLineChars="200"/>
        <w:rPr>
          <w:rFonts w:ascii="宋体" w:hAnsi="宋体" w:eastAsia="宋体" w:cs="宋体"/>
          <w:color w:val="000000"/>
          <w:sz w:val="32"/>
          <w:szCs w:val="32"/>
          <w:u w:val="single"/>
        </w:rPr>
      </w:pPr>
      <w:r>
        <w:rPr>
          <w:rFonts w:hint="eastAsia" w:ascii="宋体" w:hAnsi="宋体" w:eastAsia="宋体" w:cs="宋体"/>
          <w:b/>
          <w:bCs/>
          <w:color w:val="000000"/>
          <w:sz w:val="32"/>
          <w:szCs w:val="32"/>
        </w:rPr>
        <w:t>采购单位</w:t>
      </w:r>
      <w:r>
        <w:rPr>
          <w:rFonts w:hint="eastAsia" w:ascii="宋体" w:hAnsi="宋体" w:eastAsia="宋体" w:cs="宋体"/>
          <w:color w:val="000000"/>
          <w:sz w:val="32"/>
          <w:szCs w:val="32"/>
        </w:rPr>
        <w:t xml:space="preserve">：  </w:t>
      </w:r>
      <w:r>
        <w:rPr>
          <w:rFonts w:hint="eastAsia" w:ascii="宋体" w:hAnsi="宋体" w:eastAsia="宋体" w:cs="宋体"/>
          <w:color w:val="000000"/>
          <w:sz w:val="32"/>
          <w:szCs w:val="32"/>
          <w:u w:val="single"/>
        </w:rPr>
        <w:t xml:space="preserve">禹州市市场监督管理局                       </w:t>
      </w:r>
    </w:p>
    <w:p>
      <w:pPr>
        <w:adjustRightInd w:val="0"/>
        <w:snapToGrid w:val="0"/>
        <w:spacing w:line="600" w:lineRule="auto"/>
        <w:ind w:firstLine="643" w:firstLineChars="200"/>
        <w:rPr>
          <w:rFonts w:ascii="宋体" w:hAnsi="宋体" w:eastAsia="宋体" w:cs="宋体"/>
          <w:color w:val="000000"/>
          <w:sz w:val="32"/>
          <w:szCs w:val="32"/>
        </w:rPr>
      </w:pPr>
      <w:r>
        <w:rPr>
          <w:rFonts w:hint="eastAsia" w:ascii="宋体" w:hAnsi="宋体" w:eastAsia="宋体" w:cs="宋体"/>
          <w:b/>
          <w:bCs/>
          <w:color w:val="000000"/>
          <w:sz w:val="32"/>
          <w:szCs w:val="32"/>
        </w:rPr>
        <w:t>采购代理机构</w:t>
      </w:r>
      <w:r>
        <w:rPr>
          <w:rFonts w:hint="eastAsia" w:ascii="宋体" w:hAnsi="宋体" w:eastAsia="宋体" w:cs="宋体"/>
          <w:color w:val="000000"/>
          <w:sz w:val="32"/>
          <w:szCs w:val="32"/>
        </w:rPr>
        <w:t>：</w:t>
      </w:r>
      <w:r>
        <w:rPr>
          <w:rFonts w:hint="eastAsia" w:ascii="宋体" w:hAnsi="宋体" w:eastAsia="宋体" w:cs="宋体"/>
          <w:sz w:val="32"/>
          <w:szCs w:val="32"/>
          <w:u w:val="single"/>
        </w:rPr>
        <w:t xml:space="preserve">河南省立源工程管理有限公司             </w:t>
      </w:r>
      <w:r>
        <w:rPr>
          <w:rFonts w:hint="eastAsia" w:ascii="宋体" w:hAnsi="宋体" w:eastAsia="宋体" w:cs="宋体"/>
          <w:color w:val="000000"/>
          <w:sz w:val="32"/>
          <w:szCs w:val="32"/>
        </w:rPr>
        <w:t xml:space="preserve"> </w:t>
      </w:r>
    </w:p>
    <w:p>
      <w:pPr>
        <w:adjustRightInd w:val="0"/>
        <w:snapToGrid w:val="0"/>
        <w:spacing w:line="600" w:lineRule="auto"/>
        <w:rPr>
          <w:rFonts w:ascii="宋体" w:hAnsi="宋体" w:eastAsia="宋体" w:cs="宋体"/>
          <w:bCs/>
          <w:color w:val="000000"/>
          <w:kern w:val="36"/>
          <w:sz w:val="32"/>
          <w:szCs w:val="32"/>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bCs/>
          <w:color w:val="000000"/>
          <w:sz w:val="32"/>
          <w:szCs w:val="32"/>
        </w:rPr>
        <w:t xml:space="preserve">                   </w:t>
      </w:r>
      <w:r>
        <w:rPr>
          <w:rFonts w:hint="eastAsia" w:ascii="宋体" w:hAnsi="宋体" w:eastAsia="宋体" w:cs="宋体"/>
          <w:color w:val="000000"/>
          <w:sz w:val="32"/>
          <w:szCs w:val="32"/>
        </w:rPr>
        <w:t xml:space="preserve">  二零二二年八月</w:t>
      </w:r>
    </w:p>
    <w:p>
      <w:pPr>
        <w:autoSpaceDE w:val="0"/>
        <w:autoSpaceDN w:val="0"/>
        <w:adjustRightInd w:val="0"/>
        <w:spacing w:line="700" w:lineRule="exact"/>
        <w:ind w:firstLine="551"/>
        <w:jc w:val="center"/>
        <w:rPr>
          <w:rFonts w:ascii="宋体" w:hAnsi="宋体" w:eastAsia="宋体" w:cs="宋体"/>
          <w:b/>
          <w:bCs/>
          <w:sz w:val="44"/>
          <w:szCs w:val="44"/>
          <w:lang w:val="zh-CN"/>
        </w:rPr>
      </w:pPr>
      <w:r>
        <w:rPr>
          <w:rFonts w:hint="eastAsia" w:ascii="宋体" w:hAnsi="宋体" w:eastAsia="宋体" w:cs="宋体"/>
          <w:b/>
          <w:bCs/>
          <w:sz w:val="44"/>
          <w:szCs w:val="44"/>
          <w:lang w:val="zh-CN"/>
        </w:rPr>
        <w:t>招标文件目录</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拟签订的合同文本</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rPr>
          <w:rFonts w:ascii="宋体" w:hAnsi="宋体" w:eastAsia="宋体" w:cs="宋体"/>
          <w:b/>
          <w:kern w:val="0"/>
          <w:sz w:val="36"/>
          <w:szCs w:val="36"/>
        </w:rPr>
      </w:pPr>
    </w:p>
    <w:p>
      <w:pPr>
        <w:autoSpaceDE w:val="0"/>
        <w:autoSpaceDN w:val="0"/>
        <w:adjustRightInd w:val="0"/>
        <w:spacing w:line="700" w:lineRule="exact"/>
        <w:rPr>
          <w:rFonts w:ascii="宋体" w:hAnsi="宋体" w:eastAsia="宋体" w:cs="宋体"/>
          <w:b/>
          <w:kern w:val="0"/>
          <w:sz w:val="36"/>
          <w:szCs w:val="36"/>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23"/>
        <w:widowControl/>
        <w:numPr>
          <w:ilvl w:val="0"/>
          <w:numId w:val="7"/>
        </w:numPr>
        <w:shd w:val="clear" w:color="auto" w:fill="FFFFFF"/>
        <w:spacing w:line="315" w:lineRule="atLeast"/>
        <w:jc w:val="center"/>
        <w:rPr>
          <w:rFonts w:ascii="宋体" w:hAnsi="宋体" w:cs="宋体"/>
          <w:b/>
          <w:bCs/>
          <w:sz w:val="44"/>
          <w:szCs w:val="44"/>
        </w:rPr>
      </w:pPr>
      <w:r>
        <w:rPr>
          <w:rFonts w:hint="eastAsia" w:ascii="宋体" w:hAnsi="宋体" w:cs="宋体"/>
          <w:b/>
          <w:bCs/>
          <w:sz w:val="44"/>
          <w:szCs w:val="44"/>
        </w:rPr>
        <w:t>投标邀请</w:t>
      </w:r>
    </w:p>
    <w:p>
      <w:pPr>
        <w:spacing w:line="600" w:lineRule="exact"/>
        <w:jc w:val="center"/>
        <w:rPr>
          <w:rFonts w:ascii="宋体" w:hAnsi="宋体" w:eastAsia="宋体" w:cs="宋体"/>
          <w:b/>
          <w:bCs/>
          <w:sz w:val="32"/>
          <w:szCs w:val="32"/>
        </w:rPr>
      </w:pPr>
      <w:bookmarkStart w:id="1" w:name="_Hlk20646304"/>
      <w:bookmarkStart w:id="2" w:name="_Hlk23412151"/>
      <w:bookmarkStart w:id="3" w:name="_Hlk110501667"/>
      <w:bookmarkStart w:id="4" w:name="_Hlk40949035"/>
      <w:bookmarkStart w:id="5" w:name="_Hlk12871648"/>
      <w:bookmarkStart w:id="6" w:name="_Hlk78217998"/>
      <w:r>
        <w:rPr>
          <w:rFonts w:hint="eastAsia" w:ascii="宋体" w:hAnsi="宋体" w:eastAsia="宋体" w:cs="宋体"/>
          <w:b/>
          <w:bCs/>
          <w:sz w:val="32"/>
          <w:szCs w:val="32"/>
        </w:rPr>
        <w:t>禹州市市场监督管理局食品安全抽样检测项目</w:t>
      </w:r>
      <w:r>
        <w:rPr>
          <w:rFonts w:hint="eastAsia" w:ascii="宋体" w:hAnsi="宋体" w:eastAsia="宋体" w:cs="宋体"/>
          <w:b/>
          <w:bCs/>
          <w:sz w:val="32"/>
          <w:szCs w:val="32"/>
          <w:lang w:val="en-US" w:eastAsia="zh-CN"/>
        </w:rPr>
        <w:t>1-3标段</w:t>
      </w:r>
      <w:r>
        <w:rPr>
          <w:rFonts w:hint="eastAsia" w:ascii="宋体" w:hAnsi="宋体" w:eastAsia="宋体" w:cs="宋体"/>
          <w:b/>
          <w:bCs/>
          <w:sz w:val="32"/>
          <w:szCs w:val="32"/>
        </w:rPr>
        <w:t>(不见面开标)招标公告</w:t>
      </w:r>
    </w:p>
    <w:p>
      <w:pPr>
        <w:autoSpaceDE w:val="0"/>
        <w:autoSpaceDN w:val="0"/>
        <w:adjustRightInd w:val="0"/>
        <w:spacing w:line="360" w:lineRule="auto"/>
        <w:ind w:firstLine="560"/>
        <w:rPr>
          <w:rFonts w:ascii="宋体" w:hAnsi="宋体" w:eastAsia="宋体" w:cs="宋体"/>
          <w:b/>
          <w:bCs/>
          <w:color w:val="000000"/>
          <w:sz w:val="24"/>
          <w:szCs w:val="24"/>
        </w:rPr>
      </w:pPr>
      <w:r>
        <w:rPr>
          <w:rFonts w:hint="eastAsia" w:ascii="宋体" w:hAnsi="宋体" w:eastAsia="宋体" w:cs="宋体"/>
          <w:color w:val="000000"/>
          <w:sz w:val="24"/>
          <w:szCs w:val="24"/>
        </w:rPr>
        <w:t>河南省立源工程管理有限公司受禹州市市场监督管理局的委托，就禹州市市场监督管理局食品安全抽样检测项目1-3标段进行公开招标，欢迎合格投标人前来投标。</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一、项目基本情况</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1、采购人：</w:t>
      </w:r>
      <w:bookmarkStart w:id="7" w:name="_Hlk40946796"/>
      <w:r>
        <w:rPr>
          <w:rFonts w:hint="eastAsia" w:ascii="宋体" w:hAnsi="宋体" w:eastAsia="宋体" w:cs="宋体"/>
          <w:color w:val="000000"/>
          <w:sz w:val="24"/>
          <w:szCs w:val="24"/>
        </w:rPr>
        <w:t>禹州市市场监督管理局；</w:t>
      </w:r>
      <w:bookmarkEnd w:id="7"/>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2、项目名称：禹州市市场监督管理局食品安全抽样检测项目1-3标段(不见面开标)；</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3、采购编号：</w:t>
      </w:r>
      <w:r>
        <w:rPr>
          <w:rFonts w:hint="eastAsia" w:ascii="宋体" w:hAnsi="宋体" w:eastAsia="宋体" w:cs="宋体"/>
          <w:color w:val="FF0000"/>
          <w:sz w:val="24"/>
          <w:szCs w:val="24"/>
        </w:rPr>
        <w:t>YZCG-DLG2022</w:t>
      </w:r>
      <w:r>
        <w:rPr>
          <w:rFonts w:ascii="宋体" w:hAnsi="宋体" w:eastAsia="宋体" w:cs="宋体"/>
          <w:color w:val="FF0000"/>
          <w:sz w:val="24"/>
          <w:szCs w:val="24"/>
        </w:rPr>
        <w:t>057</w:t>
      </w:r>
      <w:r>
        <w:rPr>
          <w:rFonts w:hint="eastAsia" w:ascii="宋体" w:hAnsi="宋体" w:eastAsia="宋体" w:cs="宋体"/>
          <w:color w:val="000000"/>
          <w:sz w:val="24"/>
          <w:szCs w:val="24"/>
        </w:rPr>
        <w:t>；</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4、项目需求：禹州市市场监督管理局</w:t>
      </w:r>
      <w:r>
        <w:rPr>
          <w:rFonts w:ascii="宋体" w:hAnsi="宋体" w:eastAsia="宋体" w:cs="宋体"/>
          <w:color w:val="000000"/>
          <w:sz w:val="24"/>
          <w:szCs w:val="24"/>
        </w:rPr>
        <w:t>2022</w:t>
      </w:r>
      <w:r>
        <w:rPr>
          <w:rFonts w:hint="eastAsia" w:ascii="宋体" w:hAnsi="宋体" w:eastAsia="宋体" w:cs="宋体"/>
          <w:color w:val="000000"/>
          <w:sz w:val="24"/>
          <w:szCs w:val="24"/>
        </w:rPr>
        <w:t>年食品安全抽样检测（详见招标文件第二章项目需求）；</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5、采购预算（采购限价）：</w:t>
      </w:r>
      <w:bookmarkStart w:id="8" w:name="_Hlk19171515"/>
    </w:p>
    <w:bookmarkEnd w:id="8"/>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第一标段：3</w:t>
      </w:r>
      <w:r>
        <w:rPr>
          <w:rFonts w:ascii="宋体" w:hAnsi="宋体" w:eastAsia="宋体" w:cs="宋体"/>
          <w:color w:val="000000"/>
          <w:sz w:val="24"/>
          <w:szCs w:val="24"/>
        </w:rPr>
        <w:t>97500.00</w:t>
      </w:r>
      <w:r>
        <w:rPr>
          <w:rFonts w:hint="eastAsia" w:ascii="宋体" w:hAnsi="宋体" w:eastAsia="宋体" w:cs="宋体"/>
          <w:color w:val="000000"/>
          <w:sz w:val="24"/>
          <w:szCs w:val="24"/>
        </w:rPr>
        <w:t>元；</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第二标段：3</w:t>
      </w:r>
      <w:r>
        <w:rPr>
          <w:rFonts w:ascii="宋体" w:hAnsi="宋体" w:eastAsia="宋体" w:cs="宋体"/>
          <w:color w:val="000000"/>
          <w:sz w:val="24"/>
          <w:szCs w:val="24"/>
        </w:rPr>
        <w:t>97600.00</w:t>
      </w:r>
      <w:r>
        <w:rPr>
          <w:rFonts w:hint="eastAsia" w:ascii="宋体" w:hAnsi="宋体" w:eastAsia="宋体" w:cs="宋体"/>
          <w:color w:val="000000"/>
          <w:sz w:val="24"/>
          <w:szCs w:val="24"/>
        </w:rPr>
        <w:t>元；</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第三标段：3</w:t>
      </w:r>
      <w:r>
        <w:rPr>
          <w:rFonts w:ascii="宋体" w:hAnsi="宋体" w:eastAsia="宋体" w:cs="宋体"/>
          <w:color w:val="000000"/>
          <w:sz w:val="24"/>
          <w:szCs w:val="24"/>
        </w:rPr>
        <w:t>98400.00</w:t>
      </w:r>
      <w:r>
        <w:rPr>
          <w:rFonts w:hint="eastAsia" w:ascii="宋体" w:hAnsi="宋体" w:eastAsia="宋体" w:cs="宋体"/>
          <w:color w:val="000000"/>
          <w:sz w:val="24"/>
          <w:szCs w:val="24"/>
        </w:rPr>
        <w:t>元；</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6、合同履行期限：2</w:t>
      </w:r>
      <w:r>
        <w:rPr>
          <w:rFonts w:ascii="宋体" w:hAnsi="宋体" w:eastAsia="宋体" w:cs="宋体"/>
          <w:color w:val="000000"/>
          <w:sz w:val="24"/>
          <w:szCs w:val="24"/>
        </w:rPr>
        <w:t>023</w:t>
      </w:r>
      <w:r>
        <w:rPr>
          <w:rFonts w:hint="eastAsia" w:ascii="宋体" w:hAnsi="宋体" w:eastAsia="宋体" w:cs="宋体"/>
          <w:color w:val="000000"/>
          <w:sz w:val="24"/>
          <w:szCs w:val="24"/>
        </w:rPr>
        <w:t>年1月3</w:t>
      </w:r>
      <w:r>
        <w:rPr>
          <w:rFonts w:ascii="宋体" w:hAnsi="宋体" w:eastAsia="宋体" w:cs="宋体"/>
          <w:color w:val="000000"/>
          <w:sz w:val="24"/>
          <w:szCs w:val="24"/>
        </w:rPr>
        <w:t>1</w:t>
      </w:r>
      <w:r>
        <w:rPr>
          <w:rFonts w:hint="eastAsia" w:ascii="宋体" w:hAnsi="宋体" w:eastAsia="宋体" w:cs="宋体"/>
          <w:color w:val="000000"/>
          <w:sz w:val="24"/>
          <w:szCs w:val="24"/>
        </w:rPr>
        <w:t>日之前。</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7、服务地点：禹州市；</w:t>
      </w:r>
    </w:p>
    <w:p>
      <w:pPr>
        <w:autoSpaceDE w:val="0"/>
        <w:autoSpaceDN w:val="0"/>
        <w:adjustRightIn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8、标段划分：本项目共划分为六个标段；本次招标招第一至第三标段。</w:t>
      </w:r>
    </w:p>
    <w:p>
      <w:pPr>
        <w:pStyle w:val="11"/>
        <w:rPr>
          <w:rFonts w:ascii="宋体" w:hAnsi="宋体" w:eastAsia="宋体" w:cs="宋体"/>
          <w:b/>
          <w:bCs/>
          <w:color w:val="000000"/>
          <w:sz w:val="24"/>
          <w:szCs w:val="24"/>
        </w:rPr>
      </w:pPr>
      <w:r>
        <w:rPr>
          <w:rFonts w:hint="eastAsia" w:ascii="宋体" w:hAnsi="宋体" w:eastAsia="宋体" w:cs="宋体"/>
          <w:b/>
          <w:bCs/>
          <w:color w:val="000000"/>
          <w:sz w:val="24"/>
          <w:szCs w:val="24"/>
        </w:rPr>
        <w:t>二、需要落实的政府采购政策</w:t>
      </w:r>
    </w:p>
    <w:p>
      <w:pPr>
        <w:autoSpaceDE w:val="0"/>
        <w:autoSpaceDN w:val="0"/>
        <w:adjustRightInd w:val="0"/>
        <w:spacing w:line="360" w:lineRule="auto"/>
        <w:ind w:firstLine="560"/>
        <w:rPr>
          <w:rFonts w:ascii="宋体" w:hAnsi="宋体" w:eastAsia="宋体" w:cs="宋体"/>
          <w:b/>
          <w:bCs/>
          <w:color w:val="000000"/>
          <w:sz w:val="24"/>
          <w:szCs w:val="24"/>
        </w:rPr>
      </w:pPr>
      <w:r>
        <w:rPr>
          <w:rFonts w:hint="eastAsia" w:ascii="宋体" w:hAnsi="宋体" w:eastAsia="宋体" w:cs="宋体"/>
          <w:color w:val="000000"/>
          <w:sz w:val="24"/>
          <w:szCs w:val="24"/>
        </w:rPr>
        <w:t>本项目落实节约能源、保护环境、扶持不发达地区和少数民族地区、促进中小企业、监狱企业发展等政府采购政策（详见招标文件）。</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三、供应商资格要求：</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1、</w:t>
      </w:r>
      <w:bookmarkStart w:id="9" w:name="_Hlk22733676"/>
      <w:r>
        <w:rPr>
          <w:rFonts w:hint="eastAsia" w:ascii="宋体" w:hAnsi="宋体" w:eastAsia="宋体" w:cs="宋体"/>
          <w:color w:val="000000"/>
          <w:sz w:val="24"/>
          <w:szCs w:val="24"/>
        </w:rPr>
        <w:t>供应商</w:t>
      </w:r>
      <w:bookmarkEnd w:id="9"/>
      <w:r>
        <w:rPr>
          <w:rFonts w:hint="eastAsia" w:ascii="宋体" w:hAnsi="宋体" w:eastAsia="宋体" w:cs="宋体"/>
          <w:color w:val="000000"/>
          <w:sz w:val="24"/>
          <w:szCs w:val="24"/>
        </w:rPr>
        <w:t>须符合《政府采购法》第二十二条之规定，具有独立法人资格（以营业执照为准）；</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2、投标人须具备《检验检测机构资质认定证书》或《食品检验机构资质认定证书》；</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3、每个供应商可以按顺序选投两个标段，但按照顺序只能中标一个标段。</w:t>
      </w:r>
    </w:p>
    <w:p>
      <w:pPr>
        <w:autoSpaceDE w:val="0"/>
        <w:autoSpaceDN w:val="0"/>
        <w:adjustRightInd w:val="0"/>
        <w:spacing w:line="360" w:lineRule="auto"/>
        <w:ind w:firstLine="560"/>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、本项目不接受联合体投标。</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四、获取招标文件的方式</w:t>
      </w:r>
    </w:p>
    <w:p>
      <w:pPr>
        <w:widowControl/>
        <w:shd w:val="clear" w:color="auto" w:fill="FFFFFF"/>
        <w:tabs>
          <w:tab w:val="left" w:pos="5113"/>
        </w:tabs>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宋体"/>
          <w:color w:val="000000"/>
          <w:sz w:val="24"/>
          <w:szCs w:val="24"/>
        </w:rPr>
        <w:t xml:space="preserve"> http://ggzy.xuchang.gov.cn/）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进行免费注册登记（详见“常见问题解答-诚信库网上注册相关资料下载”）；</w:t>
      </w:r>
    </w:p>
    <w:p>
      <w:pPr>
        <w:autoSpaceDE w:val="0"/>
        <w:autoSpaceDN w:val="0"/>
        <w:adjustRightInd w:val="0"/>
        <w:spacing w:line="360" w:lineRule="auto"/>
        <w:ind w:firstLine="560"/>
        <w:rPr>
          <w:rFonts w:ascii="宋体" w:hAnsi="宋体" w:eastAsia="宋体" w:cs="宋体"/>
          <w:b/>
          <w:bCs/>
          <w:color w:val="000000"/>
          <w:sz w:val="24"/>
          <w:szCs w:val="24"/>
        </w:rPr>
      </w:pPr>
      <w:r>
        <w:rPr>
          <w:rFonts w:hint="eastAsia" w:ascii="宋体" w:hAnsi="宋体" w:eastAsia="宋体" w:cs="宋体"/>
          <w:color w:val="000000"/>
          <w:sz w:val="24"/>
          <w:szCs w:val="24"/>
        </w:rPr>
        <w:t>2、在招标响应截止时间前均可登录《全国公共资源交易平台（河南省·许昌市）》“投标人/供应商登录”入口（http://ggzy.xuchang.gov.cn:8088/ggzy/）自行下载招标文件（详见“常见问题解答-交易系统操作手册”）。</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五、投标文件提交截止时间及开标时间</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1、投标文件提交截止时间及开标时间：</w:t>
      </w:r>
      <w:r>
        <w:rPr>
          <w:rFonts w:hint="eastAsia" w:ascii="宋体" w:hAnsi="宋体" w:eastAsia="宋体" w:cs="宋体"/>
          <w:color w:val="FF0000"/>
          <w:sz w:val="24"/>
          <w:szCs w:val="24"/>
        </w:rPr>
        <w:t>2022年</w:t>
      </w:r>
      <w:r>
        <w:rPr>
          <w:rFonts w:ascii="宋体" w:hAnsi="宋体" w:eastAsia="宋体" w:cs="宋体"/>
          <w:color w:val="FF0000"/>
          <w:sz w:val="24"/>
          <w:szCs w:val="24"/>
        </w:rPr>
        <w:t>9</w:t>
      </w:r>
      <w:r>
        <w:rPr>
          <w:rFonts w:hint="eastAsia" w:ascii="宋体" w:hAnsi="宋体" w:eastAsia="宋体" w:cs="宋体"/>
          <w:color w:val="FF0000"/>
          <w:sz w:val="24"/>
          <w:szCs w:val="24"/>
        </w:rPr>
        <w:t>月</w:t>
      </w:r>
      <w:r>
        <w:rPr>
          <w:rFonts w:ascii="宋体" w:hAnsi="宋体" w:eastAsia="宋体" w:cs="宋体"/>
          <w:color w:val="FF0000"/>
          <w:sz w:val="24"/>
          <w:szCs w:val="24"/>
        </w:rPr>
        <w:t>1</w:t>
      </w:r>
      <w:r>
        <w:rPr>
          <w:rFonts w:hint="eastAsia" w:ascii="宋体" w:hAnsi="宋体" w:eastAsia="宋体" w:cs="宋体"/>
          <w:color w:val="FF0000"/>
          <w:sz w:val="24"/>
          <w:szCs w:val="24"/>
        </w:rPr>
        <w:t>日上午</w:t>
      </w:r>
      <w:r>
        <w:rPr>
          <w:rFonts w:ascii="宋体" w:hAnsi="宋体" w:eastAsia="宋体" w:cs="宋体"/>
          <w:color w:val="FF0000"/>
          <w:sz w:val="24"/>
          <w:szCs w:val="24"/>
        </w:rPr>
        <w:t>8</w:t>
      </w:r>
      <w:r>
        <w:rPr>
          <w:rFonts w:hint="eastAsia" w:ascii="宋体" w:hAnsi="宋体" w:eastAsia="宋体" w:cs="宋体"/>
          <w:color w:val="FF0000"/>
          <w:sz w:val="24"/>
          <w:szCs w:val="24"/>
        </w:rPr>
        <w:t>时30分</w:t>
      </w:r>
      <w:r>
        <w:rPr>
          <w:rFonts w:hint="eastAsia" w:ascii="宋体" w:hAnsi="宋体" w:eastAsia="宋体" w:cs="宋体"/>
          <w:color w:val="000000"/>
          <w:sz w:val="24"/>
          <w:szCs w:val="24"/>
        </w:rPr>
        <w:t>（北京时间），逾期送达或不符合规定的投标文件不予接受。</w:t>
      </w:r>
    </w:p>
    <w:p>
      <w:pPr>
        <w:autoSpaceDE w:val="0"/>
        <w:autoSpaceDN w:val="0"/>
        <w:adjustRightInd w:val="0"/>
        <w:spacing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rPr>
        <w:t>2、投标文件开启时间：同投标文件提交截止时间。</w:t>
      </w:r>
    </w:p>
    <w:p>
      <w:pPr>
        <w:widowControl/>
        <w:shd w:val="clear" w:color="auto" w:fill="FFFFFF"/>
        <w:spacing w:line="440" w:lineRule="exact"/>
        <w:jc w:val="left"/>
        <w:rPr>
          <w:rFonts w:ascii="宋体" w:hAnsi="宋体" w:eastAsia="宋体" w:cs="宋体"/>
          <w:b/>
          <w:bCs/>
          <w:color w:val="000000"/>
          <w:sz w:val="24"/>
          <w:szCs w:val="24"/>
        </w:rPr>
      </w:pPr>
      <w:r>
        <w:rPr>
          <w:rFonts w:hint="eastAsia" w:ascii="宋体" w:hAnsi="宋体" w:eastAsia="宋体" w:cs="宋体"/>
          <w:b/>
          <w:bCs/>
          <w:color w:val="000000"/>
          <w:sz w:val="24"/>
          <w:szCs w:val="24"/>
        </w:rPr>
        <w:t>六、投标响应文件开启</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（一）投标文件开启地点：</w:t>
      </w:r>
      <w:r>
        <w:rPr>
          <w:rFonts w:hint="eastAsia" w:ascii="宋体" w:hAnsi="宋体" w:eastAsia="宋体" w:cs="宋体"/>
          <w:color w:val="FF0000"/>
          <w:sz w:val="24"/>
          <w:szCs w:val="24"/>
        </w:rPr>
        <w:t>禹州市公共资源交易中心九楼开标二室。</w:t>
      </w:r>
      <w:r>
        <w:rPr>
          <w:rFonts w:hint="eastAsia" w:ascii="宋体" w:hAnsi="宋体" w:eastAsia="宋体" w:cs="宋体"/>
          <w:color w:val="000000"/>
          <w:sz w:val="24"/>
          <w:szCs w:val="24"/>
        </w:rPr>
        <w:t>（本项目采用远程不见面开标，供应商无须到达现场）。</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（二）本项目为全流程电子化交易项目，供应商须提交电子投标文件。</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1、加密电子投标文件（.file格式）须在投标文件提交截止时间（投标截止时间）前通过《全国公共资源交易平台(河南省▪许昌市)》公共资源交易系统成功上传。</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firstLine="420"/>
        <w:contextualSpacing/>
        <w:jc w:val="left"/>
        <w:rPr>
          <w:rFonts w:ascii="宋体" w:hAnsi="宋体" w:eastAsia="宋体" w:cs="宋体"/>
          <w:b/>
          <w:bCs/>
          <w:color w:val="000000"/>
          <w:sz w:val="24"/>
          <w:szCs w:val="24"/>
        </w:rPr>
      </w:pPr>
      <w:r>
        <w:rPr>
          <w:rFonts w:hint="eastAsia" w:ascii="宋体" w:hAnsi="宋体" w:eastAsia="宋体" w:cs="宋体"/>
          <w:color w:val="000000"/>
          <w:sz w:val="24"/>
          <w:szCs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宋体"/>
          <w:color w:val="000000"/>
          <w:sz w:val="24"/>
          <w:szCs w:val="24"/>
        </w:rPr>
        <w:t>（http://ggzy.xuchang.gov.cn:8088/ggzy/）</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——点击“项目信息——项目名称”——在系统操作导航栏点击“开标——不见面开标大厅”。</w:t>
      </w:r>
    </w:p>
    <w:p>
      <w:pPr>
        <w:autoSpaceDE w:val="0"/>
        <w:autoSpaceDN w:val="0"/>
        <w:adjustRightInd w:val="0"/>
        <w:spacing w:line="360" w:lineRule="auto"/>
        <w:ind w:left="482" w:hanging="482" w:hangingChars="200"/>
        <w:rPr>
          <w:rFonts w:ascii="宋体" w:hAnsi="宋体" w:eastAsia="宋体" w:cs="宋体"/>
          <w:b/>
          <w:bCs/>
          <w:color w:val="000000"/>
          <w:sz w:val="24"/>
          <w:szCs w:val="24"/>
        </w:rPr>
      </w:pPr>
      <w:r>
        <w:rPr>
          <w:rFonts w:hint="eastAsia" w:ascii="宋体" w:hAnsi="宋体" w:eastAsia="宋体" w:cs="宋体"/>
          <w:b/>
          <w:bCs/>
          <w:color w:val="000000"/>
          <w:sz w:val="24"/>
          <w:szCs w:val="24"/>
        </w:rPr>
        <w:t>七、本次招标公告同时在《河南省政府采购网》、《许昌市政府采购网》、《全国公共资源交易平台（河南省•许昌市）》发布等。</w:t>
      </w:r>
    </w:p>
    <w:p>
      <w:pPr>
        <w:pStyle w:val="11"/>
        <w:rPr>
          <w:rFonts w:ascii="宋体" w:hAnsi="宋体" w:eastAsia="宋体" w:cs="宋体"/>
          <w:b/>
          <w:bCs/>
          <w:color w:val="000000"/>
          <w:sz w:val="24"/>
          <w:szCs w:val="24"/>
        </w:rPr>
      </w:pPr>
      <w:r>
        <w:rPr>
          <w:rFonts w:hint="eastAsia" w:ascii="宋体" w:hAnsi="宋体" w:eastAsia="宋体" w:cs="宋体"/>
          <w:b/>
          <w:bCs/>
          <w:color w:val="000000"/>
          <w:sz w:val="24"/>
          <w:szCs w:val="24"/>
        </w:rPr>
        <w:t>八、公告期限</w:t>
      </w:r>
    </w:p>
    <w:p>
      <w:pPr>
        <w:pStyle w:val="11"/>
        <w:ind w:firstLine="480" w:firstLineChars="200"/>
        <w:rPr>
          <w:rFonts w:ascii="宋体" w:hAnsi="宋体" w:eastAsia="宋体" w:cs="宋体"/>
          <w:b/>
          <w:bCs/>
          <w:color w:val="000000"/>
          <w:sz w:val="24"/>
          <w:szCs w:val="24"/>
        </w:rPr>
      </w:pPr>
      <w:r>
        <w:rPr>
          <w:rFonts w:hint="eastAsia" w:ascii="宋体" w:hAnsi="宋体" w:eastAsia="宋体" w:cs="宋体"/>
          <w:color w:val="000000"/>
          <w:sz w:val="24"/>
          <w:szCs w:val="24"/>
        </w:rPr>
        <w:t>本招标公告自发布之日起公告期限为5个工作日。</w:t>
      </w:r>
    </w:p>
    <w:p>
      <w:pPr>
        <w:pStyle w:val="11"/>
        <w:rPr>
          <w:rFonts w:ascii="宋体" w:hAnsi="宋体" w:eastAsia="宋体" w:cs="宋体"/>
          <w:b/>
          <w:bCs/>
          <w:color w:val="000000"/>
          <w:sz w:val="24"/>
          <w:szCs w:val="24"/>
        </w:rPr>
      </w:pPr>
      <w:r>
        <w:rPr>
          <w:rFonts w:hint="eastAsia" w:ascii="宋体" w:hAnsi="宋体" w:eastAsia="宋体" w:cs="宋体"/>
          <w:b/>
          <w:bCs/>
          <w:color w:val="000000"/>
          <w:sz w:val="24"/>
          <w:szCs w:val="24"/>
        </w:rPr>
        <w:t>九、代理机构及采购单位地址、联系人、联系电话</w:t>
      </w:r>
    </w:p>
    <w:p>
      <w:pPr>
        <w:widowControl/>
        <w:shd w:val="clear" w:color="auto" w:fill="FFFFFF"/>
        <w:tabs>
          <w:tab w:val="left" w:pos="312"/>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采购单位：禹州市市场监督管理局</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地址：禹州市行政南路7</w:t>
      </w:r>
      <w:r>
        <w:rPr>
          <w:rFonts w:ascii="宋体" w:hAnsi="宋体" w:eastAsia="宋体" w:cs="宋体"/>
          <w:color w:val="000000"/>
          <w:sz w:val="24"/>
          <w:szCs w:val="24"/>
        </w:rPr>
        <w:t>0</w:t>
      </w:r>
      <w:r>
        <w:rPr>
          <w:rFonts w:hint="eastAsia" w:ascii="宋体" w:hAnsi="宋体" w:eastAsia="宋体" w:cs="宋体"/>
          <w:color w:val="000000"/>
          <w:sz w:val="24"/>
          <w:szCs w:val="24"/>
        </w:rPr>
        <w:t>号</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联系人：王先生</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联系电话：0374-</w:t>
      </w:r>
      <w:r>
        <w:rPr>
          <w:rFonts w:ascii="宋体" w:hAnsi="宋体" w:eastAsia="宋体" w:cs="宋体"/>
          <w:color w:val="000000"/>
          <w:sz w:val="24"/>
          <w:szCs w:val="24"/>
        </w:rPr>
        <w:t>8359976</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代理机构：河南省立源工程管理有限公司</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联系人：朱先生</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联系电话：</w:t>
      </w:r>
      <w:bookmarkEnd w:id="1"/>
      <w:bookmarkEnd w:id="2"/>
      <w:r>
        <w:rPr>
          <w:rFonts w:ascii="宋体" w:hAnsi="宋体" w:eastAsia="宋体" w:cs="宋体"/>
          <w:color w:val="000000"/>
          <w:sz w:val="24"/>
          <w:szCs w:val="24"/>
        </w:rPr>
        <w:t>18638777032</w:t>
      </w:r>
    </w:p>
    <w:p>
      <w:pPr>
        <w:widowControl/>
        <w:shd w:val="clear" w:color="auto" w:fill="FFFFFF"/>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监督单位：禹州市政府采购监督管理办公室</w:t>
      </w:r>
    </w:p>
    <w:bookmarkEnd w:id="3"/>
    <w:p>
      <w:pPr>
        <w:pStyle w:val="35"/>
      </w:pPr>
      <w:r>
        <w:br w:type="page"/>
      </w:r>
    </w:p>
    <w:p>
      <w:pPr>
        <w:spacing w:line="360" w:lineRule="auto"/>
        <w:rPr>
          <w:rFonts w:ascii="宋体" w:hAnsi="宋体" w:eastAsia="宋体" w:cs="宋体"/>
          <w:b/>
          <w:szCs w:val="21"/>
        </w:rPr>
      </w:pPr>
      <w:bookmarkStart w:id="10" w:name="_Hlk110501686"/>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 xml:space="preserve">    4.1加密电子投标文件应按规定在投标截止时间（开标时间）之前成功提交至《全国公共资源交易平台(河南省▪许昌市)》公共资源交易系统（http://ggzy.xuchang.gov.cn:8088/ggzy/）。</w:t>
      </w:r>
    </w:p>
    <w:p>
      <w:pPr>
        <w:tabs>
          <w:tab w:val="left" w:pos="7095"/>
        </w:tabs>
        <w:spacing w:line="360" w:lineRule="auto"/>
        <w:rPr>
          <w:rFonts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rPr>
          <w:rFonts w:ascii="宋体" w:hAnsi="宋体" w:eastAsia="宋体" w:cs="宋体"/>
          <w:szCs w:val="21"/>
        </w:rPr>
      </w:pPr>
      <w:r>
        <w:rPr>
          <w:rFonts w:hint="eastAsia" w:ascii="宋体" w:hAnsi="宋体" w:eastAsia="宋体" w:cs="宋体"/>
          <w:szCs w:val="21"/>
        </w:rPr>
        <w:t>4.2 投标人对同一项目多个标段进行投标的，加密电子投标文件应按标段分别提交。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szCs w:val="21"/>
        </w:rPr>
      </w:pPr>
      <w:r>
        <w:rPr>
          <w:rFonts w:hint="eastAsia" w:ascii="宋体" w:hAnsi="宋体" w:eastAsia="宋体" w:cs="宋体"/>
          <w:b/>
          <w:szCs w:val="21"/>
        </w:rPr>
        <w:t>5.远程不见面开标（电子投标文件的解密）</w:t>
      </w:r>
    </w:p>
    <w:p>
      <w:pPr>
        <w:spacing w:line="360" w:lineRule="auto"/>
        <w:ind w:firstLine="420" w:firstLineChars="200"/>
        <w:rPr>
          <w:rFonts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6.评标依据</w:t>
      </w:r>
    </w:p>
    <w:bookmarkEnd w:id="4"/>
    <w:p>
      <w:pPr>
        <w:spacing w:line="360" w:lineRule="auto"/>
        <w:ind w:firstLine="420" w:firstLineChars="200"/>
        <w:rPr>
          <w:rFonts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spacing w:line="360" w:lineRule="auto"/>
        <w:ind w:firstLine="420" w:firstLineChars="200"/>
        <w:rPr>
          <w:rFonts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420" w:firstLineChars="200"/>
        <w:rPr>
          <w:rFonts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p>
    <w:bookmarkEnd w:id="5"/>
    <w:bookmarkEnd w:id="6"/>
    <w:bookmarkEnd w:id="10"/>
    <w:p>
      <w:pPr>
        <w:jc w:val="center"/>
        <w:rPr>
          <w:rFonts w:ascii="宋体" w:hAnsi="宋体" w:eastAsia="宋体" w:cs="宋体"/>
          <w:b/>
          <w:kern w:val="0"/>
          <w:sz w:val="36"/>
          <w:szCs w:val="36"/>
        </w:rPr>
      </w:pPr>
    </w:p>
    <w:p>
      <w:pPr>
        <w:pStyle w:val="11"/>
        <w:rPr>
          <w:rFonts w:ascii="宋体" w:hAnsi="宋体" w:eastAsia="宋体" w:cs="宋体"/>
        </w:rPr>
      </w:pPr>
    </w:p>
    <w:p>
      <w:pPr>
        <w:pStyle w:val="11"/>
        <w:rPr>
          <w:rFonts w:ascii="宋体" w:hAnsi="宋体" w:eastAsia="宋体" w:cs="宋体"/>
        </w:rPr>
      </w:pPr>
    </w:p>
    <w:p>
      <w:pPr>
        <w:jc w:val="center"/>
        <w:rPr>
          <w:rFonts w:ascii="宋体" w:hAnsi="宋体" w:eastAsia="宋体" w:cs="宋体"/>
          <w:b/>
          <w:kern w:val="0"/>
          <w:sz w:val="36"/>
          <w:szCs w:val="36"/>
        </w:rPr>
      </w:pPr>
    </w:p>
    <w:p>
      <w:pPr>
        <w:pStyle w:val="25"/>
        <w:ind w:firstLine="361"/>
        <w:rPr>
          <w:rFonts w:hAnsi="宋体" w:cs="宋体"/>
          <w:b/>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pStyle w:val="11"/>
        <w:rPr>
          <w:rFonts w:ascii="宋体" w:hAnsi="宋体" w:eastAsia="宋体" w:cs="宋体"/>
        </w:rPr>
      </w:pPr>
    </w:p>
    <w:p>
      <w:pPr>
        <w:pStyle w:val="11"/>
        <w:rPr>
          <w:rFonts w:ascii="宋体" w:hAnsi="宋体" w:eastAsia="宋体" w:cs="宋体"/>
        </w:rPr>
      </w:pPr>
    </w:p>
    <w:p>
      <w:pPr>
        <w:jc w:val="center"/>
        <w:rPr>
          <w:rFonts w:ascii="宋体" w:hAnsi="宋体" w:eastAsia="宋体" w:cs="宋体"/>
          <w:b/>
          <w:kern w:val="0"/>
          <w:sz w:val="36"/>
          <w:szCs w:val="36"/>
        </w:rPr>
      </w:pPr>
      <w:r>
        <w:rPr>
          <w:rFonts w:hint="eastAsia" w:ascii="宋体" w:hAnsi="宋体" w:eastAsia="宋体" w:cs="宋体"/>
          <w:b/>
          <w:kern w:val="0"/>
          <w:sz w:val="36"/>
          <w:szCs w:val="36"/>
        </w:rPr>
        <w:t>第二章  项目需求</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b/>
          <w:bCs/>
          <w:color w:val="000000"/>
          <w:sz w:val="24"/>
          <w:szCs w:val="24"/>
        </w:rPr>
        <w:t>一、本项目需实现的功能或者目标：</w:t>
      </w:r>
      <w:r>
        <w:rPr>
          <w:rFonts w:hint="eastAsia" w:ascii="宋体" w:hAnsi="宋体" w:eastAsia="宋体" w:cs="宋体"/>
          <w:color w:val="000000"/>
          <w:sz w:val="24"/>
          <w:szCs w:val="24"/>
        </w:rPr>
        <w:t>按标段选取供应商抽样检测机构承担202</w:t>
      </w:r>
      <w:r>
        <w:rPr>
          <w:rFonts w:ascii="宋体" w:hAnsi="宋体" w:eastAsia="宋体" w:cs="宋体"/>
          <w:color w:val="000000"/>
          <w:sz w:val="24"/>
          <w:szCs w:val="24"/>
        </w:rPr>
        <w:t>2</w:t>
      </w:r>
      <w:r>
        <w:rPr>
          <w:rFonts w:hint="eastAsia" w:ascii="宋体" w:hAnsi="宋体" w:eastAsia="宋体" w:cs="宋体"/>
          <w:color w:val="000000"/>
          <w:sz w:val="24"/>
          <w:szCs w:val="24"/>
        </w:rPr>
        <w:t>至202</w:t>
      </w:r>
      <w:r>
        <w:rPr>
          <w:rFonts w:ascii="宋体" w:hAnsi="宋体" w:eastAsia="宋体" w:cs="宋体"/>
          <w:color w:val="000000"/>
          <w:sz w:val="24"/>
          <w:szCs w:val="24"/>
        </w:rPr>
        <w:t>3</w:t>
      </w:r>
      <w:r>
        <w:rPr>
          <w:rFonts w:hint="eastAsia" w:ascii="宋体" w:hAnsi="宋体" w:eastAsia="宋体" w:cs="宋体"/>
          <w:color w:val="000000"/>
          <w:sz w:val="24"/>
          <w:szCs w:val="24"/>
        </w:rPr>
        <w:t>年度禹州市市场监督管理局食品检验检测任务及食品安全突发事件应急检验任务。</w:t>
      </w:r>
    </w:p>
    <w:p>
      <w:pPr>
        <w:widowControl/>
        <w:shd w:val="clear" w:color="auto" w:fill="FFFFFF"/>
        <w:spacing w:line="440" w:lineRule="exact"/>
        <w:ind w:firstLine="420"/>
        <w:contextualSpacing/>
        <w:jc w:val="left"/>
        <w:rPr>
          <w:rFonts w:ascii="宋体" w:hAnsi="宋体" w:eastAsia="宋体" w:cs="宋体"/>
          <w:b/>
          <w:bCs/>
          <w:color w:val="000000"/>
          <w:sz w:val="24"/>
          <w:szCs w:val="24"/>
        </w:rPr>
      </w:pPr>
      <w:r>
        <w:rPr>
          <w:rFonts w:hint="eastAsia" w:ascii="宋体" w:hAnsi="宋体" w:eastAsia="宋体" w:cs="宋体"/>
          <w:b/>
          <w:bCs/>
          <w:color w:val="000000"/>
          <w:sz w:val="24"/>
          <w:szCs w:val="24"/>
        </w:rPr>
        <w:t>二、采购内容：</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1、承担粮食加工品、食用油、油脂及其制品、调味品、肉制品、乳制品、饮料、方便食品、饼干、罐头、冷冻饮品、速冻食品、薯类和膨化食品、糖果制品、茶叶及相关制品、酒类、蔬菜制品、水果制品、炒货食品及坚果制品、蛋制品、食糖、水产制品、淀粉及淀粉制品、糕点、豆制品、蜂产品、保健食品、特殊膳食食品、餐饮食品、食用农产品29大类产品的抽样检验任务及食品安全突发事件应急检验任务。</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2、抽检范围覆盖禹州市下辖所有行政区域，抽样对象涵盖食品生产加工、流通及餐饮服务等环节的食品生产经营单位。</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3、抽样要求。按照《食品安全抽样检验管理办法》、《食品安全监督抽检和风险监测工作规范》、《国家食品安全监督抽检实施细则（20</w:t>
      </w:r>
      <w:r>
        <w:rPr>
          <w:rFonts w:ascii="宋体" w:hAnsi="宋体" w:eastAsia="宋体" w:cs="宋体"/>
          <w:color w:val="000000"/>
          <w:sz w:val="24"/>
          <w:szCs w:val="24"/>
        </w:rPr>
        <w:t>22</w:t>
      </w:r>
      <w:r>
        <w:rPr>
          <w:rFonts w:hint="eastAsia" w:ascii="宋体" w:hAnsi="宋体" w:eastAsia="宋体" w:cs="宋体"/>
          <w:color w:val="000000"/>
          <w:sz w:val="24"/>
          <w:szCs w:val="24"/>
        </w:rPr>
        <w:t>年版）》执行抽检监测工作程序，履行法定手续。相关样品采集执法文书按照《市场监管总局办公厅关于印发食品安全监督抽检和风险监测工作规范的通知》中文书制定。</w:t>
      </w:r>
    </w:p>
    <w:p>
      <w:pPr>
        <w:widowControl/>
        <w:shd w:val="clear" w:color="auto" w:fill="FFFFFF"/>
        <w:spacing w:line="440" w:lineRule="exact"/>
        <w:ind w:firstLine="420"/>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4、检测要求。具备满足速冻及冷饮类储运条件的设备，能够保证微生物待检测样品在4小时以内进入实验室。具备专业的检测队伍及科学的实验室体系管理制度，能够在抽样后的20个工作日内出具检验报告，并按照规定时限分析、上报检测结果。</w:t>
      </w:r>
    </w:p>
    <w:p>
      <w:pPr>
        <w:widowControl/>
        <w:shd w:val="clear" w:color="auto" w:fill="FFFFFF"/>
        <w:spacing w:line="440" w:lineRule="exact"/>
        <w:ind w:firstLine="420"/>
        <w:contextualSpacing/>
        <w:jc w:val="left"/>
        <w:rPr>
          <w:rFonts w:ascii="宋体" w:hAnsi="宋体" w:eastAsia="宋体" w:cs="宋体"/>
          <w:b/>
          <w:bCs/>
          <w:color w:val="000000"/>
          <w:sz w:val="24"/>
          <w:szCs w:val="24"/>
        </w:rPr>
        <w:sectPr>
          <w:footerReference r:id="rId5" w:type="default"/>
          <w:type w:val="continuous"/>
          <w:pgSz w:w="11906" w:h="16838"/>
          <w:pgMar w:top="1440" w:right="1474" w:bottom="1440" w:left="1474" w:header="851" w:footer="992" w:gutter="0"/>
          <w:cols w:space="425" w:num="1"/>
          <w:docGrid w:type="lines" w:linePitch="312" w:charSpace="0"/>
        </w:sectPr>
      </w:pPr>
      <w:r>
        <w:rPr>
          <w:rFonts w:hint="eastAsia" w:ascii="宋体" w:hAnsi="宋体" w:eastAsia="宋体" w:cs="宋体"/>
          <w:b/>
          <w:bCs/>
          <w:color w:val="000000"/>
          <w:sz w:val="24"/>
          <w:szCs w:val="24"/>
        </w:rPr>
        <w:t>5、大宗食品检验检测机构协议供货检测品种、项目见下表：</w:t>
      </w:r>
    </w:p>
    <w:tbl>
      <w:tblPr>
        <w:tblStyle w:val="27"/>
        <w:tblW w:w="14427" w:type="dxa"/>
        <w:tblInd w:w="93" w:type="dxa"/>
        <w:tblLayout w:type="fixed"/>
        <w:tblCellMar>
          <w:top w:w="0" w:type="dxa"/>
          <w:left w:w="108" w:type="dxa"/>
          <w:bottom w:w="0" w:type="dxa"/>
          <w:right w:w="108" w:type="dxa"/>
        </w:tblCellMar>
      </w:tblPr>
      <w:tblGrid>
        <w:gridCol w:w="357"/>
        <w:gridCol w:w="630"/>
        <w:gridCol w:w="660"/>
        <w:gridCol w:w="840"/>
        <w:gridCol w:w="825"/>
        <w:gridCol w:w="690"/>
        <w:gridCol w:w="3735"/>
        <w:gridCol w:w="945"/>
        <w:gridCol w:w="975"/>
        <w:gridCol w:w="1005"/>
        <w:gridCol w:w="975"/>
        <w:gridCol w:w="975"/>
        <w:gridCol w:w="930"/>
        <w:gridCol w:w="885"/>
      </w:tblGrid>
      <w:tr>
        <w:tblPrEx>
          <w:tblCellMar>
            <w:top w:w="0" w:type="dxa"/>
            <w:left w:w="108" w:type="dxa"/>
            <w:bottom w:w="0" w:type="dxa"/>
            <w:right w:w="108" w:type="dxa"/>
          </w:tblCellMar>
        </w:tblPrEx>
        <w:trPr>
          <w:trHeight w:val="315" w:hRule="atLeast"/>
        </w:trPr>
        <w:tc>
          <w:tcPr>
            <w:tcW w:w="144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2022年食品安全抽检品种、项目表</w:t>
            </w:r>
          </w:p>
        </w:tc>
      </w:tr>
      <w:tr>
        <w:tblPrEx>
          <w:tblCellMar>
            <w:top w:w="0" w:type="dxa"/>
            <w:left w:w="108" w:type="dxa"/>
            <w:bottom w:w="0" w:type="dxa"/>
            <w:right w:w="108" w:type="dxa"/>
          </w:tblCellMar>
        </w:tblPrEx>
        <w:trPr>
          <w:trHeight w:val="7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食品大类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食品亚类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食品品种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食品细类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风险等级</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C0C0C"/>
                <w:sz w:val="20"/>
                <w:szCs w:val="20"/>
              </w:rPr>
            </w:pPr>
            <w:r>
              <w:rPr>
                <w:rFonts w:hint="eastAsia" w:ascii="宋体" w:hAnsi="宋体" w:eastAsia="宋体" w:cs="宋体"/>
                <w:b/>
                <w:bCs/>
                <w:color w:val="0C0C0C"/>
                <w:kern w:val="0"/>
                <w:sz w:val="20"/>
                <w:szCs w:val="20"/>
                <w:lang w:bidi="ar"/>
              </w:rPr>
              <w:t>抽检项目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一标段（批次）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二标段（批次）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三标段（批次）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四标段（批次）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五标段（批次）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六</w:t>
            </w:r>
            <w:r>
              <w:rPr>
                <w:rFonts w:hint="eastAsia" w:ascii="宋体" w:hAnsi="宋体" w:eastAsia="宋体" w:cs="宋体"/>
                <w:b/>
                <w:bCs/>
                <w:color w:val="000000"/>
                <w:kern w:val="0"/>
                <w:sz w:val="20"/>
                <w:szCs w:val="20"/>
                <w:lang w:bidi="ar"/>
              </w:rPr>
              <w:t>标段（批次含应急）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单品种总报价(元)</w:t>
            </w: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粮食加工品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小麦粉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小麦粉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通用小麦粉、专用小麦粉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镉(以Cd计)、苯并[a]芘、玉米赤霉烯酮、脱氧雪腐镰刀菌烯醇、赭曲霉毒素A、黄曲霉毒素B1、过氧化苯甲酰、偶氮甲酰胺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1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 Cd 计）、黄曲霉毒素 B1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8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挂面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挂面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普通挂面、手工面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铅（以Pb计）、脱氢乙酸及其钠盐（以脱氢乙酸计）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5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其他粮食加工品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谷物加工品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谷物加工品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铅（以Pb计）、镉（以Cd计）、黄曲霉毒素B1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谷物碾磨加工品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其他谷物碾磨加工品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计）、铬（以Cr 计）、赭曲霉毒素A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4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谷物粉类制成品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生湿面制品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铅（以Pb计）、苯甲酸及其钠盐（以苯甲酸计）、山梨酸及其钾盐（以山梨酸计）、脱氢乙酸及其钠盐（以脱氢乙酸计）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米粉制品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苯甲酸及其钠盐（以苯甲酸计）、山梨酸及其钾盐（以山梨酸计）、脱氢乙酸及其钠盐（以脱氢乙酸计）、二氧化硫残留量、菌落总数、大肠菌群、沙门氏菌、金黄色葡萄球菌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食用油、油脂及其制品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Style w:val="96"/>
                <w:rFonts w:hint="default"/>
                <w:b w:val="0"/>
                <w:bCs w:val="0"/>
                <w:lang w:bidi="ar"/>
              </w:rPr>
              <w:t>食用植物油（含煎炸用油</w:t>
            </w:r>
            <w:r>
              <w:rPr>
                <w:rStyle w:val="97"/>
                <w:rFonts w:hint="default"/>
                <w:b w:val="0"/>
                <w:bCs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食用植物油(半精炼、全精炼)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食用植物油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酸值/酸价、过氧化值、铅（以Pb计）、黄曲霉毒素B1、苯并[a]芘、溶剂残留量、特丁基对苯二酚（TBHQ）、乙基麦芽酚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煎炸过程用油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煎炸过程用油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酸价、极性组分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酸（以乙酸计）、不挥发酸（以乳酸计）、山梨酸及其钾盐（以山梨酸计）、苯甲酸及其钠盐（以苯甲酸计）、脱氢乙酸及其钠盐（以脱氢乙酸计）、对羟基苯甲酸酯类及其钠盐（以对羟基苯甲酸计）、防腐剂混合使用时各自用量占其最大使用量的比例之和、糖精钠（以糖精计）、菌落总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基酸态氮、黄曲霉毒素B1、苯甲酸及其钠盐（以苯甲酸计）、山梨酸及其钾盐（以山梨酸计）、脱氢乙酸及其钠盐（以脱氢乙酸计）、防腐剂混合使用时各自用量占其最大使用量的比例之和、糖精钠（以糖精计）、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调味料酒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调味料酒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调味料酒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氨基酸态氮（以氮计）、苯甲酸及其钠盐（以苯甲酸计）、山梨酸及其钾盐（以山梨酸计）、脱氢乙酸及其钠盐（以脱氢乙酸计）、糖精钠（以糖精计）、甜蜜素（以环己基氨基磺酸计）、三氯蔗糖</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香辛料类</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香辛料类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香辛料调味油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酸价/酸值、过氧化值、铅（以Pb 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辣椒、花椒、辣椒粉、花椒粉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铅（以Pb计）、罗丹明BB、苏丹红I、苏丹红II、苏丹红III、苏丹红IV、脱氢乙酸及其钠盐（以脱氢乙酸计）、沙门氏菌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调味料</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固体复合调味料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鸡粉、鸡精调味料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谷氨酸钠、呈味核苷酸二钠、糖精钠（以糖精计）、甜蜜素（以环己基氨基磺酸计）、菌落总数、大肠菌群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其他固体调味料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总砷（以As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坚果与籽类的泥（酱）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酸价/酸值、过氧化值、铅（以Pb计）、黄曲霉毒素B1、沙门氏菌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辣椒酱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苯甲酸及其钠盐（以苯甲酸计）、山梨酸及其钾盐（以山梨酸计）、脱氢乙酸及其钠盐（以脱氢乙酸计）、防腐剂混合使用时各自用量占其最大使用量的比例之和、甜蜜素（以环己基氨基磺酸计）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火锅底料、麻辣烫底料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铅（以Pb计）、苯甲酸及其钠盐（以苯甲酸计）、山梨酸及其钾盐（以山梨酸计）、脱氢乙酸及其钠盐（以脱氢乙酸计）、防腐剂混合使用时各自用量占其最大使用量的比例之和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其他半固体调味料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丹明B、罂粟碱、吗啡、可待因、那可丁、苯甲酸及其钠盐（以苯甲酸计）、山梨酸及其钾盐（以山梨酸计）、脱氢乙酸及其钠盐（以脱氢乙酸计）、防腐剂混合使用时各自用量占其最大使用量的比例之和、甜蜜素（以环己基氨基磺酸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液体复合调味料</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液体复合调味料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蚝油、虾油、鱼露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氨基酸态氮、苯甲酸及其钠盐（以苯甲酸计）、山梨酸及其钾盐（以山梨酸计）、脱氢乙酸及其钠盐（以脱氢乙酸计）、防腐剂混合使用时各自用量占其最大使用量的比例之和、菌落总数、大肠菌群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其他液体调味料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肉制品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熟肉制品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酱卤肉制品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酱卤肉制品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大肠菌群、沙门氏菌、金黄色葡萄球菌、单核细胞增生李斯特氏菌、致泻大肠埃希氏菌、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熏煮香肠火腿制品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熏煮香肠火腿制品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亚硝酸盐（以亚硝酸钠计）、苯甲酸及其钠盐（以苯甲酸计）、山梨酸及其钾盐（以山梨酸计）、脱氢乙酸及其钠盐（以脱氢乙酸计）、防腐剂混合使用时各自用量占其最大使用量的比例之和、胭脂红、氯霉素、菌落总数、大肠菌群、沙门氏菌、金黄色葡萄球菌、单核细胞增生李斯特氏菌、致泻大肠埃希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乳制品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液体乳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灭菌乳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蛋白质、非脂乳固体、酸度、脂肪、三聚氰胺、商业无菌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巴氏杀菌乳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蛋白质、酸度、三聚氰胺、沙门氏菌、金黄色葡萄球菌、菌落总数、大肠菌群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调制乳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蛋白质、三聚氰胺、商业无菌、菌落总数、大肠菌群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发酵乳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脂肪、蛋白质、酸度、乳酸菌数、山梨酸及其钾盐、三聚氰胺、金黄色葡萄球菌、沙门氏菌、大肠菌群、酵母、霉菌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全脂乳粉、脱脂乳粉、部分脱脂乳粉、调制乳粉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蛋白质、三聚氰胺、菌落总数、大肠菌群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饮料</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饮料</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装饮用水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饮用纯净水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电导率、耗氧量（以O2计）、亚硝酸盐（以 NO2-计）、余氯（游离氯）、溴酸盐、三氯甲烷、阴离子合成洗涤剂、大肠菌群、铜绿假单胞菌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其他饮用水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耗氧量（以O2计）、亚硝酸盐（以 NO2-计）、余氯（游离氯）、溴酸盐、三氯甲烷、阴离子合成洗涤剂、大肠菌群、铜绿假单胞菌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果、蔬汁饮料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果、蔬汁饮料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展青霉素、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大肠菌群、霉菌、酵母、霉菌和酵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蛋白饮料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蛋白饮料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蛋白质、三聚氰胺、脱氢乙酸及其钠盐（以脱氢乙酸计）、菌落总数、大肠菌群、沙门氏菌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碳酸饮料 (汽水)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碳酸饮料 (汽水)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二氧化碳气容量、苯甲酸及其钠盐（以苯甲酸计）、山梨酸及其钾盐（以山梨酸计）、防腐剂混合使用时各自用量占其最大使用量的比例之和、甜蜜素（以环己基氨基磺酸计）、菌落总数、霉菌、酵母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茶饮料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茶饮料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茶多酚、咖啡因、脱氢乙酸及其钠盐（以脱氢乙酸计）、菌落总数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固体饮料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固体饮料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铅（以Pb计）、赭曲霉毒素A、苯甲酸及其钠盐（以苯甲酸计）、山梨酸及其钾盐（以山梨酸计）、防腐剂混合使用时各自用量占其最大使用量的比例之和、糖精钠（以糖精计）、合成着色剂（苋菜红、胭脂红、柠檬黄、日落黄、亮蓝）、菌落总数、大肠菌群、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7</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方便食品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方便食品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方便面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油炸面、非油炸面、方便米粉（米线）和方便粉丝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水分、酸价（以脂肪计）、过氧化值（以脂肪计）、菌落总数、大肠菌群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FF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262626"/>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调味面制品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调味面制品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苯甲酸及其钠盐（以苯甲酸计）、山梨酸及其钾盐（以山梨酸计）、脱氢乙酸及其钠盐（以脱氢乙酸计）、糖精钠（以糖精计）、三氯蔗糖、菌落总数、大肠菌群、霉菌、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FF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262626"/>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其他类别方便食品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冲调类方便食品、主食类方便食品和其他方便食品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铅（以Pb计）、黄曲霉毒素B1、苯甲酸及其钠盐（以苯甲酸计）、山梨酸及其钾盐（以山梨酸计）、糖精钠（以糖精计）、菌落总数、大肠菌群、霉菌、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饼干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饼干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饼干</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饼干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苯甲酸及其钠盐（以苯甲酸计）、山梨酸及其钾盐（以山梨酸计）、铝的残留量（干样品，以Al计）、脱氢乙酸及其钠盐（以脱氢乙酸计）、甜蜜素（以环己基氨基磺酸计）、菌落总数、大肠菌群、金黄色葡萄球菌、沙门氏菌、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罐头</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畜禽水产罐头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畜禽肉类罐头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镉（以Cd计）、苯甲酸及其钠盐（以苯甲酸计）、山梨酸及其钾盐（以山梨酸计）、糖精钠（以糖精计）、商业无菌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果蔬罐头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水果类罐头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成着色剂（柠檬黄、日落黄、苋菜红、胭脂红、赤藓红、诱惑红、亮蓝、靛蓝）、脱氢乙酸及其钠盐（以脱氢乙酸计）、苯甲酸及其钠盐（以苯甲酸计）、山梨酸及其钾盐（以山梨酸计）、糖精钠（以糖精计）、甜蜜素（以环己基氨基磺酸计）、阿斯巴甜、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冷冻饮品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冷冻饮品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冷冻饮品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冰淇淋、雪糕、雪泥、冰棍、食用冰、甜味冰、其他类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蛋白质、甜蜜素（以环己基氨基磺酸计）、糖精钠（以糖精计）、阿斯巴甜、菌落总数、大肠菌群、沙门氏菌、单核细胞增生李斯特氏菌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速冻食品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速冻面米食品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速冻面米食品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水饺、元宵、馄饨等生制品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过氧化值（以脂肪计）、黄曲霉毒素B1、铅（以Pb计）、糖精钠（以糖精计）、菌落总数、大肠菌群、沙门氏菌、金黄色葡萄球菌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包子、馒头等熟制品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过氧化值（以脂肪计）、黄曲霉毒素B1、糖精钠（以糖精计）、菌落总数、大肠菌群、沙门氏菌、金黄色葡萄球菌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速冻其他食品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速冻肉制品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速冻调理肉制品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过氧化值（以脂肪计）、铅（以Pb计）、铬（以Cr计）、氯霉素、胭脂红、菌落总数、大肠菌群、沙门氏菌、金黄色葡萄球菌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薯类和膨化食品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薯类和膨化食品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膨化食品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含油型膨化食品和非含油型膨化食品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水分、酸价（以脂肪计）、过氧化值（以脂肪计）、黄曲霉毒素B1、糖精钠（以糖精计）、苯甲酸及其钠盐（以苯甲酸计）、山梨酸及其钾盐（以山梨酸计）、菌落总数、大肠菌群、沙门氏菌、金黄色葡萄球菌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糖果制品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Style w:val="96"/>
                <w:rFonts w:hint="default"/>
                <w:b w:val="0"/>
                <w:bCs w:val="0"/>
                <w:lang w:bidi="ar"/>
              </w:rPr>
              <w:t>糖果制品</w:t>
            </w:r>
            <w:r>
              <w:rPr>
                <w:rStyle w:val="98"/>
                <w:rFonts w:hint="default"/>
                <w:b w:val="0"/>
                <w:bCs w:val="0"/>
                <w:lang w:bidi="ar"/>
              </w:rPr>
              <w:t xml:space="preserve"> (</w:t>
            </w:r>
            <w:r>
              <w:rPr>
                <w:rStyle w:val="96"/>
                <w:rFonts w:hint="default"/>
                <w:b w:val="0"/>
                <w:bCs w:val="0"/>
                <w:lang w:bidi="ar"/>
              </w:rPr>
              <w:t>含巧克力及制品</w:t>
            </w:r>
            <w:r>
              <w:rPr>
                <w:rStyle w:val="98"/>
                <w:rFonts w:hint="default"/>
                <w:b w:val="0"/>
                <w:bCs w:val="0"/>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铅（以Pb计）、糖精钠（以糖精计）、合成着色剂（柠檬黄、苋菜红、胭脂红、日落黄）、相同色泽着色剂混合使用时各自用量占其最大使用量的比例之和、菌落总数、大肠菌群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山梨酸及其钾盐（以山梨酸计）、苯甲酸及其钠盐（以苯甲酸计）、糖精钠（以糖精计）、甜蜜素（以环己基氨基磺酸计）、菌落总数、大肠菌群、霉菌、酵母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茶叶及相关制品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含茶制品和代用茶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代用茶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代用茶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铅（以Pb计）、哒螨灵、啶虫脒、唑螨酯、克百威、炔螨特、毒死蜱、吡虫啉、井冈霉素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15</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酒类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蒸馏酒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白酒、白酒（液态）、白酒（原酒）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酒精度、铅（以Pb 计）、甲醇、氰化物（以HCN计）、糖精钠（以糖精计）、甜蜜素（以环己基氨基磺酸计）、三氯蔗糖</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发酵酒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啤酒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啤酒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酒精度、原麦汁浓度、甲醛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葡萄酒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葡萄酒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酒精度、甲醇、苯甲酸及其钠盐（以苯甲酸计）、山梨酸及其钾盐（以山梨酸计）、糖精钠（以糖精计）、二氧化硫残留量、甜蜜素（以环己基氨基磺酸计）、三氯蔗糖</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蔬菜制品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蔬菜制品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酱腌菜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酱腌菜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亚硝酸盐（以NaNO2计）、苯甲酸及其钠盐（以苯甲酸计）、山梨酸及其钾盐（以山梨酸计）、脱氢乙酸及其钠盐（以脱氢乙酸计）、糖精钠（以糖精计）、甜蜜素（以环己基氨基磺酸计）、阿斯巴甜、大肠菌群、防腐剂混合使用时各自用量占其最大使用量比例之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水果制品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蜜饯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蜜饯类、凉果类、果脯类、话化类、果糕类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脱氢乙酸及其钠盐（以脱氢乙酸计）、甜蜜素（以环己基氨基磺酸计）、菌落总数、大肠菌群、霉菌、商业无菌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炒货食品及坚果制品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炒货食品及坚果制品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炒货食品及坚果制品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开心果、杏仁、扁桃仁、松仁、瓜子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 ( 以脂肪计) 、过氧化值 ( 以脂肪计) 、铅 ( 以Pb计) 、黄曲霉毒素B 、糖精钠 (以糖精计)、甜蜜素(以环己基氨基磺酸计)、大肠菌群、霉菌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再制蛋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再制蛋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铅（以Pb计）、苯甲酸及其钠盐（以苯甲酸计）、山梨酸及其钾盐（以山梨酸计）、菌落总数、大肠菌群、沙门氏菌、商业无菌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食糖</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食糖</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食糖</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白砂糖、精幼砂糖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蔗糖分、还原糖分、色值、二氧化硫残留量、螨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绵白糖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总糖分、还原糖分、色值、干燥失重、二氧化硫残留量、螨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水产制品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水产制品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干制水产品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藻类干制品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铅（以Pb计）、菌落总数、沙门氏菌、大肠菌群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淀粉及淀粉制品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淀粉及淀粉制品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淀粉制品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粉丝粉条和其他淀粉制品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262626"/>
                <w:sz w:val="20"/>
                <w:szCs w:val="20"/>
              </w:rPr>
            </w:pPr>
            <w:r>
              <w:rPr>
                <w:rFonts w:hint="eastAsia" w:ascii="宋体" w:hAnsi="宋体" w:eastAsia="宋体" w:cs="宋体"/>
                <w:color w:val="262626"/>
                <w:kern w:val="0"/>
                <w:sz w:val="20"/>
                <w:szCs w:val="20"/>
                <w:lang w:bidi="ar"/>
              </w:rPr>
              <w:t>铅（以Pb计）、苯甲酸及其钠盐（以苯甲酸计）、山梨酸及其钾盐（以山梨酸计）、脱氢乙酸及其钠盐（以脱氢乙酸计）、铝的残留量（干样品，以Al计）、二氧化硫残留量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糕点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糕点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糕点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糕点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糖精钠（以糖精计）、苯甲酸及其钠盐（以苯甲酸计）、山梨酸及其钾盐（以山梨酸计）、铝的残留量（干样品，以Al计）、丙酸及其钠盐、钙盐（以丙酸计）、脱氢乙酸及其钠盐（以脱氢乙酸计）、纳他霉素、防腐剂混合使用时各自用量占其最大使用量的比例之和、菌落总数、大肠菌群、金黄色葡萄球菌、沙门氏菌、霉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豆制品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发酵性豆制品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腐乳、豆豉、纳豆等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黄曲霉毒素B1、苯甲酸及其钠盐（以苯甲酸计）、山梨酸及其钾盐（以山梨酸计）、脱氢乙酸及其钠盐（以脱氢乙酸计）、糖精钠（以糖精计）、甜蜜素（以环己基氨基磺酸计）、铝的残留量（干样品，以Al 计）、大肠菌群、沙门氏菌、金黄色葡萄球菌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非发酵性豆制品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豆干、豆腐、豆皮等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腐竹、油皮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蛋白质、铅（以Pb计）、苯甲酸及其钠盐（以苯甲酸计）、山梨酸及其钾盐（以山梨酸计）、脱氢乙酸及其钠盐（以脱氢乙酸计）、铝的残留量（干样品，以Al 计）、沙门氏菌、金黄色葡萄球菌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蜂产品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蜂产品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蜂蜜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蜂蜜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果糖和葡萄糖、蔗糖、氯霉素、呋喃妥因代谢物、呋喃西林代谢物、呋喃唑酮代谢物、洛硝达唑、甲硝唑、地美硝唑、山梨酸及其钾盐（以山梨酸计）、菌落总数、霉菌计数、嗜渗酵母计数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保健食品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保健食品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保健食品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保健食品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效/标志性成分、水分、可溶性固形物、酸价、过氧化值、崩解时限、铅（以Pb计）、总砷（As）、总汞（HG）,胶囊壳中的铬、西布曲明、N-单去甲基西布曲明、N，N-双去甲基西布曲明、麻黄碱、芬氟拉明、酚酞、甲苯磺丁脲、格列本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特殊膳食食品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婴幼儿辅助食品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婴幼儿谷类辅助食品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婴幼儿谷物辅助食品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量、蛋白质、脂肪、亚油酸、月桂酸占总脂肪的比值、肉豆蔻酸占总脂肪的比值、维生素A、维生素D、维生素B1、钙、铁、锌、钠、维生素E、维生素B2、维生素B6、维生素B12、烟酸、叶酸、泛酸、维生素C、生物素、磷、碘、钾、水分、不溶性膳食纤维、脲酶活性定性测定、铅（以Pb计）、无机砷（以As计）、锡（以Sn计）、镉（以Cd计）、黄曲霉毒素B1、硝酸盐（以NaNO3计）、亚硝酸盐（以NaNO2计）、菌落总数、大肠菌群、沙门氏菌、二十二碳六烯酸、花生四烯酸、金黄色葡萄球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28</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餐饮食品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米面及其制品</w:t>
            </w:r>
            <w:r>
              <w:rPr>
                <w:rStyle w:val="98"/>
                <w:rFonts w:hint="default"/>
                <w:b w:val="0"/>
                <w:bCs w:val="0"/>
                <w:lang w:bidi="ar"/>
              </w:rPr>
              <w:t>(</w:t>
            </w:r>
            <w:r>
              <w:rPr>
                <w:rStyle w:val="96"/>
                <w:rFonts w:hint="default"/>
                <w:b w:val="0"/>
                <w:bCs w:val="0"/>
                <w:lang w:bidi="ar"/>
              </w:rPr>
              <w:t>自制</w:t>
            </w:r>
            <w:r>
              <w:rPr>
                <w:rStyle w:val="98"/>
                <w:rFonts w:hint="default"/>
                <w:b w:val="0"/>
                <w:bCs w:val="0"/>
                <w:lang w:bidi="ar"/>
              </w:rPr>
              <w:t>)</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小麦粉制品</w:t>
            </w:r>
            <w:r>
              <w:rPr>
                <w:rStyle w:val="98"/>
                <w:rFonts w:hint="default"/>
                <w:b w:val="0"/>
                <w:bCs w:val="0"/>
                <w:lang w:bidi="ar"/>
              </w:rPr>
              <w:t>(</w:t>
            </w:r>
            <w:r>
              <w:rPr>
                <w:rStyle w:val="96"/>
                <w:rFonts w:hint="default"/>
                <w:b w:val="0"/>
                <w:bCs w:val="0"/>
                <w:lang w:bidi="ar"/>
              </w:rPr>
              <w:t>自制</w:t>
            </w:r>
            <w:r>
              <w:rPr>
                <w:rStyle w:val="98"/>
                <w:rFonts w:hint="default"/>
                <w:b w:val="0"/>
                <w:bCs w:val="0"/>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发酵面制品</w:t>
            </w:r>
            <w:r>
              <w:rPr>
                <w:rStyle w:val="98"/>
                <w:rFonts w:hint="default"/>
                <w:b w:val="0"/>
                <w:bCs w:val="0"/>
                <w:lang w:bidi="ar"/>
              </w:rPr>
              <w:t xml:space="preserve"> (</w:t>
            </w:r>
            <w:r>
              <w:rPr>
                <w:rStyle w:val="96"/>
                <w:rFonts w:hint="default"/>
                <w:b w:val="0"/>
                <w:bCs w:val="0"/>
                <w:lang w:bidi="ar"/>
              </w:rPr>
              <w:t>自制</w:t>
            </w:r>
            <w:r>
              <w:rPr>
                <w:rStyle w:val="98"/>
                <w:rFonts w:hint="default"/>
                <w:b w:val="0"/>
                <w:bCs w:val="0"/>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苯甲酸及其钠盐（以苯甲酸计）、山梨酸及其钾盐（以山梨酸计）、糖精钠（以糖精计）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油炸面制品 (自制)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铝的残留量（干样品，以Al计）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肉制品</w:t>
            </w:r>
            <w:r>
              <w:rPr>
                <w:rStyle w:val="98"/>
                <w:rFonts w:hint="default"/>
                <w:b w:val="0"/>
                <w:bCs w:val="0"/>
                <w:lang w:bidi="ar"/>
              </w:rPr>
              <w:t xml:space="preserve"> (</w:t>
            </w:r>
            <w:r>
              <w:rPr>
                <w:rStyle w:val="96"/>
                <w:rFonts w:hint="default"/>
                <w:b w:val="0"/>
                <w:bCs w:val="0"/>
                <w:lang w:bidi="ar"/>
              </w:rPr>
              <w:t>自制</w:t>
            </w:r>
            <w:r>
              <w:rPr>
                <w:rStyle w:val="98"/>
                <w:rFonts w:hint="default"/>
                <w:b w:val="0"/>
                <w:bCs w:val="0"/>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熟肉制品</w:t>
            </w:r>
            <w:r>
              <w:rPr>
                <w:rStyle w:val="98"/>
                <w:rFonts w:hint="default"/>
                <w:b w:val="0"/>
                <w:bCs w:val="0"/>
                <w:lang w:bidi="ar"/>
              </w:rPr>
              <w:t xml:space="preserve"> (</w:t>
            </w:r>
            <w:r>
              <w:rPr>
                <w:rStyle w:val="96"/>
                <w:rFonts w:hint="default"/>
                <w:b w:val="0"/>
                <w:bCs w:val="0"/>
                <w:lang w:bidi="ar"/>
              </w:rPr>
              <w:t>自制</w:t>
            </w:r>
            <w:r>
              <w:rPr>
                <w:rStyle w:val="98"/>
                <w:rFonts w:hint="default"/>
                <w:b w:val="0"/>
                <w:bCs w:val="0"/>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肉冻、皮冻 (自制)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铬（以Cr计）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96"/>
                <w:rFonts w:hint="default"/>
                <w:b w:val="0"/>
                <w:bCs w:val="0"/>
                <w:lang w:bidi="ar"/>
              </w:rPr>
              <w:t>复合调味料</w:t>
            </w:r>
            <w:r>
              <w:rPr>
                <w:rStyle w:val="98"/>
                <w:rFonts w:hint="default"/>
                <w:b w:val="0"/>
                <w:bCs w:val="0"/>
                <w:lang w:bidi="ar"/>
              </w:rPr>
              <w:t>(</w:t>
            </w:r>
            <w:r>
              <w:rPr>
                <w:rStyle w:val="96"/>
                <w:rFonts w:hint="default"/>
                <w:b w:val="0"/>
                <w:bCs w:val="0"/>
                <w:lang w:bidi="ar"/>
              </w:rPr>
              <w:t>自制</w:t>
            </w:r>
            <w:r>
              <w:rPr>
                <w:rStyle w:val="98"/>
                <w:rFonts w:hint="default"/>
                <w:b w:val="0"/>
                <w:bCs w:val="0"/>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半固态调味料(自制)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火锅调味料 (底料、蘸料)(自制)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罂粟碱、吗啡、可待因、那可丁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餐饮具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复用餐饮具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复用餐饮具（餐馆自行消毒）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阴离子合成洗涤剂（以十二烷基苯磺酸钠计）、大肠菌群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00"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食用农产品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畜禽肉及副产品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畜肉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猪肉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牛肉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羊肉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恩诺沙星、呋喃唑酮代谢物、呋喃西林代谢物、磺胺类（总量）、氯霉素、氟苯尼考、五氯酚酸钠（以五氯酚计）、克伦特罗、莱克多巴胺、沙丁胺醇、林可霉素、土霉素/金霉素/四环素（组合含量）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禽肉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鸡肉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蔬菜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计）、4-氯苯氧乙酸钠（以 4-氯苯氧乙酸计）、6-苄基腺嘌呤（6-BA）、亚硫酸盐（以SO2计）、总汞（以Hg计）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鲜食用菌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鲜食用菌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计）、总砷（以 As 计）、百菌清、氯氟氰菊酯和高效氯氟氰菊酯、氯氰菊酯和高效氯氰菊酯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鳞茎类蔬菜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韭菜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阿维菌素、敌敌畏、啶虫脒、毒死蜱、多菌灵、二甲戊灵、氟虫腈、腐霉利、甲胺磷、甲拌磷、甲基异柳磷、克百威、乐果、六六六、氯氟氰菊酯和高效氯氟氰菊酯、氯氰菊酯和高效氯氰菊酯、水胺硫磷、辛硫磷、氧乐果、乙酰甲胺磷、异菌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芸薹属类蔬菜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结球甘蓝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甲胺磷、甲基异柳磷、克百威、灭线磷、氧乐果、乙酰甲胺磷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菜薹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 Cd 计）、阿维菌素、啶虫脒、氟虫腈、甲胺磷、甲拌磷、甲基异柳磷、克百威、联苯菊酯、氧乐果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叶菜类蔬菜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菠菜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计）、铬（以Cr 计）、阿维菌素、毒死蜱、氟虫腈、甲氨基阿维菌素苯甲酸盐、甲拌磷、克百威、六六六、氯氟氰菊酯和高效氯氟氰菊酯、氯氰菊酯和高效氯氰菊酯、氧乐果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芹菜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普通白菜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阿维菌素、百菌清、吡虫啉、敌敌畏、啶虫脒、毒死蜱、氟虫腈、甲氨基阿维菌素苯甲酸盐、甲胺磷、甲拌磷、甲基异柳磷、克百威、氯氟氰菊酯和高效氯氟氰菊酯、氯氰菊酯和高效氯氰菊酯、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叶菜类蔬菜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油麦菜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阿维菌素、啶虫脒、毒死蜱、氟虫腈、甲胺磷、甲拌磷、腈菌唑、克百威、氯氟氰菊酯和高效氯氟氰菊酯、灭多威、噻虫嗪、水胺硫磷、氧乐果、乙酰甲胺磷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大白菜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计）、阿维菌素、吡虫啉、啶虫脒、毒死蜱、氟虫腈、甲胺磷、甲拌磷、克百威、乐果、水胺硫磷、氧乐果、乙酰甲胺磷、唑虫酰胺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茄果类蔬菜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茄子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计）、甲氨基阿维菌素苯甲酸盐、甲胺磷、甲拌磷、甲氰菊酯、克百威、噻虫胺、噻虫嗪、霜霉威和霜霉威盐酸盐、水胺硫磷、氧乐果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辣椒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倍硫磷、吡虫啉、吡唑醚菌酯、丙溴磷、敌敌畏、啶虫脒、氟虫腈、甲氨基阿维菌素苯甲酸盐、甲胺磷、甲拌磷、克百威、联苯菊酯、氯氟氰菊酯和高效氯氟氰菊酯、氯氰菊酯和高效氯氰菊酯、噻虫胺、噻虫嗪、杀扑磷、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番茄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计）、敌敌畏、毒死蜱、腐霉利、甲胺磷、甲拌磷、克百威、氯氟氰菊酯和高效氯氟氰菊酯、氯氰菊酯和高效氯氰菊酯、烯酰吗啉、溴氰菊酯、氧乐果、乙酰甲胺磷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甜椒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计）、阿维菌素、吡虫啉、啶虫脒、甲胺磷、噻虫胺、水胺硫磷、氧乐果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瓜类蔬菜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阿维菌素、倍硫磷、哒螨灵、敌敌畏、毒死蜱、腐霉利、甲氨基阿维菌素苯甲酸盐、甲拌磷、克百威、噻虫嗪、氧乐果、乙螨唑、异丙威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豇豆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菜豆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吡虫啉、多菌灵、甲胺磷、克百威、氯氟氰菊酯和高效氯氟氰菊酯、灭蝇胺、噻虫胺、水胺硫磷、氧乐果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根茎类和薯芋类蔬菜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山药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计）、克百威、氯氟氰菊酯和高效氯氟氰菊酯、涕灭威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计）、吡虫啉、甲拌磷、克百威、氯氟氰菊酯和高效氯氟氰菊酯、氯氰菊酯和高效氯氰菊酯、氯唑磷、噻虫胺、噻虫嗪、氧乐果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水生类蔬菜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莲藕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 计）、镉（以Cd 计）、铬（以Cr 计）、总砷（以As 计）、克百威、氧乐果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水产品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淡水产品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淡水鱼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挥发性盐基氮、孔雀石绿、氯霉素、氟苯尼考、呋喃唑酮代谢物、呋喃西林代谢物、恩诺沙星、磺胺类（总量）、甲氧苄啶、甲硝唑、地西泮、五氯酚酸钠（以五氯酚计）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淡水虾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计）、孔雀石绿、氯霉素、呋喃唑酮代谢物、呋喃妥因代谢物、恩诺沙星、土霉素/金霉素/四环素（组合、含量）、五氯酚酸钠（以五氯酚计）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海水产品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海水鱼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挥发性盐基氮、组胺、镉（以Cd 计）、孔雀石绿、氯霉素、呋喃唑酮代谢物、呋喃西林代谢物、恩诺沙星、土霉素/金霉素/四环素（组合、含量）、磺胺类（总量）、甲氧苄啶、甲硝唑、五氯酚酸钠（以五氯酚计）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海水虾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挥发性盐基氮、镉（以Cd 计）、孔雀石绿、氯霉素、呋喃唑酮代谢物、呋喃妥因代谢物、恩诺沙星、土霉素/金霉素/四环素（组合、含量）、五氯酚酸钠（以五氯酚计）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贝类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贝类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镉（以Cd 计）、孔雀石绿、氯霉素、氟苯尼考、呋喃唑酮代谢物、呋喃西林代谢物、恩诺沙星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水果类</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仁果类水果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苹果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敌敌畏、啶虫脒、毒死蜱、甲拌磷、克百威、氧乐果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吡虫啉、敌敌畏、毒死蜱、多菌灵、克百威、氯氟氰菊酯和高效氯氟氰菊酯、氧乐果、水胺硫磷、苯醚甲环唑、甲基硫菌灵、咪鲜胺和咪鲜胺锰盐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核果类水果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多菌灵、氟虫腈、氰戊菊酯和S-氰戊菊酯、氧乐果、糖精钠（以糖精计）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苯醚甲环唑、敌敌畏、多菌灵、氟硅唑、甲胺磷、克百威、氧乐果、溴氰菊酯、吡虫啉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柑橘类水果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柑、橘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苯醚甲环唑、丙溴磷、克百威、联苯菊酯、氯唑磷、三唑磷、水胺硫磷、氧乐果、氯氟氰菊酯和高效氯氟氰菊酯、甲拌磷、2,4-滴和 2,4-滴钠盐、狄氏剂、毒死蜱、杀扑磷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水胺硫磷、联苯菊酯、氯氟氰菊酯和高效氯氟氰菊酯、氯唑磷、多菌灵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柠檬</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多菌灵、克百威、联苯菊酯、水胺硫磷、乙螨唑、氰戊菊酯和S-氰戊菊酯、草甘膦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丙溴磷、多菌灵、克百威、联苯菊酯、三唑磷、杀扑磷、水胺硫磷、氧乐果、2,4-滴和 2,4-滴钠盐、苯醚甲环唑、狄氏剂</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浆果和其他小型水果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葡萄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苯醚甲环唑、己唑醇、甲胺磷、克百威、氯氰菊酯和高效氯氰菊酯、嘧霉胺、氰戊菊酯和S-氰戊菊酯、霜霉威和霜霉威盐酸盐、辛硫磷、氧乐果、氯氟氰菊酯和高效氯氟氰菊酯、烯酰吗啉、氟虫腈、氯吡脲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猕猴桃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敌敌畏、多菌灵、氯吡脲、氧乐果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热带和亚热带水果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苯醚甲环唑、吡唑醚菌酯、多菌灵、氟虫腈、甲拌磷、腈苯唑、吡虫啉、噻虫胺、噻虫嗪、氟环唑、联苯菊酯、烯唑醇、百菌清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芒果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苯醚甲环唑、多菌灵、嘧菌酯、戊唑醇、氧乐果、吡唑醚菌酯、噻虫胺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火龙果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氟虫腈、甲胺磷、克百威、氧乐果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瓜果类水果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克百威、噻虫嗪、氧乐果、乙酰甲胺磷、苯醚甲环唑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甜瓜类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克百威、烯酰吗啉、氧乐果、乙酰甲胺磷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鲜蛋</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鸡蛋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氯霉素、甲硝唑、地美硝唑、呋喃唑酮代谢物、氟虫腈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其他禽蛋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氯霉素、呋喃唑酮代谢物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铅（以Pb计）、铬（以Cr计）、赭曲霉毒素A、吡虫啉、2,4-滴和2,4-滴钠盐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生干坚果与籽类食品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生干坚果与籽类食品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生干坚果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酸价（以脂肪计）、过氧化值（以脂肪计）、铅（以Pb 计）、螺螨酯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00"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生干籽类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酸价（以脂肪计）、过氧化值（以脂肪计）、铅（以Pb 计）、镉（以Cd 计）、黄曲霉毒素B1、苯醚甲环唑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05" w:hRule="atLeast"/>
        </w:trPr>
        <w:tc>
          <w:tcPr>
            <w:tcW w:w="144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r>
              <w:rPr>
                <w:rStyle w:val="99"/>
                <w:rFonts w:hint="default"/>
                <w:lang w:bidi="ar"/>
              </w:rPr>
              <w:t>投标总报价：           元</w:t>
            </w:r>
          </w:p>
        </w:tc>
      </w:tr>
    </w:tbl>
    <w:p>
      <w:pPr>
        <w:pStyle w:val="35"/>
        <w:ind w:firstLine="0" w:firstLineChars="0"/>
        <w:sectPr>
          <w:pgSz w:w="16838" w:h="11906" w:orient="landscape"/>
          <w:pgMar w:top="1474" w:right="1440" w:bottom="1474" w:left="1440" w:header="851" w:footer="992" w:gutter="0"/>
          <w:cols w:space="425" w:num="1"/>
          <w:docGrid w:type="lines" w:linePitch="312" w:charSpace="0"/>
        </w:sectPr>
      </w:pPr>
    </w:p>
    <w:p>
      <w:pPr>
        <w:widowControl/>
        <w:shd w:val="clear" w:color="auto" w:fill="FFFFFF"/>
        <w:spacing w:line="440" w:lineRule="exact"/>
        <w:ind w:firstLine="420"/>
        <w:contextualSpacing/>
        <w:jc w:val="left"/>
        <w:rPr>
          <w:rFonts w:ascii="宋体" w:hAnsi="宋体" w:eastAsia="宋体" w:cs="宋体"/>
          <w:b/>
          <w:bCs/>
          <w:color w:val="000000"/>
          <w:sz w:val="24"/>
          <w:szCs w:val="24"/>
        </w:rPr>
      </w:pPr>
      <w:r>
        <w:rPr>
          <w:rFonts w:hint="eastAsia" w:ascii="宋体" w:hAnsi="宋体" w:eastAsia="宋体" w:cs="宋体"/>
          <w:b/>
          <w:bCs/>
          <w:color w:val="000000"/>
          <w:sz w:val="24"/>
          <w:szCs w:val="24"/>
        </w:rPr>
        <w:t>三、服务标准、期限、效率等要求：</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服务标准：严格按照“食品安全抽检管理办法”及相关标准执行，服务期限截止到202</w:t>
      </w:r>
      <w:r>
        <w:rPr>
          <w:rFonts w:ascii="宋体" w:hAnsi="宋体" w:eastAsia="宋体" w:cs="宋体"/>
          <w:color w:val="000000"/>
          <w:sz w:val="24"/>
          <w:szCs w:val="24"/>
        </w:rPr>
        <w:t>3</w:t>
      </w:r>
      <w:r>
        <w:rPr>
          <w:rFonts w:hint="eastAsia" w:ascii="宋体" w:hAnsi="宋体" w:eastAsia="宋体" w:cs="宋体"/>
          <w:color w:val="000000"/>
          <w:sz w:val="24"/>
          <w:szCs w:val="24"/>
        </w:rPr>
        <w:t>年1月31日，202</w:t>
      </w:r>
      <w:r>
        <w:rPr>
          <w:rFonts w:ascii="宋体" w:hAnsi="宋体" w:eastAsia="宋体" w:cs="宋体"/>
          <w:color w:val="000000"/>
          <w:sz w:val="24"/>
          <w:szCs w:val="24"/>
        </w:rPr>
        <w:t>2</w:t>
      </w:r>
      <w:r>
        <w:rPr>
          <w:rFonts w:hint="eastAsia" w:ascii="宋体" w:hAnsi="宋体" w:eastAsia="宋体" w:cs="宋体"/>
          <w:color w:val="000000"/>
          <w:sz w:val="24"/>
          <w:szCs w:val="24"/>
        </w:rPr>
        <w:t>年度食品食品抽样检测工作完成。</w:t>
      </w:r>
    </w:p>
    <w:p>
      <w:pPr>
        <w:widowControl/>
        <w:shd w:val="clear" w:color="auto" w:fill="FFFFFF"/>
        <w:spacing w:line="440" w:lineRule="exact"/>
        <w:ind w:firstLine="420"/>
        <w:contextualSpacing/>
        <w:rPr>
          <w:rFonts w:ascii="宋体" w:hAnsi="宋体" w:eastAsia="宋体" w:cs="宋体"/>
          <w:b/>
          <w:bCs/>
          <w:color w:val="000000"/>
          <w:sz w:val="24"/>
          <w:szCs w:val="24"/>
        </w:rPr>
      </w:pPr>
      <w:r>
        <w:rPr>
          <w:rFonts w:hint="eastAsia" w:ascii="宋体" w:hAnsi="宋体" w:eastAsia="宋体" w:cs="宋体"/>
          <w:b/>
          <w:bCs/>
          <w:color w:val="000000"/>
          <w:sz w:val="24"/>
          <w:szCs w:val="24"/>
        </w:rPr>
        <w:t>四、采购标的的其他技术、服务等要求：</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1、投标人应就本项目完整投标，否则为无效投标。</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2、投标文件中须有详细的实施（技术）方案，否则为无效投标。</w:t>
      </w:r>
    </w:p>
    <w:p>
      <w:pPr>
        <w:widowControl/>
        <w:shd w:val="clear" w:color="auto" w:fill="FFFFFF"/>
        <w:spacing w:line="440" w:lineRule="exact"/>
        <w:ind w:firstLine="420"/>
        <w:contextualSpacing/>
        <w:rPr>
          <w:rFonts w:ascii="宋体" w:hAnsi="宋体" w:eastAsia="宋体" w:cs="宋体"/>
          <w:b/>
          <w:bCs/>
          <w:color w:val="000000"/>
          <w:sz w:val="24"/>
          <w:szCs w:val="24"/>
        </w:rPr>
      </w:pPr>
      <w:r>
        <w:rPr>
          <w:rFonts w:hint="eastAsia" w:ascii="宋体" w:hAnsi="宋体" w:eastAsia="宋体" w:cs="宋体"/>
          <w:b/>
          <w:bCs/>
          <w:color w:val="000000"/>
          <w:sz w:val="24"/>
          <w:szCs w:val="24"/>
        </w:rPr>
        <w:t>五、验收标准：</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1、按照国家相关标准、行业标准、地方标准或其他标准、规范验收；</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2、按照招标文件要求、投标文件响应和承诺验收；</w:t>
      </w:r>
    </w:p>
    <w:p>
      <w:pPr>
        <w:widowControl/>
        <w:shd w:val="clear" w:color="auto" w:fill="FFFFFF"/>
        <w:spacing w:line="440" w:lineRule="exact"/>
        <w:ind w:firstLine="420"/>
        <w:contextualSpacing/>
        <w:rPr>
          <w:rFonts w:ascii="宋体" w:hAnsi="宋体" w:eastAsia="宋体" w:cs="宋体"/>
          <w:b/>
          <w:bCs/>
          <w:color w:val="000000"/>
          <w:sz w:val="24"/>
          <w:szCs w:val="24"/>
        </w:rPr>
      </w:pPr>
      <w:r>
        <w:rPr>
          <w:rFonts w:hint="eastAsia" w:ascii="宋体" w:hAnsi="宋体" w:eastAsia="宋体" w:cs="宋体"/>
          <w:b/>
          <w:bCs/>
          <w:color w:val="000000"/>
          <w:sz w:val="24"/>
          <w:szCs w:val="24"/>
        </w:rPr>
        <w:t>六、资金支付</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（一）支付方式：按照合同约定。</w:t>
      </w:r>
    </w:p>
    <w:p>
      <w:pPr>
        <w:widowControl/>
        <w:shd w:val="clear" w:color="auto" w:fill="FFFFFF"/>
        <w:spacing w:line="440" w:lineRule="exact"/>
        <w:ind w:firstLine="420"/>
        <w:contextualSpacing/>
        <w:rPr>
          <w:rFonts w:ascii="宋体" w:hAnsi="宋体" w:eastAsia="宋体" w:cs="宋体"/>
          <w:color w:val="000000"/>
          <w:sz w:val="24"/>
          <w:szCs w:val="24"/>
        </w:rPr>
      </w:pPr>
      <w:r>
        <w:rPr>
          <w:rFonts w:hint="eastAsia" w:ascii="宋体" w:hAnsi="宋体" w:eastAsia="宋体" w:cs="宋体"/>
          <w:color w:val="000000"/>
          <w:sz w:val="24"/>
          <w:szCs w:val="24"/>
        </w:rPr>
        <w:t>（二）支付时间及条件：以合同为准。</w:t>
      </w:r>
    </w:p>
    <w:p>
      <w:pPr>
        <w:widowControl/>
        <w:jc w:val="left"/>
        <w:rPr>
          <w:rFonts w:ascii="宋体" w:hAnsi="宋体" w:eastAsia="宋体" w:cs="宋体"/>
          <w:color w:val="000000"/>
          <w:sz w:val="24"/>
          <w:szCs w:val="24"/>
        </w:rPr>
      </w:pPr>
      <w:r>
        <w:rPr>
          <w:rFonts w:ascii="宋体" w:hAnsi="宋体" w:eastAsia="宋体" w:cs="宋体"/>
          <w:color w:val="000000"/>
          <w:sz w:val="24"/>
          <w:szCs w:val="24"/>
        </w:rPr>
        <w:br w:type="page"/>
      </w:r>
    </w:p>
    <w:p>
      <w:pPr>
        <w:autoSpaceDE w:val="0"/>
        <w:autoSpaceDN w:val="0"/>
        <w:adjustRightInd w:val="0"/>
        <w:ind w:firstLine="2168" w:firstLineChars="600"/>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宋体"/>
          <w:b/>
          <w:color w:val="FF0000"/>
          <w:szCs w:val="21"/>
        </w:rPr>
        <w:t>招标文件中凡标有★条款均为实质性要求条款，投标文件须完全响应，未实质响应的，按照无效投标处理。</w:t>
      </w: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2061"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条款名称</w:t>
            </w:r>
          </w:p>
        </w:tc>
        <w:tc>
          <w:tcPr>
            <w:tcW w:w="6297"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采购项目</w:t>
            </w:r>
          </w:p>
        </w:tc>
        <w:tc>
          <w:tcPr>
            <w:tcW w:w="6297" w:type="dxa"/>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项目名称：禹州市市场监督管理局食品安全抽样检测项目1-3标段；</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项目编号：YZCG-DLG2022057；</w:t>
            </w:r>
          </w:p>
          <w:p>
            <w:pPr>
              <w:autoSpaceDE w:val="0"/>
              <w:autoSpaceDN w:val="0"/>
              <w:adjustRightInd w:val="0"/>
              <w:spacing w:line="360" w:lineRule="auto"/>
              <w:jc w:val="left"/>
              <w:rPr>
                <w:rFonts w:ascii="宋体" w:hAnsi="宋体" w:eastAsia="宋体" w:cs="宋体"/>
                <w:color w:val="000000"/>
                <w:sz w:val="24"/>
                <w:szCs w:val="24"/>
              </w:rPr>
            </w:pPr>
            <w:r>
              <w:rPr>
                <w:rFonts w:hint="eastAsia" w:ascii="宋体" w:hAnsi="宋体" w:eastAsia="宋体" w:cs="宋体"/>
                <w:sz w:val="24"/>
                <w:szCs w:val="24"/>
              </w:rPr>
              <w:t>项目内容：</w:t>
            </w:r>
            <w:r>
              <w:rPr>
                <w:rFonts w:hint="eastAsia" w:ascii="宋体" w:hAnsi="宋体" w:eastAsia="宋体" w:cs="宋体"/>
                <w:color w:val="000000"/>
                <w:sz w:val="24"/>
                <w:szCs w:val="24"/>
              </w:rPr>
              <w:t>详见招标文件第二章项目需求；</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采购人</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采购单位：禹州市市场监督管理局；</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地址：禹州市行政南路</w:t>
            </w:r>
            <w:r>
              <w:rPr>
                <w:rFonts w:ascii="宋体" w:hAnsi="宋体" w:eastAsia="宋体" w:cs="宋体"/>
                <w:sz w:val="24"/>
                <w:szCs w:val="24"/>
              </w:rPr>
              <w:t>70号</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联系人：王先生</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0374-8359976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代理机构</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代理机构：河南省立源工程管理有限公司</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联系人：朱先生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color w:val="0000FF"/>
                <w:sz w:val="24"/>
                <w:szCs w:val="24"/>
              </w:rPr>
              <w:t>18638777032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资金来源及落实情况</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5</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合同履行期限</w:t>
            </w:r>
          </w:p>
        </w:tc>
        <w:tc>
          <w:tcPr>
            <w:tcW w:w="6297" w:type="dxa"/>
            <w:vAlign w:val="center"/>
          </w:tcPr>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sz w:val="24"/>
                <w:szCs w:val="24"/>
              </w:rPr>
              <w:t>2</w:t>
            </w:r>
            <w:r>
              <w:rPr>
                <w:rFonts w:ascii="宋体" w:hAnsi="宋体" w:eastAsia="宋体" w:cs="宋体"/>
                <w:sz w:val="24"/>
                <w:szCs w:val="24"/>
              </w:rPr>
              <w:t>023</w:t>
            </w:r>
            <w:r>
              <w:rPr>
                <w:rFonts w:hint="eastAsia" w:ascii="宋体" w:hAnsi="宋体" w:eastAsia="宋体" w:cs="宋体"/>
                <w:sz w:val="24"/>
                <w:szCs w:val="24"/>
              </w:rPr>
              <w:t>年1月3</w:t>
            </w:r>
            <w:r>
              <w:rPr>
                <w:rFonts w:ascii="宋体" w:hAnsi="宋体" w:eastAsia="宋体" w:cs="宋体"/>
                <w:sz w:val="24"/>
                <w:szCs w:val="24"/>
              </w:rPr>
              <w:t>1</w:t>
            </w:r>
            <w:r>
              <w:rPr>
                <w:rFonts w:hint="eastAsia" w:ascii="宋体" w:hAnsi="宋体" w:eastAsia="宋体" w:cs="宋体"/>
                <w:sz w:val="24"/>
                <w:szCs w:val="24"/>
              </w:rPr>
              <w:t>日前</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6</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质量要求</w:t>
            </w:r>
          </w:p>
        </w:tc>
        <w:tc>
          <w:tcPr>
            <w:tcW w:w="6297" w:type="dxa"/>
            <w:vAlign w:val="center"/>
          </w:tcPr>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kern w:val="0"/>
                <w:sz w:val="24"/>
                <w:szCs w:val="24"/>
              </w:rPr>
              <w:t>达到相关采购项目的国家要求。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7</w:t>
            </w:r>
          </w:p>
        </w:tc>
        <w:tc>
          <w:tcPr>
            <w:tcW w:w="2061" w:type="dxa"/>
            <w:vMerge w:val="restart"/>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投标人资格</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符合《政府采购法》第二十二条之规定；</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1．具有独立承担民事责任的能力；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3．具有履行合同所必需的设备和专业技术能力；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4．具有依法缴纳税收和社会保障资金的良好记录；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autoSpaceDE w:val="0"/>
              <w:autoSpaceDN w:val="0"/>
              <w:adjustRightInd w:val="0"/>
              <w:spacing w:line="276" w:lineRule="auto"/>
              <w:jc w:val="center"/>
              <w:rPr>
                <w:rFonts w:ascii="宋体" w:hAnsi="宋体" w:eastAsia="宋体" w:cs="宋体"/>
                <w:sz w:val="24"/>
                <w:szCs w:val="24"/>
              </w:rPr>
            </w:pPr>
          </w:p>
        </w:tc>
        <w:tc>
          <w:tcPr>
            <w:tcW w:w="2061" w:type="dxa"/>
            <w:vMerge w:val="continue"/>
            <w:vAlign w:val="center"/>
          </w:tcPr>
          <w:p>
            <w:pPr>
              <w:autoSpaceDE w:val="0"/>
              <w:autoSpaceDN w:val="0"/>
              <w:adjustRightInd w:val="0"/>
              <w:spacing w:line="276" w:lineRule="auto"/>
              <w:jc w:val="center"/>
              <w:rPr>
                <w:rFonts w:ascii="宋体" w:hAnsi="宋体" w:eastAsia="宋体" w:cs="宋体"/>
                <w:b/>
                <w:color w:val="FF0000"/>
                <w:sz w:val="24"/>
                <w:szCs w:val="24"/>
              </w:rPr>
            </w:pP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注：</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联合体投标</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本项目</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eq \o\ac(</w:instrText>
            </w:r>
            <w:r>
              <w:rPr>
                <w:rFonts w:hint="eastAsia" w:ascii="宋体" w:hAnsi="宋体" w:eastAsia="宋体" w:cs="宋体"/>
                <w:bCs/>
                <w:position w:val="-4"/>
                <w:sz w:val="36"/>
                <w:szCs w:val="24"/>
                <w:lang w:val="zh-CN"/>
              </w:rPr>
              <w:instrText xml:space="preserve">□</w:instrText>
            </w:r>
            <w:r>
              <w:rPr>
                <w:rFonts w:hint="eastAsia" w:ascii="宋体" w:hAnsi="宋体" w:eastAsia="宋体" w:cs="宋体"/>
                <w:bCs/>
                <w:sz w:val="24"/>
                <w:szCs w:val="24"/>
                <w:lang w:val="zh-CN"/>
              </w:rPr>
              <w:instrText xml:space="preserve">,√)</w:instrText>
            </w:r>
            <w:r>
              <w:rPr>
                <w:rFonts w:hint="eastAsia" w:ascii="宋体" w:hAnsi="宋体" w:eastAsia="宋体" w:cs="宋体"/>
                <w:bCs/>
                <w:sz w:val="24"/>
                <w:szCs w:val="24"/>
                <w:lang w:val="zh-CN"/>
              </w:rPr>
              <w:fldChar w:fldCharType="end"/>
            </w:r>
            <w:r>
              <w:rPr>
                <w:rFonts w:hint="eastAsia" w:ascii="宋体" w:hAnsi="宋体" w:eastAsia="宋体" w:cs="宋体"/>
                <w:bCs/>
                <w:sz w:val="24"/>
                <w:szCs w:val="24"/>
                <w:lang w:val="zh-CN"/>
              </w:rPr>
              <w:t>不接受□接受联合体响应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最高限价</w:t>
            </w:r>
          </w:p>
        </w:tc>
        <w:tc>
          <w:tcPr>
            <w:tcW w:w="6297" w:type="dxa"/>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第一标段：</w:t>
            </w:r>
            <w:r>
              <w:rPr>
                <w:rFonts w:ascii="宋体" w:hAnsi="宋体" w:eastAsia="宋体" w:cs="宋体"/>
                <w:color w:val="000000"/>
                <w:sz w:val="24"/>
                <w:szCs w:val="24"/>
              </w:rPr>
              <w:t>397500.00元；</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第二标段：</w:t>
            </w:r>
            <w:r>
              <w:rPr>
                <w:rFonts w:ascii="宋体" w:hAnsi="宋体" w:eastAsia="宋体" w:cs="宋体"/>
                <w:color w:val="000000"/>
                <w:sz w:val="24"/>
                <w:szCs w:val="24"/>
              </w:rPr>
              <w:t>397600.00元；</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第三标段：</w:t>
            </w:r>
            <w:r>
              <w:rPr>
                <w:rFonts w:ascii="宋体" w:hAnsi="宋体" w:eastAsia="宋体" w:cs="宋体"/>
                <w:color w:val="000000"/>
                <w:sz w:val="24"/>
                <w:szCs w:val="24"/>
              </w:rPr>
              <w:t>398400.00元；</w:t>
            </w:r>
          </w:p>
          <w:p>
            <w:pPr>
              <w:autoSpaceDE w:val="0"/>
              <w:autoSpaceDN w:val="0"/>
              <w:adjustRightIn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12</w:t>
            </w:r>
          </w:p>
        </w:tc>
        <w:tc>
          <w:tcPr>
            <w:tcW w:w="2061" w:type="dxa"/>
            <w:vAlign w:val="center"/>
          </w:tcPr>
          <w:p>
            <w:pPr>
              <w:autoSpaceDE w:val="0"/>
              <w:autoSpaceDN w:val="0"/>
              <w:adjustRightInd w:val="0"/>
              <w:spacing w:line="276" w:lineRule="auto"/>
              <w:jc w:val="center"/>
              <w:rPr>
                <w:rFonts w:ascii="宋体" w:hAnsi="宋体" w:eastAsia="宋体" w:cs="宋体"/>
                <w:color w:val="FF0000"/>
                <w:sz w:val="24"/>
                <w:szCs w:val="24"/>
              </w:rPr>
            </w:pPr>
            <w:r>
              <w:rPr>
                <w:rFonts w:hint="eastAsia" w:ascii="宋体" w:hAnsi="宋体" w:eastAsia="宋体" w:cs="宋体"/>
                <w:bCs/>
                <w:sz w:val="24"/>
                <w:szCs w:val="24"/>
                <w:lang w:val="zh-CN"/>
              </w:rPr>
              <w:t>进口产品参与</w:t>
            </w:r>
          </w:p>
        </w:tc>
        <w:tc>
          <w:tcPr>
            <w:tcW w:w="6297" w:type="dxa"/>
            <w:vAlign w:val="center"/>
          </w:tcPr>
          <w:p>
            <w:pPr>
              <w:autoSpaceDE w:val="0"/>
              <w:autoSpaceDN w:val="0"/>
              <w:adjustRightInd w:val="0"/>
              <w:spacing w:line="276" w:lineRule="auto"/>
              <w:rPr>
                <w:rFonts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5"/>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13</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投标有效期</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bCs/>
                <w:sz w:val="24"/>
                <w:szCs w:val="24"/>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中标人将本项目的非主体、非关键性工作分包</w:t>
            </w:r>
          </w:p>
        </w:tc>
        <w:tc>
          <w:tcPr>
            <w:tcW w:w="6297" w:type="dxa"/>
            <w:vAlign w:val="center"/>
          </w:tcPr>
          <w:p>
            <w:pPr>
              <w:autoSpaceDE w:val="0"/>
              <w:autoSpaceDN w:val="0"/>
              <w:adjustRightInd w:val="0"/>
              <w:spacing w:line="276" w:lineRule="auto"/>
              <w:rPr>
                <w:rFonts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297" w:type="dxa"/>
            <w:vAlign w:val="center"/>
          </w:tcPr>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color w:val="FF0000"/>
                <w:sz w:val="24"/>
                <w:szCs w:val="24"/>
              </w:rPr>
              <w:t>2022年</w:t>
            </w:r>
            <w:r>
              <w:rPr>
                <w:rFonts w:ascii="宋体" w:hAnsi="宋体" w:eastAsia="宋体" w:cs="宋体"/>
                <w:b/>
                <w:color w:val="FF0000"/>
                <w:sz w:val="24"/>
                <w:szCs w:val="24"/>
              </w:rPr>
              <w:t>9</w:t>
            </w:r>
            <w:r>
              <w:rPr>
                <w:rFonts w:hint="eastAsia" w:ascii="宋体" w:hAnsi="宋体" w:eastAsia="宋体" w:cs="宋体"/>
                <w:b/>
                <w:color w:val="FF0000"/>
                <w:sz w:val="24"/>
                <w:szCs w:val="24"/>
              </w:rPr>
              <w:t>月</w:t>
            </w:r>
            <w:r>
              <w:rPr>
                <w:rFonts w:ascii="宋体" w:hAnsi="宋体" w:eastAsia="宋体" w:cs="宋体"/>
                <w:b/>
                <w:color w:val="FF0000"/>
                <w:sz w:val="24"/>
                <w:szCs w:val="24"/>
              </w:rPr>
              <w:t>1</w:t>
            </w:r>
            <w:r>
              <w:rPr>
                <w:rFonts w:hint="eastAsia" w:ascii="宋体" w:hAnsi="宋体" w:eastAsia="宋体" w:cs="宋体"/>
                <w:b/>
                <w:color w:val="FF0000"/>
                <w:sz w:val="24"/>
                <w:szCs w:val="24"/>
              </w:rPr>
              <w:t>日上午</w:t>
            </w:r>
            <w:r>
              <w:rPr>
                <w:rFonts w:ascii="宋体" w:hAnsi="宋体" w:eastAsia="宋体" w:cs="宋体"/>
                <w:b/>
                <w:color w:val="FF0000"/>
                <w:sz w:val="24"/>
                <w:szCs w:val="24"/>
              </w:rPr>
              <w:t>8</w:t>
            </w:r>
            <w:r>
              <w:rPr>
                <w:rFonts w:hint="eastAsia" w:ascii="宋体" w:hAnsi="宋体" w:eastAsia="宋体" w:cs="宋体"/>
                <w:b/>
                <w:color w:val="FF0000"/>
                <w:sz w:val="24"/>
                <w:szCs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16</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递交投标文件</w:t>
            </w: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及开标地点</w:t>
            </w:r>
          </w:p>
        </w:tc>
        <w:tc>
          <w:tcPr>
            <w:tcW w:w="6297" w:type="dxa"/>
            <w:vAlign w:val="center"/>
          </w:tcPr>
          <w:p>
            <w:pPr>
              <w:autoSpaceDE w:val="0"/>
              <w:autoSpaceDN w:val="0"/>
              <w:adjustRightInd w:val="0"/>
              <w:spacing w:line="360" w:lineRule="auto"/>
              <w:rPr>
                <w:rFonts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hint="eastAsia" w:ascii="宋体" w:hAnsi="宋体" w:eastAsia="宋体" w:cs="宋体"/>
                <w:bCs/>
                <w:sz w:val="24"/>
                <w:szCs w:val="24"/>
              </w:rPr>
              <w:t>(</w:t>
            </w:r>
            <w:r>
              <w:rPr>
                <w:rFonts w:hint="eastAsia" w:ascii="宋体" w:hAnsi="宋体" w:eastAsia="宋体" w:cs="宋体"/>
                <w:bCs/>
                <w:sz w:val="24"/>
                <w:szCs w:val="24"/>
                <w:lang w:val="zh-CN"/>
              </w:rPr>
              <w:t>河南省</w:t>
            </w:r>
            <w:r>
              <w:rPr>
                <w:rFonts w:hint="eastAsia" w:ascii="宋体" w:hAnsi="宋体" w:eastAsia="宋体" w:cs="宋体"/>
                <w:bCs/>
                <w:sz w:val="24"/>
                <w:szCs w:val="24"/>
              </w:rPr>
              <w:t>▪</w:t>
            </w:r>
            <w:r>
              <w:rPr>
                <w:rFonts w:hint="eastAsia" w:ascii="宋体" w:hAnsi="宋体" w:eastAsia="宋体" w:cs="宋体"/>
                <w:bCs/>
                <w:sz w:val="24"/>
                <w:szCs w:val="24"/>
                <w:lang w:val="zh-CN"/>
              </w:rPr>
              <w:t>许昌市</w:t>
            </w:r>
            <w:r>
              <w:rPr>
                <w:rFonts w:hint="eastAsia" w:ascii="宋体" w:hAnsi="宋体" w:eastAsia="宋体" w:cs="宋体"/>
                <w:bCs/>
                <w:sz w:val="24"/>
                <w:szCs w:val="24"/>
              </w:rPr>
              <w:t>)</w:t>
            </w:r>
            <w:r>
              <w:rPr>
                <w:rFonts w:hint="eastAsia" w:ascii="宋体" w:hAnsi="宋体" w:eastAsia="宋体" w:cs="宋体"/>
                <w:bCs/>
                <w:sz w:val="24"/>
                <w:szCs w:val="24"/>
                <w:lang w:val="zh-CN"/>
              </w:rPr>
              <w:t>】公共资源交易系统</w:t>
            </w:r>
            <w:r>
              <w:rPr>
                <w:rFonts w:hint="eastAsia" w:ascii="宋体" w:hAnsi="宋体" w:eastAsia="宋体" w:cs="宋体"/>
                <w:bCs/>
                <w:sz w:val="24"/>
                <w:szCs w:val="24"/>
              </w:rPr>
              <w:t>（</w:t>
            </w:r>
            <w:r>
              <w:rPr>
                <w:rFonts w:hint="eastAsia" w:ascii="宋体" w:hAnsi="宋体" w:eastAsia="宋体" w:cs="宋体"/>
                <w:bCs/>
                <w:color w:val="0000FF"/>
                <w:sz w:val="24"/>
                <w:szCs w:val="24"/>
                <w:u w:val="single"/>
              </w:rPr>
              <w:t>http://ggzy.xuchang.gov.cn/</w:t>
            </w:r>
            <w:r>
              <w:rPr>
                <w:rFonts w:hint="eastAsia" w:ascii="宋体" w:hAnsi="宋体" w:eastAsia="宋体" w:cs="宋体"/>
                <w:bCs/>
                <w:sz w:val="24"/>
                <w:szCs w:val="24"/>
              </w:rPr>
              <w:t>）</w:t>
            </w:r>
            <w:r>
              <w:rPr>
                <w:rFonts w:hint="eastAsia" w:ascii="宋体" w:hAnsi="宋体" w:eastAsia="宋体" w:cs="宋体"/>
                <w:bCs/>
                <w:sz w:val="24"/>
                <w:szCs w:val="24"/>
                <w:lang w:val="zh-CN"/>
              </w:rPr>
              <w:t>。</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开标地点：</w:t>
            </w:r>
            <w:r>
              <w:rPr>
                <w:rFonts w:hint="eastAsia" w:ascii="宋体" w:hAnsi="宋体" w:eastAsia="宋体" w:cs="宋体"/>
                <w:bCs/>
                <w:color w:val="FF0000"/>
                <w:sz w:val="24"/>
                <w:szCs w:val="24"/>
                <w:lang w:val="zh-CN"/>
              </w:rPr>
              <w:t>禹州市公共资源交易中心开标</w:t>
            </w:r>
            <w:r>
              <w:rPr>
                <w:rFonts w:hint="eastAsia" w:ascii="宋体" w:hAnsi="宋体" w:eastAsia="宋体" w:cs="宋体"/>
                <w:bCs/>
                <w:color w:val="FF0000"/>
                <w:sz w:val="24"/>
                <w:szCs w:val="24"/>
              </w:rPr>
              <w:t>二</w:t>
            </w:r>
            <w:r>
              <w:rPr>
                <w:rFonts w:hint="eastAsia" w:ascii="宋体" w:hAnsi="宋体" w:eastAsia="宋体" w:cs="宋体"/>
                <w:bCs/>
                <w:color w:val="FF0000"/>
                <w:sz w:val="24"/>
                <w:szCs w:val="24"/>
                <w:lang w:val="zh-CN"/>
              </w:rPr>
              <w:t>室</w:t>
            </w:r>
            <w:r>
              <w:rPr>
                <w:rFonts w:hint="eastAsia" w:ascii="宋体" w:hAnsi="宋体" w:eastAsia="宋体" w:cs="宋体"/>
                <w:bCs/>
                <w:sz w:val="24"/>
                <w:szCs w:val="24"/>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17</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投标保证金</w:t>
            </w:r>
          </w:p>
        </w:tc>
        <w:tc>
          <w:tcPr>
            <w:tcW w:w="6297" w:type="dxa"/>
            <w:vAlign w:val="center"/>
          </w:tcPr>
          <w:p>
            <w:pPr>
              <w:tabs>
                <w:tab w:val="left" w:pos="1260"/>
              </w:tabs>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本项目不收取。</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18</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公告发布</w:t>
            </w:r>
          </w:p>
        </w:tc>
        <w:tc>
          <w:tcPr>
            <w:tcW w:w="6297" w:type="dxa"/>
            <w:tcBorders>
              <w:top w:val="single" w:color="auto" w:sz="4" w:space="0"/>
            </w:tcBorders>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19</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采购人澄清或修改招标文件时间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宋体"/>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20</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投标人对采购文件质疑截止时间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21</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投标文件份数</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rPr>
              <w:t>电子投标文件：成功上传至《全国公共资源交易平台（河南省·许昌市）》公共资源交易系统加密电子投标文件1份</w:t>
            </w:r>
            <w:r>
              <w:rPr>
                <w:rFonts w:hint="eastAsia" w:ascii="宋体" w:hAnsi="宋体" w:eastAsia="宋体" w:cs="宋体"/>
                <w:sz w:val="24"/>
                <w:szCs w:val="24"/>
                <w:lang w:val="zh-CN"/>
              </w:rPr>
              <w:t>（文件格式为： XXX公司XXX项目编号.file）。</w:t>
            </w:r>
          </w:p>
          <w:p>
            <w:pPr>
              <w:autoSpaceDE w:val="0"/>
              <w:autoSpaceDN w:val="0"/>
              <w:adjustRightInd w:val="0"/>
              <w:spacing w:line="360" w:lineRule="auto"/>
              <w:rPr>
                <w:rFonts w:ascii="宋体" w:hAnsi="宋体" w:eastAsia="宋体" w:cs="宋体"/>
                <w:bCs/>
                <w:sz w:val="24"/>
                <w:szCs w:val="24"/>
                <w:highlight w:val="lightGray"/>
                <w:lang w:val="zh-CN"/>
              </w:rPr>
            </w:pPr>
            <w:r>
              <w:rPr>
                <w:rFonts w:hint="eastAsia" w:ascii="宋体" w:hAnsi="宋体" w:eastAsia="宋体" w:cs="宋体"/>
                <w:b/>
                <w:sz w:val="24"/>
                <w:szCs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22</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投标文件的</w:t>
            </w: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签署盖章</w:t>
            </w:r>
          </w:p>
        </w:tc>
        <w:tc>
          <w:tcPr>
            <w:tcW w:w="6297" w:type="dxa"/>
            <w:vAlign w:val="center"/>
          </w:tcPr>
          <w:p>
            <w:pPr>
              <w:autoSpaceDE w:val="0"/>
              <w:autoSpaceDN w:val="0"/>
              <w:adjustRightInd w:val="0"/>
              <w:spacing w:line="420" w:lineRule="exact"/>
              <w:rPr>
                <w:rFonts w:ascii="宋体" w:hAnsi="宋体" w:eastAsia="宋体" w:cs="宋体"/>
                <w:sz w:val="24"/>
                <w:szCs w:val="24"/>
                <w:highlight w:val="lightGray"/>
              </w:rPr>
            </w:pPr>
            <w:r>
              <w:rPr>
                <w:rFonts w:hint="eastAsia" w:ascii="宋体" w:hAnsi="宋体" w:eastAsia="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23</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本项目是否采用不见面开标</w:t>
            </w:r>
          </w:p>
        </w:tc>
        <w:tc>
          <w:tcPr>
            <w:tcW w:w="6297" w:type="dxa"/>
            <w:vAlign w:val="center"/>
          </w:tcPr>
          <w:p>
            <w:pPr>
              <w:autoSpaceDE w:val="0"/>
              <w:autoSpaceDN w:val="0"/>
              <w:adjustRightInd w:val="0"/>
              <w:spacing w:line="420" w:lineRule="exact"/>
              <w:rPr>
                <w:rFonts w:ascii="宋体" w:hAnsi="宋体" w:eastAsia="宋体" w:cs="宋体"/>
                <w:b/>
                <w:sz w:val="24"/>
                <w:szCs w:val="24"/>
              </w:rPr>
            </w:pPr>
            <w:r>
              <w:rPr>
                <w:rFonts w:hint="eastAsia" w:ascii="宋体" w:hAnsi="宋体" w:eastAsia="宋体" w:cs="宋体"/>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24</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评标委员会组建</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评标方法</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eq \o\ac(</w:instrText>
            </w:r>
            <w:r>
              <w:rPr>
                <w:rFonts w:hint="eastAsia" w:ascii="宋体" w:hAnsi="宋体" w:eastAsia="宋体" w:cs="宋体"/>
                <w:position w:val="-4"/>
                <w:sz w:val="36"/>
                <w:szCs w:val="24"/>
                <w:lang w:val="zh-CN"/>
              </w:rPr>
              <w:instrText xml:space="preserve">□</w:instrText>
            </w:r>
            <w:r>
              <w:rPr>
                <w:rFonts w:hint="eastAsia" w:ascii="宋体" w:hAnsi="宋体" w:eastAsia="宋体" w:cs="宋体"/>
                <w:sz w:val="24"/>
                <w:szCs w:val="24"/>
                <w:lang w:val="zh-CN"/>
              </w:rPr>
              <w:instrText xml:space="preserve">,√)</w:instrTex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中小企业有关政策</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1</w:t>
            </w:r>
            <w:r>
              <w:rPr>
                <w:rFonts w:hint="eastAsia" w:ascii="宋体" w:hAnsi="宋体" w:eastAsia="宋体" w:cs="宋体"/>
                <w:sz w:val="24"/>
                <w:szCs w:val="24"/>
              </w:rPr>
              <w:t>、根据工信部等部委发布的《关于印发中小企业划型标准规定的通知》 （工信部联企业〔</w:t>
            </w:r>
            <w:r>
              <w:rPr>
                <w:rFonts w:ascii="宋体" w:hAnsi="宋体" w:eastAsia="宋体" w:cs="宋体"/>
                <w:sz w:val="24"/>
                <w:szCs w:val="24"/>
              </w:rPr>
              <w:t>2011</w:t>
            </w:r>
            <w:r>
              <w:rPr>
                <w:rFonts w:hint="eastAsia" w:ascii="宋体" w:hAnsi="宋体" w:eastAsia="宋体" w:cs="宋体"/>
                <w:sz w:val="24"/>
                <w:szCs w:val="24"/>
              </w:rPr>
              <w:t>〕</w:t>
            </w:r>
            <w:r>
              <w:rPr>
                <w:rFonts w:ascii="宋体" w:hAnsi="宋体" w:eastAsia="宋体" w:cs="宋体"/>
                <w:sz w:val="24"/>
                <w:szCs w:val="24"/>
              </w:rPr>
              <w:t>300</w:t>
            </w:r>
            <w:r>
              <w:rPr>
                <w:rFonts w:hint="eastAsia" w:ascii="宋体" w:hAnsi="宋体" w:eastAsia="宋体" w:cs="宋体"/>
                <w:sz w:val="24"/>
                <w:szCs w:val="24"/>
              </w:rPr>
              <w:t xml:space="preserve">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2</w:t>
            </w:r>
            <w:r>
              <w:rPr>
                <w:rFonts w:hint="eastAsia" w:ascii="宋体" w:hAnsi="宋体" w:eastAsia="宋体" w:cs="宋体"/>
                <w:sz w:val="24"/>
                <w:szCs w:val="24"/>
              </w:rPr>
              <w:t>、本次采购标的对应的中小企业划分标准所属行业：其他未列明行业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3</w:t>
            </w:r>
            <w:r>
              <w:rPr>
                <w:rFonts w:hint="eastAsia" w:ascii="宋体" w:hAnsi="宋体" w:eastAsia="宋体" w:cs="宋体"/>
                <w:sz w:val="24"/>
                <w:szCs w:val="24"/>
              </w:rPr>
              <w:t>、根据财政部、工业和信息化部发布的《政府采购促进中小企业发展管理办法》（财库〔</w:t>
            </w:r>
            <w:r>
              <w:rPr>
                <w:rFonts w:ascii="宋体" w:hAnsi="宋体" w:eastAsia="宋体" w:cs="宋体"/>
                <w:sz w:val="24"/>
                <w:szCs w:val="24"/>
              </w:rPr>
              <w:t>2020</w:t>
            </w:r>
            <w:r>
              <w:rPr>
                <w:rFonts w:hint="eastAsia" w:ascii="宋体" w:hAnsi="宋体" w:eastAsia="宋体" w:cs="宋体"/>
                <w:sz w:val="24"/>
                <w:szCs w:val="24"/>
              </w:rPr>
              <w:t>〕</w:t>
            </w:r>
            <w:r>
              <w:rPr>
                <w:rFonts w:ascii="宋体" w:hAnsi="宋体" w:eastAsia="宋体" w:cs="宋体"/>
                <w:sz w:val="24"/>
                <w:szCs w:val="24"/>
              </w:rPr>
              <w:t>46</w:t>
            </w:r>
            <w:r>
              <w:rPr>
                <w:rFonts w:hint="eastAsia" w:ascii="宋体" w:hAnsi="宋体" w:eastAsia="宋体" w:cs="宋体"/>
                <w:sz w:val="24"/>
                <w:szCs w:val="24"/>
              </w:rPr>
              <w:t>号）、《关于进一步加大政府采购支持中小企业力度的通知》（财库〔</w:t>
            </w:r>
            <w:r>
              <w:rPr>
                <w:rFonts w:ascii="宋体" w:hAnsi="宋体" w:eastAsia="宋体" w:cs="宋体"/>
                <w:sz w:val="24"/>
                <w:szCs w:val="24"/>
              </w:rPr>
              <w:t>2022</w:t>
            </w:r>
            <w:r>
              <w:rPr>
                <w:rFonts w:hint="eastAsia" w:ascii="宋体" w:hAnsi="宋体" w:eastAsia="宋体" w:cs="宋体"/>
                <w:sz w:val="24"/>
                <w:szCs w:val="24"/>
              </w:rPr>
              <w:t>〕</w:t>
            </w:r>
            <w:r>
              <w:rPr>
                <w:rFonts w:ascii="宋体" w:hAnsi="宋体" w:eastAsia="宋体" w:cs="宋体"/>
                <w:sz w:val="24"/>
                <w:szCs w:val="24"/>
              </w:rPr>
              <w:t>19</w:t>
            </w:r>
            <w:r>
              <w:rPr>
                <w:rFonts w:hint="eastAsia" w:ascii="宋体" w:hAnsi="宋体" w:eastAsia="宋体" w:cs="宋体"/>
                <w:sz w:val="24"/>
                <w:szCs w:val="24"/>
              </w:rPr>
              <w:t>号）规定，对小型和微型企业投标价格给予</w:t>
            </w:r>
            <w:r>
              <w:rPr>
                <w:rFonts w:ascii="宋体" w:hAnsi="宋体" w:eastAsia="宋体" w:cs="宋体"/>
                <w:b/>
                <w:bCs/>
                <w:sz w:val="24"/>
                <w:szCs w:val="24"/>
                <w:u w:val="single"/>
              </w:rPr>
              <w:t>20%</w:t>
            </w:r>
            <w:r>
              <w:rPr>
                <w:rFonts w:hint="eastAsia" w:ascii="宋体" w:hAnsi="宋体" w:eastAsia="宋体" w:cs="宋体"/>
                <w:b/>
                <w:bCs/>
                <w:sz w:val="24"/>
                <w:szCs w:val="24"/>
              </w:rPr>
              <w:t>（</w:t>
            </w:r>
            <w:r>
              <w:rPr>
                <w:rFonts w:ascii="宋体" w:hAnsi="宋体" w:eastAsia="宋体" w:cs="宋体"/>
                <w:b/>
                <w:bCs/>
                <w:sz w:val="24"/>
                <w:szCs w:val="24"/>
              </w:rPr>
              <w:t>10%-20%</w:t>
            </w:r>
            <w:r>
              <w:rPr>
                <w:rFonts w:hint="eastAsia" w:ascii="宋体" w:hAnsi="宋体" w:eastAsia="宋体" w:cs="宋体"/>
                <w:b/>
                <w:bCs/>
                <w:sz w:val="24"/>
                <w:szCs w:val="24"/>
              </w:rPr>
              <w:t>）</w:t>
            </w:r>
            <w:r>
              <w:rPr>
                <w:rFonts w:hint="eastAsia" w:ascii="宋体" w:hAnsi="宋体" w:eastAsia="宋体" w:cs="宋体"/>
                <w:sz w:val="24"/>
                <w:szCs w:val="24"/>
              </w:rPr>
              <w:t xml:space="preserve">的扣除，用扣除后的价格参与评审。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4</w:t>
            </w:r>
            <w:r>
              <w:rPr>
                <w:rFonts w:hint="eastAsia" w:ascii="宋体" w:hAnsi="宋体" w:eastAsia="宋体" w:cs="宋体"/>
                <w:sz w:val="24"/>
                <w:szCs w:val="24"/>
              </w:rPr>
              <w:t xml:space="preserve">、以联合体形式参加政府采购活动，联合体各方均为中小企业的，联合体视同中小企业。其中，联合体各方均为小微企业的，联合体视同小微企业。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5</w:t>
            </w:r>
            <w:r>
              <w:rPr>
                <w:rFonts w:hint="eastAsia" w:ascii="宋体" w:hAnsi="宋体" w:eastAsia="宋体" w:cs="宋体"/>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eastAsia="宋体" w:cs="宋体"/>
                <w:sz w:val="24"/>
                <w:szCs w:val="24"/>
              </w:rPr>
              <w:t>30%</w:t>
            </w:r>
            <w:r>
              <w:rPr>
                <w:rFonts w:hint="eastAsia" w:ascii="宋体" w:hAnsi="宋体" w:eastAsia="宋体" w:cs="宋体"/>
                <w:sz w:val="24"/>
                <w:szCs w:val="24"/>
              </w:rPr>
              <w:t>以上的，采购人、采购代理机构应当对联合体或者大中型企业的报价给予</w:t>
            </w:r>
            <w:r>
              <w:rPr>
                <w:rFonts w:hint="eastAsia" w:ascii="宋体" w:hAnsi="宋体" w:eastAsia="宋体" w:cs="宋体"/>
                <w:b/>
                <w:bCs/>
                <w:sz w:val="24"/>
                <w:szCs w:val="24"/>
                <w:u w:val="single"/>
              </w:rPr>
              <w:t xml:space="preserve"> 6 </w:t>
            </w:r>
            <w:r>
              <w:rPr>
                <w:rFonts w:ascii="宋体" w:hAnsi="宋体" w:eastAsia="宋体" w:cs="宋体"/>
                <w:b/>
                <w:bCs/>
                <w:sz w:val="24"/>
                <w:szCs w:val="24"/>
              </w:rPr>
              <w:t>%</w:t>
            </w:r>
            <w:r>
              <w:rPr>
                <w:rFonts w:hint="eastAsia" w:ascii="宋体" w:hAnsi="宋体" w:eastAsia="宋体" w:cs="宋体"/>
                <w:b/>
                <w:bCs/>
                <w:sz w:val="24"/>
                <w:szCs w:val="24"/>
              </w:rPr>
              <w:t>（</w:t>
            </w:r>
            <w:r>
              <w:rPr>
                <w:rFonts w:ascii="宋体" w:hAnsi="宋体" w:eastAsia="宋体" w:cs="宋体"/>
                <w:b/>
                <w:bCs/>
                <w:sz w:val="24"/>
                <w:szCs w:val="24"/>
              </w:rPr>
              <w:t>4—6%</w:t>
            </w:r>
            <w:r>
              <w:rPr>
                <w:rFonts w:hint="eastAsia" w:ascii="宋体" w:hAnsi="宋体" w:eastAsia="宋体" w:cs="宋体"/>
                <w:b/>
                <w:bCs/>
                <w:sz w:val="24"/>
                <w:szCs w:val="24"/>
              </w:rPr>
              <w:t>）</w:t>
            </w:r>
            <w:r>
              <w:rPr>
                <w:rFonts w:hint="eastAsia" w:ascii="宋体" w:hAnsi="宋体" w:eastAsia="宋体" w:cs="宋体"/>
                <w:sz w:val="24"/>
                <w:szCs w:val="24"/>
              </w:rPr>
              <w:t xml:space="preserve">的扣除，用扣除后的价格参加评审。组成联合体或者接受分包的小微企业与联合体内其他企业、分包企业之间存在直接控股、管理关系的，不享受价格扣除优惠政策。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6</w:t>
            </w:r>
            <w:r>
              <w:rPr>
                <w:rFonts w:hint="eastAsia" w:ascii="宋体" w:hAnsi="宋体" w:eastAsia="宋体" w:cs="宋体"/>
                <w:sz w:val="24"/>
                <w:szCs w:val="24"/>
              </w:rPr>
              <w:t xml:space="preserve">、提供由省级以上监狱管理局、戒毒管理局（含新疆生产建设兵团）出具的属于监狱企业证明文件的，视同为小型和微型企业。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rPr>
              <w:t>7</w:t>
            </w:r>
            <w:r>
              <w:rPr>
                <w:rFonts w:hint="eastAsia" w:ascii="宋体" w:hAnsi="宋体" w:eastAsia="宋体" w:cs="宋体"/>
                <w:sz w:val="24"/>
                <w:szCs w:val="24"/>
              </w:rPr>
              <w:t xml:space="preserve">、符合享受政府采购支持政策的残疾人福利性单位条件且提供《残疾人福利性单位声明函》的，视同为小型和微型企业。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28</w:t>
            </w:r>
          </w:p>
        </w:tc>
        <w:tc>
          <w:tcPr>
            <w:tcW w:w="2061" w:type="dxa"/>
            <w:vAlign w:val="center"/>
          </w:tcPr>
          <w:p>
            <w:pPr>
              <w:autoSpaceDE w:val="0"/>
              <w:autoSpaceDN w:val="0"/>
              <w:adjustRightInd w:val="0"/>
              <w:spacing w:line="360" w:lineRule="auto"/>
              <w:jc w:val="center"/>
              <w:rPr>
                <w:rFonts w:ascii="宋体" w:hAnsi="宋体" w:eastAsia="宋体" w:cs="宋体"/>
                <w:bCs/>
                <w:color w:val="FF0000"/>
                <w:sz w:val="24"/>
                <w:szCs w:val="24"/>
                <w:lang w:val="zh-CN"/>
              </w:rPr>
            </w:pPr>
            <w:r>
              <w:rPr>
                <w:rFonts w:hint="eastAsia" w:ascii="宋体" w:hAnsi="宋体" w:eastAsia="宋体" w:cs="宋体"/>
                <w:bCs/>
                <w:sz w:val="24"/>
                <w:szCs w:val="24"/>
                <w:lang w:val="zh-CN"/>
              </w:rPr>
              <w:t>节能环保要求</w:t>
            </w:r>
          </w:p>
        </w:tc>
        <w:tc>
          <w:tcPr>
            <w:tcW w:w="6297" w:type="dxa"/>
            <w:vAlign w:val="center"/>
          </w:tcPr>
          <w:p>
            <w:pPr>
              <w:autoSpaceDE w:val="0"/>
              <w:autoSpaceDN w:val="0"/>
              <w:adjustRightInd w:val="0"/>
              <w:spacing w:line="360" w:lineRule="auto"/>
              <w:contextualSpacing/>
              <w:rPr>
                <w:rFonts w:ascii="宋体" w:hAnsi="宋体" w:eastAsia="宋体" w:cs="宋体"/>
                <w:color w:val="FF0000"/>
                <w:sz w:val="24"/>
                <w:szCs w:val="24"/>
              </w:rPr>
            </w:pPr>
            <w:r>
              <w:rPr>
                <w:rFonts w:hint="eastAsia" w:ascii="宋体" w:hAnsi="宋体" w:eastAsia="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信息安全要求</w:t>
            </w:r>
          </w:p>
        </w:tc>
        <w:tc>
          <w:tcPr>
            <w:tcW w:w="6297"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无要求</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297" w:type="dxa"/>
            <w:vAlign w:val="center"/>
          </w:tcPr>
          <w:p>
            <w:pPr>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中标通知书</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pStyle w:val="11"/>
              <w:spacing w:line="360" w:lineRule="auto"/>
              <w:rPr>
                <w:rFonts w:ascii="宋体" w:hAnsi="宋体" w:eastAsia="宋体" w:cs="宋体"/>
                <w:sz w:val="24"/>
                <w:szCs w:val="24"/>
                <w:lang w:val="zh-CN"/>
              </w:rPr>
            </w:pPr>
            <w:r>
              <w:rPr>
                <w:rFonts w:hint="eastAsia" w:ascii="宋体" w:hAnsi="宋体" w:eastAsia="宋体" w:cs="宋体"/>
                <w:bCs/>
                <w:sz w:val="24"/>
                <w:szCs w:val="24"/>
                <w:lang w:val="zh-CN"/>
              </w:rPr>
              <w:t>2、中标人在接到中标通知时，须向代理机构发送投标报价及分项报价一览表（包含主要中标标的的名称、规格型号、数量、单价、服务要求等）电子文档，并同时通知招标代理公司，联系电话：1</w:t>
            </w:r>
            <w:r>
              <w:rPr>
                <w:rFonts w:ascii="宋体" w:hAnsi="宋体" w:eastAsia="宋体" w:cs="宋体"/>
                <w:bCs/>
                <w:sz w:val="24"/>
                <w:szCs w:val="24"/>
                <w:lang w:val="zh-CN"/>
              </w:rPr>
              <w:t>8638777032</w:t>
            </w:r>
            <w:r>
              <w:rPr>
                <w:rFonts w:hint="eastAsia" w:ascii="宋体" w:hAnsi="宋体" w:eastAsia="宋体" w:cs="宋体"/>
                <w:bCs/>
                <w:sz w:val="24"/>
                <w:szCs w:val="24"/>
                <w:lang w:val="zh-CN"/>
              </w:rPr>
              <w:t>，邮箱：</w:t>
            </w:r>
            <w:r>
              <w:rPr>
                <w:rFonts w:ascii="宋体" w:hAnsi="宋体" w:eastAsia="宋体" w:cs="宋体"/>
                <w:bCs/>
                <w:sz w:val="24"/>
                <w:szCs w:val="24"/>
              </w:rPr>
              <w:t>1744800900</w:t>
            </w:r>
            <w:r>
              <w:rPr>
                <w:rFonts w:hint="eastAsia" w:ascii="宋体" w:hAnsi="宋体" w:eastAsia="宋体" w:cs="宋体"/>
                <w:bCs/>
                <w:sz w:val="24"/>
                <w:szCs w:val="24"/>
              </w:rPr>
              <w:t>@qq.</w:t>
            </w:r>
            <w:r>
              <w:rPr>
                <w:rFonts w:hint="eastAsia" w:ascii="宋体" w:hAnsi="宋体" w:eastAsia="宋体" w:cs="宋体"/>
                <w:bCs/>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297"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szCs w:val="24"/>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投标人代表出席开标会及其他</w:t>
            </w:r>
          </w:p>
        </w:tc>
        <w:tc>
          <w:tcPr>
            <w:tcW w:w="6297" w:type="dxa"/>
            <w:vAlign w:val="center"/>
          </w:tcPr>
          <w:p>
            <w:pPr>
              <w:spacing w:line="312" w:lineRule="auto"/>
              <w:rPr>
                <w:rFonts w:ascii="宋体" w:hAnsi="宋体" w:eastAsia="宋体" w:cs="宋体"/>
                <w:kern w:val="0"/>
                <w:sz w:val="24"/>
                <w:szCs w:val="24"/>
              </w:rPr>
            </w:pPr>
            <w:r>
              <w:rPr>
                <w:rFonts w:hint="eastAsia" w:ascii="宋体" w:hAnsi="宋体" w:eastAsia="宋体" w:cs="宋体"/>
                <w:sz w:val="24"/>
                <w:szCs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解释权</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构成本招标文件的各个组成文件应互为解释，互为说明；</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1、除招标文件中有特别规定外，仅适用于招标投标阶段的规定，按招标公告（投标邀请书）、投标人须知、评标办法的先后顺序解释；</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3、同一组成文件中就同一事项的规定或约定不一致的，以编排顺序在后者为准；</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4、同一组成文件不同版本之间有不一致的，以形成时间在后者为准；</w:t>
            </w:r>
          </w:p>
          <w:p>
            <w:pPr>
              <w:autoSpaceDE w:val="0"/>
              <w:autoSpaceDN w:val="0"/>
              <w:adjustRightInd w:val="0"/>
              <w:spacing w:line="360" w:lineRule="auto"/>
              <w:contextualSpacing/>
              <w:rPr>
                <w:rFonts w:ascii="宋体" w:hAnsi="宋体" w:eastAsia="宋体" w:cs="宋体"/>
                <w:b/>
                <w:color w:val="000000"/>
                <w:kern w:val="0"/>
                <w:sz w:val="24"/>
                <w:szCs w:val="24"/>
                <w:lang w:val="zh-CN"/>
              </w:rPr>
            </w:pPr>
            <w:r>
              <w:rPr>
                <w:rFonts w:hint="eastAsia" w:ascii="宋体" w:hAnsi="宋体" w:eastAsia="宋体" w:cs="宋体"/>
                <w:sz w:val="24"/>
                <w:szCs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纪律和监督</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297"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特别提示</w:t>
            </w:r>
          </w:p>
        </w:tc>
        <w:tc>
          <w:tcPr>
            <w:tcW w:w="6297" w:type="dxa"/>
            <w:vAlign w:val="center"/>
          </w:tcPr>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spacing w:after="156" w:afterLines="50" w:line="400" w:lineRule="exact"/>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400" w:lineRule="exact"/>
              <w:jc w:val="left"/>
              <w:outlineLvl w:val="0"/>
              <w:rPr>
                <w:rFonts w:ascii="宋体" w:hAnsi="宋体" w:eastAsia="宋体" w:cs="宋体"/>
                <w:kern w:val="0"/>
                <w:sz w:val="24"/>
                <w:szCs w:val="24"/>
              </w:rPr>
            </w:pPr>
            <w:r>
              <w:rPr>
                <w:rFonts w:hint="eastAsia" w:ascii="宋体" w:hAnsi="宋体" w:eastAsia="宋体" w:cs="宋体"/>
                <w:kern w:val="0"/>
                <w:sz w:val="24"/>
                <w:szCs w:val="24"/>
              </w:rPr>
              <w:t>3、投标人需提前熟悉招标文件相关事项及《许昌市不见面开标操作手册》，并设置不见面开标浏览器（设置流程详见《许昌市不见面开标操作手册》）。</w:t>
            </w:r>
          </w:p>
          <w:p>
            <w:pPr>
              <w:autoSpaceDE w:val="0"/>
              <w:autoSpaceDN w:val="0"/>
              <w:spacing w:line="400" w:lineRule="exact"/>
              <w:jc w:val="left"/>
              <w:outlineLvl w:val="0"/>
              <w:rPr>
                <w:rFonts w:ascii="宋体" w:hAnsi="宋体" w:eastAsia="宋体" w:cs="宋体"/>
                <w:kern w:val="0"/>
                <w:sz w:val="24"/>
                <w:szCs w:val="24"/>
              </w:rPr>
            </w:pPr>
            <w:r>
              <w:rPr>
                <w:rFonts w:hint="eastAsia" w:ascii="宋体" w:hAnsi="宋体" w:eastAsia="宋体" w:cs="宋体"/>
                <w:kern w:val="0"/>
                <w:sz w:val="24"/>
                <w:szCs w:val="24"/>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00" w:lineRule="exact"/>
              <w:rPr>
                <w:rFonts w:ascii="宋体" w:hAnsi="宋体" w:eastAsia="宋体" w:cs="宋体"/>
                <w:kern w:val="0"/>
                <w:sz w:val="24"/>
                <w:szCs w:val="24"/>
              </w:rPr>
            </w:pPr>
            <w:r>
              <w:rPr>
                <w:rFonts w:hint="eastAsia" w:ascii="宋体" w:hAnsi="宋体" w:eastAsia="宋体" w:cs="宋体"/>
                <w:kern w:val="0"/>
                <w:sz w:val="24"/>
                <w:szCs w:val="24"/>
              </w:rPr>
              <w:t>5、对开标过程有关内容有异议（质疑）的，投标人可在本项目的不见面开标大厅通过“文字互动”功能或“新增质疑”处提出异议（质疑），招标人（代理机构）及时进行线上答复。</w:t>
            </w:r>
          </w:p>
          <w:p>
            <w:pPr>
              <w:tabs>
                <w:tab w:val="left" w:pos="7095"/>
              </w:tabs>
              <w:spacing w:line="40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不见面开标活动结束时，投标人应在《开标记录表》上进行电子签章，未进行电子签章的视为对开标结果无异议。</w:t>
            </w:r>
          </w:p>
          <w:p>
            <w:pPr>
              <w:autoSpaceDE w:val="0"/>
              <w:autoSpaceDN w:val="0"/>
              <w:adjustRightInd w:val="0"/>
              <w:spacing w:line="400" w:lineRule="exact"/>
              <w:contextualSpacing/>
              <w:rPr>
                <w:rFonts w:ascii="宋体" w:hAnsi="宋体" w:eastAsia="宋体" w:cs="宋体"/>
                <w:kern w:val="0"/>
                <w:sz w:val="24"/>
                <w:szCs w:val="24"/>
              </w:rPr>
            </w:pPr>
            <w:r>
              <w:rPr>
                <w:rFonts w:hint="eastAsia" w:ascii="宋体" w:hAnsi="宋体" w:eastAsia="宋体" w:cs="宋体"/>
                <w:kern w:val="0"/>
                <w:sz w:val="24"/>
                <w:szCs w:val="24"/>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1"/>
              <w:spacing w:line="400" w:lineRule="exact"/>
              <w:rPr>
                <w:rFonts w:ascii="宋体" w:hAnsi="宋体" w:eastAsia="宋体" w:cs="宋体"/>
                <w:kern w:val="0"/>
                <w:sz w:val="24"/>
                <w:szCs w:val="24"/>
              </w:rPr>
            </w:pPr>
            <w:r>
              <w:rPr>
                <w:rFonts w:hint="eastAsia" w:ascii="宋体" w:hAnsi="宋体" w:eastAsia="宋体" w:cs="宋体"/>
                <w:kern w:val="0"/>
                <w:sz w:val="24"/>
                <w:szCs w:val="24"/>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41</w:t>
            </w:r>
          </w:p>
        </w:tc>
        <w:tc>
          <w:tcPr>
            <w:tcW w:w="2061" w:type="dxa"/>
            <w:vAlign w:val="center"/>
          </w:tcPr>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rPr>
              <w:t>投标人资格核验</w:t>
            </w:r>
          </w:p>
        </w:tc>
        <w:tc>
          <w:tcPr>
            <w:tcW w:w="6297" w:type="dxa"/>
            <w:vAlign w:val="center"/>
          </w:tcPr>
          <w:p>
            <w:pPr>
              <w:autoSpaceDE w:val="0"/>
              <w:autoSpaceDN w:val="0"/>
              <w:adjustRightInd w:val="0"/>
              <w:spacing w:line="400" w:lineRule="exact"/>
              <w:contextualSpacing/>
              <w:rPr>
                <w:rFonts w:ascii="宋体" w:hAnsi="宋体" w:eastAsia="宋体" w:cs="宋体"/>
                <w:b/>
                <w:bCs/>
                <w:sz w:val="24"/>
                <w:szCs w:val="24"/>
                <w:lang w:val="zh-CN"/>
              </w:rPr>
            </w:pPr>
            <w:r>
              <w:rPr>
                <w:rFonts w:hint="eastAsia" w:ascii="宋体" w:hAnsi="宋体" w:eastAsia="宋体" w:cs="宋体"/>
                <w:b/>
                <w:bCs/>
                <w:sz w:val="24"/>
                <w:szCs w:val="24"/>
              </w:rPr>
              <w:t xml:space="preserve">投标人在中标（成交）后，应将由《禹州市政府采购供应商信用承诺函》替代的证明材料提交采购人、代理机构核验，经核验无误后，由采购人、代理机构发出中标（成交）通知书。 </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一、法人或者其他组织的营业执照等证明文件，自然人的身份证明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1、企业法人营业执照或营业执照。（企业投标提供）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2、事业单位法人证书。（事业单位投标提供）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3、执业许可证。（非企业专业服务机构投标提供）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4、个体工商户营业执照。（个体工商户投标提供）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5、自然人身份证明。（自然人投标提供）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6、民办非企业单位登记证书。（民办非企业单位投标提供）</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二、财务状况报告相关材料</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1、投标人是法人（法人包括企业法人、机关法人、事业单位法人和社会团体法人），提供本单位：</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①2020年度或者2021年度经审计的财务报告，包括资产负债表、利润表、现金流量表、所有者权益变动表及其附注；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②基本开户银行出具的资信证明；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注：仅需提供序号①～③其中之一即可。</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2、投标人（其他组织和自然人）提供本单位：</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①2020年度或者2021年度经审计的财务报告，包括资产负债表、利润表、现金流量表、所有者权益变动表及其附注；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②银行出具的资信证明；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注：仅需提供序号①～③其中之一即可。</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三、依法缴纳税收相关材料</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参加本次政府采购项目投标截止时间前一年内任意一个月缴纳税收凭据。（依法免税的投标人，应提供相应文件证明依法免税）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四、依法缴纳社会保障资金的证明材料</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五、履行合同所必须的设备和专业技术能力的证明材料</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1、相关设备的购置发票、专业技术人员职称证书、用工合同等；</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2、投标人具备履行合同所必须的设备和专业技术能力承诺函或声明（承诺函或声明格式自拟）。</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注：仅需提供序号1～2其中之一即可。</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六、参加政府采购活动前3年内在经营活动中没有重大违法记录的声明</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七、未被列入“信用中国”网站(www.creditchina.gov.cn)失信被执行人、税收违法黑名单的投标人；“中国政府采购网” (www.ccgp.gov.cn)政府采购严重违法失信行为记录名单的投标人； “中国社会组织政务服务平台”网站（https://chinanpo.mca.gov.cn）严重违法失信社会组织（联合体形式投标的，联合体成员存在不良信用记录，视同联合体存在不良信用记录）。</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1、查询渠道：</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b/>
                <w:bCs/>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②“中国政府采购网”（www.ccgp.gov.cn）</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③“中国社会组织政务服务平台”网站（https://chinanpo.mca.gov.cn）（仅查询社会组织）；</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2、截止时间：同投标截止时间；</w:t>
            </w:r>
          </w:p>
          <w:p>
            <w:pPr>
              <w:autoSpaceDE w:val="0"/>
              <w:autoSpaceDN w:val="0"/>
              <w:adjustRightInd w:val="0"/>
              <w:spacing w:line="400" w:lineRule="exact"/>
              <w:contextualSpacing/>
              <w:rPr>
                <w:rFonts w:ascii="宋体" w:hAnsi="宋体" w:eastAsia="宋体" w:cs="宋体"/>
                <w:b/>
                <w:bCs/>
                <w:sz w:val="24"/>
                <w:szCs w:val="24"/>
              </w:rPr>
            </w:pPr>
            <w:r>
              <w:rPr>
                <w:rFonts w:hint="eastAsia" w:ascii="宋体" w:hAnsi="宋体" w:eastAsia="宋体" w:cs="宋体"/>
                <w:b/>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spacing w:line="360" w:lineRule="auto"/>
              <w:contextualSpacing/>
              <w:rPr>
                <w:rFonts w:ascii="宋体" w:hAnsi="宋体" w:eastAsia="宋体" w:cs="宋体"/>
                <w:kern w:val="0"/>
                <w:sz w:val="24"/>
                <w:szCs w:val="24"/>
              </w:rPr>
            </w:pPr>
            <w:r>
              <w:rPr>
                <w:rFonts w:hint="eastAsia" w:ascii="宋体" w:hAnsi="宋体" w:eastAsia="宋体" w:cs="宋体"/>
                <w:b/>
                <w:bCs/>
                <w:position w:val="6"/>
                <w:sz w:val="24"/>
                <w:szCs w:val="24"/>
              </w:rPr>
              <w:t>未尽事宜，按国家有关规定执行。</w:t>
            </w:r>
          </w:p>
        </w:tc>
      </w:tr>
    </w:tbl>
    <w:p>
      <w:pPr>
        <w:widowControl/>
        <w:jc w:val="center"/>
        <w:rPr>
          <w:rFonts w:ascii="宋体" w:hAnsi="宋体" w:eastAsia="宋体" w:cs="宋体"/>
          <w:b/>
          <w:kern w:val="0"/>
          <w:sz w:val="36"/>
          <w:szCs w:val="36"/>
        </w:rPr>
      </w:pPr>
    </w:p>
    <w:p>
      <w:pPr>
        <w:pStyle w:val="35"/>
      </w:pPr>
      <w:r>
        <w:br w:type="page"/>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1.适用范围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2.定义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2.1“采购项目”：“投标人须知前附表”中所述的采购项目。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2.2“招标人”：“投标人须知前附表”中所述的组织本次招标的代理机构和采购人。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2.3“采购人”：是指依法进行政府采购的国家机关、事业单位、团体组织。采购人名称、地址、电话、联系人见“投标人须知前附表”。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2.5“潜在投标人”指符合《中华人民共和国政府采购法》及相关法律法规和本招标文件的各项规定，且按照本项目招标公告及招标文件规定的方式获取招标文件的法人、其他组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2.8招标文件中凡标有“★”的条款均系实质性要求条款。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pStyle w:val="59"/>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3.2 符合本项目“投标邀请”和“投标人须知前附表”中规定的合格投标人所必须具备的条件。</w:t>
      </w:r>
    </w:p>
    <w:p>
      <w:pPr>
        <w:spacing w:line="360" w:lineRule="auto"/>
        <w:rPr>
          <w:rFonts w:ascii="宋体" w:hAnsi="宋体" w:eastAsia="宋体" w:cs="宋体"/>
          <w:kern w:val="0"/>
          <w:sz w:val="24"/>
          <w:szCs w:val="24"/>
        </w:rPr>
      </w:pPr>
      <w:r>
        <w:rPr>
          <w:rFonts w:hint="eastAsia" w:ascii="宋体" w:hAnsi="宋体" w:eastAsia="宋体" w:cs="宋体"/>
          <w:sz w:val="24"/>
          <w:szCs w:val="24"/>
        </w:rPr>
        <w:t xml:space="preserve">3.3 </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kern w:val="0"/>
          <w:sz w:val="24"/>
          <w:szCs w:val="24"/>
        </w:rPr>
        <w:t>www.chinanpo.gov.cn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4.5根据财政部、工业和信息化部、国家质检总局、国家认监委联合发布</w:t>
      </w:r>
      <w:bookmarkStart w:id="11" w:name="baidusnap0"/>
      <w:bookmarkEnd w:id="11"/>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4"/>
          <w:szCs w:val="24"/>
        </w:rPr>
        <w:t>《河南省政府采购网》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招标文件费用和招标代理服务费，收取标准详见招标公告及招标文件前附表须知</w:t>
      </w:r>
    </w:p>
    <w:p>
      <w:pPr>
        <w:autoSpaceDE w:val="0"/>
        <w:autoSpaceDN w:val="0"/>
        <w:spacing w:line="360" w:lineRule="auto"/>
        <w:contextualSpacing/>
        <w:rPr>
          <w:rFonts w:ascii="宋体" w:hAnsi="宋体" w:eastAsia="宋体" w:cs="宋体"/>
          <w:b/>
          <w:color w:val="7030A0"/>
          <w:kern w:val="0"/>
          <w:sz w:val="24"/>
          <w:szCs w:val="24"/>
        </w:rPr>
      </w:pPr>
      <w:r>
        <w:rPr>
          <w:rFonts w:hint="eastAsia" w:ascii="宋体" w:hAnsi="宋体" w:eastAsia="宋体" w:cs="宋体"/>
          <w:b/>
          <w:color w:val="7030A0"/>
          <w:kern w:val="0"/>
          <w:sz w:val="24"/>
          <w:szCs w:val="24"/>
        </w:rPr>
        <w:t>8. 其他</w:t>
      </w:r>
    </w:p>
    <w:p>
      <w:pPr>
        <w:autoSpaceDE w:val="0"/>
        <w:autoSpaceDN w:val="0"/>
        <w:spacing w:line="360" w:lineRule="auto"/>
        <w:contextualSpacing/>
        <w:rPr>
          <w:rFonts w:ascii="宋体" w:hAnsi="宋体" w:eastAsia="宋体" w:cs="宋体"/>
          <w:color w:val="7030A0"/>
          <w:kern w:val="0"/>
          <w:sz w:val="24"/>
          <w:szCs w:val="24"/>
        </w:rPr>
      </w:pPr>
      <w:r>
        <w:rPr>
          <w:rFonts w:hint="eastAsia" w:ascii="宋体" w:hAnsi="宋体" w:eastAsia="宋体" w:cs="宋体"/>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二、招标文件说明</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w:t>
      </w:r>
      <w:r>
        <w:rPr>
          <w:rFonts w:hint="eastAsia" w:ascii="宋体" w:hAnsi="宋体" w:eastAsia="宋体" w:cs="宋体"/>
          <w:color w:val="0070C0"/>
          <w:kern w:val="0"/>
          <w:sz w:val="24"/>
          <w:szCs w:val="24"/>
        </w:rPr>
        <w:t>附件</w:t>
      </w:r>
      <w:r>
        <w:rPr>
          <w:rFonts w:hint="eastAsia" w:ascii="宋体" w:hAnsi="宋体" w:eastAsia="宋体" w:cs="宋体"/>
          <w:kern w:val="0"/>
          <w:sz w:val="24"/>
          <w:szCs w:val="24"/>
        </w:rPr>
        <w:t>澄清、答复、修改、补充内容（如有的话）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三、投标文件的编制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 xml:space="preserve">13. 投标报价 </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53"/>
        <w:spacing w:line="374"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宋体"/>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宋体"/>
          <w:color w:val="000000"/>
          <w:sz w:val="24"/>
          <w:szCs w:val="24"/>
        </w:rPr>
        <w:t xml:space="preserve">投标人登录许昌公共资源交易系统下载“许昌投标文件制作系统SEARUN 最新版本”，按招标文件要求根据所投标段制作电子投标文件。 </w:t>
      </w:r>
    </w:p>
    <w:p>
      <w:pPr>
        <w:tabs>
          <w:tab w:val="left" w:pos="7095"/>
        </w:tabs>
        <w:spacing w:line="360" w:lineRule="auto"/>
        <w:rPr>
          <w:rFonts w:ascii="宋体" w:hAnsi="宋体" w:eastAsia="宋体" w:cs="宋体"/>
          <w:color w:val="FF0000"/>
          <w:sz w:val="24"/>
          <w:szCs w:val="24"/>
        </w:rPr>
      </w:pPr>
      <w:r>
        <w:rPr>
          <w:rFonts w:hint="eastAsia" w:ascii="宋体" w:hAnsi="宋体" w:eastAsia="宋体" w:cs="宋体"/>
          <w:color w:val="000000"/>
          <w:sz w:val="24"/>
          <w:szCs w:val="24"/>
        </w:rPr>
        <w:t xml:space="preserve">一个标段对应生成一个文件夹（xxxx项目xx标段）, </w:t>
      </w:r>
      <w:r>
        <w:rPr>
          <w:rFonts w:hint="eastAsia" w:ascii="宋体" w:hAnsi="宋体" w:eastAsia="宋体" w:cs="宋体"/>
          <w:color w:val="FF0000"/>
          <w:sz w:val="24"/>
          <w:szCs w:val="24"/>
        </w:rPr>
        <w:t>其中包含2个文件和1个文件夹。后缀名为“.file”的文件用于电子投标使用。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tabs>
          <w:tab w:val="left" w:pos="7095"/>
        </w:tabs>
        <w:spacing w:line="360" w:lineRule="auto"/>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16.1投标人编制的投标文件应当满足招标文件规定的基本格式要求。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rPr>
          <w:rFonts w:ascii="宋体" w:hAnsi="宋体" w:eastAsia="宋体" w:cs="宋体"/>
          <w:b/>
          <w:kern w:val="0"/>
          <w:sz w:val="24"/>
          <w:szCs w:val="24"/>
        </w:rPr>
      </w:pPr>
      <w:r>
        <w:rPr>
          <w:rFonts w:hint="eastAsia" w:ascii="宋体" w:hAnsi="宋体" w:eastAsia="宋体" w:cs="宋体"/>
          <w:b/>
          <w:kern w:val="0"/>
          <w:sz w:val="24"/>
          <w:szCs w:val="24"/>
        </w:rPr>
        <w:br w:type="page"/>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w:t>
      </w:r>
      <w:r>
        <w:rPr>
          <w:rFonts w:hint="eastAsia" w:ascii="宋体" w:hAnsi="宋体" w:eastAsia="宋体" w:cs="宋体"/>
          <w:kern w:val="0"/>
          <w:sz w:val="24"/>
          <w:szCs w:val="24"/>
        </w:rPr>
        <w:t xml:space="preserve"> </w:t>
      </w:r>
      <w:r>
        <w:rPr>
          <w:rFonts w:hint="eastAsia" w:ascii="宋体" w:hAnsi="宋体" w:eastAsia="宋体" w:cs="宋体"/>
          <w:b/>
          <w:kern w:val="0"/>
          <w:sz w:val="24"/>
          <w:szCs w:val="24"/>
        </w:rPr>
        <w:t>投标保证金</w:t>
      </w:r>
    </w:p>
    <w:p>
      <w:pPr>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17.1本项目不收取投标保证金。</w:t>
      </w:r>
    </w:p>
    <w:p>
      <w:pPr>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17.2投标人应提供投标承诺函</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8</w:t>
      </w:r>
      <w:r>
        <w:rPr>
          <w:rFonts w:hint="eastAsia" w:ascii="宋体" w:hAnsi="宋体" w:eastAsia="宋体" w:cs="宋体"/>
          <w:b/>
          <w:sz w:val="24"/>
          <w:szCs w:val="24"/>
          <w:lang w:val="zh-CN"/>
        </w:rPr>
        <w:t>. 投标文件的签署盖章</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.1 在招标文件中已明示需盖章及签名之处，</w:t>
      </w:r>
      <w:r>
        <w:rPr>
          <w:rFonts w:hint="eastAsia" w:ascii="宋体" w:hAnsi="宋体" w:eastAsia="宋体" w:cs="宋体"/>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四、投标文件的递交</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19</w:t>
      </w:r>
      <w:r>
        <w:rPr>
          <w:rFonts w:hint="eastAsia" w:ascii="宋体" w:hAnsi="宋体" w:eastAsia="宋体" w:cs="宋体"/>
          <w:b/>
          <w:sz w:val="24"/>
          <w:szCs w:val="24"/>
          <w:lang w:val="zh-CN"/>
        </w:rPr>
        <w:t>.</w:t>
      </w:r>
      <w:r>
        <w:rPr>
          <w:rFonts w:hint="eastAsia" w:ascii="宋体" w:hAnsi="宋体" w:eastAsia="宋体" w:cs="宋体"/>
        </w:rPr>
        <w:t xml:space="preserve"> </w:t>
      </w:r>
      <w:r>
        <w:rPr>
          <w:rFonts w:hint="eastAsia" w:ascii="宋体" w:hAnsi="宋体" w:eastAsia="宋体" w:cs="宋体"/>
          <w:b/>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电子投标文件：成功上传至《全国公共资源交易平台（河南省·许昌市）》公共资源交易系统加密电子投标文件1份（文件格式为： XXX公司XXX项目编号.file）。</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．投标截止时间</w:t>
      </w:r>
    </w:p>
    <w:p>
      <w:pPr>
        <w:tabs>
          <w:tab w:val="left" w:pos="1260"/>
        </w:tabs>
        <w:autoSpaceDE w:val="0"/>
        <w:autoSpaceDN w:val="0"/>
        <w:spacing w:line="360" w:lineRule="auto"/>
        <w:contextualSpacing/>
        <w:rPr>
          <w:rFonts w:ascii="宋体" w:hAnsi="宋体" w:eastAsia="宋体" w:cs="宋体"/>
          <w:bCs/>
          <w:sz w:val="24"/>
          <w:szCs w:val="24"/>
        </w:rPr>
      </w:pPr>
      <w:r>
        <w:rPr>
          <w:rFonts w:hint="eastAsia" w:ascii="宋体" w:hAnsi="宋体" w:eastAsia="宋体" w:cs="宋体"/>
          <w:sz w:val="24"/>
          <w:szCs w:val="24"/>
        </w:rPr>
        <w:t>20</w:t>
      </w:r>
      <w:r>
        <w:rPr>
          <w:rFonts w:hint="eastAsia" w:ascii="宋体" w:hAnsi="宋体" w:eastAsia="宋体" w:cs="宋体"/>
          <w:sz w:val="24"/>
          <w:szCs w:val="24"/>
          <w:lang w:val="zh-CN"/>
        </w:rPr>
        <w:t>.1投标人必须在“投标邀请”和“投标人须知前附表”中规定的投标截止时间前，将加密电子投标文件（.file格式）通过《全国公共资源交易平台(河南省▪许昌市)》公共资源交易系统成功上传。</w:t>
      </w:r>
    </w:p>
    <w:p>
      <w:pPr>
        <w:tabs>
          <w:tab w:val="left" w:pos="1260"/>
        </w:tabs>
        <w:autoSpaceDE w:val="0"/>
        <w:autoSpaceDN w:val="0"/>
        <w:spacing w:line="360" w:lineRule="auto"/>
        <w:contextualSpacing/>
        <w:rPr>
          <w:rFonts w:ascii="宋体" w:hAnsi="宋体" w:eastAsia="宋体" w:cs="宋体"/>
          <w:bCs/>
          <w:sz w:val="24"/>
          <w:szCs w:val="24"/>
        </w:rPr>
      </w:pPr>
      <w:r>
        <w:rPr>
          <w:rFonts w:hint="eastAsia" w:ascii="宋体" w:hAnsi="宋体" w:eastAsia="宋体" w:cs="宋体"/>
          <w:bCs/>
          <w:sz w:val="24"/>
          <w:szCs w:val="24"/>
        </w:rPr>
        <w:t>20.2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21</w:t>
      </w:r>
      <w:r>
        <w:rPr>
          <w:rFonts w:hint="eastAsia" w:ascii="宋体" w:hAnsi="宋体" w:eastAsia="宋体" w:cs="宋体"/>
          <w:b/>
          <w:sz w:val="24"/>
          <w:szCs w:val="24"/>
          <w:lang w:val="zh-CN"/>
        </w:rPr>
        <w:t>. 迟交的投标文件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2</w:t>
      </w:r>
      <w:r>
        <w:rPr>
          <w:rFonts w:hint="eastAsia" w:ascii="宋体" w:hAnsi="宋体" w:eastAsia="宋体" w:cs="宋体"/>
          <w:b/>
          <w:sz w:val="24"/>
          <w:szCs w:val="24"/>
          <w:lang w:val="zh-CN"/>
        </w:rPr>
        <w:t>. 投标文件的修改和撤回</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 xml:space="preserve">.2 </w:t>
      </w:r>
      <w:r>
        <w:rPr>
          <w:rFonts w:hint="eastAsia" w:ascii="宋体" w:hAnsi="宋体" w:eastAsia="宋体" w:cs="宋体"/>
          <w:bCs/>
          <w:sz w:val="24"/>
          <w:szCs w:val="24"/>
        </w:rPr>
        <w:t>投标人</w:t>
      </w:r>
      <w:r>
        <w:rPr>
          <w:rFonts w:hint="eastAsia" w:ascii="宋体" w:hAnsi="宋体" w:eastAsia="宋体" w:cs="宋体"/>
          <w:sz w:val="24"/>
          <w:szCs w:val="24"/>
          <w:lang w:val="zh-CN"/>
        </w:rPr>
        <w:t>补充、修改的内容并作为投标文件的组成部分。</w:t>
      </w:r>
      <w:r>
        <w:rPr>
          <w:rFonts w:hint="eastAsia" w:ascii="宋体" w:hAnsi="宋体" w:eastAsia="宋体" w:cs="宋体"/>
          <w:bCs/>
          <w:sz w:val="24"/>
          <w:szCs w:val="24"/>
        </w:rPr>
        <w:t>补充或修改</w:t>
      </w:r>
      <w:r>
        <w:rPr>
          <w:rFonts w:hint="eastAsia" w:ascii="宋体" w:hAnsi="宋体" w:eastAsia="宋体" w:cs="宋体"/>
          <w:sz w:val="24"/>
          <w:szCs w:val="24"/>
          <w:lang w:val="zh-CN"/>
        </w:rPr>
        <w:t>应当按招标文件要求签署、盖章、</w:t>
      </w:r>
      <w:r>
        <w:rPr>
          <w:rFonts w:hint="eastAsia" w:ascii="宋体" w:hAnsi="宋体" w:eastAsia="宋体" w:cs="宋体"/>
          <w:bCs/>
          <w:sz w:val="24"/>
          <w:szCs w:val="24"/>
        </w:rPr>
        <w:t>密封</w:t>
      </w:r>
      <w:r>
        <w:rPr>
          <w:rFonts w:hint="eastAsia" w:ascii="宋体" w:hAnsi="宋体" w:eastAsia="宋体" w:cs="宋体"/>
          <w:sz w:val="24"/>
          <w:szCs w:val="24"/>
          <w:lang w:val="zh-CN"/>
        </w:rPr>
        <w:t>、递交，</w:t>
      </w:r>
      <w:r>
        <w:rPr>
          <w:rFonts w:hint="eastAsia" w:ascii="宋体" w:hAnsi="宋体" w:eastAsia="宋体" w:cs="宋体"/>
          <w:bCs/>
          <w:sz w:val="24"/>
          <w:szCs w:val="24"/>
        </w:rPr>
        <w:t>并应注明“修改”或“补充”字样。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22.4  投标人不得在投标有效期内撤销投标文件，</w:t>
      </w:r>
      <w:r>
        <w:rPr>
          <w:rFonts w:hint="eastAsia" w:ascii="宋体" w:hAnsi="宋体" w:eastAsia="宋体" w:cs="宋体"/>
          <w:sz w:val="24"/>
          <w:szCs w:val="24"/>
        </w:rPr>
        <w:t>否则投标人将承担违背投标承诺函的责任追究</w:t>
      </w:r>
      <w:r>
        <w:rPr>
          <w:rFonts w:hint="eastAsia" w:ascii="宋体" w:hAnsi="宋体" w:eastAsia="宋体" w:cs="宋体"/>
          <w:sz w:val="24"/>
          <w:szCs w:val="24"/>
          <w:lang w:val="zh-CN"/>
        </w:rPr>
        <w:t>。</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五、开标和评标</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4</w:t>
      </w:r>
      <w:r>
        <w:rPr>
          <w:rFonts w:hint="eastAsia" w:ascii="宋体" w:hAnsi="宋体" w:eastAsia="宋体" w:cs="宋体"/>
          <w:b/>
          <w:sz w:val="24"/>
          <w:szCs w:val="24"/>
          <w:lang w:val="zh-CN"/>
        </w:rPr>
        <w:t>. 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 xml:space="preserve">.1 </w:t>
      </w:r>
      <w:r>
        <w:rPr>
          <w:rFonts w:hint="eastAsia" w:ascii="宋体" w:hAnsi="宋体" w:eastAsia="宋体" w:cs="宋体"/>
          <w:kern w:val="0"/>
          <w:sz w:val="24"/>
          <w:szCs w:val="24"/>
        </w:rPr>
        <w:t xml:space="preserve">招标人将按招标文件规定的时间和地点组织远程不见面开标。开标由代理机构主持，投标人无须到现场。评标委员会成员不得参加开标活动。 </w:t>
      </w:r>
    </w:p>
    <w:p>
      <w:pPr>
        <w:autoSpaceDE w:val="0"/>
        <w:autoSpaceDN w:val="0"/>
        <w:spacing w:line="360" w:lineRule="auto"/>
        <w:contextualSpacing/>
        <w:rPr>
          <w:rFonts w:ascii="宋体" w:hAnsi="宋体" w:eastAsia="宋体" w:cs="宋体"/>
          <w:color w:val="FF0000"/>
          <w:kern w:val="0"/>
          <w:szCs w:val="21"/>
        </w:rPr>
      </w:pPr>
      <w:r>
        <w:rPr>
          <w:rFonts w:hint="eastAsia" w:ascii="宋体" w:hAnsi="宋体" w:eastAsia="宋体" w:cs="宋体"/>
          <w:kern w:val="0"/>
          <w:sz w:val="24"/>
          <w:szCs w:val="24"/>
        </w:rPr>
        <w:t>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24.2.1电子投标文件的解密。全流程电子化交易项目电子投标文件采用双重加密。解密需分标段进行两次解密。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24.2.2投标人解密：投标人使用本单位CA数字证书远程进行解密。</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24.2.3代理机构解密：代理机构按电子投标文件到达交易系统的先后顺序，使用本单</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位CA数字证书进行再次解密。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24.2.4因投标人原因电子投标文件解密失败的，其投标将被拒绝。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24.3投标人不足3家的，不得开标。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24.4开标过程由采购代理机构负责记录，《开标记录表》经投标人进行电子签章、由参加开标相关工作人员签字确认后随采购文件一并存档。投标人未电子签章的，视同认可开标结果。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24.6项目远程不见面开标活动结束时，投标人应在《开标记录表》上进行电子签章。投标人未签章的，视同认可开标结果。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5</w:t>
      </w:r>
      <w:r>
        <w:rPr>
          <w:rFonts w:hint="eastAsia" w:ascii="宋体" w:hAnsi="宋体" w:eastAsia="宋体" w:cs="宋体"/>
          <w:b/>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bCs/>
          <w:sz w:val="24"/>
          <w:szCs w:val="24"/>
        </w:rPr>
        <w:t>开标结束后，采购人依法对投标人的资格进行审查。</w:t>
      </w:r>
      <w:r>
        <w:rPr>
          <w:rFonts w:hint="eastAsia" w:ascii="宋体" w:hAnsi="宋体" w:eastAsia="宋体" w:cs="宋体"/>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6</w:t>
      </w:r>
      <w:r>
        <w:rPr>
          <w:rFonts w:hint="eastAsia" w:ascii="宋体" w:hAnsi="宋体" w:eastAsia="宋体" w:cs="宋体"/>
          <w:b/>
          <w:sz w:val="24"/>
          <w:szCs w:val="24"/>
          <w:lang w:val="zh-CN"/>
        </w:rPr>
        <w:t>.评标委员会的组成</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 招标人将依法组建评标委员会，评标委员会由采购人代表1人和评审专家4人，共</w:t>
      </w:r>
      <w:r>
        <w:rPr>
          <w:rFonts w:hint="eastAsia" w:ascii="宋体" w:hAnsi="宋体" w:eastAsia="宋体" w:cs="宋体"/>
          <w:sz w:val="24"/>
          <w:szCs w:val="24"/>
        </w:rPr>
        <w:t>5</w:t>
      </w:r>
      <w:r>
        <w:rPr>
          <w:rFonts w:hint="eastAsia" w:ascii="宋体" w:hAnsi="宋体" w:eastAsia="宋体" w:cs="宋体"/>
          <w:sz w:val="24"/>
          <w:szCs w:val="24"/>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（二）技术复杂；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（三）社会影响较大。</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7</w:t>
      </w:r>
      <w:r>
        <w:rPr>
          <w:rFonts w:hint="eastAsia" w:ascii="宋体" w:hAnsi="宋体" w:eastAsia="宋体" w:cs="宋体"/>
          <w:b/>
          <w:sz w:val="24"/>
          <w:szCs w:val="24"/>
          <w:lang w:val="zh-CN"/>
        </w:rPr>
        <w:t>. 符合性审查</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8</w:t>
      </w:r>
      <w:r>
        <w:rPr>
          <w:rFonts w:hint="eastAsia" w:ascii="宋体" w:hAnsi="宋体" w:eastAsia="宋体" w:cs="宋体"/>
          <w:b/>
          <w:sz w:val="24"/>
          <w:szCs w:val="24"/>
          <w:lang w:val="zh-CN"/>
        </w:rPr>
        <w:t>. 投标文件的澄清</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9</w:t>
      </w:r>
      <w:r>
        <w:rPr>
          <w:rFonts w:hint="eastAsia" w:ascii="宋体" w:hAnsi="宋体" w:eastAsia="宋体" w:cs="宋体"/>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 w:val="24"/>
          <w:szCs w:val="24"/>
        </w:rPr>
        <w:t>8</w:t>
      </w:r>
      <w:r>
        <w:rPr>
          <w:rFonts w:hint="eastAsia" w:ascii="宋体" w:hAnsi="宋体" w:eastAsia="宋体" w:cs="宋体"/>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30.投标无效情形</w:t>
      </w:r>
    </w:p>
    <w:p>
      <w:pPr>
        <w:tabs>
          <w:tab w:val="left" w:pos="1260"/>
        </w:tabs>
        <w:autoSpaceDE w:val="0"/>
        <w:autoSpaceDN w:val="0"/>
        <w:spacing w:line="360" w:lineRule="auto"/>
        <w:contextualSpacing/>
        <w:rPr>
          <w:lang w:val="zh-CN"/>
        </w:rPr>
      </w:pPr>
      <w:r>
        <w:rPr>
          <w:rFonts w:hint="eastAsia" w:ascii="宋体" w:hAnsi="宋体" w:eastAsia="宋体" w:cs="宋体"/>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30.1.1未按照招标文件的规定提交《禹州市政府采购供应商信用承诺函》的；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 xml:space="preserve">30.1.2未按照招标文件的规定提交投标承诺函的； </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3</w:t>
      </w:r>
      <w:r>
        <w:rPr>
          <w:rFonts w:hint="eastAsia" w:ascii="宋体" w:hAnsi="宋体" w:eastAsia="宋体" w:cs="宋体"/>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4</w:t>
      </w:r>
      <w:r>
        <w:rPr>
          <w:rFonts w:hint="eastAsia" w:ascii="宋体" w:hAnsi="宋体" w:eastAsia="宋体" w:cs="宋体"/>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5</w:t>
      </w:r>
      <w:r>
        <w:rPr>
          <w:rFonts w:hint="eastAsia" w:ascii="宋体" w:hAnsi="宋体" w:eastAsia="宋体" w:cs="宋体"/>
          <w:sz w:val="24"/>
          <w:szCs w:val="24"/>
          <w:lang w:val="zh-CN"/>
        </w:rPr>
        <w:t xml:space="preserve"> 报价超过招标文件中规定的预算金额或者最高限价的；</w:t>
      </w:r>
    </w:p>
    <w:p>
      <w:pPr>
        <w:pStyle w:val="11"/>
        <w:spacing w:line="360" w:lineRule="auto"/>
        <w:rPr>
          <w:rFonts w:ascii="宋体" w:hAnsi="宋体" w:eastAsia="宋体" w:cs="宋体"/>
          <w:lang w:val="zh-CN"/>
        </w:rPr>
      </w:pPr>
      <w:r>
        <w:rPr>
          <w:rFonts w:hint="eastAsia" w:ascii="宋体" w:hAnsi="宋体" w:eastAsia="宋体" w:cs="宋体"/>
          <w:sz w:val="24"/>
          <w:szCs w:val="24"/>
          <w:lang w:val="zh-CN"/>
        </w:rPr>
        <w:t>30.1.</w:t>
      </w:r>
      <w:r>
        <w:rPr>
          <w:rFonts w:hint="eastAsia" w:ascii="宋体" w:hAnsi="宋体" w:eastAsia="宋体" w:cs="宋体"/>
          <w:sz w:val="24"/>
          <w:szCs w:val="24"/>
        </w:rPr>
        <w:t>6</w:t>
      </w:r>
      <w:r>
        <w:rPr>
          <w:rFonts w:hint="eastAsia" w:ascii="宋体" w:hAnsi="宋体" w:eastAsia="宋体" w:cs="宋体"/>
          <w:sz w:val="24"/>
          <w:szCs w:val="24"/>
          <w:lang w:val="zh-CN"/>
        </w:rPr>
        <w:t>投标文件内容模糊清，无法辨认的；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7</w:t>
      </w:r>
      <w:r>
        <w:rPr>
          <w:rFonts w:hint="eastAsia" w:ascii="宋体" w:hAnsi="宋体" w:eastAsia="宋体" w:cs="宋体"/>
          <w:sz w:val="24"/>
          <w:szCs w:val="24"/>
          <w:lang w:val="zh-CN"/>
        </w:rPr>
        <w:t xml:space="preserve"> 投标文件含有采购人不能接受的附加条件的。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30.2.5 不同投标人的投标文件相互混装；</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30.5 法律、法规和招标文件规定的其他无效情形。</w:t>
      </w:r>
    </w:p>
    <w:p>
      <w:pPr>
        <w:tabs>
          <w:tab w:val="left" w:pos="1260"/>
        </w:tabs>
        <w:autoSpaceDE w:val="0"/>
        <w:autoSpaceDN w:val="0"/>
        <w:spacing w:line="360" w:lineRule="auto"/>
        <w:contextualSpacing/>
        <w:rPr>
          <w:rFonts w:ascii="宋体" w:hAnsi="宋体" w:eastAsia="宋体" w:cs="宋体"/>
          <w:b/>
          <w:bCs/>
          <w:sz w:val="24"/>
          <w:szCs w:val="24"/>
          <w:lang w:val="zh-CN"/>
        </w:rPr>
      </w:pPr>
      <w:r>
        <w:rPr>
          <w:rFonts w:hint="eastAsia" w:ascii="宋体" w:hAnsi="宋体" w:eastAsia="宋体" w:cs="宋体"/>
          <w:sz w:val="24"/>
          <w:szCs w:val="24"/>
          <w:lang w:val="zh-CN"/>
        </w:rPr>
        <w:t>31.</w:t>
      </w:r>
      <w:r>
        <w:rPr>
          <w:rFonts w:hint="eastAsia" w:ascii="宋体" w:hAnsi="宋体" w:eastAsia="宋体" w:cs="宋体"/>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32</w:t>
      </w:r>
      <w:r>
        <w:rPr>
          <w:rFonts w:hint="eastAsia" w:ascii="宋体" w:hAnsi="宋体" w:eastAsia="宋体" w:cs="宋体"/>
          <w:b/>
          <w:sz w:val="24"/>
          <w:szCs w:val="24"/>
          <w:lang w:val="zh-CN"/>
        </w:rPr>
        <w:t>. 投标文件的比较与评价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33.评标方法、评标标准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 最低评标价法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rPr>
        <w:t>33</w:t>
      </w:r>
      <w:r>
        <w:rPr>
          <w:rFonts w:hint="eastAsia" w:ascii="宋体" w:hAnsi="宋体" w:eastAsia="宋体" w:cs="宋体"/>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 价格分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评标总得分=F1×A1+F2×A2+……+Fn×An</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.3</w:t>
      </w:r>
      <w:r>
        <w:rPr>
          <w:rFonts w:hint="eastAsia" w:ascii="宋体" w:hAnsi="宋体" w:eastAsia="宋体" w:cs="宋体"/>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宋体"/>
          <w:b/>
          <w:sz w:val="24"/>
          <w:szCs w:val="24"/>
          <w:lang w:val="zh-CN"/>
        </w:rPr>
        <w:t>）。</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b/>
          <w:bCs/>
          <w:sz w:val="24"/>
          <w:szCs w:val="24"/>
          <w:lang w:val="zh-CN"/>
        </w:rPr>
        <w:t>3</w:t>
      </w:r>
      <w:r>
        <w:rPr>
          <w:rFonts w:hint="eastAsia" w:ascii="宋体" w:hAnsi="宋体" w:eastAsia="宋体" w:cs="宋体"/>
          <w:b/>
          <w:bCs/>
          <w:sz w:val="24"/>
          <w:szCs w:val="24"/>
        </w:rPr>
        <w:t>4</w:t>
      </w:r>
      <w:r>
        <w:rPr>
          <w:rFonts w:hint="eastAsia" w:ascii="宋体" w:hAnsi="宋体" w:eastAsia="宋体" w:cs="宋体"/>
          <w:b/>
          <w:bCs/>
          <w:sz w:val="24"/>
          <w:szCs w:val="24"/>
          <w:lang w:val="zh-CN"/>
        </w:rPr>
        <w:t>. 推荐中标候选人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5</w:t>
      </w:r>
      <w:r>
        <w:rPr>
          <w:rFonts w:hint="eastAsia" w:ascii="宋体" w:hAnsi="宋体" w:eastAsia="宋体" w:cs="宋体"/>
          <w:b/>
          <w:sz w:val="24"/>
          <w:szCs w:val="24"/>
          <w:lang w:val="zh-CN"/>
        </w:rPr>
        <w:t>.评审意见无效情形</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.2 接受投标人提出的与投标文件不一致的澄清或者说明，《投标人须知》2</w:t>
      </w:r>
      <w:r>
        <w:rPr>
          <w:rFonts w:hint="eastAsia" w:ascii="宋体" w:hAnsi="宋体" w:eastAsia="宋体" w:cs="宋体"/>
          <w:sz w:val="24"/>
          <w:szCs w:val="24"/>
        </w:rPr>
        <w:t>6</w:t>
      </w:r>
      <w:r>
        <w:rPr>
          <w:rFonts w:hint="eastAsia" w:ascii="宋体" w:hAnsi="宋体" w:eastAsia="宋体" w:cs="宋体"/>
          <w:sz w:val="24"/>
          <w:szCs w:val="24"/>
          <w:lang w:val="zh-CN"/>
        </w:rPr>
        <w:t>条规定的情形除外；</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6</w:t>
      </w:r>
      <w:r>
        <w:rPr>
          <w:rFonts w:hint="eastAsia" w:ascii="宋体" w:hAnsi="宋体" w:eastAsia="宋体" w:cs="宋体"/>
          <w:b/>
          <w:sz w:val="24"/>
          <w:szCs w:val="24"/>
          <w:lang w:val="zh-CN"/>
        </w:rPr>
        <w:t>. 保密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宋体"/>
          <w:b/>
          <w:bCs/>
          <w:sz w:val="24"/>
          <w:szCs w:val="24"/>
          <w:lang w:val="zh-CN"/>
        </w:rPr>
      </w:pPr>
      <w:r>
        <w:rPr>
          <w:rFonts w:hint="eastAsia" w:ascii="宋体" w:hAnsi="宋体" w:eastAsia="宋体" w:cs="宋体"/>
          <w:b/>
          <w:bCs/>
          <w:sz w:val="24"/>
          <w:szCs w:val="24"/>
          <w:lang w:val="zh-CN"/>
        </w:rPr>
        <w:t>六、定标和授予合同</w:t>
      </w:r>
    </w:p>
    <w:p>
      <w:pPr>
        <w:tabs>
          <w:tab w:val="left" w:pos="1260"/>
        </w:tabs>
        <w:autoSpaceDE w:val="0"/>
        <w:autoSpaceDN w:val="0"/>
        <w:spacing w:line="360" w:lineRule="auto"/>
        <w:contextualSpacing/>
        <w:rPr>
          <w:rFonts w:ascii="宋体" w:hAnsi="宋体" w:eastAsia="宋体" w:cs="宋体"/>
          <w:b/>
          <w:bCs/>
          <w:sz w:val="24"/>
          <w:szCs w:val="24"/>
          <w:lang w:val="zh-CN"/>
        </w:rPr>
      </w:pPr>
      <w:r>
        <w:rPr>
          <w:rFonts w:hint="eastAsia" w:ascii="宋体" w:hAnsi="宋体" w:eastAsia="宋体" w:cs="宋体"/>
          <w:b/>
          <w:bCs/>
          <w:sz w:val="24"/>
          <w:szCs w:val="24"/>
          <w:lang w:val="zh-CN"/>
        </w:rPr>
        <w:t>37. 确定中标人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8</w:t>
      </w:r>
      <w:r>
        <w:rPr>
          <w:rFonts w:hint="eastAsia" w:ascii="宋体" w:hAnsi="宋体" w:eastAsia="宋体" w:cs="宋体"/>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39.</w:t>
      </w:r>
      <w:r>
        <w:rPr>
          <w:rFonts w:hint="eastAsia" w:ascii="宋体" w:hAnsi="宋体" w:eastAsia="宋体" w:cs="宋体"/>
          <w:b/>
          <w:sz w:val="24"/>
          <w:szCs w:val="24"/>
          <w:lang w:val="zh-CN"/>
        </w:rPr>
        <w:t>质疑提出与答复</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39.1.2 对采购过程提出质疑的，为各采购程序环节结束之日起七个工作日内，以书面形式向采购人和采购代理机构一次性提出；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40.</w:t>
      </w:r>
      <w:r>
        <w:rPr>
          <w:rFonts w:hint="eastAsia" w:ascii="宋体" w:hAnsi="宋体" w:eastAsia="宋体" w:cs="宋体"/>
          <w:b/>
          <w:sz w:val="24"/>
          <w:szCs w:val="24"/>
          <w:lang w:val="zh-CN"/>
        </w:rPr>
        <w:t>签订合同</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41.履约保证金</w:t>
      </w:r>
    </w:p>
    <w:p>
      <w:pPr>
        <w:autoSpaceDE w:val="0"/>
        <w:autoSpaceDN w:val="0"/>
        <w:spacing w:line="360" w:lineRule="auto"/>
        <w:contextualSpacing/>
        <w:rPr>
          <w:rFonts w:ascii="宋体" w:hAnsi="宋体" w:eastAsia="宋体" w:cs="宋体"/>
          <w:color w:val="333333"/>
          <w:sz w:val="24"/>
          <w:szCs w:val="24"/>
        </w:rPr>
      </w:pPr>
      <w:r>
        <w:rPr>
          <w:rFonts w:hint="eastAsia" w:ascii="宋体" w:hAnsi="宋体" w:eastAsia="宋体" w:cs="宋体"/>
          <w:kern w:val="0"/>
          <w:sz w:val="24"/>
          <w:szCs w:val="24"/>
        </w:rPr>
        <w:t>“投标人须知前附表”中规定</w:t>
      </w:r>
      <w:r>
        <w:rPr>
          <w:rFonts w:hint="eastAsia" w:ascii="宋体" w:hAnsi="宋体" w:eastAsia="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p>
    <w:p>
      <w:pPr>
        <w:pStyle w:val="53"/>
        <w:autoSpaceDE w:val="0"/>
        <w:autoSpaceDN w:val="0"/>
        <w:spacing w:line="360" w:lineRule="auto"/>
        <w:ind w:firstLine="0" w:firstLineChars="0"/>
        <w:contextualSpacing/>
        <w:rPr>
          <w:rFonts w:ascii="宋体" w:hAnsi="宋体" w:eastAsia="宋体" w:cs="宋体"/>
          <w:color w:val="FF99FF"/>
          <w:kern w:val="0"/>
          <w:sz w:val="24"/>
          <w:szCs w:val="24"/>
        </w:rPr>
      </w:pPr>
      <w:r>
        <w:rPr>
          <w:rFonts w:hint="eastAsia" w:ascii="宋体" w:hAnsi="宋体" w:eastAsia="宋体" w:cs="宋体"/>
          <w:b/>
          <w:kern w:val="0"/>
          <w:sz w:val="24"/>
          <w:szCs w:val="24"/>
        </w:rPr>
        <w:t>42. 政府采购合同融资</w:t>
      </w:r>
    </w:p>
    <w:p>
      <w:pPr>
        <w:pStyle w:val="53"/>
        <w:wordWrap w:val="0"/>
        <w:topLinePunct/>
        <w:autoSpaceDE w:val="0"/>
        <w:autoSpaceDN w:val="0"/>
        <w:adjustRightInd w:val="0"/>
        <w:spacing w:line="360" w:lineRule="auto"/>
        <w:ind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42.1   缓解中小企业融资难题</w:t>
      </w:r>
    </w:p>
    <w:p>
      <w:pPr>
        <w:autoSpaceDE w:val="0"/>
        <w:autoSpaceDN w:val="0"/>
        <w:spacing w:line="360" w:lineRule="auto"/>
        <w:contextualSpacing/>
        <w:jc w:val="left"/>
        <w:rPr>
          <w:rFonts w:ascii="宋体" w:hAnsi="宋体" w:eastAsia="宋体" w:cs="宋体"/>
          <w:color w:val="FF99FF"/>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ascii="宋体" w:hAnsi="宋体" w:eastAsia="宋体" w:cs="宋体"/>
          <w:color w:val="FF99FF"/>
          <w:kern w:val="0"/>
          <w:sz w:val="24"/>
          <w:szCs w:val="24"/>
        </w:rPr>
      </w:pPr>
      <w:r>
        <w:rPr>
          <w:rFonts w:hint="eastAsia" w:ascii="宋体" w:hAnsi="宋体" w:eastAsia="宋体" w:cs="宋体"/>
          <w:kern w:val="0"/>
          <w:sz w:val="24"/>
          <w:szCs w:val="24"/>
        </w:rPr>
        <w:t>42.2    合作金融机构（排名不分先后）</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联系人及电话：赵勇  0374-7313551  18937425515</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地址：禹州市禹王大道与府东路交叉口</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43. 其他</w:t>
      </w:r>
    </w:p>
    <w:p>
      <w:pPr>
        <w:tabs>
          <w:tab w:val="left" w:pos="1260"/>
        </w:tabs>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本次招标文件未尽事项，以法律法规规定的为准。</w:t>
      </w:r>
    </w:p>
    <w:p>
      <w:pPr>
        <w:pStyle w:val="2"/>
        <w:ind w:left="2250" w:hanging="1200"/>
      </w:pPr>
      <w:r>
        <w:br w:type="page"/>
      </w:r>
    </w:p>
    <w:p>
      <w:pPr>
        <w:widowControl/>
        <w:ind w:firstLine="2168" w:firstLineChars="600"/>
        <w:jc w:val="left"/>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82" w:firstLineChars="200"/>
        <w:contextualSpacing/>
        <w:rPr>
          <w:rFonts w:ascii="宋体" w:hAnsi="宋体" w:cs="宋体"/>
          <w:b/>
          <w:szCs w:val="24"/>
          <w:lang w:val="zh-CN"/>
        </w:rPr>
      </w:pPr>
      <w:r>
        <w:rPr>
          <w:rFonts w:hint="eastAsia" w:ascii="宋体" w:hAnsi="宋体" w:cs="宋体"/>
          <w:b/>
          <w:szCs w:val="24"/>
          <w:lang w:val="zh-CN"/>
        </w:rPr>
        <w:t>一、节能能源、保护环境</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按照《财政部、发展改革委、生态环境部、市场监管总局关于调整优化节能产品、环境标志产品政府采购执行机制的通知》（财库〔2019〕9号）和</w:t>
      </w:r>
      <w:r>
        <w:rPr>
          <w:rFonts w:hint="eastAsia" w:ascii="宋体" w:hAnsi="宋体" w:cs="宋体"/>
          <w:szCs w:val="24"/>
        </w:rPr>
        <w:t>财政部、生态环境部</w:t>
      </w:r>
      <w:r>
        <w:rPr>
          <w:rFonts w:hint="eastAsia" w:ascii="宋体" w:hAnsi="宋体" w:cs="宋体"/>
          <w:szCs w:val="24"/>
          <w:lang w:val="zh-CN"/>
        </w:rPr>
        <w:t>《关于印发环境标志产品政府采购品目清单的通知》</w:t>
      </w:r>
      <w:r>
        <w:rPr>
          <w:rFonts w:hint="eastAsia" w:ascii="宋体" w:hAnsi="宋体" w:cs="宋体"/>
          <w:szCs w:val="24"/>
        </w:rPr>
        <w:t>（财库[2019]18号）以及</w:t>
      </w:r>
      <w:r>
        <w:rPr>
          <w:rFonts w:hint="eastAsia" w:ascii="宋体" w:hAnsi="宋体" w:cs="宋体"/>
          <w:szCs w:val="24"/>
          <w:lang w:val="zh-CN"/>
        </w:rPr>
        <w:t>财政部、发展改革委</w:t>
      </w:r>
      <w:r>
        <w:rPr>
          <w:rFonts w:hint="eastAsia" w:ascii="宋体" w:hAnsi="宋体" w:cs="宋体"/>
          <w:szCs w:val="24"/>
        </w:rPr>
        <w:t>《关于印发节能产品政府采购品目清单的通知》（财库[2019]19号）</w:t>
      </w:r>
      <w:r>
        <w:rPr>
          <w:rFonts w:hint="eastAsia" w:ascii="宋体" w:hAnsi="宋体" w:cs="宋体"/>
          <w:szCs w:val="24"/>
          <w:lang w:val="zh-CN"/>
        </w:rPr>
        <w:t>，</w:t>
      </w:r>
      <w:r>
        <w:rPr>
          <w:rFonts w:hint="eastAsia" w:ascii="宋体" w:hAnsi="宋体" w:cs="宋体"/>
          <w:szCs w:val="24"/>
        </w:rPr>
        <w:t>采购属于政府强</w:t>
      </w:r>
      <w:r>
        <w:rPr>
          <w:rFonts w:hint="eastAsia" w:ascii="宋体" w:hAnsi="宋体" w:cs="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82" w:firstLineChars="200"/>
        <w:contextualSpacing/>
        <w:rPr>
          <w:rFonts w:ascii="宋体" w:hAnsi="宋体" w:cs="宋体"/>
          <w:b/>
          <w:szCs w:val="24"/>
          <w:lang w:val="zh-CN"/>
        </w:rPr>
      </w:pPr>
      <w:r>
        <w:rPr>
          <w:rFonts w:hint="eastAsia" w:ascii="宋体" w:hAnsi="宋体" w:cs="宋体"/>
          <w:b/>
          <w:szCs w:val="24"/>
          <w:lang w:val="zh-CN"/>
        </w:rPr>
        <w:t>二、促进中小企业发展（不含民办非企业）</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1、本项目为非专门面向中小企业采购的项目，根据财政部、工业和信息化部《政府采购促进中小企业发展管理办法》（财库[2020]46 号）、《关于进一步加大政府采购支持中小企业力度的通 知》（财库〔2022〕19 号）规定，对符合该办法规定的小型和微型企业报价给予 10%-20%的扣除，用扣除后的价格参与评审。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2、在货物采购项目中，供应商提供的货物既有中小企业制造货物，也有大型企业制造货物的，不享受《政府采购促进中小企业发展管理办法》（财库[2020]46 号）规定的中小企业扶持政策。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3、以联合体形式参加政府采购活动，联合体各方均为中小企业的，联合体视同中小企业。其中，联合体各方均为小微企业的，联合体视同小微企业。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5、按照本次采购标的所属行业的划型标准，符合条件的中小企业应按照招标文件格式要求提供《中小企业声明函》，否则不得享受相关中小企业扶持政策。 </w:t>
      </w:r>
    </w:p>
    <w:p>
      <w:pPr>
        <w:topLinePunct/>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三、支持监狱企业发展</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按照财政部、司法部发布的《关于政府采购支持监狱企业发展有关问题的通知》（</w:t>
      </w:r>
      <w:bookmarkStart w:id="12" w:name="OLE_LINK6"/>
      <w:r>
        <w:rPr>
          <w:rFonts w:hint="eastAsia" w:ascii="宋体" w:hAnsi="宋体" w:eastAsia="宋体" w:cs="宋体"/>
          <w:sz w:val="24"/>
          <w:szCs w:val="24"/>
          <w:lang w:val="zh-CN"/>
        </w:rPr>
        <w:t>财库[2014]68号</w:t>
      </w:r>
      <w:bookmarkEnd w:id="12"/>
      <w:r>
        <w:rPr>
          <w:rFonts w:hint="eastAsia" w:ascii="宋体" w:hAnsi="宋体" w:eastAsia="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四、促进残疾人就业</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szCs w:val="24"/>
        </w:rPr>
        <w:t>残疾人福利性单位属于小型、微型企业的，不重复享受政策。</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pPr>
        <w:topLinePunct/>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ascii="宋体" w:hAnsi="宋体" w:eastAsia="宋体" w:cs="宋体"/>
          <w:b/>
          <w:kern w:val="0"/>
          <w:sz w:val="36"/>
          <w:szCs w:val="36"/>
        </w:rPr>
      </w:pPr>
      <w:r>
        <w:rPr>
          <w:rFonts w:hint="eastAsia" w:ascii="宋体" w:hAnsi="宋体" w:eastAsia="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17"/>
        <w:spacing w:line="360" w:lineRule="auto"/>
        <w:contextualSpacing/>
        <w:rPr>
          <w:rFonts w:ascii="宋体" w:hAnsi="宋体" w:cs="宋体"/>
          <w:b/>
          <w:sz w:val="32"/>
          <w:szCs w:val="32"/>
          <w:lang w:val="zh-CN"/>
        </w:rPr>
      </w:pPr>
      <w:r>
        <w:rPr>
          <w:rFonts w:hint="eastAsia" w:ascii="宋体" w:hAnsi="宋体" w:cs="宋体"/>
          <w:b/>
          <w:sz w:val="32"/>
          <w:szCs w:val="32"/>
          <w:lang w:val="zh-CN"/>
        </w:rPr>
        <w:t>一、资格审查</w:t>
      </w:r>
    </w:p>
    <w:p>
      <w:pPr>
        <w:pStyle w:val="17"/>
        <w:spacing w:line="360" w:lineRule="auto"/>
        <w:ind w:firstLine="480" w:firstLineChars="200"/>
        <w:contextualSpacing/>
        <w:rPr>
          <w:rFonts w:ascii="宋体" w:hAnsi="宋体" w:cs="宋体"/>
          <w:szCs w:val="24"/>
        </w:rPr>
      </w:pPr>
      <w:r>
        <w:rPr>
          <w:rFonts w:hint="eastAsia" w:ascii="宋体" w:hAnsi="宋体" w:cs="宋体"/>
          <w:szCs w:val="24"/>
          <w:lang w:val="zh-CN"/>
        </w:rPr>
        <w:t>（一）开标结束后，采购人依法对投标人资格进行审查。确定符合资格的投标人不少于3家的，将组织评标委员会进行评标。</w:t>
      </w:r>
    </w:p>
    <w:p>
      <w:pPr>
        <w:spacing w:line="360" w:lineRule="auto"/>
        <w:ind w:right="420" w:rightChars="200"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left"/>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b/>
                <w:bCs/>
                <w:szCs w:val="21"/>
              </w:rPr>
              <w:t>2</w:t>
            </w:r>
          </w:p>
        </w:tc>
        <w:tc>
          <w:tcPr>
            <w:tcW w:w="2410" w:type="dxa"/>
            <w:vAlign w:val="center"/>
          </w:tcPr>
          <w:p>
            <w:pPr>
              <w:widowControl/>
              <w:jc w:val="left"/>
              <w:rPr>
                <w:rFonts w:ascii="宋体" w:hAnsi="宋体" w:eastAsia="宋体" w:cs="宋体"/>
                <w:b/>
                <w:szCs w:val="21"/>
              </w:rPr>
            </w:pPr>
            <w:r>
              <w:rPr>
                <w:rFonts w:hint="eastAsia" w:ascii="宋体" w:hAnsi="宋体" w:eastAsia="宋体" w:cs="宋体"/>
                <w:b/>
                <w:bCs/>
                <w:color w:val="000000"/>
                <w:kern w:val="0"/>
                <w:szCs w:val="21"/>
                <w:lang w:bidi="ar"/>
              </w:rPr>
              <w:t>禹州市政府采购供应商信用承诺函</w:t>
            </w:r>
          </w:p>
        </w:tc>
        <w:tc>
          <w:tcPr>
            <w:tcW w:w="5954" w:type="dxa"/>
            <w:vAlign w:val="center"/>
          </w:tcPr>
          <w:p>
            <w:pPr>
              <w:widowControl/>
              <w:jc w:val="left"/>
              <w:rPr>
                <w:rFonts w:ascii="宋体" w:hAnsi="宋体" w:eastAsia="宋体" w:cs="宋体"/>
                <w:b/>
                <w:bCs/>
                <w:szCs w:val="21"/>
              </w:rPr>
            </w:pPr>
            <w:r>
              <w:rPr>
                <w:rFonts w:hint="eastAsia" w:ascii="宋体" w:hAnsi="宋体" w:eastAsia="宋体" w:cs="宋体"/>
                <w:color w:val="0000FF"/>
                <w:kern w:val="0"/>
                <w:sz w:val="20"/>
                <w:szCs w:val="20"/>
                <w:lang w:bidi="ar"/>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0000FF"/>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bCs/>
                <w:color w:val="0000FF"/>
                <w:szCs w:val="21"/>
              </w:rPr>
            </w:pPr>
            <w:r>
              <w:rPr>
                <w:rFonts w:hint="eastAsia" w:ascii="宋体" w:hAnsi="宋体" w:eastAsia="宋体" w:cs="宋体"/>
                <w:b/>
                <w:szCs w:val="21"/>
              </w:rPr>
              <w:t>投标承诺函</w:t>
            </w:r>
          </w:p>
        </w:tc>
        <w:tc>
          <w:tcPr>
            <w:tcW w:w="5954" w:type="dxa"/>
            <w:vAlign w:val="center"/>
          </w:tcPr>
          <w:p>
            <w:pPr>
              <w:spacing w:line="360" w:lineRule="auto"/>
              <w:rPr>
                <w:rFonts w:ascii="宋体" w:hAnsi="宋体" w:eastAsia="宋体" w:cs="宋体"/>
                <w:color w:val="0000FF"/>
                <w:kern w:val="0"/>
                <w:szCs w:val="21"/>
              </w:rPr>
            </w:pPr>
            <w:r>
              <w:rPr>
                <w:rFonts w:hint="eastAsia" w:ascii="宋体" w:hAnsi="宋体" w:eastAsia="宋体" w:cs="宋体"/>
                <w:kern w:val="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szCs w:val="21"/>
                <w:lang w:val="zh-CN"/>
              </w:rPr>
            </w:pPr>
            <w:r>
              <w:rPr>
                <w:rFonts w:hint="eastAsia" w:ascii="宋体" w:hAnsi="宋体" w:eastAsia="宋体" w:cs="宋体"/>
                <w:b/>
                <w:bCs/>
                <w:szCs w:val="21"/>
              </w:rPr>
              <w:t>投标</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投标报价是否未超出招标文件中规定的预算金额，超出预算金额的投标无效。如投标人须知前附表规定最高限价，则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Cs/>
                <w:szCs w:val="21"/>
                <w:lang w:val="zh-CN"/>
              </w:rPr>
            </w:pPr>
            <w:r>
              <w:rPr>
                <w:rFonts w:hint="eastAsia" w:ascii="宋体" w:hAnsi="宋体" w:eastAsia="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contextualSpacing/>
              <w:rPr>
                <w:rFonts w:ascii="宋体" w:hAnsi="宋体" w:eastAsia="宋体" w:cs="宋体"/>
                <w:szCs w:val="21"/>
              </w:rPr>
            </w:pPr>
            <w:r>
              <w:rPr>
                <w:rFonts w:hint="eastAsia" w:ascii="宋体" w:hAnsi="宋体" w:eastAsia="宋体" w:cs="宋体"/>
                <w:b/>
                <w:szCs w:val="21"/>
              </w:rPr>
              <w:t>投标人身份证明及授权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（1）法定代表人身份证明或提供法定代表人授权委托书及被授权人身份证明和社保证明。（法人投标提供）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（2）单位负责人身份证明或提供单位负责人授权委托书及被授权人身份证明和社保证明。（非法人投标提供）</w:t>
            </w:r>
          </w:p>
          <w:p>
            <w:p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注：</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宋体"/>
                <w:b/>
                <w:szCs w:val="21"/>
              </w:rPr>
            </w:pPr>
            <w:r>
              <w:rPr>
                <w:rFonts w:hint="eastAsia" w:ascii="宋体" w:hAnsi="宋体" w:eastAsia="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7</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8</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投标人提供未为本项目提供整体设计、规范编制或者项目管理、监理、检测等服务承诺函（承诺函格式自拟）。</w:t>
            </w:r>
          </w:p>
          <w:p>
            <w:pPr>
              <w:spacing w:line="360" w:lineRule="auto"/>
              <w:rPr>
                <w:rFonts w:ascii="宋体" w:hAnsi="宋体" w:eastAsia="宋体" w:cs="宋体"/>
                <w:b/>
                <w:szCs w:val="21"/>
              </w:rPr>
            </w:pPr>
          </w:p>
        </w:tc>
      </w:tr>
    </w:tbl>
    <w:p>
      <w:pPr>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二、评标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（一）评标方法</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本项目采用综合评分法。总分为100分。</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（二）评标委员会负责具体评标事务，并独立履行下列职责</w:t>
      </w:r>
    </w:p>
    <w:p>
      <w:pPr>
        <w:spacing w:line="360" w:lineRule="auto"/>
        <w:ind w:firstLine="482" w:firstLineChars="200"/>
        <w:contextualSpacing/>
        <w:jc w:val="left"/>
        <w:rPr>
          <w:rFonts w:ascii="宋体" w:hAnsi="宋体" w:eastAsia="宋体" w:cs="宋体"/>
          <w:b/>
          <w:sz w:val="24"/>
          <w:szCs w:val="24"/>
          <w:lang w:val="zh-CN"/>
        </w:rPr>
      </w:pPr>
      <w:r>
        <w:rPr>
          <w:rFonts w:hint="eastAsia" w:ascii="宋体" w:hAnsi="宋体" w:eastAsia="宋体" w:cs="宋体"/>
          <w:b/>
          <w:sz w:val="24"/>
          <w:szCs w:val="24"/>
          <w:lang w:val="zh-CN"/>
        </w:rPr>
        <w:t>1、审查、评价投标文件是否符合招标文件的商务、技术等实质性要求；</w:t>
      </w:r>
    </w:p>
    <w:p>
      <w:pPr>
        <w:spacing w:line="360" w:lineRule="auto"/>
        <w:ind w:firstLine="480" w:firstLineChars="200"/>
        <w:contextualSpacing/>
        <w:jc w:val="left"/>
        <w:rPr>
          <w:rFonts w:ascii="宋体" w:hAnsi="宋体" w:eastAsia="宋体" w:cs="宋体"/>
          <w:sz w:val="24"/>
          <w:szCs w:val="24"/>
          <w:lang w:val="zh-CN"/>
        </w:rPr>
      </w:pPr>
      <w:r>
        <w:rPr>
          <w:rFonts w:hint="eastAsia" w:ascii="宋体" w:hAnsi="宋体" w:eastAsia="宋体" w:cs="宋体"/>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宋体"/>
          <w:sz w:val="24"/>
          <w:szCs w:val="24"/>
          <w:lang w:val="zh-CN"/>
        </w:rPr>
      </w:pPr>
      <w:r>
        <w:rPr>
          <w:rFonts w:hint="eastAsia" w:ascii="宋体" w:hAnsi="宋体" w:eastAsia="宋体" w:cs="宋体"/>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2、要求投标人对投标文件有关事项作出澄清或者说明；</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宋体"/>
          <w:b/>
          <w:sz w:val="24"/>
          <w:szCs w:val="24"/>
          <w:lang w:val="zh-CN"/>
        </w:rPr>
      </w:pPr>
      <w:r>
        <w:rPr>
          <w:rFonts w:hint="eastAsia" w:ascii="宋体" w:hAnsi="宋体" w:eastAsia="宋体" w:cs="宋体"/>
          <w:b/>
          <w:sz w:val="24"/>
          <w:szCs w:val="24"/>
          <w:lang w:val="zh-CN"/>
        </w:rPr>
        <w:t>3、对投标文件进行比较和评价；</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（1）价格分计算</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1）如果本项目非专门面向中小企业采购，对符合《政府采购促进中小企业发展管理办法》(财 库〔2020〕46 号、《关于进一步加大政府采购支持中小企业力度的通知》（财库〔2022〕19 号）规定的小微企业报价给予 </w:t>
      </w:r>
      <w:r>
        <w:rPr>
          <w:rFonts w:hint="eastAsia" w:ascii="宋体" w:hAnsi="宋体" w:eastAsia="宋体" w:cs="宋体"/>
          <w:b/>
          <w:bCs/>
          <w:sz w:val="24"/>
          <w:szCs w:val="24"/>
          <w:lang w:val="zh-CN"/>
        </w:rPr>
        <w:t>20%</w:t>
      </w:r>
      <w:r>
        <w:rPr>
          <w:rFonts w:hint="eastAsia" w:ascii="宋体" w:hAnsi="宋体" w:eastAsia="宋体" w:cs="宋体"/>
          <w:sz w:val="24"/>
          <w:szCs w:val="24"/>
          <w:lang w:val="zh-CN"/>
        </w:rPr>
        <w:t>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sz w:val="24"/>
          <w:szCs w:val="24"/>
        </w:rPr>
        <w:t xml:space="preserve"> </w:t>
      </w:r>
      <w:r>
        <w:rPr>
          <w:rFonts w:hint="eastAsia" w:ascii="宋体" w:hAnsi="宋体" w:eastAsia="宋体" w:cs="宋体"/>
          <w:b/>
          <w:bCs/>
          <w:sz w:val="24"/>
          <w:szCs w:val="24"/>
        </w:rPr>
        <w:t>6</w:t>
      </w:r>
      <w:r>
        <w:rPr>
          <w:rFonts w:hint="eastAsia" w:ascii="宋体" w:hAnsi="宋体" w:eastAsia="宋体" w:cs="宋体"/>
          <w:b/>
          <w:bCs/>
          <w:sz w:val="24"/>
          <w:szCs w:val="24"/>
          <w:lang w:val="zh-CN"/>
        </w:rPr>
        <w:t>%</w:t>
      </w:r>
      <w:r>
        <w:rPr>
          <w:rFonts w:hint="eastAsia" w:ascii="宋体" w:hAnsi="宋体" w:eastAsia="宋体" w:cs="宋体"/>
          <w:sz w:val="24"/>
          <w:szCs w:val="24"/>
          <w:lang w:val="zh-CN"/>
        </w:rPr>
        <w:t xml:space="preserve">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小型和微型企业不包含民办非企业单位。</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（2）对监狱企业价格给予</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color w:val="000000"/>
          <w:sz w:val="24"/>
          <w:szCs w:val="24"/>
        </w:rPr>
        <w:t>（2）</w:t>
      </w:r>
      <w:r>
        <w:rPr>
          <w:rFonts w:hint="eastAsia" w:ascii="宋体" w:hAnsi="宋体" w:eastAsia="宋体" w:cs="宋体"/>
          <w:b/>
          <w:sz w:val="24"/>
          <w:szCs w:val="24"/>
          <w:lang w:val="zh-CN"/>
        </w:rPr>
        <w:t>关于相同品牌产品</w:t>
      </w:r>
      <w:r>
        <w:rPr>
          <w:rFonts w:hint="eastAsia" w:ascii="宋体" w:hAnsi="宋体" w:eastAsia="宋体" w:cs="宋体"/>
          <w:b/>
          <w:bCs/>
          <w:sz w:val="24"/>
          <w:szCs w:val="24"/>
          <w:lang w:val="zh-CN"/>
        </w:rPr>
        <w:t>（服务类项目不适用本条款规定）</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color w:val="000000"/>
          <w:sz w:val="24"/>
          <w:szCs w:val="24"/>
        </w:rPr>
        <w:t>（3）强制采购节能产品和优先采购节能产品、优先采购环保产品</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1）对《节能产品政府采购品目清单》所列的政府强制采购节能产品</w:t>
      </w:r>
      <w:r>
        <w:rPr>
          <w:rFonts w:hint="eastAsia" w:ascii="宋体" w:hAnsi="宋体" w:eastAsia="宋体" w:cs="宋体"/>
          <w:sz w:val="24"/>
          <w:szCs w:val="24"/>
        </w:rPr>
        <w:t>，</w:t>
      </w:r>
      <w:r>
        <w:rPr>
          <w:rFonts w:hint="eastAsia" w:ascii="宋体" w:hAnsi="宋体" w:eastAsia="宋体" w:cs="宋体"/>
          <w:sz w:val="24"/>
          <w:szCs w:val="24"/>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宋体"/>
          <w:b/>
          <w:sz w:val="24"/>
          <w:szCs w:val="24"/>
          <w:lang w:val="zh-CN"/>
        </w:rPr>
      </w:pPr>
      <w:r>
        <w:rPr>
          <w:rFonts w:hint="eastAsia" w:ascii="宋体" w:hAnsi="宋体" w:eastAsia="宋体" w:cs="宋体"/>
          <w:b/>
          <w:sz w:val="24"/>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kern w:val="0"/>
          <w:sz w:val="24"/>
          <w:szCs w:val="24"/>
        </w:rPr>
        <w:t>2)投标人所投产品如被列入《信息安全产品强制性认证目录》，</w:t>
      </w:r>
      <w:r>
        <w:rPr>
          <w:rFonts w:hint="eastAsia" w:ascii="宋体" w:hAnsi="宋体" w:eastAsia="宋体" w:cs="宋体"/>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宋体"/>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eastAsia="宋体" w:cs="宋体"/>
          <w:color w:val="000000"/>
          <w:sz w:val="24"/>
          <w:szCs w:val="24"/>
        </w:rPr>
      </w:pPr>
      <w:r>
        <w:rPr>
          <w:rFonts w:hint="eastAsia" w:ascii="宋体" w:hAnsi="宋体" w:eastAsia="宋体" w:cs="宋体"/>
          <w:sz w:val="24"/>
          <w:szCs w:val="24"/>
          <w:lang w:val="zh-CN"/>
        </w:rPr>
        <w:t>注：仅需提供序号</w:t>
      </w:r>
      <w:r>
        <w:rPr>
          <w:rFonts w:hint="eastAsia" w:ascii="宋体" w:hAnsi="宋体" w:eastAsia="宋体" w:cs="宋体"/>
          <w:color w:val="000000"/>
          <w:sz w:val="24"/>
          <w:szCs w:val="24"/>
        </w:rPr>
        <w:t>①～②其中之一即可。</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w:t>
      </w:r>
      <w:r>
        <w:rPr>
          <w:rFonts w:ascii="宋体" w:hAnsi="宋体" w:eastAsia="宋体" w:cs="宋体"/>
          <w:b/>
          <w:sz w:val="24"/>
          <w:szCs w:val="24"/>
          <w:lang w:val="zh-CN"/>
        </w:rPr>
        <w:t>5</w:t>
      </w:r>
      <w:r>
        <w:rPr>
          <w:rFonts w:hint="eastAsia" w:ascii="宋体" w:hAnsi="宋体" w:eastAsia="宋体" w:cs="宋体"/>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宋体"/>
          <w:b/>
          <w:szCs w:val="24"/>
          <w:lang w:val="zh-CN"/>
        </w:rPr>
      </w:pPr>
      <w:r>
        <w:rPr>
          <w:rFonts w:hint="eastAsia" w:ascii="宋体" w:hAnsi="宋体" w:eastAsia="宋体" w:cs="宋体"/>
          <w:sz w:val="24"/>
          <w:szCs w:val="24"/>
          <w:lang w:val="zh-CN"/>
        </w:rPr>
        <w:t>5）法律、法规和招标文件规定的其他无效情形。</w:t>
      </w:r>
    </w:p>
    <w:p>
      <w:pPr>
        <w:pStyle w:val="17"/>
        <w:spacing w:line="360" w:lineRule="auto"/>
        <w:contextualSpacing/>
        <w:rPr>
          <w:rFonts w:ascii="宋体" w:hAnsi="宋体" w:cs="宋体"/>
          <w:b/>
          <w:szCs w:val="24"/>
          <w:lang w:val="zh-CN"/>
        </w:rPr>
      </w:pPr>
      <w:r>
        <w:rPr>
          <w:rFonts w:hint="eastAsia" w:ascii="宋体" w:hAnsi="宋体" w:cs="宋体"/>
          <w:b/>
          <w:szCs w:val="24"/>
          <w:lang w:val="zh-CN"/>
        </w:rPr>
        <w:t>（7）评标标准</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分值构成</w:t>
            </w:r>
          </w:p>
          <w:p>
            <w:pPr>
              <w:widowControl/>
              <w:spacing w:line="360" w:lineRule="auto"/>
              <w:jc w:val="left"/>
              <w:rPr>
                <w:rFonts w:ascii="宋体" w:hAnsi="宋体" w:eastAsia="宋体" w:cs="宋体"/>
                <w:sz w:val="22"/>
              </w:rPr>
            </w:pPr>
            <w:r>
              <w:rPr>
                <w:rFonts w:hint="eastAsia" w:ascii="宋体" w:hAnsi="宋体" w:eastAsia="宋体" w:cs="宋体"/>
                <w:sz w:val="22"/>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价格分值：10 分</w:t>
            </w:r>
          </w:p>
          <w:p>
            <w:pPr>
              <w:widowControl/>
              <w:spacing w:line="360" w:lineRule="auto"/>
              <w:jc w:val="left"/>
              <w:rPr>
                <w:rFonts w:ascii="宋体" w:hAnsi="宋体" w:eastAsia="宋体" w:cs="宋体"/>
                <w:sz w:val="22"/>
              </w:rPr>
            </w:pPr>
            <w:r>
              <w:rPr>
                <w:rFonts w:hint="eastAsia" w:ascii="宋体" w:hAnsi="宋体" w:eastAsia="宋体" w:cs="宋体"/>
                <w:sz w:val="22"/>
              </w:rPr>
              <w:t>商务部分：4</w:t>
            </w:r>
            <w:r>
              <w:rPr>
                <w:rFonts w:ascii="宋体" w:hAnsi="宋体" w:eastAsia="宋体" w:cs="宋体"/>
                <w:sz w:val="22"/>
              </w:rPr>
              <w:t>7</w:t>
            </w:r>
            <w:r>
              <w:rPr>
                <w:rFonts w:hint="eastAsia" w:ascii="宋体" w:hAnsi="宋体" w:eastAsia="宋体" w:cs="宋体"/>
                <w:sz w:val="22"/>
              </w:rPr>
              <w:t>分</w:t>
            </w:r>
          </w:p>
          <w:p>
            <w:pPr>
              <w:widowControl/>
              <w:spacing w:line="360" w:lineRule="auto"/>
              <w:jc w:val="left"/>
              <w:rPr>
                <w:rFonts w:ascii="宋体" w:hAnsi="宋体" w:eastAsia="宋体" w:cs="宋体"/>
                <w:sz w:val="22"/>
              </w:rPr>
            </w:pPr>
            <w:r>
              <w:rPr>
                <w:rFonts w:hint="eastAsia" w:ascii="宋体" w:hAnsi="宋体" w:eastAsia="宋体" w:cs="宋体"/>
                <w:sz w:val="22"/>
              </w:rPr>
              <w:t>技术部分：4</w:t>
            </w:r>
            <w:r>
              <w:rPr>
                <w:rFonts w:ascii="宋体" w:hAnsi="宋体" w:eastAsia="宋体" w:cs="宋体"/>
                <w:sz w:val="22"/>
              </w:rPr>
              <w:t>3</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一、价格部分（满分10分）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投标报价</w:t>
            </w:r>
          </w:p>
          <w:p>
            <w:pPr>
              <w:widowControl/>
              <w:spacing w:line="360" w:lineRule="auto"/>
              <w:jc w:val="left"/>
              <w:rPr>
                <w:rFonts w:ascii="宋体" w:hAnsi="宋体" w:eastAsia="宋体" w:cs="宋体"/>
                <w:sz w:val="22"/>
              </w:rPr>
            </w:pPr>
            <w:r>
              <w:rPr>
                <w:rFonts w:hint="eastAsia" w:ascii="宋体" w:hAnsi="宋体" w:eastAsia="宋体" w:cs="宋体"/>
                <w:sz w:val="22"/>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评标基准价：满足招标文件要求的有效投标报价中，最低的投标总报价为评标基准价（有效投标报价以开标一览表中投标总报价为准）。</w:t>
            </w:r>
          </w:p>
          <w:p>
            <w:pPr>
              <w:widowControl/>
              <w:spacing w:line="360" w:lineRule="auto"/>
              <w:jc w:val="left"/>
              <w:rPr>
                <w:rFonts w:ascii="宋体" w:hAnsi="宋体" w:eastAsia="宋体" w:cs="宋体"/>
                <w:sz w:val="22"/>
              </w:rPr>
            </w:pPr>
            <w:r>
              <w:rPr>
                <w:rFonts w:hint="eastAsia" w:ascii="宋体" w:hAnsi="宋体" w:eastAsia="宋体" w:cs="宋体"/>
                <w:sz w:val="22"/>
              </w:rPr>
              <w:t>投标报价得分</w:t>
            </w:r>
            <w:r>
              <w:rPr>
                <w:rFonts w:ascii="宋体" w:hAnsi="宋体" w:eastAsia="宋体" w:cs="宋体"/>
                <w:sz w:val="22"/>
              </w:rPr>
              <w:t>=（评标基准价/投标报价）×10</w:t>
            </w:r>
          </w:p>
          <w:p>
            <w:pPr>
              <w:widowControl/>
              <w:spacing w:line="360" w:lineRule="auto"/>
              <w:jc w:val="left"/>
              <w:rPr>
                <w:rFonts w:ascii="宋体" w:hAnsi="宋体" w:eastAsia="宋体" w:cs="宋体"/>
                <w:sz w:val="22"/>
              </w:rPr>
            </w:pPr>
            <w:r>
              <w:rPr>
                <w:rFonts w:hint="eastAsia" w:ascii="宋体" w:hAnsi="宋体" w:eastAsia="宋体" w:cs="宋体"/>
                <w:sz w:val="22"/>
              </w:rPr>
              <w:t>注：计算结果保留小数点后两位，第三位“四舍五入”</w:t>
            </w:r>
          </w:p>
          <w:p>
            <w:pPr>
              <w:widowControl/>
              <w:spacing w:line="360" w:lineRule="auto"/>
              <w:jc w:val="left"/>
              <w:rPr>
                <w:rFonts w:ascii="宋体" w:hAnsi="宋体" w:eastAsia="宋体" w:cs="宋体"/>
                <w:sz w:val="22"/>
              </w:rPr>
            </w:pPr>
            <w:r>
              <w:rPr>
                <w:rFonts w:hint="eastAsia" w:ascii="宋体" w:hAnsi="宋体" w:eastAsia="宋体" w:cs="宋体"/>
                <w:sz w:val="22"/>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二、商务部分（满分4</w:t>
            </w:r>
            <w:r>
              <w:rPr>
                <w:rFonts w:ascii="宋体" w:hAnsi="宋体" w:eastAsia="宋体" w:cs="宋体"/>
                <w:sz w:val="22"/>
              </w:rPr>
              <w:t>7</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公司实力及资质</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取得C</w:t>
            </w:r>
            <w:r>
              <w:rPr>
                <w:rFonts w:ascii="宋体" w:hAnsi="宋体" w:eastAsia="宋体" w:cs="宋体"/>
                <w:sz w:val="22"/>
              </w:rPr>
              <w:t>MA</w:t>
            </w:r>
            <w:r>
              <w:rPr>
                <w:rFonts w:hint="eastAsia" w:ascii="宋体" w:hAnsi="宋体" w:eastAsia="宋体" w:cs="宋体"/>
                <w:sz w:val="22"/>
              </w:rPr>
              <w:t>食品检验检测资质满3年及以上得2分；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取得高新技术企业证书得2分；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主持过或参与过国家、行业、地方或团体标准的制定修订的得2分。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投标人信用等级评为AAA级的得2分；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取得农产品质量安全检测机构CATL资质证书得2分；</w:t>
            </w:r>
          </w:p>
          <w:p>
            <w:pPr>
              <w:pStyle w:val="53"/>
              <w:widowControl/>
              <w:numPr>
                <w:ilvl w:val="0"/>
                <w:numId w:val="8"/>
              </w:numPr>
              <w:spacing w:line="360" w:lineRule="auto"/>
              <w:ind w:firstLineChars="0"/>
              <w:jc w:val="left"/>
              <w:rPr>
                <w:rFonts w:ascii="宋体" w:hAnsi="宋体" w:eastAsia="宋体" w:cs="宋体"/>
                <w:sz w:val="22"/>
              </w:rPr>
            </w:pPr>
            <w:r>
              <w:rPr>
                <w:rFonts w:hint="eastAsia" w:ascii="宋体" w:hAnsi="宋体" w:eastAsia="宋体" w:cs="宋体"/>
                <w:sz w:val="22"/>
              </w:rPr>
              <w:t>投标人提供2</w:t>
            </w:r>
            <w:r>
              <w:rPr>
                <w:rFonts w:ascii="宋体" w:hAnsi="宋体" w:eastAsia="宋体" w:cs="宋体"/>
                <w:sz w:val="22"/>
              </w:rPr>
              <w:t>019</w:t>
            </w:r>
            <w:r>
              <w:rPr>
                <w:rFonts w:hint="eastAsia" w:ascii="宋体" w:hAnsi="宋体" w:eastAsia="宋体" w:cs="宋体"/>
                <w:sz w:val="22"/>
              </w:rPr>
              <w:t>年以来获得实验室能力验证或比对试验情况：提供国家级及以上能力验证或比对试验并取得合格以上成绩证明材料至少得有3份，全覆盖重金属、添加剂、微生物，本项最多得3分，少一项扣一分；省级能力验证或比对实验并取得合格以上成绩证明材料至少得有</w:t>
            </w:r>
            <w:r>
              <w:rPr>
                <w:rFonts w:ascii="宋体" w:hAnsi="宋体" w:eastAsia="宋体" w:cs="宋体"/>
                <w:sz w:val="22"/>
              </w:rPr>
              <w:t>2</w:t>
            </w:r>
            <w:r>
              <w:rPr>
                <w:rFonts w:hint="eastAsia" w:ascii="宋体" w:hAnsi="宋体" w:eastAsia="宋体" w:cs="宋体"/>
                <w:sz w:val="22"/>
              </w:rPr>
              <w:t>份，全覆盖重金属，本项最多得2分，少一项扣1分；最高5分。</w:t>
            </w:r>
          </w:p>
          <w:p>
            <w:pPr>
              <w:pStyle w:val="53"/>
              <w:widowControl/>
              <w:numPr>
                <w:ilvl w:val="0"/>
                <w:numId w:val="8"/>
              </w:numPr>
              <w:spacing w:line="360" w:lineRule="auto"/>
              <w:ind w:firstLineChars="0"/>
              <w:jc w:val="left"/>
            </w:pPr>
            <w:r>
              <w:rPr>
                <w:rFonts w:hint="eastAsia" w:ascii="宋体" w:hAnsi="宋体" w:eastAsia="宋体" w:cs="宋体"/>
                <w:sz w:val="22"/>
              </w:rPr>
              <w:t>具有质量管理体系认证证书，并且认证范围包含食品检测得得2分。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7</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业绩情况</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ascii="宋体" w:hAnsi="宋体" w:eastAsia="宋体" w:cs="宋体"/>
                <w:sz w:val="22"/>
              </w:rPr>
              <w:t>2020年1月1日以来承担食品安全抽检项目业绩：承担过</w:t>
            </w:r>
            <w:r>
              <w:rPr>
                <w:rFonts w:hint="eastAsia" w:ascii="宋体" w:hAnsi="宋体" w:eastAsia="宋体" w:cs="宋体"/>
                <w:sz w:val="22"/>
              </w:rPr>
              <w:t>市级以下（不含地市级）</w:t>
            </w:r>
            <w:r>
              <w:rPr>
                <w:rFonts w:ascii="宋体" w:hAnsi="宋体" w:eastAsia="宋体" w:cs="宋体"/>
                <w:sz w:val="22"/>
              </w:rPr>
              <w:t>食品安全监管部门组织的食品安全抽检监测项目，每项1分，</w:t>
            </w:r>
            <w:r>
              <w:rPr>
                <w:rFonts w:hint="eastAsia" w:ascii="宋体" w:hAnsi="宋体" w:eastAsia="宋体" w:cs="宋体"/>
                <w:sz w:val="22"/>
              </w:rPr>
              <w:t>本项最多得</w:t>
            </w:r>
            <w:r>
              <w:rPr>
                <w:rFonts w:ascii="宋体" w:hAnsi="宋体" w:eastAsia="宋体" w:cs="宋体"/>
                <w:sz w:val="22"/>
              </w:rPr>
              <w:t>5分</w:t>
            </w:r>
            <w:r>
              <w:rPr>
                <w:rFonts w:hint="eastAsia" w:ascii="宋体" w:hAnsi="宋体" w:eastAsia="宋体" w:cs="宋体"/>
                <w:sz w:val="22"/>
              </w:rPr>
              <w:t>；</w:t>
            </w:r>
          </w:p>
          <w:p>
            <w:pPr>
              <w:widowControl/>
              <w:spacing w:line="360" w:lineRule="auto"/>
              <w:jc w:val="left"/>
              <w:rPr>
                <w:rFonts w:ascii="宋体" w:hAnsi="宋体" w:eastAsia="宋体" w:cs="宋体"/>
                <w:sz w:val="22"/>
              </w:rPr>
            </w:pPr>
            <w:r>
              <w:rPr>
                <w:rFonts w:ascii="宋体" w:hAnsi="宋体" w:eastAsia="宋体" w:cs="宋体"/>
                <w:sz w:val="22"/>
              </w:rPr>
              <w:t>2020年1月1日以来</w:t>
            </w:r>
            <w:r>
              <w:rPr>
                <w:rFonts w:hint="eastAsia" w:ascii="宋体" w:hAnsi="宋体" w:eastAsia="宋体" w:cs="宋体"/>
                <w:sz w:val="22"/>
              </w:rPr>
              <w:t>承担过地市级以上（含地市级）</w:t>
            </w:r>
            <w:r>
              <w:rPr>
                <w:rFonts w:ascii="宋体" w:hAnsi="宋体" w:eastAsia="宋体" w:cs="宋体"/>
                <w:sz w:val="22"/>
              </w:rPr>
              <w:t>食品安全监管部门组织的食品安全抽检监测项目，每项3分，</w:t>
            </w:r>
            <w:r>
              <w:rPr>
                <w:rFonts w:hint="eastAsia" w:ascii="宋体" w:hAnsi="宋体" w:eastAsia="宋体" w:cs="宋体"/>
                <w:sz w:val="22"/>
              </w:rPr>
              <w:t>本项最多得</w:t>
            </w:r>
            <w:r>
              <w:rPr>
                <w:rFonts w:ascii="宋体" w:hAnsi="宋体" w:eastAsia="宋体" w:cs="宋体"/>
                <w:sz w:val="22"/>
              </w:rPr>
              <w:t>12分（提供相关合同和中标通知书扫描件为准）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17</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单位场地</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2"/>
              </w:rPr>
            </w:pPr>
            <w:r>
              <w:rPr>
                <w:rFonts w:ascii="宋体" w:hAnsi="宋体" w:eastAsia="宋体" w:cs="宋体"/>
                <w:sz w:val="22"/>
              </w:rPr>
              <w:t>(1)投标单位具有独立实验室，投标单位设立办公及实验室面积1500平方米以上的得5分，每超过面积500平米加1分，最高7分；该项以房屋租赁合同或产权证明为准。（0-7分）</w:t>
            </w:r>
          </w:p>
          <w:p>
            <w:pPr>
              <w:widowControl/>
              <w:spacing w:line="360" w:lineRule="auto"/>
              <w:jc w:val="left"/>
              <w:rPr>
                <w:rFonts w:ascii="宋体" w:hAnsi="宋体" w:eastAsia="宋体" w:cs="宋体"/>
                <w:sz w:val="22"/>
              </w:rPr>
            </w:pPr>
            <w:r>
              <w:rPr>
                <w:rFonts w:ascii="宋体" w:hAnsi="宋体" w:eastAsia="宋体" w:cs="宋体"/>
                <w:sz w:val="22"/>
              </w:rPr>
              <w:t>(2)投标单位具有格局合理的微生物检验区和理化检验区得2分。（0-2分）</w:t>
            </w:r>
          </w:p>
          <w:p>
            <w:pPr>
              <w:widowControl/>
              <w:spacing w:line="360" w:lineRule="auto"/>
              <w:jc w:val="left"/>
              <w:rPr>
                <w:rFonts w:ascii="宋体" w:hAnsi="宋体" w:eastAsia="宋体" w:cs="宋体"/>
                <w:sz w:val="22"/>
              </w:rPr>
            </w:pPr>
            <w:r>
              <w:rPr>
                <w:rFonts w:hint="eastAsia" w:ascii="宋体" w:hAnsi="宋体" w:eastAsia="宋体" w:cs="宋体"/>
                <w:sz w:val="22"/>
              </w:rPr>
              <w:t>【上述部分须提供详细地址、场地所有权证明或租赁使用合同、工作场地照片，场地布局平面图等证明材料】</w:t>
            </w:r>
          </w:p>
          <w:p>
            <w:pPr>
              <w:widowControl/>
              <w:spacing w:line="360" w:lineRule="auto"/>
              <w:jc w:val="left"/>
              <w:rPr>
                <w:rFonts w:ascii="宋体" w:hAnsi="宋体" w:eastAsia="宋体" w:cs="宋体"/>
                <w:sz w:val="22"/>
              </w:rPr>
            </w:pPr>
            <w:r>
              <w:rPr>
                <w:rFonts w:ascii="宋体" w:hAnsi="宋体" w:eastAsia="宋体" w:cs="宋体"/>
                <w:sz w:val="22"/>
              </w:rPr>
              <w:t>(3)投标单位具有足够的样品存储，冷库体积在100m³以上得4分，100-80m³得2分，80m³以下得1分。</w:t>
            </w:r>
            <w:r>
              <w:rPr>
                <w:rFonts w:ascii="宋体" w:hAnsi="宋体" w:eastAsia="宋体" w:cs="宋体"/>
                <w:b/>
                <w:bCs/>
                <w:sz w:val="22"/>
              </w:rPr>
              <w:t>（冷库以施工合同，发票为准）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13</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三、技术部分（满分4</w:t>
            </w:r>
            <w:r>
              <w:rPr>
                <w:rFonts w:ascii="宋体" w:hAnsi="宋体" w:eastAsia="宋体" w:cs="宋体"/>
                <w:sz w:val="22"/>
              </w:rPr>
              <w:t>3</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人员及抽样车辆配备情况</w:t>
            </w:r>
          </w:p>
          <w:p>
            <w:pPr>
              <w:widowControl/>
              <w:spacing w:line="360" w:lineRule="auto"/>
              <w:jc w:val="left"/>
              <w:rPr>
                <w:rFonts w:ascii="宋体" w:hAnsi="宋体" w:eastAsia="宋体" w:cs="宋体"/>
                <w:sz w:val="22"/>
              </w:rPr>
            </w:pPr>
          </w:p>
        </w:tc>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ind w:firstLine="440" w:firstLineChars="200"/>
              <w:rPr>
                <w:rFonts w:ascii="宋体" w:hAnsi="宋体" w:eastAsia="宋体" w:cs="宋体"/>
                <w:sz w:val="22"/>
              </w:rPr>
            </w:pPr>
            <w:r>
              <w:rPr>
                <w:rFonts w:hint="eastAsia" w:ascii="宋体" w:hAnsi="宋体" w:eastAsia="宋体" w:cs="宋体"/>
                <w:sz w:val="22"/>
              </w:rPr>
              <w:t>(1)具有满足食品安全检测的专业检测队伍和专业的食品安全采样队伍，检测人员中每提供一名高级职称者得1分，本项最多</w:t>
            </w:r>
            <w:r>
              <w:rPr>
                <w:rFonts w:ascii="宋体" w:hAnsi="宋体" w:eastAsia="宋体" w:cs="宋体"/>
                <w:sz w:val="22"/>
              </w:rPr>
              <w:t>4</w:t>
            </w:r>
            <w:r>
              <w:rPr>
                <w:rFonts w:hint="eastAsia" w:ascii="宋体" w:hAnsi="宋体" w:eastAsia="宋体" w:cs="宋体"/>
                <w:sz w:val="22"/>
              </w:rPr>
              <w:t>分；检测人员中每提供一名中级职称者得0.5分，本项最多3分；（投标文件中附以上人员的职称证扫描件，在本单位缴纳的最近6个月的社保证明扫描件；退休返聘人员需提供返聘协议或劳动合同扫描件，否则不得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(2)抽样车辆必须为投标人自有车辆，每辆得0.5分最多得</w:t>
            </w:r>
            <w:r>
              <w:rPr>
                <w:rFonts w:ascii="宋体" w:hAnsi="宋体" w:eastAsia="宋体" w:cs="宋体"/>
                <w:sz w:val="22"/>
              </w:rPr>
              <w:t>3</w:t>
            </w:r>
            <w:r>
              <w:rPr>
                <w:rFonts w:hint="eastAsia" w:ascii="宋体" w:hAnsi="宋体" w:eastAsia="宋体" w:cs="宋体"/>
                <w:sz w:val="22"/>
              </w:rPr>
              <w:t>分；自有冷藏车</w:t>
            </w:r>
            <w:bookmarkStart w:id="31" w:name="_GoBack"/>
            <w:bookmarkEnd w:id="31"/>
            <w:r>
              <w:rPr>
                <w:rFonts w:hint="eastAsia" w:ascii="宋体" w:hAnsi="宋体" w:eastAsia="宋体" w:cs="宋体"/>
                <w:sz w:val="22"/>
              </w:rPr>
              <w:t>辆，每辆得1分，最多得1分。此项满分</w:t>
            </w:r>
            <w:r>
              <w:rPr>
                <w:rFonts w:ascii="宋体" w:hAnsi="宋体" w:eastAsia="宋体" w:cs="宋体"/>
                <w:sz w:val="22"/>
              </w:rPr>
              <w:t>4</w:t>
            </w:r>
            <w:r>
              <w:rPr>
                <w:rFonts w:hint="eastAsia" w:ascii="宋体" w:hAnsi="宋体" w:eastAsia="宋体" w:cs="宋体"/>
                <w:sz w:val="22"/>
              </w:rPr>
              <w:t>分。（投标文件中附投标人自有车辆行驶证及购车发票，否则不得分）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)拥有与承担任务相适应的抽样设备五套及以上（至少应括平板电脑或智能手机等移动类抽样终端设备和打印机）者得</w:t>
            </w:r>
            <w:r>
              <w:rPr>
                <w:rFonts w:ascii="宋体" w:hAnsi="宋体" w:eastAsia="宋体" w:cs="宋体"/>
                <w:sz w:val="22"/>
              </w:rPr>
              <w:t>3</w:t>
            </w:r>
            <w:r>
              <w:rPr>
                <w:rFonts w:hint="eastAsia" w:ascii="宋体" w:hAnsi="宋体" w:eastAsia="宋体" w:cs="宋体"/>
                <w:sz w:val="22"/>
              </w:rPr>
              <w:t>分，少一套扣</w:t>
            </w:r>
            <w:r>
              <w:rPr>
                <w:rFonts w:ascii="宋体" w:hAnsi="宋体" w:eastAsia="宋体" w:cs="宋体"/>
                <w:sz w:val="22"/>
              </w:rPr>
              <w:t>1</w:t>
            </w:r>
            <w:r>
              <w:rPr>
                <w:rFonts w:hint="eastAsia" w:ascii="宋体" w:hAnsi="宋体" w:eastAsia="宋体" w:cs="宋体"/>
                <w:sz w:val="22"/>
              </w:rPr>
              <w:t>分，扣完为止。（评标时提供发票扫描件）（0-</w:t>
            </w:r>
            <w:r>
              <w:rPr>
                <w:rFonts w:ascii="宋体" w:hAnsi="宋体" w:eastAsia="宋体" w:cs="宋体"/>
                <w:sz w:val="22"/>
              </w:rPr>
              <w:t>3</w:t>
            </w:r>
            <w:r>
              <w:rPr>
                <w:rFonts w:hint="eastAsia" w:ascii="宋体" w:hAnsi="宋体" w:eastAsia="宋体" w:cs="宋体"/>
                <w:sz w:val="22"/>
              </w:rPr>
              <w:t>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14</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管理制度及实施</w:t>
            </w:r>
            <w:r>
              <w:rPr>
                <w:rFonts w:ascii="宋体" w:hAnsi="宋体" w:eastAsia="宋体" w:cs="宋体"/>
                <w:sz w:val="22"/>
              </w:rPr>
              <w:t>方案</w:t>
            </w:r>
          </w:p>
        </w:tc>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ind w:firstLine="440" w:firstLineChars="200"/>
              <w:rPr>
                <w:rFonts w:ascii="宋体" w:hAnsi="宋体" w:eastAsia="宋体" w:cs="宋体"/>
                <w:sz w:val="22"/>
              </w:rPr>
            </w:pPr>
            <w:r>
              <w:rPr>
                <w:rFonts w:ascii="宋体" w:hAnsi="宋体" w:eastAsia="宋体" w:cs="宋体"/>
                <w:sz w:val="22"/>
              </w:rPr>
              <w:t>(1</w:t>
            </w:r>
            <w:r>
              <w:rPr>
                <w:rFonts w:hint="eastAsia" w:ascii="宋体" w:hAnsi="宋体" w:eastAsia="宋体" w:cs="宋体"/>
                <w:sz w:val="22"/>
              </w:rPr>
              <w:t>)</w:t>
            </w:r>
            <w:r>
              <w:rPr>
                <w:rFonts w:ascii="宋体" w:hAnsi="宋体" w:eastAsia="宋体" w:cs="宋体"/>
                <w:sz w:val="22"/>
              </w:rPr>
              <w:t>有完善的食品安全检测制度、责任追究制度、检验档案管理制度等管理制度。（评标委员会综合对比后在0-2分之间排序打分）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2</w:t>
            </w:r>
            <w:r>
              <w:rPr>
                <w:rFonts w:hint="eastAsia" w:ascii="宋体" w:hAnsi="宋体" w:eastAsia="宋体" w:cs="宋体"/>
                <w:sz w:val="22"/>
              </w:rPr>
              <w:t>)</w:t>
            </w:r>
            <w:r>
              <w:rPr>
                <w:rFonts w:ascii="宋体" w:hAnsi="宋体" w:eastAsia="宋体" w:cs="宋体"/>
                <w:sz w:val="22"/>
              </w:rPr>
              <w:t>投标人明确技术服务工作方法和管理制度，方法中明确成立专门项目组、实施细则、结果专报机制、客户回访、档案管理机制及应急处置机制等（评标委员会综合对比后在0-</w:t>
            </w:r>
            <w:r>
              <w:rPr>
                <w:rFonts w:hint="eastAsia" w:ascii="宋体" w:hAnsi="宋体" w:eastAsia="宋体" w:cs="宋体"/>
                <w:sz w:val="22"/>
              </w:rPr>
              <w:t>5</w:t>
            </w:r>
            <w:r>
              <w:rPr>
                <w:rFonts w:ascii="宋体" w:hAnsi="宋体" w:eastAsia="宋体" w:cs="宋体"/>
                <w:sz w:val="22"/>
              </w:rPr>
              <w:t>分之间</w:t>
            </w:r>
            <w:r>
              <w:rPr>
                <w:rFonts w:hint="eastAsia" w:ascii="宋体" w:hAnsi="宋体" w:eastAsia="宋体" w:cs="宋体"/>
                <w:sz w:val="22"/>
              </w:rPr>
              <w:t>排序</w:t>
            </w:r>
            <w:r>
              <w:rPr>
                <w:rFonts w:ascii="宋体" w:hAnsi="宋体" w:eastAsia="宋体" w:cs="宋体"/>
                <w:sz w:val="22"/>
              </w:rPr>
              <w:t>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w:t>
            </w:r>
            <w:r>
              <w:rPr>
                <w:rFonts w:ascii="宋体" w:hAnsi="宋体" w:eastAsia="宋体" w:cs="宋体"/>
                <w:sz w:val="22"/>
              </w:rPr>
              <w:t>投标人明确技术服务工作流程，流程设置合理，分工明确，每个工作流程有细致说明及相关责任人员等（评标委员会综合对比后在0-</w:t>
            </w:r>
            <w:r>
              <w:rPr>
                <w:rFonts w:hint="eastAsia" w:ascii="宋体" w:hAnsi="宋体" w:eastAsia="宋体" w:cs="宋体"/>
                <w:sz w:val="22"/>
              </w:rPr>
              <w:t>5</w:t>
            </w:r>
            <w:r>
              <w:rPr>
                <w:rFonts w:ascii="宋体" w:hAnsi="宋体" w:eastAsia="宋体" w:cs="宋体"/>
                <w:sz w:val="22"/>
              </w:rPr>
              <w:t>分之间</w:t>
            </w:r>
            <w:r>
              <w:rPr>
                <w:rFonts w:hint="eastAsia" w:ascii="宋体" w:hAnsi="宋体" w:eastAsia="宋体" w:cs="宋体"/>
                <w:sz w:val="22"/>
              </w:rPr>
              <w:t>排序</w:t>
            </w:r>
            <w:r>
              <w:rPr>
                <w:rFonts w:ascii="宋体" w:hAnsi="宋体" w:eastAsia="宋体" w:cs="宋体"/>
                <w:sz w:val="22"/>
              </w:rPr>
              <w:t>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4</w:t>
            </w:r>
            <w:r>
              <w:rPr>
                <w:rFonts w:hint="eastAsia" w:ascii="宋体" w:hAnsi="宋体" w:eastAsia="宋体" w:cs="宋体"/>
                <w:sz w:val="22"/>
              </w:rPr>
              <w:t>)</w:t>
            </w:r>
            <w:r>
              <w:rPr>
                <w:rFonts w:ascii="宋体" w:hAnsi="宋体" w:eastAsia="宋体" w:cs="宋体"/>
                <w:sz w:val="22"/>
              </w:rPr>
              <w:t>投标人明确技术服务工作要点，括抽样工作要点、检测工作要点等内容，明确工作难点，符合实际等（评标委员会综合对比后在0-3分之间</w:t>
            </w:r>
            <w:r>
              <w:rPr>
                <w:rFonts w:hint="eastAsia" w:ascii="宋体" w:hAnsi="宋体" w:eastAsia="宋体" w:cs="宋体"/>
                <w:sz w:val="22"/>
              </w:rPr>
              <w:t>排序</w:t>
            </w:r>
            <w:r>
              <w:rPr>
                <w:rFonts w:ascii="宋体" w:hAnsi="宋体" w:eastAsia="宋体" w:cs="宋体"/>
                <w:sz w:val="22"/>
              </w:rPr>
              <w:t>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5</w:t>
            </w:r>
            <w:r>
              <w:rPr>
                <w:rFonts w:hint="eastAsia" w:ascii="宋体" w:hAnsi="宋体" w:eastAsia="宋体" w:cs="宋体"/>
                <w:sz w:val="22"/>
              </w:rPr>
              <w:t>)</w:t>
            </w:r>
            <w:r>
              <w:rPr>
                <w:rFonts w:ascii="宋体" w:hAnsi="宋体" w:eastAsia="宋体" w:cs="宋体"/>
                <w:sz w:val="22"/>
              </w:rPr>
              <w:t>具有完善的食品抽样检验质量控制方案及措施。（评标委员会综合对比后在0-</w:t>
            </w:r>
            <w:r>
              <w:rPr>
                <w:rFonts w:hint="eastAsia" w:ascii="宋体" w:hAnsi="宋体" w:eastAsia="宋体" w:cs="宋体"/>
                <w:sz w:val="22"/>
              </w:rPr>
              <w:t>3</w:t>
            </w:r>
            <w:r>
              <w:rPr>
                <w:rFonts w:ascii="宋体" w:hAnsi="宋体" w:eastAsia="宋体" w:cs="宋体"/>
                <w:sz w:val="22"/>
              </w:rPr>
              <w:t>分之间排序打分）；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6</w:t>
            </w:r>
            <w:r>
              <w:rPr>
                <w:rFonts w:hint="eastAsia" w:ascii="宋体" w:hAnsi="宋体" w:eastAsia="宋体" w:cs="宋体"/>
                <w:sz w:val="22"/>
              </w:rPr>
              <w:t>)应急管理：投标人须确保发生食品安全突发事件需应急检验时，采样人员2小时内到达事件发生地，采集样品2小时内送达食品检测实验室。投标文件中提供相应的应急预案措施及详细方案。（评标委员会综合对比后在0-</w:t>
            </w:r>
            <w:r>
              <w:rPr>
                <w:rFonts w:ascii="宋体" w:hAnsi="宋体" w:eastAsia="宋体" w:cs="宋体"/>
                <w:sz w:val="22"/>
              </w:rPr>
              <w:t>4</w:t>
            </w:r>
            <w:r>
              <w:rPr>
                <w:rFonts w:hint="eastAsia" w:ascii="宋体" w:hAnsi="宋体" w:eastAsia="宋体" w:cs="宋体"/>
                <w:sz w:val="22"/>
              </w:rPr>
              <w:t>分之间酌情打分。）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7</w:t>
            </w:r>
            <w:r>
              <w:rPr>
                <w:rFonts w:hint="eastAsia" w:ascii="宋体" w:hAnsi="宋体" w:eastAsia="宋体" w:cs="宋体"/>
                <w:sz w:val="22"/>
              </w:rPr>
              <w:t>)根据投标人</w:t>
            </w:r>
            <w:r>
              <w:rPr>
                <w:rFonts w:ascii="宋体" w:hAnsi="宋体" w:eastAsia="宋体" w:cs="宋体"/>
                <w:sz w:val="22"/>
              </w:rPr>
              <w:t>整体实力、检测质量、职业道德、创新能力</w:t>
            </w:r>
            <w:r>
              <w:rPr>
                <w:rFonts w:hint="eastAsia" w:ascii="宋体" w:hAnsi="宋体" w:eastAsia="宋体" w:cs="宋体"/>
                <w:sz w:val="22"/>
              </w:rPr>
              <w:t>等方面</w:t>
            </w:r>
            <w:r>
              <w:rPr>
                <w:rFonts w:ascii="宋体" w:hAnsi="宋体" w:eastAsia="宋体" w:cs="宋体"/>
                <w:sz w:val="22"/>
              </w:rPr>
              <w:t>评标委员会综合对比后在0-2分之间排序打分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24</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8"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hint="eastAsia" w:ascii="宋体" w:hAnsi="宋体" w:eastAsia="宋体" w:cs="宋体"/>
                <w:sz w:val="22"/>
              </w:rPr>
              <w:t>服务承诺</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40" w:firstLineChars="200"/>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与采购单位提供咨询、食品安全风险评估、合理化建议及对本次项目重视程度等全方位服务，评标委员会根据各投标单位承诺的服务项目内容，综合评定打分。（评标委员会综合对比后在0-3分之间排序打分）</w:t>
            </w:r>
          </w:p>
          <w:p>
            <w:pPr>
              <w:widowControl/>
              <w:spacing w:line="360" w:lineRule="auto"/>
              <w:ind w:firstLine="440" w:firstLineChars="200"/>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投标人承诺与采购人及相关单位建立定期或不定期的沟通服务及方案的得</w:t>
            </w:r>
            <w:r>
              <w:rPr>
                <w:rFonts w:hint="eastAsia" w:ascii="宋体" w:hAnsi="宋体" w:eastAsia="宋体" w:cs="宋体"/>
                <w:sz w:val="22"/>
              </w:rPr>
              <w:t>0-</w:t>
            </w:r>
            <w:r>
              <w:rPr>
                <w:rFonts w:ascii="宋体" w:hAnsi="宋体" w:eastAsia="宋体" w:cs="宋体"/>
                <w:sz w:val="22"/>
              </w:rPr>
              <w:t>2分，没有不得分。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2"/>
              </w:rPr>
            </w:pPr>
            <w:r>
              <w:rPr>
                <w:rFonts w:ascii="宋体" w:hAnsi="宋体" w:eastAsia="宋体" w:cs="宋体"/>
                <w:sz w:val="22"/>
              </w:rPr>
              <w:t>5</w:t>
            </w:r>
            <w:r>
              <w:rPr>
                <w:rFonts w:hint="eastAsia" w:ascii="宋体" w:hAnsi="宋体" w:eastAsia="宋体" w:cs="宋体"/>
                <w:sz w:val="22"/>
              </w:rPr>
              <w:t>分</w:t>
            </w:r>
          </w:p>
        </w:tc>
      </w:tr>
    </w:tbl>
    <w:p>
      <w:pPr>
        <w:spacing w:line="400" w:lineRule="exact"/>
        <w:rPr>
          <w:rFonts w:ascii="宋体" w:hAnsi="宋体" w:eastAsia="宋体" w:cs="宋体"/>
          <w:sz w:val="24"/>
          <w:szCs w:val="24"/>
        </w:rPr>
      </w:pPr>
    </w:p>
    <w:p>
      <w:p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序号</w:t>
            </w:r>
          </w:p>
        </w:tc>
        <w:tc>
          <w:tcPr>
            <w:tcW w:w="2823"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情形</w:t>
            </w:r>
          </w:p>
        </w:tc>
        <w:tc>
          <w:tcPr>
            <w:tcW w:w="2552"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rPr>
              <w:t>价格扣除</w:t>
            </w:r>
            <w:r>
              <w:rPr>
                <w:rFonts w:hint="eastAsia" w:ascii="宋体" w:hAnsi="宋体" w:eastAsia="宋体" w:cs="宋体"/>
                <w:b/>
                <w:color w:val="000000"/>
                <w:szCs w:val="21"/>
                <w:lang w:val="en-GB"/>
              </w:rPr>
              <w:t>比例</w:t>
            </w:r>
          </w:p>
        </w:tc>
        <w:tc>
          <w:tcPr>
            <w:tcW w:w="2835"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1</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非联合体投标人</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对小型和微型企业报价</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扣除</w:t>
            </w:r>
            <w:r>
              <w:rPr>
                <w:rFonts w:hint="eastAsia" w:ascii="宋体" w:hAnsi="宋体" w:eastAsia="宋体" w:cs="宋体"/>
                <w:color w:val="000000"/>
                <w:szCs w:val="21"/>
                <w:u w:val="single"/>
              </w:rPr>
              <w:t>20</w:t>
            </w:r>
            <w:r>
              <w:rPr>
                <w:rFonts w:hint="eastAsia" w:ascii="宋体" w:hAnsi="宋体" w:eastAsia="宋体" w:cs="宋体"/>
                <w:color w:val="000000"/>
                <w:szCs w:val="21"/>
                <w:u w:val="single"/>
                <w:lang w:val="en-GB"/>
              </w:rPr>
              <w:t>%</w:t>
            </w:r>
          </w:p>
        </w:tc>
        <w:tc>
          <w:tcPr>
            <w:tcW w:w="2835" w:type="dxa"/>
            <w:vMerge w:val="restart"/>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评标价格＝小型和微型企业报价×（1-</w:t>
            </w:r>
            <w:r>
              <w:rPr>
                <w:rFonts w:hint="eastAsia" w:ascii="宋体" w:hAnsi="宋体" w:eastAsia="宋体" w:cs="宋体"/>
                <w:color w:val="000000"/>
                <w:szCs w:val="21"/>
                <w:u w:val="single"/>
              </w:rPr>
              <w:t>20</w:t>
            </w:r>
            <w:r>
              <w:rPr>
                <w:rFonts w:hint="eastAsia" w:ascii="宋体" w:hAnsi="宋体" w:eastAsia="宋体" w:cs="宋体"/>
                <w:color w:val="000000"/>
                <w:szCs w:val="21"/>
                <w:lang w:val="en-GB"/>
              </w:rPr>
              <w:t>%）</w:t>
            </w:r>
          </w:p>
          <w:p>
            <w:pPr>
              <w:jc w:val="center"/>
              <w:rPr>
                <w:rFonts w:ascii="宋体" w:hAnsi="宋体" w:eastAsia="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2</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联合体各方均为</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小型、微型企业</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对小型和微型企业报价</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扣除</w:t>
            </w:r>
            <w:r>
              <w:rPr>
                <w:rFonts w:hint="eastAsia" w:ascii="宋体" w:hAnsi="宋体" w:eastAsia="宋体" w:cs="宋体"/>
                <w:szCs w:val="21"/>
                <w:u w:val="single"/>
              </w:rPr>
              <w:t>20</w:t>
            </w:r>
            <w:r>
              <w:rPr>
                <w:rFonts w:hint="eastAsia" w:ascii="宋体" w:hAnsi="宋体" w:eastAsia="宋体" w:cs="宋体"/>
                <w:szCs w:val="21"/>
                <w:u w:val="single"/>
                <w:lang w:val="en-GB"/>
              </w:rPr>
              <w:t>%</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（不再享受序号3的价格折扣）</w:t>
            </w:r>
          </w:p>
        </w:tc>
        <w:tc>
          <w:tcPr>
            <w:tcW w:w="2835" w:type="dxa"/>
            <w:vMerge w:val="continue"/>
            <w:shd w:val="clear" w:color="auto" w:fill="auto"/>
          </w:tcPr>
          <w:p>
            <w:pPr>
              <w:jc w:val="center"/>
              <w:rPr>
                <w:rFonts w:ascii="宋体" w:hAnsi="宋体" w:eastAsia="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3</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对联合体或者大中型企业的报价扣除</w:t>
            </w:r>
            <w:r>
              <w:rPr>
                <w:rFonts w:hint="eastAsia" w:ascii="宋体" w:hAnsi="宋体" w:eastAsia="宋体" w:cs="宋体"/>
                <w:szCs w:val="21"/>
                <w:u w:val="single"/>
              </w:rPr>
              <w:t xml:space="preserve"> 6 </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评标价格＝投标报价×(1-</w:t>
            </w:r>
            <w:r>
              <w:rPr>
                <w:rFonts w:hint="eastAsia" w:ascii="宋体" w:hAnsi="宋体" w:eastAsia="宋体" w:cs="宋体"/>
                <w:color w:val="000000"/>
                <w:szCs w:val="21"/>
              </w:rPr>
              <w:t xml:space="preserve"> </w:t>
            </w:r>
            <w:r>
              <w:rPr>
                <w:rFonts w:hint="eastAsia" w:ascii="宋体" w:hAnsi="宋体" w:eastAsia="宋体" w:cs="宋体"/>
                <w:szCs w:val="21"/>
                <w:u w:val="single"/>
              </w:rPr>
              <w:t xml:space="preserve">6 </w:t>
            </w:r>
            <w:r>
              <w:rPr>
                <w:rFonts w:hint="eastAsia" w:ascii="宋体" w:hAnsi="宋体" w:eastAsia="宋体" w:cs="宋体"/>
                <w:szCs w:val="21"/>
                <w:u w:val="single"/>
                <w:lang w:val="en-GB"/>
              </w:rPr>
              <w:t>%</w:t>
            </w:r>
            <w:r>
              <w:rPr>
                <w:rFonts w:hint="eastAsia" w:ascii="宋体" w:hAnsi="宋体" w:eastAsia="宋体" w:cs="宋体"/>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4</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监狱企业</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对监狱企业产品价格扣除</w:t>
            </w:r>
            <w:r>
              <w:rPr>
                <w:rFonts w:hint="eastAsia" w:ascii="宋体" w:hAnsi="宋体" w:eastAsia="宋体" w:cs="宋体"/>
                <w:szCs w:val="21"/>
                <w:u w:val="single"/>
                <w:lang w:val="en-US" w:eastAsia="zh-CN"/>
              </w:rPr>
              <w:t>20</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评标价格＝投标报价—监狱企业产品的价格×</w:t>
            </w:r>
            <w:r>
              <w:rPr>
                <w:rFonts w:hint="eastAsia" w:ascii="宋体" w:hAnsi="宋体" w:eastAsia="宋体" w:cs="宋体"/>
                <w:szCs w:val="21"/>
                <w:u w:val="single"/>
                <w:lang w:val="en-US" w:eastAsia="zh-CN"/>
              </w:rPr>
              <w:t>20</w:t>
            </w:r>
            <w:r>
              <w:rPr>
                <w:rFonts w:hint="eastAsia" w:ascii="宋体" w:hAnsi="宋体" w:eastAsia="宋体" w:cs="宋体"/>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5</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残疾人福利性单位</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对残疾人福利性单位产品价格扣除</w:t>
            </w:r>
            <w:r>
              <w:rPr>
                <w:rFonts w:hint="eastAsia" w:ascii="宋体" w:hAnsi="宋体" w:eastAsia="宋体" w:cs="宋体"/>
                <w:szCs w:val="21"/>
                <w:u w:val="single"/>
                <w:lang w:val="en-US" w:eastAsia="zh-CN"/>
              </w:rPr>
              <w:t>20</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评标价格＝投标报价—残疾人福利性单位产品的价格×</w:t>
            </w:r>
            <w:r>
              <w:rPr>
                <w:rFonts w:hint="eastAsia" w:ascii="宋体" w:hAnsi="宋体" w:eastAsia="宋体" w:cs="宋体"/>
                <w:szCs w:val="21"/>
                <w:u w:val="single"/>
                <w:lang w:val="en-US" w:eastAsia="zh-CN"/>
              </w:rPr>
              <w:t>20</w:t>
            </w:r>
            <w:r>
              <w:rPr>
                <w:rFonts w:hint="eastAsia" w:ascii="宋体" w:hAnsi="宋体" w:eastAsia="宋体" w:cs="宋体"/>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宋体"/>
                <w:szCs w:val="21"/>
                <w:lang w:val="zh-CN"/>
              </w:rPr>
            </w:pPr>
            <w:r>
              <w:rPr>
                <w:rFonts w:hint="eastAsia" w:ascii="宋体" w:hAnsi="宋体" w:eastAsia="宋体" w:cs="宋体"/>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宋体"/>
                <w:szCs w:val="21"/>
                <w:lang w:val="zh-CN"/>
              </w:rPr>
            </w:pPr>
            <w:r>
              <w:rPr>
                <w:rFonts w:hint="eastAsia" w:ascii="宋体" w:hAnsi="宋体" w:eastAsia="宋体" w:cs="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eastAsia="宋体" w:cs="宋体"/>
                <w:szCs w:val="21"/>
                <w:lang w:val="zh-CN"/>
              </w:rPr>
            </w:pPr>
            <w:r>
              <w:rPr>
                <w:rFonts w:hint="eastAsia" w:ascii="宋体" w:hAnsi="宋体" w:eastAsia="宋体" w:cs="宋体"/>
                <w:szCs w:val="21"/>
                <w:lang w:val="zh-CN"/>
              </w:rPr>
              <w:t>评标基准价=评标价格的最低价</w:t>
            </w:r>
          </w:p>
          <w:p>
            <w:pPr>
              <w:adjustRightInd w:val="0"/>
              <w:spacing w:line="360" w:lineRule="auto"/>
              <w:ind w:left="-88" w:leftChars="-42" w:firstLine="449" w:firstLineChars="214"/>
              <w:jc w:val="left"/>
              <w:rPr>
                <w:rFonts w:ascii="宋体" w:hAnsi="宋体" w:eastAsia="宋体" w:cs="宋体"/>
                <w:szCs w:val="21"/>
                <w:lang w:val="zh-CN"/>
              </w:rPr>
            </w:pPr>
            <w:r>
              <w:rPr>
                <w:rFonts w:hint="eastAsia" w:ascii="宋体" w:hAnsi="宋体" w:eastAsia="宋体" w:cs="宋体"/>
                <w:szCs w:val="21"/>
                <w:lang w:val="zh-CN"/>
              </w:rPr>
              <w:t>其他投标报价得分=（评标基准价/评标价格）×评标标准中价格分值</w:t>
            </w:r>
          </w:p>
        </w:tc>
      </w:tr>
    </w:tbl>
    <w:p>
      <w:pPr>
        <w:spacing w:line="360" w:lineRule="auto"/>
        <w:rPr>
          <w:rFonts w:ascii="宋体" w:hAnsi="宋体" w:eastAsia="宋体" w:cs="宋体"/>
          <w:bCs/>
          <w:color w:val="FF0000"/>
          <w:sz w:val="24"/>
          <w:szCs w:val="24"/>
          <w:lang w:val="en-GB"/>
        </w:rPr>
      </w:pPr>
    </w:p>
    <w:p>
      <w:pPr>
        <w:spacing w:line="360" w:lineRule="auto"/>
        <w:rPr>
          <w:rFonts w:ascii="宋体" w:hAnsi="宋体" w:eastAsia="宋体" w:cs="宋体"/>
          <w:bCs/>
          <w:color w:val="FF0000"/>
          <w:sz w:val="24"/>
          <w:szCs w:val="24"/>
          <w:lang w:val="en-GB"/>
        </w:rPr>
      </w:pPr>
      <w:r>
        <w:rPr>
          <w:rFonts w:hint="eastAsia" w:ascii="宋体" w:hAnsi="宋体" w:eastAsia="宋体" w:cs="宋体"/>
          <w:bCs/>
          <w:color w:val="FF0000"/>
          <w:sz w:val="24"/>
          <w:szCs w:val="24"/>
          <w:lang w:val="en-GB"/>
        </w:rPr>
        <w:t>备注：</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E、小型和微型企业不包括民办非企业单位。</w:t>
      </w:r>
    </w:p>
    <w:p>
      <w:pPr>
        <w:spacing w:line="360" w:lineRule="auto"/>
        <w:ind w:firstLine="482" w:firstLineChars="200"/>
        <w:contextualSpacing/>
        <w:rPr>
          <w:rFonts w:ascii="宋体" w:hAnsi="宋体" w:eastAsia="宋体" w:cs="宋体"/>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8</w:t>
      </w:r>
      <w:r>
        <w:rPr>
          <w:rFonts w:hint="eastAsia" w:ascii="宋体" w:hAnsi="宋体" w:eastAsia="宋体" w:cs="宋体"/>
          <w:b/>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 分值汇总计算错误的；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ascii="宋体" w:hAnsi="宋体" w:eastAsia="宋体" w:cs="宋体"/>
          <w:b/>
          <w:bCs/>
          <w:sz w:val="24"/>
          <w:szCs w:val="24"/>
          <w:lang w:val="zh-CN"/>
        </w:rPr>
      </w:pPr>
      <w:r>
        <w:rPr>
          <w:rFonts w:hint="eastAsia" w:ascii="宋体" w:hAnsi="宋体" w:eastAsia="宋体" w:cs="宋体"/>
          <w:b/>
          <w:bCs/>
          <w:sz w:val="24"/>
          <w:szCs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10</w:t>
      </w:r>
      <w:r>
        <w:rPr>
          <w:rFonts w:hint="eastAsia" w:ascii="宋体" w:hAnsi="宋体" w:eastAsia="宋体" w:cs="宋体"/>
          <w:b/>
          <w:sz w:val="24"/>
          <w:szCs w:val="24"/>
          <w:lang w:val="zh-CN"/>
        </w:rPr>
        <w:t>）评标委员会争议处理</w:t>
      </w:r>
    </w:p>
    <w:p>
      <w:pPr>
        <w:tabs>
          <w:tab w:val="left" w:pos="1260"/>
        </w:tabs>
        <w:autoSpaceDE w:val="0"/>
        <w:autoSpaceDN w:val="0"/>
        <w:spacing w:line="360" w:lineRule="auto"/>
        <w:ind w:firstLine="720" w:firstLineChars="300"/>
        <w:contextualSpacing/>
        <w:rPr>
          <w:rFonts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ascii="宋体" w:hAnsi="宋体" w:eastAsia="宋体" w:cs="宋体"/>
          <w:b/>
          <w:sz w:val="24"/>
          <w:szCs w:val="24"/>
          <w:lang w:val="zh-CN"/>
        </w:rPr>
      </w:pPr>
      <w:r>
        <w:rPr>
          <w:rFonts w:hint="eastAsia" w:ascii="宋体" w:hAnsi="宋体" w:eastAsia="宋体" w:cs="宋体"/>
          <w:b/>
          <w:sz w:val="24"/>
          <w:szCs w:val="24"/>
          <w:lang w:val="zh-CN"/>
        </w:rPr>
        <w:t>确定中标候选人名单，评标委员会按得分从高到低推荐三名中标人。</w:t>
      </w:r>
    </w:p>
    <w:p>
      <w:pPr>
        <w:spacing w:line="360" w:lineRule="auto"/>
        <w:rPr>
          <w:rFonts w:ascii="宋体" w:hAnsi="宋体" w:eastAsia="宋体" w:cs="宋体"/>
          <w:bCs/>
          <w:color w:val="FF0000"/>
          <w:sz w:val="24"/>
          <w:szCs w:val="24"/>
          <w:lang w:val="en-GB"/>
        </w:rPr>
      </w:pPr>
    </w:p>
    <w:p>
      <w:pPr>
        <w:pStyle w:val="11"/>
        <w:rPr>
          <w:rFonts w:ascii="宋体" w:hAnsi="宋体" w:eastAsia="宋体" w:cs="宋体"/>
          <w:lang w:val="en-GB"/>
        </w:rPr>
      </w:pPr>
    </w:p>
    <w:p>
      <w:pPr>
        <w:pStyle w:val="11"/>
        <w:rPr>
          <w:rFonts w:ascii="宋体" w:hAnsi="宋体" w:eastAsia="宋体" w:cs="宋体"/>
          <w:lang w:val="en-GB"/>
        </w:rPr>
      </w:pPr>
    </w:p>
    <w:p>
      <w:pPr>
        <w:rPr>
          <w:rFonts w:ascii="宋体" w:hAnsi="宋体" w:eastAsia="宋体" w:cs="宋体"/>
          <w:b/>
          <w:color w:val="FF0000"/>
          <w:kern w:val="0"/>
          <w:sz w:val="36"/>
          <w:szCs w:val="36"/>
        </w:rPr>
      </w:pPr>
      <w:r>
        <w:rPr>
          <w:rFonts w:hint="eastAsia" w:ascii="宋体" w:hAnsi="宋体" w:eastAsia="宋体" w:cs="宋体"/>
          <w:b/>
          <w:color w:val="FF0000"/>
          <w:kern w:val="0"/>
          <w:sz w:val="36"/>
          <w:szCs w:val="36"/>
        </w:rPr>
        <w:br w:type="page"/>
      </w:r>
    </w:p>
    <w:p>
      <w:pPr>
        <w:widowControl/>
        <w:ind w:firstLine="2530" w:firstLineChars="700"/>
        <w:jc w:val="left"/>
        <w:rPr>
          <w:rFonts w:ascii="宋体" w:hAnsi="宋体" w:eastAsia="宋体" w:cs="宋体"/>
          <w:b/>
          <w:color w:val="FF0000"/>
          <w:kern w:val="0"/>
          <w:sz w:val="36"/>
          <w:szCs w:val="36"/>
        </w:rPr>
      </w:pPr>
      <w:r>
        <w:rPr>
          <w:rFonts w:hint="eastAsia" w:ascii="宋体" w:hAnsi="宋体" w:eastAsia="宋体" w:cs="宋体"/>
          <w:b/>
          <w:color w:val="FF0000"/>
          <w:kern w:val="0"/>
          <w:sz w:val="36"/>
          <w:szCs w:val="36"/>
        </w:rPr>
        <w:t>第七章 拟签订的合同文本</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（此合同仅供参考。以最终采购人与中标人签定的合同条款为准进行公示，</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最终签定合同的主要条款不能与招标文件有冲突）</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甲方：</w:t>
      </w:r>
      <w:r>
        <w:rPr>
          <w:rFonts w:hint="eastAsia" w:ascii="宋体" w:hAnsi="宋体" w:cs="宋体"/>
          <w:color w:val="000000"/>
          <w:sz w:val="21"/>
          <w:szCs w:val="21"/>
          <w:u w:val="single"/>
        </w:rPr>
        <w:t>（采购人全称）</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乙方：</w:t>
      </w:r>
      <w:r>
        <w:rPr>
          <w:rFonts w:hint="eastAsia" w:ascii="宋体" w:hAnsi="宋体" w:cs="宋体"/>
          <w:color w:val="000000"/>
          <w:sz w:val="21"/>
          <w:szCs w:val="21"/>
          <w:u w:val="single"/>
        </w:rPr>
        <w:t>（中标人全称）</w:t>
      </w:r>
    </w:p>
    <w:p>
      <w:pPr>
        <w:pStyle w:val="23"/>
        <w:spacing w:before="75" w:after="75"/>
        <w:rPr>
          <w:rFonts w:ascii="宋体" w:hAnsi="宋体" w:cs="宋体"/>
          <w:color w:val="000000"/>
          <w:sz w:val="21"/>
          <w:szCs w:val="21"/>
        </w:rPr>
      </w:pPr>
      <w:r>
        <w:rPr>
          <w:rFonts w:hint="eastAsia" w:ascii="宋体" w:hAnsi="宋体" w:cs="宋体"/>
          <w:color w:val="000000"/>
          <w:sz w:val="21"/>
          <w:szCs w:val="21"/>
        </w:rPr>
        <w:t> </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根据招标编号为</w:t>
      </w:r>
      <w:r>
        <w:rPr>
          <w:rFonts w:hint="eastAsia" w:ascii="宋体" w:hAnsi="宋体" w:cs="宋体"/>
          <w:color w:val="000000"/>
          <w:sz w:val="21"/>
          <w:szCs w:val="21"/>
          <w:u w:val="single"/>
        </w:rPr>
        <w:t>            </w:t>
      </w:r>
      <w:r>
        <w:rPr>
          <w:rFonts w:hint="eastAsia" w:ascii="宋体" w:hAnsi="宋体" w:cs="宋体"/>
          <w:color w:val="000000"/>
          <w:sz w:val="21"/>
          <w:szCs w:val="21"/>
        </w:rPr>
        <w:t>的</w:t>
      </w:r>
      <w:r>
        <w:rPr>
          <w:rFonts w:hint="eastAsia" w:ascii="宋体" w:hAnsi="宋体" w:cs="宋体"/>
          <w:color w:val="000000"/>
          <w:sz w:val="21"/>
          <w:szCs w:val="21"/>
          <w:u w:val="single"/>
        </w:rPr>
        <w:t>（填写“项目名称”）</w:t>
      </w:r>
      <w:r>
        <w:rPr>
          <w:rFonts w:hint="eastAsia" w:ascii="宋体" w:hAnsi="宋体" w:cs="宋体"/>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1、下列合同文件是构成本合同不可分割的部分：</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1.1合同条款；</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1.2招标文件、乙方的投标文件；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1.3其他文件或材料：□无。□</w:t>
      </w:r>
      <w:r>
        <w:rPr>
          <w:rFonts w:hint="eastAsia" w:ascii="宋体" w:hAnsi="宋体" w:cs="宋体"/>
          <w:color w:val="000000"/>
          <w:sz w:val="21"/>
          <w:szCs w:val="21"/>
          <w:u w:val="single"/>
        </w:rPr>
        <w:t>（按照实际情况编制填写需要增加的内容）</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2、合同标的</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3、合同总金额</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3.1合同总金额为人民币大写：</w:t>
      </w:r>
      <w:r>
        <w:rPr>
          <w:rFonts w:hint="eastAsia" w:ascii="宋体" w:hAnsi="宋体" w:cs="宋体"/>
          <w:color w:val="000000"/>
          <w:sz w:val="21"/>
          <w:szCs w:val="21"/>
          <w:u w:val="single"/>
        </w:rPr>
        <w:t>           </w:t>
      </w:r>
      <w:r>
        <w:rPr>
          <w:rFonts w:hint="eastAsia" w:ascii="宋体" w:hAnsi="宋体" w:cs="宋体"/>
          <w:color w:val="000000"/>
          <w:sz w:val="21"/>
          <w:szCs w:val="21"/>
        </w:rPr>
        <w:t>元（￥</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4、合同标的交付时间、地点和条件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4.1交付时间：</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4.2交付地点：</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4.3交付条件：</w:t>
      </w:r>
      <w:r>
        <w:rPr>
          <w:rFonts w:hint="eastAsia" w:ascii="宋体" w:hAnsi="宋体" w:cs="宋体"/>
          <w:color w:val="000000"/>
          <w:sz w:val="21"/>
          <w:szCs w:val="21"/>
          <w:u w:val="single"/>
        </w:rPr>
        <w:t>                     </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5、合同标的应符合招标文件、乙方投标文件的规定或约定，具体如下：</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6、验收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6.1验收应按照招标文件、乙方投标文件的规定或约定进行，具体如下：</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6.2本项目是否邀请其他投标人参与验收：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□不邀请。□邀请，具体如下：</w:t>
      </w:r>
      <w:r>
        <w:rPr>
          <w:rFonts w:hint="eastAsia" w:ascii="宋体" w:hAnsi="宋体" w:cs="宋体"/>
          <w:color w:val="000000"/>
          <w:sz w:val="21"/>
          <w:szCs w:val="21"/>
          <w:u w:val="single"/>
        </w:rPr>
        <w:t>（按照招标文件规定填写）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7、合同款项的支付应按照招标文件的规定进行，具体如下：</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（按照实际情况编制填写，可以是表格或文字描述，包括一次性支付或分期支付等）</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8、履约保证金</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□无。□有，具体如下：</w:t>
      </w:r>
      <w:r>
        <w:rPr>
          <w:rFonts w:hint="eastAsia" w:ascii="宋体" w:hAnsi="宋体" w:cs="宋体"/>
          <w:color w:val="000000"/>
          <w:sz w:val="21"/>
          <w:szCs w:val="21"/>
          <w:u w:val="single"/>
        </w:rPr>
        <w:t>（按照招标文件规定填写）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9、合同有效期</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10、违约责任</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（按照实际情况编制填写，可以是表格或文字描述）</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11、知识产权</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12、解决争议的方法</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12.1甲、乙双方协商解决。</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12.2若协商解决不成，则通过下列途径之一解决：</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□提交仲裁委员会仲裁，具体如下：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□向人民法院提起诉讼，具体如下：</w:t>
      </w:r>
      <w:r>
        <w:rPr>
          <w:rFonts w:hint="eastAsia" w:ascii="宋体" w:hAnsi="宋体" w:cs="宋体"/>
          <w:color w:val="000000"/>
          <w:sz w:val="21"/>
          <w:szCs w:val="21"/>
          <w:u w:val="single"/>
        </w:rPr>
        <w:t>（按照实际情况编制填写）</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13、不可抗力</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14、合同条款</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u w:val="single"/>
        </w:rPr>
        <w:t>（按照实际情况编制填写。招标文件已有规定的，双方均不得变更或调整；招标文件未作规定的，双方可通过友好协商进行约定）</w:t>
      </w:r>
      <w:r>
        <w:rPr>
          <w:rFonts w:hint="eastAsia" w:ascii="宋体" w:hAnsi="宋体" w:cs="宋体"/>
          <w:color w:val="000000"/>
          <w:sz w:val="21"/>
          <w:szCs w:val="21"/>
        </w:rPr>
        <w:t>。</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15、其他约定</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15.1合同文件与本合同具有同等法律效力。</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15.2本合同未尽事宜，双方可另行补充。</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15.3合同生效：自签订之日起生效。</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15.4本合同一式</w:t>
      </w:r>
      <w:r>
        <w:rPr>
          <w:rFonts w:hint="eastAsia" w:ascii="宋体" w:hAnsi="宋体" w:cs="宋体"/>
          <w:color w:val="000000"/>
          <w:sz w:val="21"/>
          <w:szCs w:val="21"/>
          <w:u w:val="single"/>
        </w:rPr>
        <w:t>（填写具体份数）</w:t>
      </w:r>
      <w:r>
        <w:rPr>
          <w:rFonts w:hint="eastAsia" w:ascii="宋体" w:hAnsi="宋体" w:cs="宋体"/>
          <w:color w:val="000000"/>
          <w:sz w:val="21"/>
          <w:szCs w:val="21"/>
        </w:rPr>
        <w:t>份，经双方授权代表签字并盖章后生效。甲方、乙方各执</w:t>
      </w:r>
      <w:r>
        <w:rPr>
          <w:rFonts w:hint="eastAsia" w:ascii="宋体" w:hAnsi="宋体" w:cs="宋体"/>
          <w:color w:val="000000"/>
          <w:sz w:val="21"/>
          <w:szCs w:val="21"/>
          <w:u w:val="single"/>
        </w:rPr>
        <w:t>（填写具体份数）</w:t>
      </w:r>
      <w:r>
        <w:rPr>
          <w:rFonts w:hint="eastAsia" w:ascii="宋体" w:hAnsi="宋体" w:cs="宋体"/>
          <w:color w:val="000000"/>
          <w:sz w:val="21"/>
          <w:szCs w:val="21"/>
        </w:rPr>
        <w:t>份，送</w:t>
      </w:r>
      <w:r>
        <w:rPr>
          <w:rFonts w:hint="eastAsia" w:ascii="宋体" w:hAnsi="宋体" w:cs="宋体"/>
          <w:color w:val="000000"/>
          <w:sz w:val="21"/>
          <w:szCs w:val="21"/>
          <w:u w:val="single"/>
        </w:rPr>
        <w:t>（填写需要备案的监管部门的全称）</w:t>
      </w:r>
      <w:r>
        <w:rPr>
          <w:rFonts w:hint="eastAsia" w:ascii="宋体" w:hAnsi="宋体" w:cs="宋体"/>
          <w:color w:val="000000"/>
          <w:sz w:val="21"/>
          <w:szCs w:val="21"/>
        </w:rPr>
        <w:t>备案</w:t>
      </w:r>
      <w:r>
        <w:rPr>
          <w:rFonts w:hint="eastAsia" w:ascii="宋体" w:hAnsi="宋体" w:cs="宋体"/>
          <w:color w:val="000000"/>
          <w:sz w:val="21"/>
          <w:szCs w:val="21"/>
          <w:u w:val="single"/>
        </w:rPr>
        <w:t>（填写具体份数）</w:t>
      </w:r>
      <w:r>
        <w:rPr>
          <w:rFonts w:hint="eastAsia" w:ascii="宋体" w:hAnsi="宋体" w:cs="宋体"/>
          <w:color w:val="000000"/>
          <w:sz w:val="21"/>
          <w:szCs w:val="21"/>
        </w:rPr>
        <w:t>份，具有同等效力。</w:t>
      </w:r>
    </w:p>
    <w:p>
      <w:pPr>
        <w:pStyle w:val="23"/>
        <w:spacing w:before="75" w:after="75" w:line="360" w:lineRule="auto"/>
        <w:ind w:firstLine="482"/>
        <w:rPr>
          <w:rFonts w:ascii="宋体" w:hAnsi="宋体" w:cs="宋体"/>
          <w:color w:val="000000"/>
          <w:sz w:val="21"/>
          <w:szCs w:val="21"/>
        </w:rPr>
      </w:pPr>
      <w:r>
        <w:rPr>
          <w:rFonts w:hint="eastAsia" w:ascii="宋体" w:hAnsi="宋体" w:cs="宋体"/>
          <w:color w:val="000000"/>
          <w:sz w:val="21"/>
          <w:szCs w:val="21"/>
        </w:rPr>
        <w:t>15.5其他：□无。□</w:t>
      </w:r>
      <w:r>
        <w:rPr>
          <w:rFonts w:hint="eastAsia" w:ascii="宋体" w:hAnsi="宋体" w:cs="宋体"/>
          <w:color w:val="000000"/>
          <w:sz w:val="21"/>
          <w:szCs w:val="21"/>
          <w:u w:val="single"/>
        </w:rPr>
        <w:t>（按照实际情况编制填写需要增加的内容）</w:t>
      </w:r>
      <w:r>
        <w:rPr>
          <w:rFonts w:hint="eastAsia" w:ascii="宋体" w:hAnsi="宋体" w:cs="宋体"/>
          <w:color w:val="000000"/>
          <w:sz w:val="21"/>
          <w:szCs w:val="21"/>
        </w:rPr>
        <w:t>。</w:t>
      </w:r>
    </w:p>
    <w:p>
      <w:pPr>
        <w:pStyle w:val="23"/>
        <w:spacing w:before="75" w:after="75"/>
        <w:rPr>
          <w:rFonts w:ascii="宋体" w:hAnsi="宋体" w:cs="宋体"/>
          <w:color w:val="000000"/>
          <w:sz w:val="21"/>
          <w:szCs w:val="21"/>
        </w:rPr>
      </w:pPr>
      <w:r>
        <w:rPr>
          <w:rFonts w:hint="eastAsia" w:ascii="宋体" w:hAnsi="宋体" w:cs="宋体"/>
          <w:color w:val="000000"/>
          <w:sz w:val="21"/>
          <w:szCs w:val="21"/>
        </w:rPr>
        <w:t> </w:t>
      </w:r>
    </w:p>
    <w:p>
      <w:pPr>
        <w:pStyle w:val="23"/>
        <w:spacing w:before="75" w:after="75"/>
        <w:rPr>
          <w:rFonts w:ascii="宋体" w:hAnsi="宋体" w:cs="宋体"/>
          <w:color w:val="000000"/>
          <w:sz w:val="21"/>
          <w:szCs w:val="21"/>
        </w:rPr>
      </w:pPr>
      <w:r>
        <w:rPr>
          <w:rFonts w:hint="eastAsia" w:ascii="宋体" w:hAnsi="宋体" w:cs="宋体"/>
          <w:color w:val="000000"/>
          <w:sz w:val="21"/>
          <w:szCs w:val="21"/>
        </w:rPr>
        <w:t> </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甲方：                        乙方：</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住所：                        住所：</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法定代表人（单位负责人）：                 法定代表人（单位负责人）：</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联系方法：                      联系方法：</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开户银行：                      开户银行：</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账号：                        账号：</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 </w:t>
      </w:r>
    </w:p>
    <w:p>
      <w:pPr>
        <w:pStyle w:val="23"/>
        <w:spacing w:before="75" w:after="75"/>
        <w:rPr>
          <w:rFonts w:ascii="宋体" w:hAnsi="宋体" w:cs="宋体"/>
          <w:color w:val="000000"/>
          <w:sz w:val="21"/>
          <w:szCs w:val="21"/>
        </w:rPr>
      </w:pPr>
      <w:r>
        <w:rPr>
          <w:rFonts w:hint="eastAsia" w:ascii="宋体" w:hAnsi="宋体" w:cs="宋体"/>
          <w:color w:val="000000"/>
          <w:sz w:val="21"/>
          <w:szCs w:val="21"/>
        </w:rPr>
        <w:t> </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签订地点：</w:t>
      </w:r>
      <w:r>
        <w:rPr>
          <w:rFonts w:hint="eastAsia" w:ascii="宋体" w:hAnsi="宋体" w:cs="宋体"/>
          <w:color w:val="000000"/>
          <w:sz w:val="21"/>
          <w:szCs w:val="21"/>
          <w:u w:val="single"/>
        </w:rPr>
        <w:t>                </w:t>
      </w:r>
    </w:p>
    <w:p>
      <w:pPr>
        <w:pStyle w:val="23"/>
        <w:spacing w:before="75" w:after="75" w:line="360" w:lineRule="auto"/>
        <w:rPr>
          <w:rFonts w:ascii="宋体" w:hAnsi="宋体" w:cs="宋体"/>
          <w:color w:val="000000"/>
          <w:sz w:val="21"/>
          <w:szCs w:val="21"/>
        </w:rPr>
      </w:pPr>
      <w:r>
        <w:rPr>
          <w:rFonts w:hint="eastAsia" w:ascii="宋体" w:hAnsi="宋体" w:cs="宋体"/>
          <w:color w:val="000000"/>
          <w:sz w:val="21"/>
          <w:szCs w:val="21"/>
        </w:rPr>
        <w:t>签订日期：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spacing w:line="480" w:lineRule="exact"/>
        <w:ind w:firstLine="540" w:firstLineChars="192"/>
        <w:rPr>
          <w:rFonts w:ascii="宋体" w:hAnsi="宋体" w:eastAsia="宋体" w:cs="宋体"/>
          <w:b/>
          <w:color w:val="000000"/>
          <w:kern w:val="0"/>
          <w:sz w:val="28"/>
          <w:szCs w:val="28"/>
        </w:rPr>
      </w:pPr>
      <w:r>
        <w:rPr>
          <w:rFonts w:hint="eastAsia" w:ascii="宋体" w:hAnsi="宋体" w:eastAsia="宋体" w:cs="宋体"/>
          <w:b/>
          <w:color w:val="000000"/>
          <w:kern w:val="0"/>
          <w:sz w:val="28"/>
          <w:szCs w:val="28"/>
        </w:rPr>
        <w:t>注：</w:t>
      </w:r>
    </w:p>
    <w:p>
      <w:pPr>
        <w:spacing w:line="480" w:lineRule="exact"/>
        <w:ind w:firstLine="463" w:firstLineChars="192"/>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2.没有给定格式的，投标人可以自行设计。</w:t>
      </w: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widowControl/>
        <w:jc w:val="left"/>
        <w:rPr>
          <w:rFonts w:ascii="宋体" w:hAnsi="宋体" w:eastAsia="宋体" w:cs="宋体"/>
          <w:sz w:val="36"/>
          <w:szCs w:val="36"/>
          <w:lang w:val="zh-CN"/>
        </w:rPr>
      </w:pPr>
      <w:bookmarkStart w:id="13" w:name="_Toc174185203"/>
      <w:bookmarkStart w:id="14" w:name="_Toc184023138"/>
      <w:bookmarkStart w:id="15" w:name="_Toc186274126"/>
      <w:r>
        <w:rPr>
          <w:rFonts w:hint="eastAsia" w:ascii="宋体" w:hAnsi="宋体" w:eastAsia="宋体" w:cs="宋体"/>
          <w:sz w:val="36"/>
          <w:szCs w:val="36"/>
          <w:lang w:val="zh-CN"/>
        </w:rPr>
        <w:br w:type="page"/>
      </w:r>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36"/>
          <w:szCs w:val="36"/>
        </w:rPr>
        <w:t xml:space="preserve">        </w:t>
      </w:r>
      <w:r>
        <w:rPr>
          <w:rFonts w:hint="eastAsia" w:ascii="宋体" w:hAnsi="宋体" w:eastAsia="宋体" w:cs="宋体"/>
          <w:sz w:val="36"/>
          <w:szCs w:val="36"/>
          <w:u w:val="single"/>
        </w:rPr>
        <w:t xml:space="preserve">                   （项目名称）     </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投  标 文 件</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after="120"/>
        <w:ind w:left="63" w:right="63" w:firstLine="340" w:firstLineChars="100"/>
        <w:rPr>
          <w:rFonts w:ascii="宋体" w:hAnsi="宋体" w:eastAsia="宋体" w:cs="宋体"/>
          <w:kern w:val="0"/>
          <w:sz w:val="34"/>
          <w:szCs w:val="20"/>
        </w:rPr>
      </w:pPr>
    </w:p>
    <w:p>
      <w:pPr>
        <w:spacing w:line="380" w:lineRule="exact"/>
        <w:rPr>
          <w:rFonts w:ascii="宋体" w:hAnsi="宋体" w:eastAsia="宋体" w:cs="宋体"/>
          <w:sz w:val="24"/>
        </w:rPr>
      </w:pPr>
    </w:p>
    <w:p>
      <w:pPr>
        <w:spacing w:line="380" w:lineRule="exact"/>
        <w:rPr>
          <w:rFonts w:ascii="宋体" w:hAnsi="宋体" w:eastAsia="宋体" w:cs="宋体"/>
          <w:sz w:val="24"/>
        </w:rPr>
      </w:pPr>
      <w:r>
        <w:rPr>
          <w:rFonts w:hint="eastAsia" w:ascii="宋体" w:hAnsi="宋体" w:eastAsia="宋体" w:cs="宋体"/>
          <w:sz w:val="24"/>
        </w:rPr>
        <w:t xml:space="preserve">                </w:t>
      </w:r>
    </w:p>
    <w:p>
      <w:pPr>
        <w:spacing w:line="480" w:lineRule="auto"/>
        <w:rPr>
          <w:rFonts w:ascii="宋体" w:hAnsi="宋体" w:eastAsia="宋体" w:cs="宋体"/>
          <w:sz w:val="24"/>
        </w:rPr>
      </w:pPr>
      <w:r>
        <w:rPr>
          <w:rFonts w:hint="eastAsia" w:ascii="宋体" w:hAnsi="宋体" w:eastAsia="宋体" w:cs="宋体"/>
          <w:sz w:val="28"/>
          <w:szCs w:val="28"/>
        </w:rPr>
        <w:t xml:space="preserve">                </w:t>
      </w:r>
      <w:bookmarkStart w:id="16" w:name="_Toc7428_WPSOffice_Level1"/>
      <w:bookmarkStart w:id="17" w:name="_Toc27760_WPSOffice_Level1"/>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（全称并加盖公章）</w:t>
      </w:r>
      <w:bookmarkEnd w:id="16"/>
      <w:bookmarkEnd w:id="17"/>
    </w:p>
    <w:p>
      <w:pPr>
        <w:spacing w:line="480" w:lineRule="auto"/>
        <w:rPr>
          <w:rFonts w:ascii="宋体" w:hAnsi="宋体" w:eastAsia="宋体" w:cs="宋体"/>
          <w:b/>
          <w:bCs/>
          <w:sz w:val="28"/>
          <w:szCs w:val="28"/>
        </w:rPr>
      </w:pPr>
      <w:r>
        <w:rPr>
          <w:rFonts w:hint="eastAsia" w:ascii="宋体" w:hAnsi="宋体" w:eastAsia="宋体" w:cs="宋体"/>
          <w:sz w:val="28"/>
          <w:szCs w:val="28"/>
        </w:rPr>
        <w:t xml:space="preserve">                </w:t>
      </w:r>
      <w:bookmarkStart w:id="18" w:name="_Toc28157_WPSOffice_Level1"/>
      <w:bookmarkStart w:id="19" w:name="_Toc4840_WPSOffice_Level1"/>
      <w:r>
        <w:rPr>
          <w:rFonts w:hint="eastAsia" w:ascii="宋体" w:hAnsi="宋体" w:eastAsia="宋体" w:cs="宋体"/>
          <w:sz w:val="28"/>
          <w:szCs w:val="28"/>
        </w:rPr>
        <w:t>法定代表人或委托代理人（签字）：</w:t>
      </w:r>
      <w:bookmarkEnd w:id="18"/>
      <w:bookmarkEnd w:id="19"/>
      <w:r>
        <w:rPr>
          <w:rFonts w:hint="eastAsia" w:ascii="宋体" w:hAnsi="宋体" w:eastAsia="宋体" w:cs="宋体"/>
          <w:sz w:val="28"/>
          <w:szCs w:val="28"/>
          <w:u w:val="single"/>
        </w:rPr>
        <w:t xml:space="preserve">         </w:t>
      </w:r>
    </w:p>
    <w:p>
      <w:pPr>
        <w:spacing w:line="480" w:lineRule="auto"/>
        <w:rPr>
          <w:rFonts w:ascii="宋体" w:hAnsi="宋体" w:eastAsia="宋体" w:cs="宋体"/>
          <w:sz w:val="24"/>
        </w:rPr>
      </w:pPr>
      <w:r>
        <w:rPr>
          <w:rFonts w:hint="eastAsia" w:ascii="宋体" w:hAnsi="宋体" w:eastAsia="宋体" w:cs="宋体"/>
          <w:sz w:val="28"/>
          <w:szCs w:val="28"/>
        </w:rPr>
        <w:t xml:space="preserve">                </w:t>
      </w:r>
      <w:bookmarkStart w:id="20" w:name="_Toc2311_WPSOffice_Level1"/>
      <w:bookmarkStart w:id="21" w:name="_Toc15640_WPSOffice_Level1"/>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20"/>
      <w:bookmarkEnd w:id="21"/>
      <w:r>
        <w:rPr>
          <w:rFonts w:hint="eastAsia" w:ascii="宋体" w:hAnsi="宋体" w:eastAsia="宋体" w:cs="宋体"/>
          <w:sz w:val="28"/>
          <w:szCs w:val="28"/>
        </w:rPr>
        <w:t xml:space="preserve">   </w:t>
      </w:r>
    </w:p>
    <w:p>
      <w:pPr>
        <w:spacing w:after="120"/>
        <w:ind w:left="63" w:right="63" w:firstLine="240" w:firstLineChars="100"/>
        <w:rPr>
          <w:rFonts w:ascii="宋体" w:hAnsi="宋体" w:eastAsia="宋体" w:cs="宋体"/>
          <w:kern w:val="0"/>
          <w:sz w:val="24"/>
          <w:szCs w:val="20"/>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宋体"/>
          <w:b/>
          <w:bCs/>
          <w:sz w:val="44"/>
          <w:szCs w:val="44"/>
          <w:lang w:val="zh-CN"/>
        </w:rPr>
      </w:pPr>
      <w:r>
        <w:rPr>
          <w:rFonts w:hint="eastAsia" w:ascii="宋体" w:hAnsi="宋体" w:eastAsia="宋体" w:cs="宋体"/>
          <w:b/>
          <w:bCs/>
          <w:sz w:val="44"/>
          <w:szCs w:val="44"/>
          <w:lang w:val="zh-CN"/>
        </w:rPr>
        <w:t>目</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宋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二、开标一览表</w:t>
      </w:r>
    </w:p>
    <w:p>
      <w:pPr>
        <w:autoSpaceDE w:val="0"/>
        <w:autoSpaceDN w:val="0"/>
        <w:adjustRightInd w:val="0"/>
        <w:spacing w:line="360" w:lineRule="auto"/>
        <w:ind w:firstLine="643" w:firstLineChars="200"/>
        <w:jc w:val="left"/>
        <w:rPr>
          <w:rFonts w:ascii="宋体" w:hAnsi="宋体" w:eastAsia="宋体" w:cs="宋体"/>
          <w:b/>
          <w:bCs/>
          <w:sz w:val="32"/>
          <w:szCs w:val="32"/>
          <w:lang w:val="zh-CN"/>
        </w:rPr>
      </w:pPr>
      <w:r>
        <w:rPr>
          <w:rFonts w:hint="eastAsia" w:ascii="宋体" w:hAnsi="宋体" w:eastAsia="宋体" w:cs="宋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eastAsia="宋体" w:cs="宋体"/>
          <w:b/>
          <w:bCs/>
          <w:sz w:val="32"/>
          <w:szCs w:val="32"/>
          <w:lang w:val="zh-CN"/>
        </w:rPr>
      </w:pPr>
      <w:r>
        <w:rPr>
          <w:rFonts w:hint="eastAsia" w:ascii="宋体" w:hAnsi="宋体" w:eastAsia="宋体" w:cs="宋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eastAsia="宋体" w:cs="宋体"/>
          <w:b/>
          <w:bCs/>
          <w:sz w:val="32"/>
          <w:szCs w:val="32"/>
          <w:lang w:val="zh-CN"/>
        </w:rPr>
      </w:pPr>
      <w:r>
        <w:rPr>
          <w:rFonts w:hint="eastAsia" w:ascii="宋体" w:hAnsi="宋体" w:eastAsia="宋体" w:cs="宋体"/>
          <w:b/>
          <w:bCs/>
          <w:sz w:val="32"/>
          <w:szCs w:val="32"/>
          <w:lang w:val="zh-CN"/>
        </w:rPr>
        <w:t>五、</w:t>
      </w:r>
      <w:r>
        <w:rPr>
          <w:rFonts w:hint="eastAsia" w:ascii="宋体" w:hAnsi="宋体" w:eastAsia="宋体" w:cs="宋体"/>
          <w:b/>
          <w:sz w:val="32"/>
          <w:szCs w:val="32"/>
          <w:lang w:val="zh-CN"/>
        </w:rPr>
        <w:t>其他资料（若有）</w:t>
      </w: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bookmarkEnd w:id="13"/>
    <w:bookmarkEnd w:id="14"/>
    <w:bookmarkEnd w:id="15"/>
    <w:p>
      <w:pPr>
        <w:rPr>
          <w:rFonts w:ascii="宋体" w:hAnsi="宋体" w:eastAsia="宋体" w:cs="宋体"/>
          <w:b/>
          <w:bCs/>
          <w:sz w:val="28"/>
          <w:szCs w:val="28"/>
          <w:lang w:val="zh-CN"/>
        </w:rPr>
      </w:pPr>
      <w:bookmarkStart w:id="22" w:name="_Hlk82704529"/>
      <w:r>
        <w:rPr>
          <w:rFonts w:hint="eastAsia" w:ascii="宋体" w:hAnsi="宋体" w:eastAsia="宋体" w:cs="宋体"/>
          <w:b/>
          <w:bCs/>
          <w:sz w:val="28"/>
          <w:szCs w:val="28"/>
          <w:lang w:val="zh-CN"/>
        </w:rPr>
        <w:br w:type="page"/>
      </w:r>
    </w:p>
    <w:p>
      <w:pPr>
        <w:pStyle w:val="53"/>
        <w:keepNext/>
        <w:keepLines/>
        <w:numPr>
          <w:ilvl w:val="0"/>
          <w:numId w:val="9"/>
        </w:numPr>
        <w:tabs>
          <w:tab w:val="left" w:pos="660"/>
        </w:tabs>
        <w:adjustRightInd w:val="0"/>
        <w:snapToGrid w:val="0"/>
        <w:spacing w:line="400" w:lineRule="exact"/>
        <w:ind w:firstLineChars="0"/>
        <w:jc w:val="left"/>
        <w:textAlignment w:val="baseline"/>
        <w:outlineLvl w:val="1"/>
        <w:rPr>
          <w:rFonts w:ascii="宋体" w:hAnsi="宋体" w:eastAsia="宋体" w:cs="宋体"/>
          <w:b/>
          <w:bCs/>
          <w:sz w:val="28"/>
          <w:szCs w:val="28"/>
          <w:lang w:val="zh-CN"/>
        </w:rPr>
      </w:pPr>
      <w:r>
        <w:rPr>
          <w:rFonts w:hint="eastAsia" w:ascii="宋体" w:hAnsi="宋体" w:eastAsia="宋体" w:cs="宋体"/>
          <w:b/>
          <w:bCs/>
          <w:sz w:val="28"/>
          <w:szCs w:val="28"/>
          <w:lang w:val="zh-CN"/>
        </w:rPr>
        <w:t>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4100"/>
        <w:gridCol w:w="1533"/>
        <w:gridCol w:w="1567"/>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5"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410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33"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7"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50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1</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投标人应答索引表</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2</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开标一览表</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3</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投标函</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4</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法定代表人（单位负责人）资格证明书</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5</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法定代表人（单位负责人）授权书</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6</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投标承诺函</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7</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禹州市政府采购供应商信用承诺函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8</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联合体协议</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9</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投标人与参加本项目投标的其他供应商之间，单位负责人不为同一人并且不存在直接控股、管理关系承诺函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10</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投标人未为本项目提供整体设计、规范编制或者项目管理、监理、检测等服务承诺函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655"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100" w:type="dxa"/>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33" w:type="dxa"/>
            <w:tcBorders>
              <w:top w:val="double" w:color="auto" w:sz="4" w:space="0"/>
            </w:tcBorders>
            <w:vAlign w:val="center"/>
          </w:tcPr>
          <w:p>
            <w:pPr>
              <w:jc w:val="center"/>
              <w:rPr>
                <w:szCs w:val="21"/>
              </w:rPr>
            </w:pPr>
          </w:p>
        </w:tc>
        <w:tc>
          <w:tcPr>
            <w:tcW w:w="1567" w:type="dxa"/>
            <w:tcBorders>
              <w:top w:val="double" w:color="auto" w:sz="4" w:space="0"/>
            </w:tcBorders>
            <w:vAlign w:val="center"/>
          </w:tcPr>
          <w:p>
            <w:pPr>
              <w:snapToGrid w:val="0"/>
              <w:spacing w:line="400" w:lineRule="exact"/>
              <w:rPr>
                <w:rFonts w:ascii="宋体" w:hAnsi="宋体" w:cs="微软雅黑"/>
                <w:szCs w:val="21"/>
              </w:rPr>
            </w:pPr>
          </w:p>
        </w:tc>
        <w:tc>
          <w:tcPr>
            <w:tcW w:w="1501"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33" w:type="dxa"/>
            <w:vAlign w:val="center"/>
          </w:tcPr>
          <w:p>
            <w:pPr>
              <w:jc w:val="center"/>
              <w:rPr>
                <w:szCs w:val="21"/>
              </w:rPr>
            </w:pPr>
          </w:p>
        </w:tc>
        <w:tc>
          <w:tcPr>
            <w:tcW w:w="1567" w:type="dxa"/>
            <w:tcBorders>
              <w:top w:val="single" w:color="auto" w:sz="4" w:space="0"/>
            </w:tcBorders>
            <w:vAlign w:val="center"/>
          </w:tcPr>
          <w:p>
            <w:pPr>
              <w:snapToGrid w:val="0"/>
              <w:spacing w:line="400" w:lineRule="exact"/>
              <w:rPr>
                <w:rFonts w:ascii="宋体" w:hAnsi="宋体" w:cs="微软雅黑"/>
                <w:szCs w:val="21"/>
              </w:rPr>
            </w:pPr>
          </w:p>
        </w:tc>
        <w:tc>
          <w:tcPr>
            <w:tcW w:w="1501"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en-GB"/>
              </w:rPr>
              <w:t>优先采购环境标志产品政府采购品目清单情况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残疾人福利性单位声明函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监狱企业证明文件</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中国信息安全认证中心按国家标准认证颁发的信息安全产品有效认证证书</w:t>
            </w:r>
          </w:p>
        </w:tc>
        <w:tc>
          <w:tcPr>
            <w:tcW w:w="1533" w:type="dxa"/>
            <w:vAlign w:val="center"/>
          </w:tcPr>
          <w:p>
            <w:pPr>
              <w:pStyle w:val="17"/>
              <w:rPr>
                <w:sz w:val="21"/>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100" w:type="dxa"/>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其它资料</w:t>
            </w:r>
          </w:p>
        </w:tc>
        <w:tc>
          <w:tcPr>
            <w:tcW w:w="1533" w:type="dxa"/>
            <w:vAlign w:val="center"/>
          </w:tcPr>
          <w:p>
            <w:pPr>
              <w:pStyle w:val="17"/>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bookmarkEnd w:id="22"/>
    </w:tbl>
    <w:p>
      <w:pPr>
        <w:pStyle w:val="17"/>
        <w:spacing w:line="360" w:lineRule="auto"/>
        <w:jc w:val="center"/>
        <w:rPr>
          <w:rFonts w:ascii="宋体" w:hAnsi="宋体" w:cs="宋体"/>
          <w:b/>
          <w:snapToGrid w:val="0"/>
          <w:kern w:val="0"/>
          <w:sz w:val="36"/>
          <w:szCs w:val="36"/>
        </w:rPr>
      </w:pPr>
    </w:p>
    <w:p>
      <w:pPr>
        <w:rPr>
          <w:rFonts w:ascii="宋体" w:hAnsi="宋体" w:eastAsia="宋体" w:cs="宋体"/>
          <w:b/>
          <w:snapToGrid w:val="0"/>
          <w:kern w:val="0"/>
          <w:sz w:val="36"/>
          <w:szCs w:val="36"/>
        </w:rPr>
      </w:pPr>
      <w:r>
        <w:rPr>
          <w:rFonts w:hint="eastAsia" w:ascii="宋体" w:hAnsi="宋体" w:eastAsia="宋体" w:cs="宋体"/>
          <w:b/>
          <w:snapToGrid w:val="0"/>
          <w:kern w:val="0"/>
          <w:sz w:val="36"/>
          <w:szCs w:val="36"/>
        </w:rPr>
        <w:br w:type="page"/>
      </w:r>
    </w:p>
    <w:p>
      <w:pPr>
        <w:pStyle w:val="17"/>
        <w:spacing w:line="360" w:lineRule="auto"/>
        <w:jc w:val="center"/>
        <w:rPr>
          <w:rFonts w:ascii="宋体" w:hAnsi="宋体" w:cs="宋体"/>
          <w:b/>
          <w:snapToGrid w:val="0"/>
          <w:kern w:val="0"/>
          <w:sz w:val="36"/>
          <w:szCs w:val="36"/>
        </w:rPr>
      </w:pPr>
      <w:r>
        <w:rPr>
          <w:rFonts w:hint="eastAsia" w:ascii="宋体" w:hAnsi="宋体" w:cs="宋体"/>
          <w:b/>
          <w:snapToGrid w:val="0"/>
          <w:kern w:val="0"/>
          <w:sz w:val="36"/>
          <w:szCs w:val="36"/>
        </w:rPr>
        <w:t>二、开标一览表</w:t>
      </w:r>
    </w:p>
    <w:p>
      <w:pPr>
        <w:spacing w:before="50" w:after="156" w:afterLines="50" w:line="360" w:lineRule="auto"/>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项目编号：</w:t>
      </w:r>
    </w:p>
    <w:p>
      <w:pPr>
        <w:spacing w:line="360" w:lineRule="auto"/>
        <w:contextualSpacing/>
        <w:rPr>
          <w:rFonts w:ascii="宋体" w:hAnsi="宋体" w:eastAsia="宋体" w:cs="宋体"/>
          <w:color w:val="000000"/>
          <w:sz w:val="24"/>
          <w:szCs w:val="24"/>
        </w:rPr>
      </w:pPr>
      <w:r>
        <w:rPr>
          <w:rFonts w:hint="eastAsia" w:ascii="宋体" w:hAnsi="宋体" w:eastAsia="宋体" w:cs="宋体"/>
          <w:color w:val="000000"/>
          <w:sz w:val="24"/>
          <w:szCs w:val="24"/>
        </w:rPr>
        <w:t xml:space="preserve">项目名称：                                             </w:t>
      </w:r>
      <w:r>
        <w:rPr>
          <w:rFonts w:hint="eastAsia" w:ascii="宋体" w:hAnsi="宋体" w:eastAsia="宋体" w:cs="宋体"/>
          <w:sz w:val="24"/>
          <w:szCs w:val="24"/>
        </w:rPr>
        <w:t>单位：元（人民币）</w:t>
      </w:r>
    </w:p>
    <w:tbl>
      <w:tblPr>
        <w:tblStyle w:val="27"/>
        <w:tblW w:w="9356" w:type="dxa"/>
        <w:tblInd w:w="-292" w:type="dxa"/>
        <w:tblLayout w:type="fixed"/>
        <w:tblCellMar>
          <w:top w:w="0" w:type="dxa"/>
          <w:left w:w="108" w:type="dxa"/>
          <w:bottom w:w="0" w:type="dxa"/>
          <w:right w:w="108" w:type="dxa"/>
        </w:tblCellMar>
      </w:tblPr>
      <w:tblGrid>
        <w:gridCol w:w="851"/>
        <w:gridCol w:w="2268"/>
        <w:gridCol w:w="2835"/>
        <w:gridCol w:w="1843"/>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28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交付日期</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FF0000"/>
                <w:lang w:val="zh-CN"/>
              </w:rPr>
            </w:pPr>
            <w:r>
              <w:rPr>
                <w:rFonts w:hint="eastAsia" w:ascii="宋体" w:hAnsi="宋体" w:eastAsia="宋体" w:cs="宋体"/>
                <w:color w:val="FF0000"/>
                <w:lang w:val="zh-CN"/>
              </w:rPr>
              <w:t>大写：　</w:t>
            </w:r>
            <w:r>
              <w:rPr>
                <w:rFonts w:hint="eastAsia" w:ascii="宋体" w:hAnsi="宋体" w:eastAsia="宋体" w:cs="宋体"/>
                <w:color w:val="FF0000"/>
              </w:rPr>
              <w:t xml:space="preserve">   </w:t>
            </w:r>
            <w:r>
              <w:rPr>
                <w:rFonts w:hint="eastAsia" w:ascii="宋体" w:hAnsi="宋体" w:eastAsia="宋体" w:cs="宋体"/>
                <w:color w:val="FF0000"/>
                <w:lang w:val="zh-CN"/>
              </w:rPr>
              <w:t>　　　</w:t>
            </w:r>
          </w:p>
          <w:p>
            <w:pPr>
              <w:autoSpaceDE w:val="0"/>
              <w:autoSpaceDN w:val="0"/>
              <w:adjustRightInd w:val="0"/>
              <w:spacing w:line="480" w:lineRule="exact"/>
              <w:rPr>
                <w:rFonts w:ascii="宋体" w:hAnsi="宋体" w:eastAsia="宋体" w:cs="宋体"/>
                <w:color w:val="FF0000"/>
              </w:rPr>
            </w:pPr>
            <w:r>
              <w:rPr>
                <w:rFonts w:hint="eastAsia" w:ascii="宋体" w:hAnsi="宋体" w:eastAsia="宋体" w:cs="宋体"/>
                <w:color w:val="FF0000"/>
                <w:lang w:val="zh-CN"/>
              </w:rPr>
              <w:t>小写：</w:t>
            </w:r>
            <w:r>
              <w:rPr>
                <w:rFonts w:hint="eastAsia" w:ascii="宋体" w:hAnsi="宋体" w:eastAsia="宋体" w:cs="宋体"/>
                <w:color w:val="FF0000"/>
              </w:rPr>
              <w:t xml:space="preserve"> </w:t>
            </w:r>
            <w:r>
              <w:rPr>
                <w:rFonts w:ascii="宋体" w:hAnsi="宋体" w:eastAsia="宋体" w:cs="宋体"/>
                <w:color w:val="FF0000"/>
              </w:rPr>
              <w:t xml:space="preserve">       </w:t>
            </w: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r>
              <w:rPr>
                <w:rFonts w:hint="eastAsia" w:ascii="宋体" w:hAnsi="宋体" w:eastAsia="宋体" w:cs="宋体"/>
                <w:sz w:val="24"/>
                <w:szCs w:val="24"/>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pStyle w:val="11"/>
        <w:rPr>
          <w:rFonts w:ascii="宋体" w:hAnsi="宋体" w:eastAsia="宋体" w:cs="宋体"/>
          <w:lang w:val="zh-CN"/>
        </w:rPr>
      </w:pPr>
      <w:r>
        <w:rPr>
          <w:rFonts w:hint="eastAsia" w:ascii="宋体" w:hAnsi="宋体" w:eastAsia="宋体" w:cs="宋体"/>
          <w:lang w:val="zh-CN"/>
        </w:rPr>
        <w:t>日期：     年    月     日</w:t>
      </w:r>
    </w:p>
    <w:p>
      <w:pPr>
        <w:pStyle w:val="11"/>
        <w:rPr>
          <w:rFonts w:ascii="宋体" w:hAnsi="宋体" w:eastAsia="宋体" w:cs="宋体"/>
          <w:lang w:val="zh-CN"/>
        </w:rPr>
      </w:pPr>
      <w:r>
        <w:rPr>
          <w:rFonts w:hint="eastAsia" w:ascii="宋体" w:hAnsi="宋体" w:eastAsia="宋体" w:cs="宋体"/>
          <w:lang w:val="zh-CN"/>
        </w:rPr>
        <w:t>注：1、交付日期指完成该项目的最终时间。</w:t>
      </w:r>
    </w:p>
    <w:p>
      <w:pPr>
        <w:pStyle w:val="11"/>
        <w:rPr>
          <w:rFonts w:ascii="宋体" w:hAnsi="宋体" w:eastAsia="宋体" w:cs="宋体"/>
          <w:lang w:val="zh-CN"/>
        </w:rPr>
      </w:pPr>
      <w:r>
        <w:rPr>
          <w:rFonts w:hint="eastAsia" w:ascii="宋体" w:hAnsi="宋体" w:eastAsia="宋体" w:cs="宋体"/>
          <w:lang w:val="zh-CN"/>
        </w:rPr>
        <w:t>2、如招标公告明确项目交付日期以年为单位，本表应填写完成该项目的年限。</w:t>
      </w:r>
    </w:p>
    <w:p>
      <w:pPr>
        <w:pStyle w:val="11"/>
        <w:rPr>
          <w:rFonts w:ascii="宋体" w:hAnsi="宋体" w:eastAsia="宋体" w:cs="宋体"/>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pStyle w:val="11"/>
        <w:rPr>
          <w:rFonts w:ascii="宋体" w:hAnsi="宋体" w:eastAsia="宋体" w:cs="宋体"/>
          <w:lang w:val="zh-CN"/>
        </w:rPr>
      </w:pPr>
    </w:p>
    <w:p>
      <w:pPr>
        <w:rPr>
          <w:rFonts w:ascii="宋体" w:hAnsi="宋体" w:eastAsia="宋体" w:cs="宋体"/>
          <w:b/>
          <w:bCs/>
          <w:sz w:val="44"/>
          <w:szCs w:val="44"/>
          <w:lang w:val="zh-CN"/>
        </w:rPr>
      </w:pPr>
      <w:bookmarkStart w:id="23" w:name="_Hlk82704682"/>
      <w:r>
        <w:rPr>
          <w:rFonts w:hint="eastAsia" w:ascii="宋体" w:hAnsi="宋体" w:eastAsia="宋体" w:cs="宋体"/>
          <w:b/>
          <w:bCs/>
          <w:sz w:val="44"/>
          <w:szCs w:val="44"/>
          <w:lang w:val="zh-CN"/>
        </w:rPr>
        <w:br w:type="page"/>
      </w:r>
    </w:p>
    <w:p>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lang w:val="zh-CN"/>
        </w:rPr>
        <w:t>三、资格审查证明材料</w:t>
      </w:r>
    </w:p>
    <w:p>
      <w:pPr>
        <w:widowControl/>
        <w:ind w:firstLine="3253" w:firstLineChars="900"/>
        <w:jc w:val="left"/>
        <w:rPr>
          <w:rFonts w:ascii="宋体" w:hAnsi="宋体" w:eastAsia="宋体" w:cs="宋体"/>
          <w:b/>
          <w:snapToGrid w:val="0"/>
          <w:kern w:val="0"/>
          <w:sz w:val="36"/>
          <w:szCs w:val="36"/>
        </w:rPr>
      </w:pPr>
      <w:r>
        <w:rPr>
          <w:rFonts w:hint="eastAsia" w:ascii="宋体" w:hAnsi="宋体" w:eastAsia="宋体" w:cs="宋体"/>
          <w:b/>
          <w:snapToGrid w:val="0"/>
          <w:kern w:val="0"/>
          <w:sz w:val="36"/>
          <w:szCs w:val="36"/>
        </w:rPr>
        <w:t>3.1 投 标 函</w:t>
      </w:r>
    </w:p>
    <w:p>
      <w:pPr>
        <w:adjustRightInd w:val="0"/>
        <w:spacing w:line="360" w:lineRule="auto"/>
        <w:contextualSpacing/>
        <w:rPr>
          <w:rFonts w:ascii="宋体" w:hAnsi="宋体" w:eastAsia="宋体" w:cs="宋体"/>
          <w:b/>
          <w:snapToGrid w:val="0"/>
          <w:color w:val="7030A0"/>
          <w:kern w:val="0"/>
          <w:sz w:val="24"/>
          <w:szCs w:val="24"/>
          <w:u w:val="single"/>
        </w:rPr>
      </w:pPr>
      <w:r>
        <w:rPr>
          <w:rFonts w:hint="eastAsia" w:ascii="宋体" w:hAnsi="宋体" w:eastAsia="宋体" w:cs="宋体"/>
          <w:snapToGrid w:val="0"/>
          <w:color w:val="7030A0"/>
          <w:kern w:val="0"/>
          <w:sz w:val="24"/>
          <w:szCs w:val="24"/>
          <w:u w:val="single"/>
        </w:rPr>
        <w:t>致：</w:t>
      </w:r>
      <w:r>
        <w:rPr>
          <w:rFonts w:hint="eastAsia" w:ascii="宋体" w:hAnsi="宋体" w:eastAsia="宋体" w:cs="宋体"/>
          <w:b/>
          <w:snapToGrid w:val="0"/>
          <w:color w:val="7030A0"/>
          <w:kern w:val="0"/>
          <w:sz w:val="24"/>
          <w:szCs w:val="24"/>
          <w:u w:val="single"/>
        </w:rPr>
        <w:t>（采购人）</w:t>
      </w:r>
    </w:p>
    <w:p>
      <w:pPr>
        <w:adjustRightInd w:val="0"/>
        <w:spacing w:line="360" w:lineRule="auto"/>
        <w:ind w:firstLine="480" w:firstLineChars="200"/>
        <w:contextualSpacing/>
        <w:outlineLvl w:val="0"/>
        <w:rPr>
          <w:rFonts w:ascii="宋体" w:hAnsi="宋体" w:eastAsia="宋体" w:cs="宋体"/>
          <w:snapToGrid w:val="0"/>
          <w:kern w:val="0"/>
          <w:sz w:val="24"/>
          <w:szCs w:val="24"/>
        </w:rPr>
      </w:pPr>
      <w:r>
        <w:rPr>
          <w:rFonts w:hint="eastAsia" w:ascii="宋体" w:hAnsi="宋体" w:eastAsia="宋体" w:cs="宋体"/>
          <w:snapToGrid w:val="0"/>
          <w:kern w:val="0"/>
          <w:sz w:val="24"/>
          <w:szCs w:val="24"/>
        </w:rPr>
        <w:t>根据贵方</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（项目名称、招标编号）采购的招标公告及投标邀请，</w:t>
      </w:r>
      <w:r>
        <w:rPr>
          <w:rFonts w:hint="eastAsia" w:ascii="宋体" w:hAnsi="宋体" w:eastAsia="宋体" w:cs="宋体"/>
          <w:snapToGrid w:val="0"/>
          <w:kern w:val="0"/>
          <w:sz w:val="24"/>
          <w:szCs w:val="24"/>
          <w:u w:val="single"/>
        </w:rPr>
        <w:t xml:space="preserve">      （姓名和职务）</w:t>
      </w:r>
      <w:r>
        <w:rPr>
          <w:rFonts w:hint="eastAsia" w:ascii="宋体" w:hAnsi="宋体" w:eastAsia="宋体" w:cs="宋体"/>
          <w:snapToGrid w:val="0"/>
          <w:kern w:val="0"/>
          <w:sz w:val="24"/>
          <w:szCs w:val="24"/>
        </w:rPr>
        <w:t>被正式授权并代表投标人</w:t>
      </w:r>
      <w:r>
        <w:rPr>
          <w:rFonts w:hint="eastAsia" w:ascii="宋体" w:hAnsi="宋体" w:eastAsia="宋体" w:cs="宋体"/>
          <w:snapToGrid w:val="0"/>
          <w:kern w:val="0"/>
          <w:sz w:val="24"/>
          <w:szCs w:val="24"/>
          <w:u w:val="single"/>
        </w:rPr>
        <w:t>（投标人名称、地址）</w:t>
      </w:r>
      <w:r>
        <w:rPr>
          <w:rFonts w:hint="eastAsia" w:ascii="宋体" w:hAnsi="宋体" w:eastAsia="宋体" w:cs="宋体"/>
          <w:snapToGrid w:val="0"/>
          <w:kern w:val="0"/>
          <w:sz w:val="24"/>
          <w:szCs w:val="24"/>
        </w:rPr>
        <w:t>提交。</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拟投入 </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的项目负责人姓名：</w:t>
      </w:r>
      <w:r>
        <w:rPr>
          <w:rFonts w:hint="eastAsia" w:ascii="宋体" w:hAnsi="宋体" w:eastAsia="宋体" w:cs="宋体"/>
          <w:sz w:val="24"/>
          <w:szCs w:val="24"/>
          <w:u w:val="single"/>
        </w:rPr>
        <w:t xml:space="preserve">                </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我方确认收到贵方提供的（项目名称、招标编号）招标文件的全部内容。</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hAnsi="宋体" w:cs="宋体"/>
        </w:rPr>
      </w:pPr>
      <w:r>
        <w:rPr>
          <w:rFonts w:hint="eastAsia" w:ascii="宋体" w:hAnsi="宋体" w:cs="宋体"/>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hAnsi="宋体" w:cs="宋体"/>
        </w:rPr>
      </w:pPr>
      <w:r>
        <w:rPr>
          <w:rFonts w:hint="eastAsia" w:ascii="宋体" w:hAnsi="宋体" w:cs="宋体"/>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hAnsi="宋体" w:cs="宋体"/>
        </w:rPr>
      </w:pPr>
      <w:r>
        <w:rPr>
          <w:rFonts w:hint="eastAsia" w:ascii="宋体" w:hAnsi="宋体" w:cs="宋体"/>
        </w:rPr>
        <w:t>五、我方理解贵方不一定接受最低投标价或任何贵方可能收到的投标。</w:t>
      </w:r>
    </w:p>
    <w:p>
      <w:pPr>
        <w:pStyle w:val="23"/>
        <w:adjustRightInd w:val="0"/>
        <w:spacing w:line="360" w:lineRule="auto"/>
        <w:ind w:firstLine="480" w:firstLineChars="200"/>
        <w:contextualSpacing/>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hAnsi="宋体" w:cs="宋体"/>
        </w:rPr>
      </w:pPr>
      <w:r>
        <w:rPr>
          <w:rFonts w:hint="eastAsia" w:ascii="宋体" w:hAnsi="宋体" w:cs="宋体"/>
        </w:rPr>
        <w:t>七、我方在此保证所提交的所有文件和全部说明是真实的和正确的。</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九、我方具备《政府采购法》第二十二条规定的条件；承诺如下：</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十、我方具备履行合同所必需的设备和专业技术能力。</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napToGrid w:val="0"/>
          <w:kern w:val="0"/>
          <w:szCs w:val="24"/>
        </w:rPr>
        <w:t>十一、</w:t>
      </w:r>
      <w:r>
        <w:rPr>
          <w:rFonts w:hint="eastAsia" w:ascii="宋体" w:hAnsi="宋体" w:cs="宋体"/>
          <w:szCs w:val="24"/>
        </w:rPr>
        <w:t>我方对在本函及投标文件中所作的所有承诺承担法律责任。</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十二、若我方中标，愿意按国家计委计价格【2002】1980号文件规定向代理机构支付招标代理服务费。</w:t>
      </w:r>
    </w:p>
    <w:p>
      <w:pPr>
        <w:pStyle w:val="17"/>
        <w:adjustRightInd w:val="0"/>
        <w:snapToGrid w:val="0"/>
        <w:spacing w:line="360" w:lineRule="auto"/>
        <w:rPr>
          <w:rFonts w:ascii="宋体" w:hAnsi="宋体" w:cs="宋体"/>
          <w:szCs w:val="24"/>
        </w:rPr>
      </w:pPr>
    </w:p>
    <w:p>
      <w:pPr>
        <w:pStyle w:val="17"/>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投标人法定代表人（或法定代表人授权代表）签字和盖章：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pStyle w:val="11"/>
        <w:rPr>
          <w:rFonts w:ascii="宋体" w:hAnsi="宋体" w:eastAsia="宋体" w:cs="宋体"/>
        </w:rPr>
      </w:pPr>
    </w:p>
    <w:p>
      <w:pPr>
        <w:spacing w:line="480" w:lineRule="exact"/>
        <w:jc w:val="center"/>
        <w:rPr>
          <w:rFonts w:ascii="宋体" w:hAnsi="宋体" w:eastAsia="宋体" w:cs="宋体"/>
          <w:b/>
          <w:bCs/>
          <w:color w:val="000000"/>
          <w:sz w:val="32"/>
          <w:szCs w:val="32"/>
        </w:rPr>
      </w:pPr>
    </w:p>
    <w:p>
      <w:pPr>
        <w:spacing w:line="480" w:lineRule="exact"/>
        <w:jc w:val="center"/>
        <w:rPr>
          <w:rFonts w:ascii="宋体" w:hAnsi="宋体" w:eastAsia="宋体" w:cs="宋体"/>
          <w:b/>
          <w:bCs/>
          <w:color w:val="000000"/>
          <w:sz w:val="32"/>
          <w:szCs w:val="32"/>
        </w:rPr>
      </w:pPr>
    </w:p>
    <w:p>
      <w:pPr>
        <w:spacing w:line="480" w:lineRule="exac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3.2 法定代表人（单位负责人）资格证明书</w:t>
      </w:r>
    </w:p>
    <w:p>
      <w:pPr>
        <w:autoSpaceDE w:val="0"/>
        <w:autoSpaceDN w:val="0"/>
        <w:adjustRightInd w:val="0"/>
        <w:spacing w:line="480" w:lineRule="auto"/>
        <w:ind w:firstLine="616" w:firstLineChars="257"/>
        <w:rPr>
          <w:rFonts w:ascii="宋体" w:hAnsi="宋体" w:eastAsia="宋体" w:cs="宋体"/>
          <w:color w:val="000000"/>
          <w:sz w:val="24"/>
          <w:szCs w:val="24"/>
        </w:rPr>
      </w:pP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单位名称：</w:t>
      </w: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地址：</w:t>
      </w: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 xml:space="preserve">姓名：       性别：     年龄：     职务：        </w:t>
      </w: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本人系</w:t>
      </w:r>
      <w:r>
        <w:rPr>
          <w:rFonts w:hint="eastAsia" w:hAnsi="宋体" w:eastAsia="宋体" w:cs="宋体"/>
          <w:i/>
          <w:snapToGrid w:val="0"/>
          <w:szCs w:val="24"/>
          <w:u w:val="single"/>
        </w:rPr>
        <w:t>投标人名称</w:t>
      </w:r>
      <w:r>
        <w:rPr>
          <w:rFonts w:hint="eastAsia" w:hAnsi="宋体" w:eastAsia="宋体" w:cs="宋体"/>
          <w:color w:val="000000"/>
          <w:szCs w:val="24"/>
        </w:rPr>
        <w:t>的法定代表人（单位负责人）。就参加贵方招标编号为</w:t>
      </w:r>
      <w:r>
        <w:rPr>
          <w:rFonts w:hint="eastAsia" w:hAnsi="宋体" w:eastAsia="宋体" w:cs="宋体"/>
          <w:i/>
          <w:color w:val="000000"/>
          <w:szCs w:val="24"/>
          <w:u w:val="single"/>
        </w:rPr>
        <w:t>项目编号</w:t>
      </w:r>
      <w:r>
        <w:rPr>
          <w:rFonts w:hint="eastAsia" w:hAnsi="宋体" w:eastAsia="宋体" w:cs="宋体"/>
          <w:color w:val="000000"/>
          <w:szCs w:val="24"/>
        </w:rPr>
        <w:t>的</w:t>
      </w:r>
      <w:r>
        <w:rPr>
          <w:rFonts w:hint="eastAsia" w:hAnsi="宋体" w:eastAsia="宋体" w:cs="宋体"/>
          <w:i/>
          <w:color w:val="000000"/>
          <w:szCs w:val="24"/>
          <w:u w:val="single"/>
        </w:rPr>
        <w:t>项目名称</w:t>
      </w:r>
      <w:r>
        <w:rPr>
          <w:rFonts w:hint="eastAsia" w:hAnsi="宋体" w:eastAsia="宋体" w:cs="宋体"/>
          <w:color w:val="000000"/>
          <w:szCs w:val="24"/>
        </w:rPr>
        <w:t>公开招标项目的投标报价，签署上述项目的投标文件及合同的执行、完成、服务和保修，签署合同和处理与之有关的一切事务。</w:t>
      </w:r>
    </w:p>
    <w:p>
      <w:pPr>
        <w:pStyle w:val="55"/>
        <w:spacing w:line="480" w:lineRule="auto"/>
        <w:ind w:firstLine="540" w:firstLineChars="225"/>
        <w:jc w:val="left"/>
        <w:rPr>
          <w:rFonts w:hAnsi="宋体" w:eastAsia="宋体" w:cs="宋体"/>
          <w:color w:val="000000"/>
          <w:szCs w:val="24"/>
        </w:rPr>
      </w:pPr>
      <w:r>
        <w:rPr>
          <w:rFonts w:hint="eastAsia" w:hAnsi="宋体" w:eastAsia="宋体" w:cs="宋体"/>
          <w:color w:val="000000"/>
          <w:szCs w:val="24"/>
        </w:rPr>
        <w:t>特此证明。</w:t>
      </w:r>
    </w:p>
    <w:p>
      <w:pPr>
        <w:pStyle w:val="55"/>
        <w:spacing w:line="480" w:lineRule="auto"/>
        <w:ind w:firstLine="540" w:firstLineChars="225"/>
        <w:jc w:val="left"/>
        <w:rPr>
          <w:rFonts w:hAnsi="宋体" w:eastAsia="宋体" w:cs="宋体"/>
          <w:szCs w:val="24"/>
        </w:rPr>
      </w:pPr>
      <w:r>
        <w:rPr>
          <w:rFonts w:hint="eastAsia" w:hAnsi="宋体" w:eastAsia="宋体" w:cs="宋体"/>
          <w:szCs w:val="24"/>
        </w:rPr>
        <w:t>法定代表人（单位负责人）联系电话（手机）：</w:t>
      </w:r>
    </w:p>
    <w:p>
      <w:pPr>
        <w:pStyle w:val="55"/>
        <w:spacing w:line="480" w:lineRule="auto"/>
        <w:ind w:left="-538" w:leftChars="-256" w:firstLine="616" w:firstLineChars="257"/>
        <w:jc w:val="center"/>
        <w:rPr>
          <w:rFonts w:hAnsi="宋体" w:eastAsia="宋体" w:cs="宋体"/>
          <w:bCs/>
          <w:color w:val="000000"/>
          <w:szCs w:val="24"/>
        </w:rPr>
      </w:pPr>
      <w:r>
        <w:rPr>
          <w:rFonts w:hint="eastAsia" w:hAnsi="宋体" w:eastAsia="宋体" w:cs="宋体"/>
          <w:bCs/>
          <w:color w:val="000000"/>
          <w:szCs w:val="24"/>
        </w:rPr>
        <w:t>【此处请粘贴法定代表人（单位负责人）身份证复印件，需清晰反映身份证有效期限】</w:t>
      </w:r>
    </w:p>
    <w:p>
      <w:pPr>
        <w:pStyle w:val="55"/>
        <w:spacing w:line="480" w:lineRule="auto"/>
        <w:ind w:left="-538" w:leftChars="-256" w:firstLine="616" w:firstLineChars="257"/>
        <w:jc w:val="center"/>
        <w:rPr>
          <w:rFonts w:hAnsi="宋体" w:eastAsia="宋体" w:cs="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宋体"/>
          <w:color w:val="000000"/>
          <w:sz w:val="24"/>
          <w:szCs w:val="24"/>
          <w:u w:val="single"/>
        </w:rPr>
      </w:pPr>
      <w:r>
        <w:rPr>
          <w:rFonts w:hint="eastAsia" w:ascii="宋体" w:hAnsi="宋体" w:eastAsia="宋体" w:cs="宋体"/>
          <w:color w:val="000000"/>
          <w:sz w:val="24"/>
          <w:szCs w:val="24"/>
        </w:rPr>
        <w:t>投标人名称（并加盖公章）：</w:t>
      </w:r>
    </w:p>
    <w:p>
      <w:pPr>
        <w:pStyle w:val="58"/>
        <w:spacing w:before="60" w:line="480" w:lineRule="auto"/>
        <w:ind w:firstLine="4500" w:firstLineChars="1875"/>
        <w:rPr>
          <w:rFonts w:ascii="宋体" w:hAnsi="宋体" w:cs="宋体"/>
          <w:color w:val="000000"/>
          <w:szCs w:val="24"/>
        </w:rPr>
      </w:pPr>
      <w:r>
        <w:rPr>
          <w:rFonts w:hint="eastAsia" w:ascii="宋体" w:hAnsi="宋体" w:cs="宋体"/>
          <w:color w:val="000000"/>
          <w:szCs w:val="24"/>
        </w:rPr>
        <w:t>签署日期：年 月 日</w:t>
      </w:r>
    </w:p>
    <w:p>
      <w:pPr>
        <w:pStyle w:val="57"/>
        <w:spacing w:line="480" w:lineRule="auto"/>
        <w:rPr>
          <w:rFonts w:ascii="宋体" w:hAnsi="宋体" w:eastAsia="宋体" w:cs="宋体"/>
          <w:color w:val="000000"/>
          <w:szCs w:val="24"/>
        </w:rPr>
      </w:pPr>
    </w:p>
    <w:p>
      <w:pPr>
        <w:rPr>
          <w:rFonts w:ascii="宋体" w:hAnsi="宋体" w:eastAsia="宋体" w:cs="宋体"/>
          <w:sz w:val="24"/>
          <w:szCs w:val="24"/>
        </w:rPr>
      </w:pPr>
    </w:p>
    <w:p>
      <w:pPr>
        <w:spacing w:line="320" w:lineRule="exact"/>
        <w:ind w:firstLine="480" w:firstLineChars="200"/>
        <w:rPr>
          <w:rFonts w:ascii="宋体" w:hAnsi="宋体" w:eastAsia="宋体" w:cs="宋体"/>
          <w:bCs/>
          <w:color w:val="000000"/>
          <w:kern w:val="12"/>
          <w:sz w:val="24"/>
          <w:szCs w:val="24"/>
        </w:rPr>
      </w:pPr>
      <w:r>
        <w:rPr>
          <w:rFonts w:hint="eastAsia" w:ascii="宋体" w:hAnsi="宋体" w:eastAsia="宋体" w:cs="宋体"/>
          <w:bCs/>
          <w:color w:val="000000"/>
          <w:kern w:val="12"/>
          <w:sz w:val="24"/>
          <w:szCs w:val="24"/>
        </w:rPr>
        <w:t>说明：法定代表人（单位负责人）参加本招标项目投标的，仅须出具此证明书。</w:t>
      </w:r>
    </w:p>
    <w:p>
      <w:pPr>
        <w:spacing w:line="480" w:lineRule="exact"/>
        <w:jc w:val="center"/>
        <w:rPr>
          <w:rFonts w:ascii="宋体" w:hAnsi="宋体" w:eastAsia="宋体" w:cs="宋体"/>
          <w:b/>
          <w:bCs/>
          <w:color w:val="000000"/>
          <w:sz w:val="24"/>
          <w:szCs w:val="24"/>
        </w:rPr>
      </w:pPr>
    </w:p>
    <w:p>
      <w:pPr>
        <w:spacing w:line="320" w:lineRule="exact"/>
        <w:ind w:firstLine="420" w:firstLineChars="200"/>
        <w:rPr>
          <w:rFonts w:ascii="宋体" w:hAnsi="宋体" w:eastAsia="宋体" w:cs="宋体"/>
          <w:bCs/>
          <w:color w:val="000000"/>
          <w:kern w:val="12"/>
          <w:szCs w:val="21"/>
        </w:rPr>
      </w:pPr>
    </w:p>
    <w:p>
      <w:pPr>
        <w:spacing w:line="480" w:lineRule="exact"/>
        <w:jc w:val="center"/>
        <w:rPr>
          <w:rFonts w:ascii="宋体" w:hAnsi="宋体" w:eastAsia="宋体" w:cs="宋体"/>
          <w:b/>
          <w:bCs/>
          <w:color w:val="000000"/>
          <w:sz w:val="36"/>
          <w:szCs w:val="36"/>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spacing w:line="480" w:lineRule="exac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3.3 法定代表人（单位负责人）授权书</w:t>
      </w:r>
    </w:p>
    <w:p>
      <w:pPr>
        <w:spacing w:line="480" w:lineRule="exact"/>
        <w:jc w:val="center"/>
        <w:rPr>
          <w:rFonts w:ascii="宋体" w:hAnsi="宋体" w:eastAsia="宋体" w:cs="宋体"/>
          <w:b/>
          <w:bCs/>
          <w:color w:val="000000"/>
          <w:sz w:val="36"/>
          <w:szCs w:val="36"/>
        </w:rPr>
      </w:pP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投标人名称  </w:t>
      </w:r>
      <w:r>
        <w:rPr>
          <w:rFonts w:hint="eastAsia" w:ascii="宋体" w:hAnsi="宋体" w:eastAsia="宋体" w:cs="宋体"/>
          <w:sz w:val="24"/>
          <w:szCs w:val="24"/>
        </w:rPr>
        <w:t>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w:t>
      </w:r>
      <w:r>
        <w:rPr>
          <w:rFonts w:hint="eastAsia" w:ascii="宋体" w:hAnsi="宋体" w:eastAsia="宋体" w:cs="宋体"/>
          <w:i/>
          <w:color w:val="000000"/>
          <w:sz w:val="24"/>
          <w:szCs w:val="24"/>
          <w:u w:val="single"/>
        </w:rPr>
        <w:t>项目编号</w:t>
      </w:r>
      <w:r>
        <w:rPr>
          <w:rFonts w:hint="eastAsia" w:ascii="宋体" w:hAnsi="宋体" w:eastAsia="宋体" w:cs="宋体"/>
          <w:color w:val="000000"/>
          <w:sz w:val="24"/>
          <w:szCs w:val="24"/>
        </w:rPr>
        <w:t>的</w:t>
      </w:r>
      <w:r>
        <w:rPr>
          <w:rFonts w:hint="eastAsia" w:ascii="宋体" w:hAnsi="宋体" w:eastAsia="宋体" w:cs="宋体"/>
          <w:i/>
          <w:color w:val="000000"/>
          <w:sz w:val="24"/>
          <w:szCs w:val="24"/>
          <w:u w:val="single"/>
        </w:rPr>
        <w:t>项目名称</w:t>
      </w:r>
      <w:r>
        <w:rPr>
          <w:rFonts w:hint="eastAsia" w:ascii="宋体" w:hAnsi="宋体" w:eastAsia="宋体" w:cs="宋体"/>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（加盖单位公章）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 （签名或加盖名章）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法定代表人（单位负责人）授权代表：  （签名或加盖名章）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法定代表人（单位负责人）身份证（正面）</w:t>
            </w:r>
          </w:p>
        </w:tc>
        <w:tc>
          <w:tcPr>
            <w:tcW w:w="448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宋体"/>
                <w:sz w:val="24"/>
                <w:szCs w:val="24"/>
              </w:rPr>
            </w:pPr>
            <w:bookmarkStart w:id="24" w:name="_资格证明文件"/>
            <w:bookmarkEnd w:id="24"/>
            <w:bookmarkStart w:id="25" w:name="_Toc364329026"/>
            <w:r>
              <w:rPr>
                <w:rFonts w:hint="eastAsia" w:ascii="宋体" w:hAnsi="宋体" w:eastAsia="宋体" w:cs="宋体"/>
                <w:sz w:val="24"/>
                <w:szCs w:val="24"/>
              </w:rPr>
              <w:t>法定代表人（单位负责人）授权代表身份证</w:t>
            </w:r>
          </w:p>
          <w:p>
            <w:pPr>
              <w:jc w:val="center"/>
              <w:rPr>
                <w:rFonts w:ascii="宋体" w:hAnsi="宋体" w:eastAsia="宋体" w:cs="宋体"/>
                <w:sz w:val="24"/>
                <w:szCs w:val="24"/>
              </w:rPr>
            </w:pPr>
            <w:r>
              <w:rPr>
                <w:rFonts w:hint="eastAsia" w:ascii="宋体" w:hAnsi="宋体" w:eastAsia="宋体" w:cs="宋体"/>
                <w:sz w:val="24"/>
                <w:szCs w:val="24"/>
              </w:rPr>
              <w:t>（正面）</w:t>
            </w:r>
            <w:bookmarkEnd w:id="25"/>
          </w:p>
        </w:tc>
        <w:tc>
          <w:tcPr>
            <w:tcW w:w="4492" w:type="dxa"/>
            <w:gridSpan w:val="2"/>
            <w:vAlign w:val="center"/>
          </w:tcPr>
          <w:p>
            <w:pPr>
              <w:jc w:val="center"/>
              <w:rPr>
                <w:rFonts w:ascii="宋体" w:hAnsi="宋体" w:eastAsia="宋体" w:cs="宋体"/>
                <w:sz w:val="24"/>
                <w:szCs w:val="24"/>
              </w:rPr>
            </w:pPr>
            <w:bookmarkStart w:id="26" w:name="_Toc364329027"/>
            <w:r>
              <w:rPr>
                <w:rFonts w:hint="eastAsia" w:ascii="宋体" w:hAnsi="宋体" w:eastAsia="宋体" w:cs="宋体"/>
                <w:sz w:val="24"/>
                <w:szCs w:val="24"/>
              </w:rPr>
              <w:t>法定代表人（单位负责人）授权代表身份证</w:t>
            </w:r>
          </w:p>
          <w:p>
            <w:pPr>
              <w:jc w:val="center"/>
              <w:rPr>
                <w:rFonts w:ascii="宋体" w:hAnsi="宋体" w:eastAsia="宋体" w:cs="宋体"/>
                <w:sz w:val="24"/>
                <w:szCs w:val="24"/>
              </w:rPr>
            </w:pPr>
            <w:r>
              <w:rPr>
                <w:rFonts w:hint="eastAsia" w:ascii="宋体" w:hAnsi="宋体" w:eastAsia="宋体" w:cs="宋体"/>
                <w:sz w:val="24"/>
                <w:szCs w:val="24"/>
              </w:rPr>
              <w:t>（反面）</w:t>
            </w:r>
            <w:bookmarkEnd w:id="26"/>
          </w:p>
        </w:tc>
      </w:tr>
    </w:tbl>
    <w:p>
      <w:pPr>
        <w:rPr>
          <w:rFonts w:ascii="宋体" w:hAnsi="宋体" w:eastAsia="宋体" w:cs="宋体"/>
          <w:b/>
          <w:bCs/>
          <w:color w:val="000000"/>
          <w:sz w:val="36"/>
          <w:szCs w:val="36"/>
        </w:rPr>
      </w:pPr>
      <w:r>
        <w:rPr>
          <w:rFonts w:hint="eastAsia" w:ascii="宋体" w:hAnsi="宋体" w:eastAsia="宋体" w:cs="宋体"/>
          <w:b/>
          <w:bCs/>
          <w:color w:val="000000"/>
          <w:sz w:val="36"/>
          <w:szCs w:val="36"/>
        </w:rPr>
        <w:br w:type="page"/>
      </w:r>
    </w:p>
    <w:p>
      <w:pPr>
        <w:autoSpaceDE w:val="0"/>
        <w:autoSpaceDN w:val="0"/>
        <w:adjustRightInd w:val="0"/>
        <w:spacing w:line="360" w:lineRule="auto"/>
        <w:jc w:val="center"/>
        <w:outlineLvl w:val="0"/>
        <w:rPr>
          <w:rFonts w:ascii="宋体" w:hAnsi="宋体" w:eastAsia="宋体" w:cs="宋体"/>
          <w:b/>
          <w:bCs/>
          <w:color w:val="000000"/>
          <w:sz w:val="32"/>
          <w:szCs w:val="32"/>
        </w:rPr>
      </w:pPr>
      <w:r>
        <w:rPr>
          <w:rFonts w:hint="eastAsia" w:ascii="宋体" w:hAnsi="宋体" w:eastAsia="宋体" w:cs="宋体"/>
          <w:b/>
          <w:bCs/>
          <w:color w:val="000000"/>
          <w:sz w:val="32"/>
          <w:szCs w:val="32"/>
        </w:rPr>
        <w:t>3.4投标承诺函</w:t>
      </w:r>
    </w:p>
    <w:p>
      <w:pPr>
        <w:spacing w:before="156" w:beforeLines="50" w:after="156" w:afterLines="50" w:line="360" w:lineRule="auto"/>
        <w:contextualSpacing/>
        <w:rPr>
          <w:rFonts w:ascii="宋体" w:hAnsi="宋体" w:eastAsia="宋体" w:cs="宋体"/>
          <w:sz w:val="24"/>
          <w:szCs w:val="24"/>
          <w:u w:val="single"/>
          <w:lang w:val="zh-CN"/>
        </w:rPr>
      </w:pPr>
      <w:r>
        <w:rPr>
          <w:rFonts w:hint="eastAsia" w:ascii="宋体" w:hAnsi="宋体" w:eastAsia="宋体" w:cs="宋体"/>
          <w:sz w:val="24"/>
          <w:szCs w:val="24"/>
          <w:u w:val="single"/>
          <w:lang w:val="zh-CN"/>
        </w:rPr>
        <w:t>采购人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经研究，我方自愿参与贵方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年___月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u w:val="single"/>
          <w:lang w:val="zh-CN"/>
        </w:rPr>
        <w:t>（招标编号、项目名称）</w:t>
      </w:r>
      <w:r>
        <w:rPr>
          <w:rFonts w:hint="eastAsia" w:ascii="宋体" w:hAnsi="宋体" w:eastAsia="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ascii="宋体" w:hAnsi="宋体" w:eastAsia="宋体" w:cs="宋体"/>
          <w:color w:val="000000"/>
          <w:sz w:val="24"/>
          <w:szCs w:val="24"/>
          <w:u w:val="single"/>
        </w:rPr>
      </w:pPr>
      <w:r>
        <w:rPr>
          <w:rFonts w:hint="eastAsia" w:ascii="宋体" w:hAnsi="宋体" w:eastAsia="宋体" w:cs="宋体"/>
          <w:sz w:val="24"/>
          <w:szCs w:val="24"/>
          <w:lang w:val="zh-CN"/>
        </w:rPr>
        <w:t>五、法律法规及本招标文件规定的其他严重违法行为。</w:t>
      </w:r>
    </w:p>
    <w:p>
      <w:pPr>
        <w:adjustRightInd w:val="0"/>
        <w:snapToGrid w:val="0"/>
        <w:spacing w:line="360" w:lineRule="auto"/>
        <w:ind w:firstLine="3600" w:firstLineChars="1500"/>
        <w:rPr>
          <w:rFonts w:ascii="宋体" w:hAnsi="宋体" w:eastAsia="宋体" w:cs="宋体"/>
          <w:sz w:val="24"/>
          <w:szCs w:val="24"/>
        </w:rPr>
      </w:pPr>
    </w:p>
    <w:p>
      <w:pPr>
        <w:adjustRightInd w:val="0"/>
        <w:snapToGrid w:val="0"/>
        <w:spacing w:line="360" w:lineRule="auto"/>
        <w:ind w:firstLine="3600" w:firstLineChars="1500"/>
        <w:rPr>
          <w:rFonts w:ascii="宋体" w:hAnsi="宋体" w:eastAsia="宋体" w:cs="宋体"/>
          <w:sz w:val="24"/>
          <w:szCs w:val="24"/>
        </w:rPr>
      </w:pPr>
      <w:r>
        <w:rPr>
          <w:rFonts w:hint="eastAsia" w:ascii="宋体" w:hAnsi="宋体" w:eastAsia="宋体" w:cs="宋体"/>
          <w:sz w:val="24"/>
          <w:szCs w:val="24"/>
        </w:rPr>
        <w:t>投标人名称（并加盖公章）：</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rPr>
        <w:t>日期：年 月 日</w:t>
      </w:r>
    </w:p>
    <w:p>
      <w:pPr>
        <w:widowControl/>
        <w:spacing w:before="100" w:beforeAutospacing="1" w:after="100" w:afterAutospacing="1" w:line="360" w:lineRule="auto"/>
        <w:jc w:val="center"/>
        <w:rPr>
          <w:rFonts w:ascii="宋体" w:hAnsi="宋体" w:eastAsia="宋体" w:cs="宋体"/>
          <w:b/>
          <w:bCs/>
          <w:color w:val="000000"/>
          <w:sz w:val="24"/>
          <w:szCs w:val="24"/>
        </w:rPr>
      </w:pPr>
    </w:p>
    <w:p>
      <w:pPr>
        <w:rPr>
          <w:rFonts w:ascii="宋体" w:hAnsi="宋体" w:eastAsia="宋体" w:cs="宋体"/>
          <w:b/>
          <w:bCs/>
          <w:color w:val="000000"/>
          <w:sz w:val="36"/>
          <w:szCs w:val="36"/>
        </w:rPr>
      </w:pPr>
      <w:r>
        <w:rPr>
          <w:rFonts w:hint="eastAsia" w:ascii="宋体" w:hAnsi="宋体" w:eastAsia="宋体" w:cs="宋体"/>
          <w:b/>
          <w:bCs/>
          <w:color w:val="000000"/>
          <w:sz w:val="36"/>
          <w:szCs w:val="36"/>
        </w:rPr>
        <w:br w:type="page"/>
      </w:r>
    </w:p>
    <w:p>
      <w:pPr>
        <w:autoSpaceDE w:val="0"/>
        <w:autoSpaceDN w:val="0"/>
        <w:adjustRightInd w:val="0"/>
        <w:spacing w:line="360" w:lineRule="auto"/>
        <w:jc w:val="center"/>
        <w:outlineLvl w:val="0"/>
        <w:rPr>
          <w:rFonts w:ascii="宋体" w:hAnsi="宋体" w:eastAsia="宋体" w:cs="宋体"/>
          <w:b/>
          <w:bCs/>
          <w:color w:val="000000"/>
          <w:sz w:val="32"/>
          <w:szCs w:val="32"/>
        </w:rPr>
      </w:pPr>
      <w:r>
        <w:rPr>
          <w:rFonts w:hint="eastAsia" w:ascii="宋体" w:hAnsi="宋体" w:eastAsia="宋体" w:cs="宋体"/>
          <w:b/>
          <w:bCs/>
          <w:color w:val="000000"/>
          <w:sz w:val="32"/>
          <w:szCs w:val="32"/>
        </w:rPr>
        <w:t>3.5禹州市政府采购供应商信用承诺函</w:t>
      </w:r>
    </w:p>
    <w:p>
      <w:pPr>
        <w:pStyle w:val="25"/>
        <w:ind w:firstLine="340"/>
      </w:pP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致（采购人或采购代理机构）： </w:t>
      </w:r>
    </w:p>
    <w:p>
      <w:pPr>
        <w:spacing w:before="156" w:beforeLines="50" w:after="156"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 xml:space="preserve">单位名称（自然人姓名）: </w:t>
      </w:r>
    </w:p>
    <w:p>
      <w:pPr>
        <w:spacing w:before="156" w:beforeLines="50" w:after="156"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统一社会信用代码（身份证号码）:</w:t>
      </w:r>
    </w:p>
    <w:p>
      <w:pPr>
        <w:spacing w:before="156" w:beforeLines="50" w:after="156"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法定代表人（负责人）:</w:t>
      </w:r>
    </w:p>
    <w:p>
      <w:pPr>
        <w:spacing w:before="156" w:beforeLines="50" w:after="156"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联系地址和电话：</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为维护公平、公正、公开的政府采购市场秩序，树立诚实守信的政府采购供应商形象，我单位（本人）自愿作出以下承诺：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（一）具有独立承担民事责任的能力；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（二）具有良好的商业信誉和健全的财务会计制度；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（三）具有履行合同所必需的设备和专业技术能力；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（四）有依法缴纳税收和社会保障资金的良好记录；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（五）参加政府采购活动前三年内，在经营活动中没有重大违法记录； </w:t>
      </w:r>
    </w:p>
    <w:p>
      <w:pPr>
        <w:spacing w:before="156" w:beforeLines="50" w:after="156" w:afterLines="50" w:line="360" w:lineRule="auto"/>
        <w:ind w:left="719" w:leftChars="228" w:hanging="240" w:hangingChars="100"/>
        <w:contextualSpacing/>
        <w:jc w:val="left"/>
        <w:rPr>
          <w:rFonts w:ascii="宋体" w:hAnsi="宋体" w:eastAsia="宋体" w:cs="宋体"/>
          <w:sz w:val="24"/>
          <w:szCs w:val="24"/>
          <w:lang w:val="zh-CN"/>
        </w:rPr>
      </w:pPr>
      <w:r>
        <w:rPr>
          <w:rFonts w:hint="eastAsia" w:ascii="宋体" w:hAnsi="宋体" w:eastAsia="宋体" w:cs="宋体"/>
          <w:sz w:val="24"/>
          <w:szCs w:val="24"/>
        </w:rPr>
        <w:t xml:space="preserve">（六）未被列入经营异常名录或者严重违法失信名单、失信被执行人，重大税收违法案件当事人名单、政府采购严重违法失信行为记录名单；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（七）未被相关监管部门作出行政处罚且尚在处罚有效期的；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（八）未曾作出虚假采购承诺；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（九）符合法律、行政法规规定的其他条件。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供应商（电子章）: </w:t>
      </w: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法定代表人、负责人、本人、或授权代表（签字或电子印章）: </w:t>
      </w:r>
    </w:p>
    <w:p>
      <w:pPr>
        <w:spacing w:before="156" w:beforeLines="50" w:after="156"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日期：   年   月   日 </w:t>
      </w:r>
    </w:p>
    <w:p>
      <w:pPr>
        <w:widowControl/>
        <w:jc w:val="left"/>
        <w:rPr>
          <w:sz w:val="24"/>
          <w:szCs w:val="24"/>
        </w:rPr>
      </w:pPr>
      <w:r>
        <w:rPr>
          <w:rFonts w:ascii="仿宋_GB2312" w:hAnsi="仿宋_GB2312" w:eastAsia="仿宋_GB2312" w:cs="仿宋_GB2312"/>
          <w:color w:val="000000"/>
          <w:kern w:val="0"/>
          <w:sz w:val="24"/>
          <w:szCs w:val="24"/>
          <w:lang w:bidi="ar"/>
        </w:rPr>
        <w:t>注：</w:t>
      </w:r>
    </w:p>
    <w:p>
      <w:pPr>
        <w:widowControl/>
        <w:jc w:val="left"/>
        <w:rPr>
          <w:sz w:val="24"/>
          <w:szCs w:val="24"/>
        </w:rPr>
      </w:pPr>
      <w:r>
        <w:rPr>
          <w:rFonts w:ascii="仿宋_GB2312" w:hAnsi="仿宋_GB2312" w:eastAsia="仿宋_GB2312" w:cs="仿宋_GB2312"/>
          <w:color w:val="000000"/>
          <w:kern w:val="0"/>
          <w:sz w:val="24"/>
          <w:szCs w:val="24"/>
          <w:lang w:bidi="ar"/>
        </w:rPr>
        <w:t xml:space="preserve">1.投标人须在投标文件中按此模板提供承诺函，未提供视为未实质性响应招标文件要求，按无效投标处理。 </w:t>
      </w:r>
    </w:p>
    <w:p>
      <w:pPr>
        <w:widowControl/>
        <w:jc w:val="left"/>
        <w:rPr>
          <w:sz w:val="24"/>
          <w:szCs w:val="24"/>
        </w:rPr>
      </w:pPr>
      <w:r>
        <w:rPr>
          <w:rFonts w:ascii="仿宋_GB2312" w:hAnsi="仿宋_GB2312" w:eastAsia="仿宋_GB2312" w:cs="仿宋_GB2312"/>
          <w:color w:val="000000"/>
          <w:kern w:val="0"/>
          <w:sz w:val="24"/>
          <w:szCs w:val="24"/>
          <w:lang w:bidi="ar"/>
        </w:rPr>
        <w:t>2.投标人的法定代表人或者授权代表的签字或盖章应真实、有效，如由授权代表签字或盖章的，应提供“法定代表人授权书”。</w:t>
      </w:r>
    </w:p>
    <w:p>
      <w:pPr>
        <w:rPr>
          <w:rFonts w:ascii="宋体" w:hAnsi="宋体" w:eastAsia="宋体" w:cs="宋体"/>
          <w:b/>
          <w:bCs/>
          <w:color w:val="000000"/>
          <w:sz w:val="36"/>
          <w:szCs w:val="36"/>
        </w:rPr>
      </w:pPr>
      <w:r>
        <w:rPr>
          <w:rFonts w:hint="eastAsia" w:ascii="宋体" w:hAnsi="宋体" w:eastAsia="宋体" w:cs="宋体"/>
          <w:b/>
          <w:bCs/>
          <w:color w:val="000000"/>
          <w:sz w:val="36"/>
          <w:szCs w:val="36"/>
        </w:rPr>
        <w:br w:type="page"/>
      </w:r>
    </w:p>
    <w:p>
      <w:pPr>
        <w:pStyle w:val="11"/>
        <w:rPr>
          <w:rFonts w:ascii="宋体" w:hAnsi="宋体" w:eastAsia="宋体" w:cs="宋体"/>
        </w:rPr>
      </w:pPr>
    </w:p>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3.6投标人提供与参加本项目投标的其他供应商之间，单位负责人不为同一人并且不存在直接控股、管理关系承诺函</w:t>
      </w:r>
    </w:p>
    <w:p>
      <w:pPr>
        <w:spacing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（承诺函格式自拟）</w:t>
      </w:r>
    </w:p>
    <w:p>
      <w:pPr>
        <w:autoSpaceDE w:val="0"/>
        <w:autoSpaceDN w:val="0"/>
        <w:adjustRightInd w:val="0"/>
        <w:spacing w:line="360" w:lineRule="auto"/>
        <w:jc w:val="center"/>
        <w:outlineLvl w:val="0"/>
        <w:rPr>
          <w:rFonts w:ascii="宋体" w:hAnsi="宋体" w:eastAsia="宋体" w:cs="宋体"/>
          <w:b/>
          <w:bCs/>
          <w:color w:val="000000"/>
          <w:sz w:val="24"/>
          <w:szCs w:val="24"/>
        </w:rPr>
      </w:pPr>
    </w:p>
    <w:p>
      <w:pPr>
        <w:widowControl/>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3.7投标人提供未为本项目提供整体设计、规范编制或者项目管理、监理、检测等服务承诺函</w:t>
      </w:r>
    </w:p>
    <w:p>
      <w:pPr>
        <w:spacing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（承诺函格式自拟）</w:t>
      </w:r>
    </w:p>
    <w:p>
      <w:pPr>
        <w:autoSpaceDE w:val="0"/>
        <w:autoSpaceDN w:val="0"/>
        <w:adjustRightInd w:val="0"/>
        <w:spacing w:line="360" w:lineRule="auto"/>
        <w:jc w:val="center"/>
        <w:outlineLvl w:val="0"/>
        <w:rPr>
          <w:rFonts w:ascii="宋体" w:hAnsi="宋体" w:eastAsia="宋体" w:cs="宋体"/>
          <w:b/>
          <w:bCs/>
          <w:color w:val="000000"/>
          <w:sz w:val="24"/>
          <w:szCs w:val="24"/>
        </w:rPr>
      </w:pPr>
    </w:p>
    <w:p>
      <w:pPr>
        <w:autoSpaceDE w:val="0"/>
        <w:autoSpaceDN w:val="0"/>
        <w:adjustRightInd w:val="0"/>
        <w:spacing w:line="360" w:lineRule="auto"/>
        <w:jc w:val="center"/>
        <w:outlineLvl w:val="0"/>
        <w:rPr>
          <w:rFonts w:ascii="宋体" w:hAnsi="宋体" w:eastAsia="宋体" w:cs="宋体"/>
          <w:b/>
          <w:bCs/>
          <w:color w:val="000000"/>
          <w:sz w:val="24"/>
          <w:szCs w:val="24"/>
        </w:rPr>
      </w:pPr>
    </w:p>
    <w:p>
      <w:pPr>
        <w:autoSpaceDE w:val="0"/>
        <w:autoSpaceDN w:val="0"/>
        <w:adjustRightInd w:val="0"/>
        <w:spacing w:line="360" w:lineRule="auto"/>
        <w:jc w:val="center"/>
        <w:outlineLvl w:val="0"/>
        <w:rPr>
          <w:rFonts w:ascii="宋体" w:hAnsi="宋体" w:eastAsia="宋体" w:cs="宋体"/>
          <w:b/>
          <w:bCs/>
          <w:color w:val="000000"/>
          <w:sz w:val="24"/>
          <w:szCs w:val="24"/>
        </w:rPr>
      </w:pPr>
    </w:p>
    <w:p>
      <w:pPr>
        <w:widowControl/>
        <w:ind w:firstLine="3132" w:firstLineChars="13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3.8 其他资格证书或材料 </w:t>
      </w: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bookmarkEnd w:id="23"/>
    <w:p>
      <w:pPr>
        <w:pStyle w:val="11"/>
        <w:rPr>
          <w:rFonts w:ascii="宋体" w:hAnsi="宋体" w:eastAsia="宋体" w:cs="宋体"/>
        </w:rPr>
      </w:pPr>
    </w:p>
    <w:p>
      <w:pPr>
        <w:rPr>
          <w:rFonts w:ascii="宋体" w:hAnsi="宋体" w:eastAsia="宋体" w:cs="宋体"/>
          <w:b/>
          <w:bCs/>
          <w:sz w:val="40"/>
          <w:szCs w:val="40"/>
          <w:lang w:val="zh-CN"/>
        </w:rPr>
      </w:pPr>
      <w:bookmarkStart w:id="27" w:name="_Hlk82704763"/>
      <w:r>
        <w:rPr>
          <w:rFonts w:hint="eastAsia" w:ascii="宋体" w:hAnsi="宋体" w:eastAsia="宋体" w:cs="宋体"/>
          <w:b/>
          <w:bCs/>
          <w:sz w:val="40"/>
          <w:szCs w:val="40"/>
          <w:lang w:val="zh-CN"/>
        </w:rPr>
        <w:br w:type="page"/>
      </w:r>
    </w:p>
    <w:p>
      <w:pPr>
        <w:autoSpaceDE w:val="0"/>
        <w:autoSpaceDN w:val="0"/>
        <w:adjustRightInd w:val="0"/>
        <w:spacing w:line="360" w:lineRule="auto"/>
        <w:ind w:firstLine="2008" w:firstLineChars="500"/>
        <w:rPr>
          <w:rFonts w:ascii="宋体" w:hAnsi="宋体" w:eastAsia="宋体" w:cs="宋体"/>
          <w:b/>
          <w:bCs/>
          <w:sz w:val="40"/>
          <w:szCs w:val="40"/>
          <w:lang w:val="zh-CN"/>
        </w:rPr>
      </w:pPr>
      <w:r>
        <w:rPr>
          <w:rFonts w:hint="eastAsia" w:ascii="宋体" w:hAnsi="宋体" w:eastAsia="宋体" w:cs="宋体"/>
          <w:b/>
          <w:bCs/>
          <w:sz w:val="40"/>
          <w:szCs w:val="40"/>
          <w:lang w:val="zh-CN"/>
        </w:rPr>
        <w:t>四、符合性审查证明材料</w:t>
      </w:r>
    </w:p>
    <w:p>
      <w:pPr>
        <w:pStyle w:val="11"/>
        <w:rPr>
          <w:rFonts w:ascii="宋体" w:hAnsi="宋体" w:eastAsia="宋体" w:cs="宋体"/>
        </w:rPr>
      </w:pPr>
    </w:p>
    <w:p>
      <w:pPr>
        <w:autoSpaceDE w:val="0"/>
        <w:autoSpaceDN w:val="0"/>
        <w:adjustRightInd w:val="0"/>
        <w:spacing w:line="360" w:lineRule="auto"/>
        <w:jc w:val="center"/>
        <w:rPr>
          <w:rFonts w:ascii="宋体" w:hAnsi="宋体" w:eastAsia="宋体" w:cs="宋体"/>
          <w:b/>
          <w:bCs/>
          <w:sz w:val="40"/>
          <w:szCs w:val="40"/>
          <w:lang w:val="zh-CN"/>
        </w:rPr>
      </w:pPr>
      <w:r>
        <w:rPr>
          <w:rFonts w:hint="eastAsia" w:ascii="宋体" w:hAnsi="宋体" w:eastAsia="宋体" w:cs="宋体"/>
          <w:b/>
          <w:bCs/>
          <w:color w:val="000000"/>
          <w:sz w:val="32"/>
          <w:szCs w:val="32"/>
        </w:rPr>
        <w:t xml:space="preserve">4.1 </w:t>
      </w:r>
      <w:r>
        <w:rPr>
          <w:rFonts w:hint="eastAsia" w:ascii="宋体" w:hAnsi="宋体" w:eastAsia="宋体" w:cs="宋体"/>
          <w:b/>
          <w:snapToGrid w:val="0"/>
          <w:kern w:val="0"/>
          <w:sz w:val="32"/>
          <w:szCs w:val="32"/>
        </w:rPr>
        <w:t>技术方案（实施方案）</w:t>
      </w:r>
    </w:p>
    <w:p>
      <w:pPr>
        <w:snapToGrid w:val="0"/>
        <w:spacing w:line="360" w:lineRule="auto"/>
        <w:jc w:val="center"/>
        <w:rPr>
          <w:rFonts w:ascii="宋体" w:hAnsi="宋体" w:eastAsia="宋体" w:cs="宋体"/>
          <w:b/>
          <w:snapToGrid w:val="0"/>
          <w:kern w:val="0"/>
          <w:sz w:val="36"/>
          <w:szCs w:val="36"/>
        </w:rPr>
      </w:pPr>
    </w:p>
    <w:p>
      <w:pPr>
        <w:autoSpaceDE w:val="0"/>
        <w:autoSpaceDN w:val="0"/>
        <w:adjustRightInd w:val="0"/>
        <w:spacing w:line="360" w:lineRule="auto"/>
        <w:jc w:val="center"/>
        <w:rPr>
          <w:rFonts w:ascii="宋体" w:hAnsi="宋体" w:eastAsia="宋体" w:cs="宋体"/>
        </w:rPr>
      </w:pPr>
      <w:r>
        <w:rPr>
          <w:rFonts w:hint="eastAsia" w:ascii="宋体" w:hAnsi="宋体" w:eastAsia="宋体" w:cs="宋体"/>
          <w:sz w:val="24"/>
          <w:szCs w:val="24"/>
          <w:lang w:val="zh-CN"/>
        </w:rPr>
        <w:t>（投标人根据招标文件要求自行编制）</w:t>
      </w:r>
    </w:p>
    <w:p>
      <w:pPr>
        <w:pStyle w:val="11"/>
        <w:rPr>
          <w:rFonts w:ascii="宋体" w:hAnsi="宋体" w:eastAsia="宋体" w:cs="宋体"/>
        </w:rPr>
      </w:pPr>
    </w:p>
    <w:p>
      <w:pPr>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bCs/>
          <w:color w:val="000000"/>
          <w:sz w:val="32"/>
          <w:szCs w:val="32"/>
        </w:rPr>
        <w:t xml:space="preserve">4.2 </w:t>
      </w:r>
      <w:r>
        <w:rPr>
          <w:rFonts w:hint="eastAsia" w:ascii="宋体" w:hAnsi="宋体" w:eastAsia="宋体" w:cs="宋体"/>
          <w:b/>
          <w:snapToGrid w:val="0"/>
          <w:kern w:val="0"/>
          <w:sz w:val="32"/>
          <w:szCs w:val="32"/>
        </w:rPr>
        <w:t>业绩情况表</w:t>
      </w:r>
    </w:p>
    <w:p>
      <w:pPr>
        <w:spacing w:before="50" w:after="156" w:afterLines="50" w:line="360" w:lineRule="auto"/>
        <w:contextualSpacing/>
        <w:jc w:val="left"/>
        <w:rPr>
          <w:rFonts w:ascii="宋体" w:hAnsi="宋体" w:eastAsia="宋体" w:cs="宋体"/>
          <w:color w:val="000000"/>
          <w:sz w:val="24"/>
          <w:szCs w:val="24"/>
        </w:rPr>
      </w:pPr>
      <w:r>
        <w:rPr>
          <w:rFonts w:hint="eastAsia" w:ascii="宋体" w:hAnsi="宋体" w:eastAsia="宋体" w:cs="宋体"/>
          <w:color w:val="000000"/>
          <w:sz w:val="24"/>
          <w:szCs w:val="24"/>
        </w:rPr>
        <w:t>项目编号：</w:t>
      </w:r>
    </w:p>
    <w:p>
      <w:pPr>
        <w:snapToGrid w:val="0"/>
        <w:spacing w:line="360" w:lineRule="auto"/>
        <w:rPr>
          <w:rFonts w:ascii="宋体" w:hAnsi="宋体" w:eastAsia="宋体" w:cs="宋体"/>
          <w:b/>
          <w:snapToGrid w:val="0"/>
          <w:kern w:val="0"/>
          <w:sz w:val="36"/>
          <w:szCs w:val="36"/>
        </w:rPr>
      </w:pPr>
      <w:r>
        <w:rPr>
          <w:rFonts w:hint="eastAsia" w:ascii="宋体" w:hAnsi="宋体" w:eastAsia="宋体" w:cs="宋体"/>
          <w:color w:val="000000"/>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ascii="宋体" w:hAnsi="宋体" w:eastAsia="宋体" w:cs="宋体"/>
              </w:rPr>
            </w:pPr>
          </w:p>
        </w:tc>
        <w:tc>
          <w:tcPr>
            <w:tcW w:w="3579" w:type="dxa"/>
            <w:vAlign w:val="center"/>
          </w:tcPr>
          <w:p>
            <w:pPr>
              <w:rPr>
                <w:rFonts w:ascii="宋体" w:hAnsi="宋体" w:eastAsia="宋体" w:cs="宋体"/>
              </w:rPr>
            </w:pPr>
          </w:p>
        </w:tc>
        <w:tc>
          <w:tcPr>
            <w:tcW w:w="1440" w:type="dxa"/>
            <w:vAlign w:val="center"/>
          </w:tcPr>
          <w:p>
            <w:pPr>
              <w:rPr>
                <w:rFonts w:ascii="宋体" w:hAnsi="宋体" w:eastAsia="宋体" w:cs="宋体"/>
              </w:rPr>
            </w:pPr>
          </w:p>
        </w:tc>
        <w:tc>
          <w:tcPr>
            <w:tcW w:w="1706" w:type="dxa"/>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ascii="宋体" w:hAnsi="宋体" w:eastAsia="宋体" w:cs="宋体"/>
              </w:rPr>
            </w:pPr>
          </w:p>
        </w:tc>
        <w:tc>
          <w:tcPr>
            <w:tcW w:w="3579" w:type="dxa"/>
            <w:vAlign w:val="center"/>
          </w:tcPr>
          <w:p>
            <w:pPr>
              <w:rPr>
                <w:rFonts w:ascii="宋体" w:hAnsi="宋体" w:eastAsia="宋体" w:cs="宋体"/>
              </w:rPr>
            </w:pPr>
          </w:p>
        </w:tc>
        <w:tc>
          <w:tcPr>
            <w:tcW w:w="1440" w:type="dxa"/>
            <w:vAlign w:val="center"/>
          </w:tcPr>
          <w:p>
            <w:pPr>
              <w:rPr>
                <w:rFonts w:ascii="宋体" w:hAnsi="宋体" w:eastAsia="宋体" w:cs="宋体"/>
              </w:rPr>
            </w:pPr>
          </w:p>
        </w:tc>
        <w:tc>
          <w:tcPr>
            <w:tcW w:w="1706" w:type="dxa"/>
            <w:vAlign w:val="center"/>
          </w:tcPr>
          <w:p>
            <w:pPr>
              <w:rPr>
                <w:rFonts w:ascii="宋体" w:hAnsi="宋体" w:eastAsia="宋体" w:cs="宋体"/>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投标人法定代表人（单位负责人）或授权代表签字：</w:t>
      </w:r>
    </w:p>
    <w:p>
      <w:pPr>
        <w:pStyle w:val="11"/>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color w:val="000000"/>
          <w:sz w:val="36"/>
          <w:szCs w:val="36"/>
        </w:rPr>
      </w:pPr>
      <w:r>
        <w:rPr>
          <w:rFonts w:hint="eastAsia" w:ascii="宋体" w:hAnsi="宋体" w:eastAsia="宋体" w:cs="宋体"/>
          <w:b/>
          <w:bCs/>
          <w:color w:val="000000"/>
          <w:sz w:val="36"/>
          <w:szCs w:val="36"/>
        </w:rPr>
        <w:t>4.3 售后服务方案</w:t>
      </w:r>
    </w:p>
    <w:p>
      <w:pPr>
        <w:autoSpaceDE w:val="0"/>
        <w:autoSpaceDN w:val="0"/>
        <w:adjustRightInd w:val="0"/>
        <w:spacing w:line="360" w:lineRule="auto"/>
        <w:jc w:val="center"/>
        <w:outlineLvl w:val="0"/>
        <w:rPr>
          <w:rFonts w:ascii="宋体" w:hAnsi="宋体" w:eastAsia="宋体" w:cs="宋体"/>
          <w:b/>
          <w:bCs/>
          <w:color w:val="00000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（投标人根据招标文件要求自行编制）</w:t>
      </w:r>
    </w:p>
    <w:p>
      <w:pPr>
        <w:pStyle w:val="11"/>
        <w:rPr>
          <w:rFonts w:ascii="宋体" w:hAnsi="宋体" w:eastAsia="宋体" w:cs="宋体"/>
        </w:rPr>
      </w:pPr>
    </w:p>
    <w:p>
      <w:pPr>
        <w:rPr>
          <w:rFonts w:ascii="宋体" w:hAnsi="宋体" w:eastAsia="宋体" w:cs="宋体"/>
          <w:b/>
          <w:bCs/>
          <w:color w:val="000000"/>
          <w:sz w:val="28"/>
          <w:szCs w:val="28"/>
        </w:rPr>
      </w:pPr>
      <w:r>
        <w:rPr>
          <w:rFonts w:hint="eastAsia" w:ascii="宋体" w:hAnsi="宋体" w:eastAsia="宋体" w:cs="宋体"/>
          <w:b/>
          <w:bCs/>
          <w:color w:val="000000"/>
          <w:sz w:val="28"/>
          <w:szCs w:val="28"/>
        </w:rPr>
        <w:br w:type="page"/>
      </w:r>
    </w:p>
    <w:p>
      <w:pPr>
        <w:autoSpaceDE w:val="0"/>
        <w:autoSpaceDN w:val="0"/>
        <w:adjustRightInd w:val="0"/>
        <w:spacing w:line="360" w:lineRule="auto"/>
        <w:jc w:val="center"/>
        <w:outlineLvl w:val="0"/>
        <w:rPr>
          <w:rFonts w:ascii="宋体" w:hAnsi="宋体" w:eastAsia="宋体" w:cs="宋体"/>
          <w:b/>
          <w:bCs/>
          <w:color w:val="000000"/>
          <w:sz w:val="24"/>
          <w:szCs w:val="24"/>
          <w:highlight w:val="yellow"/>
        </w:rPr>
      </w:pPr>
      <w:r>
        <w:rPr>
          <w:rFonts w:hint="eastAsia" w:ascii="宋体" w:hAnsi="宋体" w:eastAsia="宋体" w:cs="宋体"/>
          <w:b/>
          <w:bCs/>
          <w:color w:val="000000"/>
          <w:sz w:val="28"/>
          <w:szCs w:val="28"/>
        </w:rPr>
        <w:t>4.4 中小企业声明函（服务）</w:t>
      </w:r>
    </w:p>
    <w:p>
      <w:pPr>
        <w:spacing w:line="360" w:lineRule="auto"/>
        <w:jc w:val="center"/>
        <w:rPr>
          <w:rFonts w:ascii="宋体" w:hAnsi="宋体" w:eastAsia="宋体" w:cs="宋体"/>
          <w:b/>
          <w:bCs/>
          <w:color w:val="000000"/>
          <w:sz w:val="24"/>
          <w:szCs w:val="24"/>
          <w:highlight w:val="yellow"/>
        </w:rPr>
      </w:pP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i/>
          <w:sz w:val="24"/>
          <w:szCs w:val="24"/>
          <w:u w:val="single"/>
        </w:rPr>
        <w:t>（单位名称）</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采购活动，服务全部由符合政策要求的中小企业承接。</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具体情况如下：</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 </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440" w:lineRule="exact"/>
        <w:ind w:firstLine="3600" w:firstLineChars="1500"/>
        <w:jc w:val="left"/>
        <w:rPr>
          <w:rFonts w:ascii="宋体" w:hAnsi="宋体" w:eastAsia="宋体" w:cs="宋体"/>
          <w:sz w:val="24"/>
          <w:szCs w:val="24"/>
        </w:rPr>
      </w:pPr>
      <w:r>
        <w:rPr>
          <w:rFonts w:hint="eastAsia" w:ascii="宋体" w:hAnsi="宋体" w:eastAsia="宋体" w:cs="宋体"/>
          <w:sz w:val="24"/>
          <w:szCs w:val="24"/>
        </w:rPr>
        <w:t>企业名称（盖章）：</w:t>
      </w:r>
    </w:p>
    <w:p>
      <w:pPr>
        <w:spacing w:line="440" w:lineRule="exact"/>
        <w:ind w:firstLine="3600" w:firstLineChars="1500"/>
        <w:jc w:val="left"/>
        <w:rPr>
          <w:rFonts w:ascii="宋体" w:hAnsi="宋体" w:eastAsia="宋体" w:cs="宋体"/>
          <w:sz w:val="24"/>
          <w:szCs w:val="24"/>
        </w:rPr>
      </w:pPr>
      <w:r>
        <w:rPr>
          <w:rFonts w:hint="eastAsia" w:ascii="宋体" w:hAnsi="宋体" w:eastAsia="宋体" w:cs="宋体"/>
          <w:sz w:val="24"/>
          <w:szCs w:val="24"/>
        </w:rPr>
        <w:t>日期：</w:t>
      </w:r>
    </w:p>
    <w:p>
      <w:pPr>
        <w:widowControl/>
        <w:autoSpaceDE w:val="0"/>
        <w:spacing w:line="440" w:lineRule="exact"/>
        <w:jc w:val="left"/>
        <w:rPr>
          <w:rFonts w:ascii="宋体" w:hAnsi="宋体" w:eastAsia="宋体" w:cs="宋体"/>
          <w:color w:val="000000"/>
          <w:sz w:val="24"/>
          <w:szCs w:val="24"/>
        </w:rPr>
      </w:pPr>
      <w:r>
        <w:rPr>
          <w:rFonts w:hint="eastAsia" w:ascii="宋体" w:hAnsi="宋体" w:eastAsia="宋体" w:cs="宋体"/>
          <w:color w:val="000000"/>
          <w:sz w:val="24"/>
          <w:szCs w:val="24"/>
        </w:rPr>
        <w:t>说明：</w:t>
      </w:r>
    </w:p>
    <w:p>
      <w:pPr>
        <w:widowControl/>
        <w:autoSpaceDE w:val="0"/>
        <w:spacing w:line="44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1、从业人员、营业收入、资产总额填报上一年度数据，无上一年度数据的新成立企业可不填报。</w:t>
      </w:r>
    </w:p>
    <w:p>
      <w:pPr>
        <w:widowControl/>
        <w:autoSpaceDE w:val="0"/>
        <w:spacing w:line="440" w:lineRule="exact"/>
        <w:ind w:firstLine="480" w:firstLineChars="200"/>
        <w:jc w:val="left"/>
        <w:rPr>
          <w:rFonts w:ascii="宋体" w:hAnsi="宋体" w:eastAsia="宋体" w:cs="宋体"/>
        </w:rPr>
      </w:pPr>
      <w:r>
        <w:rPr>
          <w:rFonts w:hint="eastAsia" w:ascii="宋体" w:hAnsi="宋体" w:eastAsia="宋体" w:cs="宋体"/>
          <w:color w:val="000000"/>
          <w:sz w:val="24"/>
          <w:szCs w:val="24"/>
        </w:rPr>
        <w:t>2、中小企业参加政府采购活动，应当出具《中小企业声明函》及相关证明材料，否则不得享受相关中小企业扶持政策。</w:t>
      </w:r>
    </w:p>
    <w:p>
      <w:pPr>
        <w:spacing w:line="360" w:lineRule="auto"/>
        <w:jc w:val="center"/>
        <w:rPr>
          <w:rFonts w:ascii="宋体" w:hAnsi="宋体" w:eastAsia="宋体" w:cs="宋体"/>
          <w:b/>
          <w:bCs/>
          <w:color w:val="000000"/>
          <w:sz w:val="36"/>
          <w:szCs w:val="36"/>
        </w:rPr>
      </w:pPr>
      <w:bookmarkStart w:id="28" w:name="OLE_LINK14"/>
      <w:bookmarkStart w:id="29" w:name="OLE_LINK13"/>
    </w:p>
    <w:p>
      <w:pPr>
        <w:rPr>
          <w:rFonts w:ascii="宋体" w:hAnsi="宋体" w:eastAsia="宋体" w:cs="宋体"/>
          <w:b/>
          <w:bCs/>
          <w:color w:val="000000"/>
          <w:sz w:val="36"/>
          <w:szCs w:val="36"/>
        </w:rPr>
      </w:pPr>
      <w:r>
        <w:rPr>
          <w:rFonts w:hint="eastAsia" w:ascii="宋体" w:hAnsi="宋体" w:eastAsia="宋体" w:cs="宋体"/>
          <w:b/>
          <w:bCs/>
          <w:color w:val="000000"/>
          <w:sz w:val="36"/>
          <w:szCs w:val="36"/>
        </w:rPr>
        <w:br w:type="page"/>
      </w:r>
    </w:p>
    <w:p>
      <w:pPr>
        <w:spacing w:line="360" w:lineRule="auto"/>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4.5残疾人福利性单位声明函</w:t>
      </w:r>
    </w:p>
    <w:bookmarkEnd w:id="28"/>
    <w:bookmarkEnd w:id="29"/>
    <w:p>
      <w:pPr>
        <w:spacing w:line="360" w:lineRule="auto"/>
        <w:rPr>
          <w:rFonts w:ascii="宋体" w:hAnsi="宋体" w:eastAsia="宋体" w:cs="宋体"/>
          <w:szCs w:val="21"/>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 w:val="24"/>
          <w:szCs w:val="24"/>
        </w:rPr>
      </w:pPr>
      <w:r>
        <w:rPr>
          <w:rFonts w:hint="eastAsia" w:ascii="宋体" w:hAnsi="宋体" w:eastAsia="宋体" w:cs="宋体"/>
          <w:szCs w:val="21"/>
        </w:rPr>
        <w:t xml:space="preserve">                                 </w:t>
      </w:r>
      <w:r>
        <w:rPr>
          <w:rFonts w:hint="eastAsia" w:ascii="宋体" w:hAnsi="宋体" w:eastAsia="宋体" w:cs="宋体"/>
          <w:sz w:val="24"/>
          <w:szCs w:val="24"/>
        </w:rPr>
        <w:t xml:space="preserve">   单位名称（盖章）：</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日    期：      年    月    日</w:t>
      </w:r>
    </w:p>
    <w:p>
      <w:pPr>
        <w:pStyle w:val="11"/>
        <w:rPr>
          <w:rFonts w:ascii="宋体" w:hAnsi="宋体" w:eastAsia="宋体" w:cs="宋体"/>
        </w:rPr>
      </w:pPr>
    </w:p>
    <w:p>
      <w:pPr>
        <w:pStyle w:val="11"/>
        <w:rPr>
          <w:rFonts w:ascii="宋体" w:hAnsi="宋体" w:eastAsia="宋体" w:cs="宋体"/>
        </w:rPr>
      </w:pPr>
    </w:p>
    <w:bookmarkEnd w:id="27"/>
    <w:p>
      <w:pPr>
        <w:pStyle w:val="11"/>
        <w:rPr>
          <w:rFonts w:ascii="宋体" w:hAnsi="宋体" w:eastAsia="宋体" w:cs="宋体"/>
        </w:rPr>
      </w:pPr>
    </w:p>
    <w:p>
      <w:pPr>
        <w:autoSpaceDE w:val="0"/>
        <w:autoSpaceDN w:val="0"/>
        <w:adjustRightInd w:val="0"/>
        <w:spacing w:line="360" w:lineRule="auto"/>
        <w:jc w:val="center"/>
        <w:rPr>
          <w:rFonts w:ascii="宋体" w:hAnsi="宋体" w:eastAsia="宋体" w:cs="宋体"/>
          <w:b/>
          <w:bCs/>
          <w:sz w:val="44"/>
          <w:szCs w:val="44"/>
          <w:lang w:val="zh-CN"/>
        </w:rPr>
      </w:pPr>
      <w:bookmarkStart w:id="30" w:name="_Hlk82704814"/>
      <w:r>
        <w:rPr>
          <w:rFonts w:hint="eastAsia" w:ascii="宋体" w:hAnsi="宋体" w:eastAsia="宋体" w:cs="宋体"/>
          <w:b/>
          <w:bCs/>
          <w:sz w:val="44"/>
          <w:szCs w:val="44"/>
          <w:lang w:val="zh-CN"/>
        </w:rPr>
        <w:t>五、</w:t>
      </w:r>
      <w:r>
        <w:rPr>
          <w:rFonts w:hint="eastAsia" w:ascii="宋体" w:hAnsi="宋体" w:eastAsia="宋体" w:cs="宋体"/>
          <w:b/>
          <w:sz w:val="44"/>
          <w:szCs w:val="44"/>
          <w:lang w:val="zh-CN"/>
        </w:rPr>
        <w:t>其他资料（若有）</w:t>
      </w:r>
    </w:p>
    <w:p>
      <w:pPr>
        <w:rPr>
          <w:rFonts w:ascii="宋体" w:hAnsi="宋体" w:eastAsia="宋体" w:cs="宋体"/>
        </w:rPr>
      </w:pPr>
    </w:p>
    <w:p>
      <w:pPr>
        <w:spacing w:line="360" w:lineRule="auto"/>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除招标文件另有规定外，投标人认为需要提交的其他证明材料或资料加盖投标人的单位公章后应在此项下提交。</w:t>
      </w:r>
    </w:p>
    <w:bookmarkEnd w:id="30"/>
    <w:p>
      <w:pPr>
        <w:spacing w:line="360" w:lineRule="auto"/>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 </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68"/>
      </w:rPr>
    </w:pPr>
    <w:r>
      <w:fldChar w:fldCharType="begin"/>
    </w:r>
    <w:r>
      <w:rPr>
        <w:rStyle w:val="68"/>
      </w:rPr>
      <w:instrText xml:space="preserve">PAGE  </w:instrText>
    </w:r>
    <w:r>
      <w:fldChar w:fldCharType="separate"/>
    </w:r>
    <w:r>
      <w:rPr>
        <w:rStyle w:val="68"/>
      </w:rPr>
      <w:t>15</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19"/>
          <w:jc w:val="center"/>
        </w:pPr>
        <w:r>
          <w:fldChar w:fldCharType="begin"/>
        </w:r>
        <w:r>
          <w:instrText xml:space="preserve">PAGE   \* MERGEFORMAT</w:instrText>
        </w:r>
        <w:r>
          <w:fldChar w:fldCharType="separate"/>
        </w:r>
        <w:r>
          <w:rPr>
            <w:lang w:val="zh-CN"/>
          </w:rPr>
          <w:t>67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2"/>
      <w:lvlText w:val="%3."/>
      <w:lvlJc w:val="right"/>
      <w:pPr>
        <w:tabs>
          <w:tab w:val="left" w:pos="1260"/>
        </w:tabs>
        <w:ind w:left="1260" w:hanging="420"/>
      </w:pPr>
    </w:lvl>
    <w:lvl w:ilvl="3" w:tentative="0">
      <w:start w:val="1"/>
      <w:numFmt w:val="decimal"/>
      <w:pStyle w:val="81"/>
      <w:lvlText w:val="%4."/>
      <w:lvlJc w:val="left"/>
      <w:pPr>
        <w:tabs>
          <w:tab w:val="left" w:pos="1680"/>
        </w:tabs>
        <w:ind w:left="1680" w:hanging="420"/>
      </w:pPr>
    </w:lvl>
    <w:lvl w:ilvl="4" w:tentative="0">
      <w:start w:val="1"/>
      <w:numFmt w:val="lowerLetter"/>
      <w:pStyle w:val="8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500BAE"/>
    <w:multiLevelType w:val="multilevel"/>
    <w:tmpl w:val="31500BAE"/>
    <w:lvl w:ilvl="0" w:tentative="0">
      <w:start w:val="1"/>
      <w:numFmt w:val="japaneseCounting"/>
      <w:lvlText w:val="%1、"/>
      <w:lvlJc w:val="left"/>
      <w:pPr>
        <w:ind w:left="740" w:hanging="598"/>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0A4E562"/>
    <w:multiLevelType w:val="singleLevel"/>
    <w:tmpl w:val="50A4E562"/>
    <w:lvl w:ilvl="0" w:tentative="0">
      <w:start w:val="0"/>
      <w:numFmt w:val="none"/>
      <w:pStyle w:val="74"/>
      <w:lvlText w:val=""/>
      <w:lvlJc w:val="left"/>
      <w:pPr>
        <w:tabs>
          <w:tab w:val="left" w:pos="360"/>
        </w:tabs>
      </w:pPr>
      <w:rPr>
        <w:rFonts w:cs="Times New Roman"/>
      </w:rPr>
    </w:lvl>
  </w:abstractNum>
  <w:abstractNum w:abstractNumId="6">
    <w:nsid w:val="59F817E8"/>
    <w:multiLevelType w:val="singleLevel"/>
    <w:tmpl w:val="59F817E8"/>
    <w:lvl w:ilvl="0" w:tentative="0">
      <w:start w:val="1"/>
      <w:numFmt w:val="chineseCounting"/>
      <w:pStyle w:val="63"/>
      <w:suff w:val="nothing"/>
      <w:lvlText w:val="%1、"/>
      <w:lvlJc w:val="left"/>
    </w:lvl>
  </w:abstractNum>
  <w:abstractNum w:abstractNumId="7">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6241135"/>
    <w:multiLevelType w:val="multilevel"/>
    <w:tmpl w:val="762411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MDc0OTFiZmM1MjQ4MTUwNjM5NTQ1ZjBkNTRjZGEifQ=="/>
  </w:docVars>
  <w:rsids>
    <w:rsidRoot w:val="00BE7C16"/>
    <w:rsid w:val="00010771"/>
    <w:rsid w:val="00012E39"/>
    <w:rsid w:val="000222AB"/>
    <w:rsid w:val="0003723D"/>
    <w:rsid w:val="00040AF5"/>
    <w:rsid w:val="00047356"/>
    <w:rsid w:val="0005174B"/>
    <w:rsid w:val="00053428"/>
    <w:rsid w:val="000548F5"/>
    <w:rsid w:val="00071732"/>
    <w:rsid w:val="000829EF"/>
    <w:rsid w:val="00092C0F"/>
    <w:rsid w:val="00093495"/>
    <w:rsid w:val="00097569"/>
    <w:rsid w:val="000B7D8C"/>
    <w:rsid w:val="000F144B"/>
    <w:rsid w:val="000F50ED"/>
    <w:rsid w:val="000F6395"/>
    <w:rsid w:val="0010368C"/>
    <w:rsid w:val="0011266C"/>
    <w:rsid w:val="00132A41"/>
    <w:rsid w:val="001519FE"/>
    <w:rsid w:val="001523C5"/>
    <w:rsid w:val="00166C57"/>
    <w:rsid w:val="00166DA6"/>
    <w:rsid w:val="00172AC5"/>
    <w:rsid w:val="00176143"/>
    <w:rsid w:val="00180FBB"/>
    <w:rsid w:val="00191C7B"/>
    <w:rsid w:val="001A78E0"/>
    <w:rsid w:val="001B41E8"/>
    <w:rsid w:val="001B5953"/>
    <w:rsid w:val="001D5AAA"/>
    <w:rsid w:val="001E39AC"/>
    <w:rsid w:val="001E6B84"/>
    <w:rsid w:val="001F155A"/>
    <w:rsid w:val="00210148"/>
    <w:rsid w:val="00215E95"/>
    <w:rsid w:val="00220463"/>
    <w:rsid w:val="00224FE5"/>
    <w:rsid w:val="00245CA1"/>
    <w:rsid w:val="00246F05"/>
    <w:rsid w:val="00250C47"/>
    <w:rsid w:val="00257607"/>
    <w:rsid w:val="00267598"/>
    <w:rsid w:val="00267F68"/>
    <w:rsid w:val="00283779"/>
    <w:rsid w:val="002A7439"/>
    <w:rsid w:val="002B0794"/>
    <w:rsid w:val="002B45B5"/>
    <w:rsid w:val="002D057C"/>
    <w:rsid w:val="002D4087"/>
    <w:rsid w:val="002D6202"/>
    <w:rsid w:val="002E3BD9"/>
    <w:rsid w:val="002E3D79"/>
    <w:rsid w:val="002E6B8E"/>
    <w:rsid w:val="002F21B3"/>
    <w:rsid w:val="002F6C6E"/>
    <w:rsid w:val="0030744E"/>
    <w:rsid w:val="0032031C"/>
    <w:rsid w:val="003464AD"/>
    <w:rsid w:val="003501CD"/>
    <w:rsid w:val="003703B6"/>
    <w:rsid w:val="00376EB8"/>
    <w:rsid w:val="00380267"/>
    <w:rsid w:val="00384D40"/>
    <w:rsid w:val="003856AE"/>
    <w:rsid w:val="0038783E"/>
    <w:rsid w:val="00395FDD"/>
    <w:rsid w:val="003964C2"/>
    <w:rsid w:val="00397096"/>
    <w:rsid w:val="003B0089"/>
    <w:rsid w:val="003B6880"/>
    <w:rsid w:val="003C5ABA"/>
    <w:rsid w:val="003D6BCF"/>
    <w:rsid w:val="003E4C56"/>
    <w:rsid w:val="003F1B37"/>
    <w:rsid w:val="00421F4E"/>
    <w:rsid w:val="0043600C"/>
    <w:rsid w:val="00441C30"/>
    <w:rsid w:val="00450E05"/>
    <w:rsid w:val="004543B3"/>
    <w:rsid w:val="0045590D"/>
    <w:rsid w:val="00462825"/>
    <w:rsid w:val="00462E92"/>
    <w:rsid w:val="004667D6"/>
    <w:rsid w:val="00477B0B"/>
    <w:rsid w:val="00484339"/>
    <w:rsid w:val="004A2342"/>
    <w:rsid w:val="004A7A4A"/>
    <w:rsid w:val="004C1419"/>
    <w:rsid w:val="004C4ED2"/>
    <w:rsid w:val="004E6372"/>
    <w:rsid w:val="004F17BF"/>
    <w:rsid w:val="00503996"/>
    <w:rsid w:val="00505046"/>
    <w:rsid w:val="00511C85"/>
    <w:rsid w:val="005366AE"/>
    <w:rsid w:val="00552EBC"/>
    <w:rsid w:val="005530CB"/>
    <w:rsid w:val="00567D46"/>
    <w:rsid w:val="00571AA3"/>
    <w:rsid w:val="00573ACE"/>
    <w:rsid w:val="00575D69"/>
    <w:rsid w:val="0058383C"/>
    <w:rsid w:val="005B3A84"/>
    <w:rsid w:val="005B5A94"/>
    <w:rsid w:val="005C3893"/>
    <w:rsid w:val="005C405F"/>
    <w:rsid w:val="005D654F"/>
    <w:rsid w:val="005D7261"/>
    <w:rsid w:val="005E32BE"/>
    <w:rsid w:val="005E576B"/>
    <w:rsid w:val="005F5686"/>
    <w:rsid w:val="00612DBE"/>
    <w:rsid w:val="0061431D"/>
    <w:rsid w:val="00620BD5"/>
    <w:rsid w:val="0062165E"/>
    <w:rsid w:val="0062748C"/>
    <w:rsid w:val="006302E0"/>
    <w:rsid w:val="006571A6"/>
    <w:rsid w:val="00657BDB"/>
    <w:rsid w:val="00664034"/>
    <w:rsid w:val="006B2EDF"/>
    <w:rsid w:val="006B5E6A"/>
    <w:rsid w:val="006C7BBF"/>
    <w:rsid w:val="006D0561"/>
    <w:rsid w:val="006D0D1F"/>
    <w:rsid w:val="006D3F81"/>
    <w:rsid w:val="006F4D46"/>
    <w:rsid w:val="006F54A5"/>
    <w:rsid w:val="00704208"/>
    <w:rsid w:val="00705256"/>
    <w:rsid w:val="007074E1"/>
    <w:rsid w:val="007111A1"/>
    <w:rsid w:val="007201E7"/>
    <w:rsid w:val="00726299"/>
    <w:rsid w:val="00730D67"/>
    <w:rsid w:val="00736803"/>
    <w:rsid w:val="0074786C"/>
    <w:rsid w:val="0078040D"/>
    <w:rsid w:val="0078716B"/>
    <w:rsid w:val="007907D4"/>
    <w:rsid w:val="0079381B"/>
    <w:rsid w:val="00793B3A"/>
    <w:rsid w:val="007A00D5"/>
    <w:rsid w:val="007A5306"/>
    <w:rsid w:val="007A72CB"/>
    <w:rsid w:val="007D3B07"/>
    <w:rsid w:val="007D5733"/>
    <w:rsid w:val="007E5C10"/>
    <w:rsid w:val="008057F6"/>
    <w:rsid w:val="0080614B"/>
    <w:rsid w:val="00807946"/>
    <w:rsid w:val="008231C1"/>
    <w:rsid w:val="008361A1"/>
    <w:rsid w:val="008442FC"/>
    <w:rsid w:val="00850DC3"/>
    <w:rsid w:val="00852AED"/>
    <w:rsid w:val="0085323E"/>
    <w:rsid w:val="00860805"/>
    <w:rsid w:val="008647A5"/>
    <w:rsid w:val="0086748D"/>
    <w:rsid w:val="008729AC"/>
    <w:rsid w:val="00881999"/>
    <w:rsid w:val="00886B45"/>
    <w:rsid w:val="00891749"/>
    <w:rsid w:val="0089726C"/>
    <w:rsid w:val="008A0976"/>
    <w:rsid w:val="008A10EA"/>
    <w:rsid w:val="008D7F97"/>
    <w:rsid w:val="008E10A1"/>
    <w:rsid w:val="00902078"/>
    <w:rsid w:val="009029D2"/>
    <w:rsid w:val="00903368"/>
    <w:rsid w:val="009049A3"/>
    <w:rsid w:val="00910818"/>
    <w:rsid w:val="0091273A"/>
    <w:rsid w:val="009169E4"/>
    <w:rsid w:val="00941894"/>
    <w:rsid w:val="00954166"/>
    <w:rsid w:val="00955B32"/>
    <w:rsid w:val="00961D58"/>
    <w:rsid w:val="00987D04"/>
    <w:rsid w:val="009B14F5"/>
    <w:rsid w:val="009C0BC1"/>
    <w:rsid w:val="009C4B38"/>
    <w:rsid w:val="009C6A32"/>
    <w:rsid w:val="009E69E0"/>
    <w:rsid w:val="009F4A38"/>
    <w:rsid w:val="00A010DA"/>
    <w:rsid w:val="00A02725"/>
    <w:rsid w:val="00A0648E"/>
    <w:rsid w:val="00A14786"/>
    <w:rsid w:val="00A2038A"/>
    <w:rsid w:val="00A572D8"/>
    <w:rsid w:val="00A657FB"/>
    <w:rsid w:val="00A74CEB"/>
    <w:rsid w:val="00A750D2"/>
    <w:rsid w:val="00A90827"/>
    <w:rsid w:val="00A9169B"/>
    <w:rsid w:val="00AB08D2"/>
    <w:rsid w:val="00AB5431"/>
    <w:rsid w:val="00AC1A06"/>
    <w:rsid w:val="00AC696F"/>
    <w:rsid w:val="00AD66CF"/>
    <w:rsid w:val="00AF5925"/>
    <w:rsid w:val="00B42776"/>
    <w:rsid w:val="00B451FC"/>
    <w:rsid w:val="00B45A9D"/>
    <w:rsid w:val="00B53FFC"/>
    <w:rsid w:val="00B72B19"/>
    <w:rsid w:val="00B77424"/>
    <w:rsid w:val="00B868F6"/>
    <w:rsid w:val="00B9328A"/>
    <w:rsid w:val="00BA1A55"/>
    <w:rsid w:val="00BA3AF6"/>
    <w:rsid w:val="00BA7E59"/>
    <w:rsid w:val="00BB17CB"/>
    <w:rsid w:val="00BC0F61"/>
    <w:rsid w:val="00BD15F8"/>
    <w:rsid w:val="00BE0177"/>
    <w:rsid w:val="00BE7C16"/>
    <w:rsid w:val="00C02C24"/>
    <w:rsid w:val="00C06952"/>
    <w:rsid w:val="00C21797"/>
    <w:rsid w:val="00C244FF"/>
    <w:rsid w:val="00C37BB7"/>
    <w:rsid w:val="00C4118A"/>
    <w:rsid w:val="00C423D3"/>
    <w:rsid w:val="00C427A5"/>
    <w:rsid w:val="00C605F8"/>
    <w:rsid w:val="00C61D59"/>
    <w:rsid w:val="00C77E54"/>
    <w:rsid w:val="00C912BF"/>
    <w:rsid w:val="00C917DC"/>
    <w:rsid w:val="00C95F1D"/>
    <w:rsid w:val="00C968FC"/>
    <w:rsid w:val="00C97004"/>
    <w:rsid w:val="00CA7CD1"/>
    <w:rsid w:val="00CB1A53"/>
    <w:rsid w:val="00CB714D"/>
    <w:rsid w:val="00CC4995"/>
    <w:rsid w:val="00CD2614"/>
    <w:rsid w:val="00CF3E84"/>
    <w:rsid w:val="00CF49C2"/>
    <w:rsid w:val="00D16DBF"/>
    <w:rsid w:val="00D467C9"/>
    <w:rsid w:val="00D47826"/>
    <w:rsid w:val="00D611B3"/>
    <w:rsid w:val="00D615FE"/>
    <w:rsid w:val="00D63396"/>
    <w:rsid w:val="00D6617A"/>
    <w:rsid w:val="00D75137"/>
    <w:rsid w:val="00D75BEE"/>
    <w:rsid w:val="00D762BC"/>
    <w:rsid w:val="00D8117E"/>
    <w:rsid w:val="00D83BC1"/>
    <w:rsid w:val="00DA4BDE"/>
    <w:rsid w:val="00DA63B4"/>
    <w:rsid w:val="00DB1FF9"/>
    <w:rsid w:val="00DC1642"/>
    <w:rsid w:val="00DC3A2C"/>
    <w:rsid w:val="00DD1207"/>
    <w:rsid w:val="00DE50F6"/>
    <w:rsid w:val="00DE57AB"/>
    <w:rsid w:val="00DF21AD"/>
    <w:rsid w:val="00E47A7A"/>
    <w:rsid w:val="00E50C99"/>
    <w:rsid w:val="00E57836"/>
    <w:rsid w:val="00E6607C"/>
    <w:rsid w:val="00E7491E"/>
    <w:rsid w:val="00E90B4F"/>
    <w:rsid w:val="00E916A0"/>
    <w:rsid w:val="00E9684A"/>
    <w:rsid w:val="00EA26F5"/>
    <w:rsid w:val="00EB196D"/>
    <w:rsid w:val="00EC5768"/>
    <w:rsid w:val="00ED1218"/>
    <w:rsid w:val="00ED49C1"/>
    <w:rsid w:val="00ED6759"/>
    <w:rsid w:val="00EE7ED7"/>
    <w:rsid w:val="00EF062E"/>
    <w:rsid w:val="00EF0826"/>
    <w:rsid w:val="00F1012F"/>
    <w:rsid w:val="00F2552E"/>
    <w:rsid w:val="00F334BC"/>
    <w:rsid w:val="00F35AE3"/>
    <w:rsid w:val="00F367EA"/>
    <w:rsid w:val="00F4218D"/>
    <w:rsid w:val="00F46E4F"/>
    <w:rsid w:val="00F52C87"/>
    <w:rsid w:val="00F56573"/>
    <w:rsid w:val="00F655D4"/>
    <w:rsid w:val="00F93A90"/>
    <w:rsid w:val="00F953EE"/>
    <w:rsid w:val="00FA11B7"/>
    <w:rsid w:val="00FA22C4"/>
    <w:rsid w:val="00FB6374"/>
    <w:rsid w:val="00FC4866"/>
    <w:rsid w:val="00FD2EFC"/>
    <w:rsid w:val="00FF23FE"/>
    <w:rsid w:val="015A3576"/>
    <w:rsid w:val="01AF0E8E"/>
    <w:rsid w:val="02150AE3"/>
    <w:rsid w:val="0240181A"/>
    <w:rsid w:val="03B721E2"/>
    <w:rsid w:val="03F31E88"/>
    <w:rsid w:val="0429071F"/>
    <w:rsid w:val="04CD1DAD"/>
    <w:rsid w:val="06BB27B6"/>
    <w:rsid w:val="073E64B2"/>
    <w:rsid w:val="08DF3B24"/>
    <w:rsid w:val="0A00497C"/>
    <w:rsid w:val="0A5A72B9"/>
    <w:rsid w:val="0DC52F4F"/>
    <w:rsid w:val="0E8C708E"/>
    <w:rsid w:val="103A37B8"/>
    <w:rsid w:val="10592279"/>
    <w:rsid w:val="107C31C9"/>
    <w:rsid w:val="10BC328A"/>
    <w:rsid w:val="119A579A"/>
    <w:rsid w:val="11F10112"/>
    <w:rsid w:val="12CD0008"/>
    <w:rsid w:val="13321D51"/>
    <w:rsid w:val="14D4526F"/>
    <w:rsid w:val="15530973"/>
    <w:rsid w:val="15992A27"/>
    <w:rsid w:val="17586F14"/>
    <w:rsid w:val="195B57F4"/>
    <w:rsid w:val="1AFD1CF3"/>
    <w:rsid w:val="1DDE1567"/>
    <w:rsid w:val="1F082C1E"/>
    <w:rsid w:val="1FB80F3D"/>
    <w:rsid w:val="2018772B"/>
    <w:rsid w:val="22EB44B3"/>
    <w:rsid w:val="235333B2"/>
    <w:rsid w:val="251825A4"/>
    <w:rsid w:val="26DC581A"/>
    <w:rsid w:val="295A09A9"/>
    <w:rsid w:val="29B9671D"/>
    <w:rsid w:val="2A1E0765"/>
    <w:rsid w:val="2B890BEA"/>
    <w:rsid w:val="2B9D0484"/>
    <w:rsid w:val="2BD200F8"/>
    <w:rsid w:val="2BEA2FB7"/>
    <w:rsid w:val="2E176CC6"/>
    <w:rsid w:val="2EBE07BC"/>
    <w:rsid w:val="2F05658A"/>
    <w:rsid w:val="30130831"/>
    <w:rsid w:val="305B3BBD"/>
    <w:rsid w:val="309032CA"/>
    <w:rsid w:val="313E4544"/>
    <w:rsid w:val="334F13D7"/>
    <w:rsid w:val="33804652"/>
    <w:rsid w:val="347A52C4"/>
    <w:rsid w:val="353B599B"/>
    <w:rsid w:val="359479B6"/>
    <w:rsid w:val="35FA4420"/>
    <w:rsid w:val="360A1F5E"/>
    <w:rsid w:val="37265173"/>
    <w:rsid w:val="37C94AFA"/>
    <w:rsid w:val="381066A3"/>
    <w:rsid w:val="38693DD6"/>
    <w:rsid w:val="399172E9"/>
    <w:rsid w:val="3A1B4A94"/>
    <w:rsid w:val="3A5B53BB"/>
    <w:rsid w:val="3A941FC5"/>
    <w:rsid w:val="3BE850ED"/>
    <w:rsid w:val="3C772F25"/>
    <w:rsid w:val="3D5F0127"/>
    <w:rsid w:val="3F280B73"/>
    <w:rsid w:val="403C4ED5"/>
    <w:rsid w:val="412B4601"/>
    <w:rsid w:val="43E77A38"/>
    <w:rsid w:val="44BA4EC3"/>
    <w:rsid w:val="474B15CD"/>
    <w:rsid w:val="47EB7590"/>
    <w:rsid w:val="48374BE7"/>
    <w:rsid w:val="4A240CFC"/>
    <w:rsid w:val="4C7E73A7"/>
    <w:rsid w:val="4CB13AD3"/>
    <w:rsid w:val="4CCE4D42"/>
    <w:rsid w:val="4CD55DE4"/>
    <w:rsid w:val="4DA272C6"/>
    <w:rsid w:val="4F2C0950"/>
    <w:rsid w:val="4F7044F7"/>
    <w:rsid w:val="506A6787"/>
    <w:rsid w:val="50E53551"/>
    <w:rsid w:val="512D1724"/>
    <w:rsid w:val="51872F2C"/>
    <w:rsid w:val="536F7EBE"/>
    <w:rsid w:val="55591B89"/>
    <w:rsid w:val="56660E24"/>
    <w:rsid w:val="56A50977"/>
    <w:rsid w:val="58D54154"/>
    <w:rsid w:val="5947124D"/>
    <w:rsid w:val="596C4E0A"/>
    <w:rsid w:val="5AF52D08"/>
    <w:rsid w:val="5B5D1AF7"/>
    <w:rsid w:val="5BA052BD"/>
    <w:rsid w:val="5BFC15CB"/>
    <w:rsid w:val="5CD929C2"/>
    <w:rsid w:val="5DC5538C"/>
    <w:rsid w:val="5DF615EF"/>
    <w:rsid w:val="5F311ACA"/>
    <w:rsid w:val="5F484CD3"/>
    <w:rsid w:val="5FC575BD"/>
    <w:rsid w:val="62784DE0"/>
    <w:rsid w:val="62C37E0A"/>
    <w:rsid w:val="64C971A8"/>
    <w:rsid w:val="65FC01A9"/>
    <w:rsid w:val="66287101"/>
    <w:rsid w:val="66393970"/>
    <w:rsid w:val="67C13401"/>
    <w:rsid w:val="682502E2"/>
    <w:rsid w:val="698122A8"/>
    <w:rsid w:val="6A343107"/>
    <w:rsid w:val="6C407F46"/>
    <w:rsid w:val="6D3E0B47"/>
    <w:rsid w:val="6EB1002F"/>
    <w:rsid w:val="6FC630AF"/>
    <w:rsid w:val="701E77AF"/>
    <w:rsid w:val="70755745"/>
    <w:rsid w:val="7112470C"/>
    <w:rsid w:val="71640408"/>
    <w:rsid w:val="74327F72"/>
    <w:rsid w:val="74AE4B5F"/>
    <w:rsid w:val="75495290"/>
    <w:rsid w:val="75F21269"/>
    <w:rsid w:val="76B045BB"/>
    <w:rsid w:val="76B343A0"/>
    <w:rsid w:val="76FE0FC5"/>
    <w:rsid w:val="77555147"/>
    <w:rsid w:val="780C0E42"/>
    <w:rsid w:val="781F2AAD"/>
    <w:rsid w:val="78BB2A45"/>
    <w:rsid w:val="78F87DA6"/>
    <w:rsid w:val="79D96FF6"/>
    <w:rsid w:val="7A053F55"/>
    <w:rsid w:val="7AF61917"/>
    <w:rsid w:val="7D6142F2"/>
    <w:rsid w:val="7F23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basedOn w:val="1"/>
    <w:next w:val="1"/>
    <w:unhideWhenUsed/>
    <w:qFormat/>
    <w:uiPriority w:val="99"/>
    <w:pPr>
      <w:ind w:left="1000" w:leftChars="1000"/>
    </w:p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Body Text"/>
    <w:basedOn w:val="1"/>
    <w:next w:val="12"/>
    <w:link w:val="42"/>
    <w:unhideWhenUsed/>
    <w:qFormat/>
    <w:uiPriority w:val="99"/>
    <w:pPr>
      <w:spacing w:after="120"/>
    </w:pPr>
  </w:style>
  <w:style w:type="paragraph" w:styleId="12">
    <w:name w:val="Body Text 2"/>
    <w:basedOn w:val="1"/>
    <w:qFormat/>
    <w:uiPriority w:val="0"/>
    <w:pPr>
      <w:widowControl/>
      <w:spacing w:before="100" w:beforeAutospacing="1" w:after="100" w:afterAutospacing="1"/>
      <w:jc w:val="left"/>
    </w:pPr>
    <w:rPr>
      <w:rFonts w:ascii="宋体" w:hAnsi="宋体"/>
      <w:kern w:val="0"/>
      <w:sz w:val="24"/>
    </w:rPr>
  </w:style>
  <w:style w:type="paragraph" w:styleId="13">
    <w:name w:val="Body Text Indent"/>
    <w:basedOn w:val="1"/>
    <w:next w:val="14"/>
    <w:link w:val="75"/>
    <w:qFormat/>
    <w:uiPriority w:val="99"/>
    <w:pPr>
      <w:ind w:firstLine="422" w:firstLineChars="200"/>
    </w:pPr>
    <w:rPr>
      <w:rFonts w:ascii="Calibri" w:hAnsi="Calibri" w:eastAsia="宋体" w:cs="Times New Roman"/>
      <w:b/>
      <w:szCs w:val="24"/>
    </w:rPr>
  </w:style>
  <w:style w:type="paragraph" w:styleId="14">
    <w:name w:val="Date"/>
    <w:basedOn w:val="1"/>
    <w:next w:val="1"/>
    <w:link w:val="46"/>
    <w:unhideWhenUsed/>
    <w:qFormat/>
    <w:uiPriority w:val="99"/>
    <w:pPr>
      <w:ind w:left="100" w:leftChars="25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99"/>
    <w:rPr>
      <w:rFonts w:eastAsia="宋体"/>
      <w:sz w:val="24"/>
    </w:r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index 1"/>
    <w:basedOn w:val="1"/>
    <w:next w:val="1"/>
    <w:qFormat/>
    <w:uiPriority w:val="0"/>
    <w:pPr>
      <w:spacing w:line="440" w:lineRule="exact"/>
      <w:ind w:right="718" w:rightChars="342"/>
    </w:pPr>
    <w:rPr>
      <w:rFonts w:ascii="Calibri" w:hAnsi="Calibri" w:eastAsia="宋体" w:cs="Times New Roman"/>
      <w:szCs w:val="20"/>
    </w:rPr>
  </w:style>
  <w:style w:type="paragraph" w:styleId="25">
    <w:name w:val="Body Text First Indent"/>
    <w:basedOn w:val="11"/>
    <w:next w:val="26"/>
    <w:link w:val="43"/>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3"/>
    <w:next w:val="1"/>
    <w:qFormat/>
    <w:uiPriority w:val="0"/>
    <w:pPr>
      <w:spacing w:after="120"/>
      <w:ind w:left="420" w:leftChars="200" w:firstLine="42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basedOn w:val="29"/>
    <w:qFormat/>
    <w:uiPriority w:val="20"/>
    <w:rPr>
      <w:i/>
      <w:iCs/>
    </w:rPr>
  </w:style>
  <w:style w:type="character" w:styleId="34">
    <w:name w:val="Hyperlink"/>
    <w:basedOn w:val="29"/>
    <w:unhideWhenUsed/>
    <w:qFormat/>
    <w:uiPriority w:val="0"/>
    <w:rPr>
      <w:color w:val="0000FF"/>
      <w:u w:val="single"/>
    </w:rPr>
  </w:style>
  <w:style w:type="paragraph" w:customStyle="1" w:styleId="35">
    <w:name w:val="列出段落1"/>
    <w:basedOn w:val="1"/>
    <w:qFormat/>
    <w:uiPriority w:val="34"/>
    <w:pPr>
      <w:ind w:firstLine="420" w:firstLineChars="200"/>
    </w:pPr>
  </w:style>
  <w:style w:type="paragraph" w:customStyle="1" w:styleId="36">
    <w:name w:val="style4"/>
    <w:basedOn w:val="1"/>
    <w:next w:val="37"/>
    <w:qFormat/>
    <w:uiPriority w:val="0"/>
    <w:pPr>
      <w:widowControl/>
      <w:spacing w:before="280" w:after="280"/>
    </w:pPr>
    <w:rPr>
      <w:rFonts w:ascii="宋体" w:hAnsi="Times New Roman" w:eastAsia="宋体" w:cs="Times New Roman"/>
      <w:sz w:val="18"/>
    </w:rPr>
  </w:style>
  <w:style w:type="paragraph" w:customStyle="1" w:styleId="37">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8">
    <w:name w:val="标题 1 字符"/>
    <w:basedOn w:val="29"/>
    <w:link w:val="3"/>
    <w:qFormat/>
    <w:uiPriority w:val="99"/>
    <w:rPr>
      <w:rFonts w:ascii="Calibri" w:hAnsi="Calibri" w:eastAsia="宋体" w:cs="Times New Roman"/>
      <w:b/>
      <w:bCs/>
      <w:kern w:val="44"/>
      <w:sz w:val="44"/>
      <w:szCs w:val="44"/>
    </w:rPr>
  </w:style>
  <w:style w:type="character" w:customStyle="1" w:styleId="39">
    <w:name w:val="标题 2 字符"/>
    <w:basedOn w:val="29"/>
    <w:link w:val="4"/>
    <w:qFormat/>
    <w:uiPriority w:val="99"/>
    <w:rPr>
      <w:rFonts w:ascii="Arial" w:hAnsi="Arial" w:eastAsia="黑体" w:cs="Times New Roman"/>
      <w:b/>
      <w:bCs/>
      <w:kern w:val="0"/>
      <w:sz w:val="32"/>
      <w:szCs w:val="32"/>
    </w:rPr>
  </w:style>
  <w:style w:type="character" w:customStyle="1" w:styleId="40">
    <w:name w:val="标题 3 字符"/>
    <w:basedOn w:val="29"/>
    <w:link w:val="5"/>
    <w:qFormat/>
    <w:uiPriority w:val="0"/>
    <w:rPr>
      <w:rFonts w:ascii="宋体" w:hAnsi="宋体" w:eastAsia="宋体" w:cs="Times New Roman"/>
      <w:b/>
      <w:color w:val="000000"/>
      <w:kern w:val="0"/>
      <w:sz w:val="24"/>
      <w:szCs w:val="20"/>
      <w:lang w:val="en-GB"/>
    </w:rPr>
  </w:style>
  <w:style w:type="character" w:customStyle="1" w:styleId="41">
    <w:name w:val="标题 4 字符"/>
    <w:basedOn w:val="29"/>
    <w:link w:val="6"/>
    <w:qFormat/>
    <w:uiPriority w:val="0"/>
    <w:rPr>
      <w:rFonts w:ascii="Arial" w:hAnsi="Arial" w:eastAsia="黑体" w:cs="Times New Roman"/>
      <w:b/>
      <w:bCs/>
      <w:kern w:val="0"/>
      <w:sz w:val="28"/>
      <w:szCs w:val="28"/>
    </w:rPr>
  </w:style>
  <w:style w:type="character" w:customStyle="1" w:styleId="42">
    <w:name w:val="正文文本 字符"/>
    <w:basedOn w:val="29"/>
    <w:link w:val="11"/>
    <w:qFormat/>
    <w:uiPriority w:val="99"/>
  </w:style>
  <w:style w:type="character" w:customStyle="1" w:styleId="43">
    <w:name w:val="正文文本首行缩进 字符"/>
    <w:basedOn w:val="42"/>
    <w:link w:val="25"/>
    <w:qFormat/>
    <w:uiPriority w:val="0"/>
    <w:rPr>
      <w:rFonts w:ascii="宋体" w:hAnsi="Times New Roman" w:eastAsia="宋体" w:cs="Times New Roman"/>
      <w:kern w:val="0"/>
      <w:sz w:val="34"/>
      <w:szCs w:val="20"/>
    </w:rPr>
  </w:style>
  <w:style w:type="character" w:customStyle="1" w:styleId="44">
    <w:name w:val="正文文本 3 字符"/>
    <w:basedOn w:val="29"/>
    <w:link w:val="10"/>
    <w:qFormat/>
    <w:uiPriority w:val="0"/>
    <w:rPr>
      <w:rFonts w:ascii="Times New Roman" w:hAnsi="Times New Roman" w:eastAsia="宋体" w:cs="Times New Roman"/>
      <w:color w:val="FF0000"/>
      <w:sz w:val="24"/>
      <w:szCs w:val="24"/>
    </w:rPr>
  </w:style>
  <w:style w:type="character" w:customStyle="1" w:styleId="45">
    <w:name w:val="纯文本 字符"/>
    <w:basedOn w:val="29"/>
    <w:link w:val="17"/>
    <w:qFormat/>
    <w:uiPriority w:val="99"/>
    <w:rPr>
      <w:rFonts w:eastAsia="宋体"/>
      <w:sz w:val="24"/>
    </w:rPr>
  </w:style>
  <w:style w:type="character" w:customStyle="1" w:styleId="46">
    <w:name w:val="日期 字符"/>
    <w:basedOn w:val="29"/>
    <w:link w:val="14"/>
    <w:qFormat/>
    <w:uiPriority w:val="99"/>
  </w:style>
  <w:style w:type="character" w:customStyle="1" w:styleId="47">
    <w:name w:val="批注框文本 字符"/>
    <w:basedOn w:val="29"/>
    <w:link w:val="18"/>
    <w:semiHidden/>
    <w:qFormat/>
    <w:uiPriority w:val="99"/>
    <w:rPr>
      <w:sz w:val="18"/>
      <w:szCs w:val="18"/>
    </w:rPr>
  </w:style>
  <w:style w:type="character" w:customStyle="1" w:styleId="48">
    <w:name w:val="页脚 字符"/>
    <w:basedOn w:val="29"/>
    <w:link w:val="19"/>
    <w:qFormat/>
    <w:uiPriority w:val="99"/>
    <w:rPr>
      <w:sz w:val="18"/>
      <w:szCs w:val="18"/>
    </w:rPr>
  </w:style>
  <w:style w:type="character" w:customStyle="1" w:styleId="49">
    <w:name w:val="页眉 字符"/>
    <w:basedOn w:val="29"/>
    <w:link w:val="20"/>
    <w:qFormat/>
    <w:uiPriority w:val="99"/>
    <w:rPr>
      <w:sz w:val="18"/>
      <w:szCs w:val="18"/>
    </w:rPr>
  </w:style>
  <w:style w:type="character" w:customStyle="1" w:styleId="50">
    <w:name w:val="HTML 预设格式 字符"/>
    <w:basedOn w:val="29"/>
    <w:link w:val="22"/>
    <w:semiHidden/>
    <w:qFormat/>
    <w:uiPriority w:val="99"/>
    <w:rPr>
      <w:rFonts w:ascii="宋体" w:hAnsi="宋体" w:eastAsia="宋体" w:cs="宋体"/>
      <w:kern w:val="0"/>
      <w:sz w:val="24"/>
      <w:szCs w:val="24"/>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link w:val="69"/>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9"/>
    <w:qFormat/>
    <w:uiPriority w:val="0"/>
  </w:style>
  <w:style w:type="paragraph" w:customStyle="1" w:styleId="6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font01"/>
    <w:qFormat/>
    <w:uiPriority w:val="0"/>
    <w:rPr>
      <w:rFonts w:hint="default" w:ascii="Arial" w:hAnsi="Arial" w:cs="Arial"/>
      <w:color w:val="000000"/>
      <w:sz w:val="22"/>
      <w:szCs w:val="22"/>
      <w:u w:val="none"/>
    </w:rPr>
  </w:style>
  <w:style w:type="character" w:customStyle="1" w:styleId="65">
    <w:name w:val="font21"/>
    <w:qFormat/>
    <w:uiPriority w:val="0"/>
    <w:rPr>
      <w:rFonts w:hint="eastAsia" w:ascii="宋体" w:hAnsi="宋体" w:eastAsia="宋体" w:cs="宋体"/>
      <w:color w:val="000000"/>
      <w:sz w:val="22"/>
      <w:szCs w:val="22"/>
      <w:u w:val="none"/>
    </w:rPr>
  </w:style>
  <w:style w:type="paragraph" w:customStyle="1" w:styleId="66">
    <w:name w:val="p15"/>
    <w:basedOn w:val="1"/>
    <w:unhideWhenUsed/>
    <w:qFormat/>
    <w:uiPriority w:val="99"/>
    <w:pPr>
      <w:widowControl/>
    </w:pPr>
    <w:rPr>
      <w:rFonts w:hint="eastAsia" w:ascii="Calibri" w:hAnsi="Calibri"/>
    </w:rPr>
  </w:style>
  <w:style w:type="paragraph" w:customStyle="1" w:styleId="67">
    <w:name w:val="p0"/>
    <w:basedOn w:val="1"/>
    <w:qFormat/>
    <w:uiPriority w:val="99"/>
    <w:pPr>
      <w:widowControl/>
    </w:pPr>
    <w:rPr>
      <w:kern w:val="0"/>
      <w:szCs w:val="21"/>
    </w:rPr>
  </w:style>
  <w:style w:type="character" w:customStyle="1" w:styleId="68">
    <w:name w:val="页码1"/>
    <w:basedOn w:val="29"/>
    <w:qFormat/>
    <w:uiPriority w:val="0"/>
  </w:style>
  <w:style w:type="character" w:customStyle="1" w:styleId="69">
    <w:name w:val="列表段落 字符"/>
    <w:basedOn w:val="29"/>
    <w:link w:val="53"/>
    <w:qFormat/>
    <w:uiPriority w:val="34"/>
  </w:style>
  <w:style w:type="character" w:customStyle="1" w:styleId="70">
    <w:name w:val="未处理的提及1"/>
    <w:basedOn w:val="29"/>
    <w:semiHidden/>
    <w:unhideWhenUsed/>
    <w:qFormat/>
    <w:uiPriority w:val="99"/>
    <w:rPr>
      <w:color w:val="605E5C"/>
      <w:shd w:val="clear" w:color="auto" w:fill="E1DFDD"/>
    </w:rPr>
  </w:style>
  <w:style w:type="paragraph" w:customStyle="1" w:styleId="71">
    <w:name w:val="*正文"/>
    <w:basedOn w:val="1"/>
    <w:qFormat/>
    <w:uiPriority w:val="0"/>
    <w:pPr>
      <w:keepNext/>
      <w:keepLines/>
      <w:spacing w:line="360" w:lineRule="auto"/>
      <w:ind w:firstLine="200" w:firstLineChars="200"/>
    </w:pPr>
    <w:rPr>
      <w:rFonts w:ascii="宋体" w:hAnsi="宋体"/>
    </w:rPr>
  </w:style>
  <w:style w:type="table" w:customStyle="1" w:styleId="72">
    <w:name w:val="网格型1"/>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4">
    <w:name w:val="样式 32 磅"/>
    <w:next w:val="9"/>
    <w:link w:val="77"/>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5">
    <w:name w:val="正文文本缩进 字符"/>
    <w:basedOn w:val="29"/>
    <w:link w:val="13"/>
    <w:qFormat/>
    <w:uiPriority w:val="99"/>
    <w:rPr>
      <w:rFonts w:ascii="Calibri" w:hAnsi="Calibri" w:eastAsia="宋体" w:cs="Times New Roman"/>
      <w:b/>
      <w:szCs w:val="24"/>
    </w:rPr>
  </w:style>
  <w:style w:type="paragraph" w:customStyle="1" w:styleId="76">
    <w:name w:val="Char1 Char Char Char"/>
    <w:basedOn w:val="1"/>
    <w:qFormat/>
    <w:uiPriority w:val="0"/>
    <w:rPr>
      <w:rFonts w:ascii="Calibri" w:hAnsi="Calibri" w:eastAsia="仿宋_GB2312" w:cs="Times New Roman"/>
      <w:sz w:val="28"/>
      <w:szCs w:val="24"/>
    </w:rPr>
  </w:style>
  <w:style w:type="character" w:customStyle="1" w:styleId="77">
    <w:name w:val="样式 32 磅 Char"/>
    <w:basedOn w:val="29"/>
    <w:link w:val="74"/>
    <w:qFormat/>
    <w:locked/>
    <w:uiPriority w:val="99"/>
    <w:rPr>
      <w:rFonts w:ascii="华文细黑" w:hAnsi="Times New Roman" w:eastAsia="华文细黑" w:cs="华文细黑"/>
      <w:kern w:val="0"/>
      <w:sz w:val="64"/>
      <w:szCs w:val="64"/>
    </w:rPr>
  </w:style>
  <w:style w:type="paragraph" w:customStyle="1" w:styleId="78">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class1"/>
    <w:basedOn w:val="29"/>
    <w:qFormat/>
    <w:uiPriority w:val="0"/>
  </w:style>
  <w:style w:type="paragraph" w:customStyle="1" w:styleId="81">
    <w:name w:val="二级条标题"/>
    <w:basedOn w:val="82"/>
    <w:next w:val="79"/>
    <w:qFormat/>
    <w:uiPriority w:val="0"/>
    <w:pPr>
      <w:numPr>
        <w:ilvl w:val="3"/>
      </w:numPr>
      <w:tabs>
        <w:tab w:val="left" w:pos="1260"/>
      </w:tabs>
      <w:outlineLvl w:val="3"/>
    </w:pPr>
  </w:style>
  <w:style w:type="paragraph" w:customStyle="1" w:styleId="82">
    <w:name w:val="一级条标题"/>
    <w:next w:val="79"/>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3">
    <w:name w:val="三级条标题"/>
    <w:basedOn w:val="81"/>
    <w:next w:val="79"/>
    <w:qFormat/>
    <w:uiPriority w:val="0"/>
    <w:pPr>
      <w:numPr>
        <w:ilvl w:val="4"/>
      </w:numPr>
      <w:outlineLvl w:val="4"/>
    </w:pPr>
  </w:style>
  <w:style w:type="character" w:customStyle="1" w:styleId="84">
    <w:name w:val="NormalCharacter"/>
    <w:semiHidden/>
    <w:qFormat/>
    <w:uiPriority w:val="0"/>
  </w:style>
  <w:style w:type="character" w:customStyle="1" w:styleId="85">
    <w:name w:val="gb-jt"/>
    <w:basedOn w:val="29"/>
    <w:qFormat/>
    <w:uiPriority w:val="0"/>
  </w:style>
  <w:style w:type="character" w:customStyle="1" w:styleId="86">
    <w:name w:val="green"/>
    <w:basedOn w:val="29"/>
    <w:qFormat/>
    <w:uiPriority w:val="0"/>
    <w:rPr>
      <w:color w:val="66AE00"/>
      <w:sz w:val="18"/>
      <w:szCs w:val="18"/>
    </w:rPr>
  </w:style>
  <w:style w:type="character" w:customStyle="1" w:styleId="87">
    <w:name w:val="green1"/>
    <w:basedOn w:val="29"/>
    <w:qFormat/>
    <w:uiPriority w:val="0"/>
    <w:rPr>
      <w:color w:val="66AE00"/>
      <w:sz w:val="18"/>
      <w:szCs w:val="18"/>
    </w:rPr>
  </w:style>
  <w:style w:type="character" w:customStyle="1" w:styleId="88">
    <w:name w:val="red"/>
    <w:basedOn w:val="29"/>
    <w:qFormat/>
    <w:uiPriority w:val="0"/>
    <w:rPr>
      <w:color w:val="FF0000"/>
      <w:sz w:val="18"/>
      <w:szCs w:val="18"/>
    </w:rPr>
  </w:style>
  <w:style w:type="character" w:customStyle="1" w:styleId="89">
    <w:name w:val="red1"/>
    <w:basedOn w:val="29"/>
    <w:qFormat/>
    <w:uiPriority w:val="0"/>
    <w:rPr>
      <w:color w:val="FF0000"/>
      <w:sz w:val="18"/>
      <w:szCs w:val="18"/>
    </w:rPr>
  </w:style>
  <w:style w:type="character" w:customStyle="1" w:styleId="90">
    <w:name w:val="red2"/>
    <w:basedOn w:val="29"/>
    <w:qFormat/>
    <w:uiPriority w:val="0"/>
    <w:rPr>
      <w:color w:val="CC0000"/>
    </w:rPr>
  </w:style>
  <w:style w:type="character" w:customStyle="1" w:styleId="91">
    <w:name w:val="red3"/>
    <w:basedOn w:val="29"/>
    <w:qFormat/>
    <w:uiPriority w:val="0"/>
    <w:rPr>
      <w:color w:val="FF0000"/>
    </w:rPr>
  </w:style>
  <w:style w:type="character" w:customStyle="1" w:styleId="92">
    <w:name w:val="hover25"/>
    <w:basedOn w:val="29"/>
    <w:qFormat/>
    <w:uiPriority w:val="0"/>
  </w:style>
  <w:style w:type="character" w:customStyle="1" w:styleId="93">
    <w:name w:val="blue"/>
    <w:basedOn w:val="29"/>
    <w:qFormat/>
    <w:uiPriority w:val="0"/>
    <w:rPr>
      <w:color w:val="0371C6"/>
      <w:sz w:val="21"/>
      <w:szCs w:val="21"/>
    </w:rPr>
  </w:style>
  <w:style w:type="character" w:customStyle="1" w:styleId="94">
    <w:name w:val="right"/>
    <w:basedOn w:val="29"/>
    <w:qFormat/>
    <w:uiPriority w:val="0"/>
    <w:rPr>
      <w:color w:val="999999"/>
      <w:sz w:val="18"/>
      <w:szCs w:val="18"/>
    </w:rPr>
  </w:style>
  <w:style w:type="character" w:customStyle="1" w:styleId="95">
    <w:name w:val="active4"/>
    <w:basedOn w:val="29"/>
    <w:qFormat/>
    <w:uiPriority w:val="0"/>
    <w:rPr>
      <w:color w:val="FFFFFF"/>
      <w:shd w:val="clear" w:color="auto" w:fill="2B7AFC"/>
    </w:rPr>
  </w:style>
  <w:style w:type="character" w:customStyle="1" w:styleId="96">
    <w:name w:val="font11"/>
    <w:basedOn w:val="29"/>
    <w:qFormat/>
    <w:uiPriority w:val="0"/>
    <w:rPr>
      <w:rFonts w:hint="eastAsia" w:ascii="宋体" w:hAnsi="宋体" w:eastAsia="宋体" w:cs="宋体"/>
      <w:b/>
      <w:bCs/>
      <w:color w:val="000000"/>
      <w:sz w:val="20"/>
      <w:szCs w:val="20"/>
      <w:u w:val="none"/>
    </w:rPr>
  </w:style>
  <w:style w:type="character" w:customStyle="1" w:styleId="97">
    <w:name w:val="font112"/>
    <w:basedOn w:val="29"/>
    <w:qFormat/>
    <w:uiPriority w:val="0"/>
    <w:rPr>
      <w:rFonts w:hint="eastAsia" w:ascii="宋体" w:hAnsi="宋体" w:eastAsia="宋体" w:cs="宋体"/>
      <w:b/>
      <w:bCs/>
      <w:color w:val="FF0000"/>
      <w:sz w:val="20"/>
      <w:szCs w:val="20"/>
      <w:u w:val="none"/>
    </w:rPr>
  </w:style>
  <w:style w:type="character" w:customStyle="1" w:styleId="98">
    <w:name w:val="font141"/>
    <w:basedOn w:val="29"/>
    <w:qFormat/>
    <w:uiPriority w:val="0"/>
    <w:rPr>
      <w:rFonts w:hint="eastAsia" w:ascii="宋体" w:hAnsi="宋体" w:eastAsia="宋体" w:cs="宋体"/>
      <w:b/>
      <w:bCs/>
      <w:color w:val="000000"/>
      <w:sz w:val="21"/>
      <w:szCs w:val="21"/>
      <w:u w:val="none"/>
    </w:rPr>
  </w:style>
  <w:style w:type="character" w:customStyle="1" w:styleId="99">
    <w:name w:val="font131"/>
    <w:basedOn w:val="2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47022</Words>
  <Characters>49160</Characters>
  <Lines>386</Lines>
  <Paragraphs>108</Paragraphs>
  <TotalTime>20</TotalTime>
  <ScaleCrop>false</ScaleCrop>
  <LinksUpToDate>false</LinksUpToDate>
  <CharactersWithSpaces>50557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2022-07-22T12:30:00Z</dcterms:created>
  <dc:creator>河南大河招标有限公司:河南大河招标有限公司</dc:creator>
  <cp:lastModifiedBy>Administrator</cp:lastModifiedBy>
  <cp:lastPrinted>2022-07-11T03:12:00Z</cp:lastPrinted>
  <dcterms:modified xsi:type="dcterms:W3CDTF">2022-08-10T03:56:40Z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BC58936D9DF5435A9FD6ED88EE06AA0E</vt:lpwstr>
  </property>
</Properties>
</file>