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禹州市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教育体育局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市直第四幼儿园维修改造项目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 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 xml:space="preserve"> 禹州市政府采购中心受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的委托，就“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教育体育局市直第四幼儿园维修改造项目</w:t>
      </w:r>
      <w:r>
        <w:rPr>
          <w:rFonts w:hint="eastAsia" w:asciiTheme="majorEastAsia" w:hAnsiTheme="majorEastAsia" w:eastAsiaTheme="majorEastAsia" w:cstheme="majorEastAsia"/>
          <w:szCs w:val="21"/>
          <w:lang w:val="zh-CN" w:eastAsia="zh-CN"/>
        </w:rPr>
        <w:t>（不见面开标）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”进行竞争性谈判，欢迎合格的投标人前来投标。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一、项目基本情况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1、采购人：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2、项目名称：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教育体育局市直第四幼儿园维修改造项目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（不见面开标）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default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3、采购编号：YZCG-T20220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33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4、项目需求：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市直第四幼儿园维修改造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（详见谈判文件）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default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5、合同履约期限：以签订合同为准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6、采购预算：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996535.06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（</w:t>
      </w:r>
      <w:r>
        <w:rPr>
          <w:rFonts w:hint="eastAsia" w:cs="仿宋_GB2312" w:asciiTheme="minorEastAsia" w:hAnsiTheme="minorEastAsia"/>
          <w:szCs w:val="21"/>
          <w:lang w:val="zh-CN"/>
        </w:rPr>
        <w:t>根据财政部、工业和信息化部《政府采购促进中小企业发展管理办法》（财库[2020]46号），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本项目属于专门面向小微企业采购）。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/>
        </w:rPr>
        <w:t>2、</w:t>
      </w:r>
      <w:r>
        <w:t>投标商须具有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具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有建筑工程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总承包三级及以上资质；拟派项目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经理须具有相关专业二级及以上建造师资格证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1、响应文件提交截止时间及谈判响应截止时间、谈判时间：2022年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9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7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日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：30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  <w:lang w:eastAsia="zh-CN"/>
        </w:rPr>
        <w:t>一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hint="eastAsia" w:cs="仿宋_GB2312" w:asciiTheme="minorEastAsia" w:hAnsiTheme="minorEastAsia" w:eastAsiaTheme="minorEastAsia"/>
          <w:color w:val="000000"/>
          <w:szCs w:val="21"/>
          <w:shd w:val="clear" w:color="auto" w:fill="FFFFFF"/>
          <w:lang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禹王大道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连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先生  联系电话：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0374-8880080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2022年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8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31</w:t>
      </w: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NjMwM2RiNmQ1Njc1YzE0MmQ2YzZmZWZiZjczZWUifQ=="/>
  </w:docVars>
  <w:rsids>
    <w:rsidRoot w:val="181E3F6B"/>
    <w:rsid w:val="00001B76"/>
    <w:rsid w:val="000072FC"/>
    <w:rsid w:val="00033391"/>
    <w:rsid w:val="000679FF"/>
    <w:rsid w:val="00085B96"/>
    <w:rsid w:val="000923A6"/>
    <w:rsid w:val="000F737E"/>
    <w:rsid w:val="001C48A2"/>
    <w:rsid w:val="001C5ACC"/>
    <w:rsid w:val="001C7095"/>
    <w:rsid w:val="001D7C48"/>
    <w:rsid w:val="001F6748"/>
    <w:rsid w:val="002147A1"/>
    <w:rsid w:val="002D6575"/>
    <w:rsid w:val="00320456"/>
    <w:rsid w:val="003567E5"/>
    <w:rsid w:val="0041700C"/>
    <w:rsid w:val="004936F2"/>
    <w:rsid w:val="004B6060"/>
    <w:rsid w:val="00514666"/>
    <w:rsid w:val="00543EE0"/>
    <w:rsid w:val="00545382"/>
    <w:rsid w:val="00555436"/>
    <w:rsid w:val="005B0DB3"/>
    <w:rsid w:val="005B3F65"/>
    <w:rsid w:val="006B6C31"/>
    <w:rsid w:val="006C65A6"/>
    <w:rsid w:val="0076739B"/>
    <w:rsid w:val="007822F5"/>
    <w:rsid w:val="007A73AC"/>
    <w:rsid w:val="00811DA1"/>
    <w:rsid w:val="00834BAF"/>
    <w:rsid w:val="00864874"/>
    <w:rsid w:val="00864D82"/>
    <w:rsid w:val="008711D7"/>
    <w:rsid w:val="008856F4"/>
    <w:rsid w:val="008F1414"/>
    <w:rsid w:val="00927AA9"/>
    <w:rsid w:val="009E4308"/>
    <w:rsid w:val="00A65097"/>
    <w:rsid w:val="00AD0F48"/>
    <w:rsid w:val="00B05935"/>
    <w:rsid w:val="00B263EE"/>
    <w:rsid w:val="00C13037"/>
    <w:rsid w:val="00CC6BB4"/>
    <w:rsid w:val="00CE7526"/>
    <w:rsid w:val="00E56565"/>
    <w:rsid w:val="00E56E48"/>
    <w:rsid w:val="00E862C0"/>
    <w:rsid w:val="00E96DD8"/>
    <w:rsid w:val="00F459A5"/>
    <w:rsid w:val="00FC3D3D"/>
    <w:rsid w:val="028C50C6"/>
    <w:rsid w:val="02914B32"/>
    <w:rsid w:val="05CA6F9A"/>
    <w:rsid w:val="05F567BE"/>
    <w:rsid w:val="06AF04B5"/>
    <w:rsid w:val="09540A6A"/>
    <w:rsid w:val="0A212F6F"/>
    <w:rsid w:val="0AEE0450"/>
    <w:rsid w:val="0B892B3E"/>
    <w:rsid w:val="0C6E7805"/>
    <w:rsid w:val="0DE17051"/>
    <w:rsid w:val="0EBF7409"/>
    <w:rsid w:val="0EC847B3"/>
    <w:rsid w:val="12C55E22"/>
    <w:rsid w:val="13E52AAA"/>
    <w:rsid w:val="17F40FA0"/>
    <w:rsid w:val="181E3F6B"/>
    <w:rsid w:val="184B6795"/>
    <w:rsid w:val="18AE3FE9"/>
    <w:rsid w:val="19056EAE"/>
    <w:rsid w:val="1B6B275B"/>
    <w:rsid w:val="1CA95549"/>
    <w:rsid w:val="1CF3415D"/>
    <w:rsid w:val="1DEF47D0"/>
    <w:rsid w:val="1DF91286"/>
    <w:rsid w:val="201F7232"/>
    <w:rsid w:val="2045010B"/>
    <w:rsid w:val="23851DFC"/>
    <w:rsid w:val="24870BD3"/>
    <w:rsid w:val="2506059F"/>
    <w:rsid w:val="263D2658"/>
    <w:rsid w:val="2712565A"/>
    <w:rsid w:val="2A3B33F5"/>
    <w:rsid w:val="2BE82845"/>
    <w:rsid w:val="2BEA24AB"/>
    <w:rsid w:val="2C027510"/>
    <w:rsid w:val="2DC4548C"/>
    <w:rsid w:val="2EA62EF5"/>
    <w:rsid w:val="2FEC38CD"/>
    <w:rsid w:val="31540BB7"/>
    <w:rsid w:val="31ED119D"/>
    <w:rsid w:val="32584BC1"/>
    <w:rsid w:val="333D3836"/>
    <w:rsid w:val="3348492E"/>
    <w:rsid w:val="3700488B"/>
    <w:rsid w:val="371D245D"/>
    <w:rsid w:val="37EA2F05"/>
    <w:rsid w:val="39205DA0"/>
    <w:rsid w:val="3A602543"/>
    <w:rsid w:val="3A7F6F2C"/>
    <w:rsid w:val="3AA75528"/>
    <w:rsid w:val="3B4E6C41"/>
    <w:rsid w:val="3CC04765"/>
    <w:rsid w:val="407B1AA4"/>
    <w:rsid w:val="40C00198"/>
    <w:rsid w:val="42107AA8"/>
    <w:rsid w:val="45043D16"/>
    <w:rsid w:val="45144C23"/>
    <w:rsid w:val="45B70A3D"/>
    <w:rsid w:val="47107CA8"/>
    <w:rsid w:val="4B794DF1"/>
    <w:rsid w:val="4C1E6E3A"/>
    <w:rsid w:val="4C66166E"/>
    <w:rsid w:val="4CBD4AF7"/>
    <w:rsid w:val="4D3C2D57"/>
    <w:rsid w:val="4E9B0AC8"/>
    <w:rsid w:val="4F493443"/>
    <w:rsid w:val="503D5502"/>
    <w:rsid w:val="52E70A33"/>
    <w:rsid w:val="53474F5B"/>
    <w:rsid w:val="54944725"/>
    <w:rsid w:val="56E77718"/>
    <w:rsid w:val="57151628"/>
    <w:rsid w:val="57BF6BA2"/>
    <w:rsid w:val="58BE4AC7"/>
    <w:rsid w:val="59502847"/>
    <w:rsid w:val="5A1E5F89"/>
    <w:rsid w:val="5DB01F82"/>
    <w:rsid w:val="5E9E234B"/>
    <w:rsid w:val="60EE6EA1"/>
    <w:rsid w:val="625471CD"/>
    <w:rsid w:val="62C2153A"/>
    <w:rsid w:val="6369011E"/>
    <w:rsid w:val="63827D2C"/>
    <w:rsid w:val="65520ED6"/>
    <w:rsid w:val="67EE0848"/>
    <w:rsid w:val="687A4774"/>
    <w:rsid w:val="68BA2A0C"/>
    <w:rsid w:val="6A9B43D8"/>
    <w:rsid w:val="6B676AA3"/>
    <w:rsid w:val="6BE63234"/>
    <w:rsid w:val="6D746A6E"/>
    <w:rsid w:val="6DA853A6"/>
    <w:rsid w:val="6EA75767"/>
    <w:rsid w:val="6EEC1172"/>
    <w:rsid w:val="6FAE6FFD"/>
    <w:rsid w:val="6FE87E10"/>
    <w:rsid w:val="713B5CBC"/>
    <w:rsid w:val="72AA00AA"/>
    <w:rsid w:val="75634B3A"/>
    <w:rsid w:val="7DCB0E0C"/>
    <w:rsid w:val="7E1460CA"/>
    <w:rsid w:val="7F562B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1272</Words>
  <Characters>1474</Characters>
  <Lines>12</Lines>
  <Paragraphs>3</Paragraphs>
  <TotalTime>2</TotalTime>
  <ScaleCrop>false</ScaleCrop>
  <LinksUpToDate>false</LinksUpToDate>
  <CharactersWithSpaces>1490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禹州市公共资源交易中心:艾明辉</cp:lastModifiedBy>
  <cp:lastPrinted>2022-07-25T03:34:00Z</cp:lastPrinted>
  <dcterms:modified xsi:type="dcterms:W3CDTF">2022-08-30T03:03:53Z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AB01113BE6C44B85A33866EC45A4541A</vt:lpwstr>
  </property>
</Properties>
</file>