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0"/>
          <w:szCs w:val="30"/>
        </w:rPr>
      </w:pPr>
      <w:bookmarkStart w:id="0" w:name="_Hlk72519404"/>
      <w:r>
        <w:rPr>
          <w:rFonts w:hint="eastAsia"/>
          <w:b/>
          <w:bCs/>
          <w:color w:val="auto"/>
          <w:sz w:val="30"/>
          <w:szCs w:val="30"/>
        </w:rPr>
        <w:t>禹州市人力资源和社会保障局禹州市零工市场软硬件设备项目</w:t>
      </w:r>
    </w:p>
    <w:p>
      <w:pPr>
        <w:jc w:val="center"/>
        <w:rPr>
          <w:rFonts w:hint="eastAsia"/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（不见面开标）竞争性磋商公告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河南建标工程管理有限公司受禹州市人力资源和社会保障局的委托，对“禹州市人力资源和社会保障局禹州市零工市场软硬件设备项目”进行竞争性磋商，欢迎合格的供应商参加投标。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1、采购人：禹州市人力资源和社会保障局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2、项目名称：禹州市人力资源和社会保障局禹州市零工市场软硬件设备项目（不见面开标）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3、采购编号：</w:t>
      </w:r>
      <w:bookmarkStart w:id="1" w:name="_Hlk76655121"/>
      <w:r>
        <w:rPr>
          <w:rFonts w:hint="eastAsia" w:ascii="宋体" w:hAnsi="宋体" w:cs="宋体"/>
          <w:color w:val="auto"/>
          <w:sz w:val="21"/>
          <w:szCs w:val="21"/>
        </w:rPr>
        <w:t>YZCG-DLC202</w:t>
      </w:r>
      <w:bookmarkEnd w:id="1"/>
      <w:r>
        <w:rPr>
          <w:rFonts w:hint="eastAsia" w:ascii="宋体" w:hAnsi="宋体" w:cs="宋体"/>
          <w:color w:val="auto"/>
          <w:sz w:val="21"/>
          <w:szCs w:val="21"/>
        </w:rPr>
        <w:t>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4、项目需求：禹州市零工市场软硬件设备项目（详见竞争性磋商文件第二章项目需求）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5、采购预算（采购限价）：</w:t>
      </w:r>
      <w:bookmarkStart w:id="2" w:name="_Hlk76655063"/>
      <w:r>
        <w:rPr>
          <w:rFonts w:hint="eastAsia" w:ascii="宋体" w:hAnsi="宋体" w:cs="宋体"/>
          <w:color w:val="auto"/>
          <w:sz w:val="21"/>
          <w:szCs w:val="21"/>
        </w:rPr>
        <w:t>￥</w:t>
      </w:r>
      <w:bookmarkEnd w:id="2"/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1685000</w:t>
      </w:r>
      <w:r>
        <w:rPr>
          <w:rFonts w:hint="eastAsia" w:ascii="宋体" w:hAnsi="宋体" w:cs="宋体"/>
          <w:color w:val="auto"/>
          <w:sz w:val="21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6、合同履约期限：</w:t>
      </w:r>
      <w:r>
        <w:rPr>
          <w:rFonts w:hint="eastAsia"/>
          <w:color w:val="auto"/>
          <w:sz w:val="21"/>
          <w:szCs w:val="21"/>
          <w:lang w:val="zh-CN"/>
        </w:rPr>
        <w:t>以签订合同为准；</w:t>
      </w:r>
    </w:p>
    <w:p>
      <w:pPr>
        <w:pStyle w:val="2"/>
        <w:ind w:left="0" w:leftChars="0" w:firstLine="420" w:firstLineChars="200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7、是否接受进口产品：否</w:t>
      </w:r>
      <w:r>
        <w:rPr>
          <w:rFonts w:hint="eastAsia" w:ascii="宋体" w:hAnsi="宋体" w:cs="仿宋_GB2312"/>
          <w:color w:val="auto"/>
          <w:sz w:val="21"/>
          <w:szCs w:val="21"/>
        </w:rPr>
        <w:t>；</w:t>
      </w:r>
    </w:p>
    <w:p>
      <w:pPr>
        <w:pStyle w:val="2"/>
        <w:ind w:left="0" w:leftChars="0" w:firstLine="420" w:firstLineChars="200"/>
        <w:rPr>
          <w:rFonts w:hint="eastAsia" w:ascii="宋体" w:hAnsi="宋体" w:cs="仿宋_GB2312"/>
          <w:color w:val="auto"/>
          <w:sz w:val="21"/>
          <w:szCs w:val="21"/>
        </w:rPr>
      </w:pP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8、</w:t>
      </w:r>
      <w:r>
        <w:rPr>
          <w:rFonts w:hint="eastAsia" w:ascii="宋体" w:hAnsi="宋体" w:cs="仿宋_GB2312"/>
          <w:color w:val="auto"/>
          <w:sz w:val="21"/>
          <w:szCs w:val="21"/>
        </w:rPr>
        <w:t>服务质量：合格（满足国家、行业和主管部门相关标准）；</w:t>
      </w:r>
    </w:p>
    <w:p>
      <w:pPr>
        <w:pStyle w:val="2"/>
        <w:ind w:left="0" w:leftChars="0" w:firstLine="420" w:firstLineChars="200"/>
        <w:rPr>
          <w:rFonts w:hint="eastAsia" w:ascii="宋体" w:hAnsi="宋体" w:cs="仿宋_GB2312"/>
          <w:color w:val="auto"/>
          <w:sz w:val="21"/>
          <w:szCs w:val="21"/>
          <w:lang w:eastAsia="zh-CN"/>
        </w:rPr>
      </w:pPr>
      <w:r>
        <w:rPr>
          <w:rFonts w:hint="eastAsia" w:ascii="宋体" w:hAnsi="宋体" w:cs="仿宋_GB2312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cs="仿宋_GB2312"/>
          <w:color w:val="auto"/>
          <w:sz w:val="21"/>
          <w:szCs w:val="21"/>
        </w:rPr>
        <w:t>、标包划分：本项目共划分为一个标</w:t>
      </w:r>
      <w:r>
        <w:rPr>
          <w:rFonts w:hint="eastAsia" w:ascii="宋体" w:hAnsi="宋体" w:cs="仿宋_GB2312"/>
          <w:color w:val="auto"/>
          <w:sz w:val="21"/>
          <w:szCs w:val="21"/>
          <w:lang w:eastAsia="zh-CN"/>
        </w:rPr>
        <w:t>段；</w:t>
      </w:r>
    </w:p>
    <w:p>
      <w:pPr>
        <w:pStyle w:val="2"/>
        <w:ind w:left="0" w:leftChars="0" w:firstLine="420" w:firstLineChars="200"/>
        <w:rPr>
          <w:rFonts w:hint="eastAsia" w:ascii="宋体" w:hAnsi="宋体" w:eastAsia="宋体" w:cs="仿宋_GB2312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仿宋_GB2312"/>
          <w:color w:val="auto"/>
          <w:sz w:val="21"/>
          <w:szCs w:val="21"/>
        </w:rPr>
        <w:t>、是否专门面向中小企业：否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1、</w:t>
      </w:r>
      <w:r>
        <w:rPr>
          <w:rFonts w:hint="eastAsia" w:ascii="宋体" w:hAnsi="宋体"/>
          <w:color w:val="auto"/>
          <w:sz w:val="21"/>
          <w:szCs w:val="21"/>
        </w:rPr>
        <w:t>符合《政府采购法》第二十二条之规定，投标人具备独立法人资格并具有相应的经营范围（指投标人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>营业执照）；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四、获取磋商文件的方式、时间、地点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1、持CA数字认证证书，登录http://ggzy.xuchang.gov.cn/进行免费注册登记（详见全国公共资源交易平台（河南省•许昌市）“常见问题解答-诚信库网上注册相关资料下载”）；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2、在投标截止时间前登录http://ggzy.xuchang.gov.cn/，自行下载磋商文件（详见全国公共资源交易平台（河南省•许昌市）“常见问题解答-交易系统操作手册”）。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五、投标截止时间、开标时间及地点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1、响应文件提交截止时间及开标时间：2022年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1"/>
          <w:szCs w:val="21"/>
        </w:rPr>
        <w:t>日上午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1"/>
          <w:szCs w:val="21"/>
        </w:rPr>
        <w:t>时 30 分（北京时间），逾期送达或不符合规定的投标文件不予接受。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2、开标地点：禹州市公共资源交易中心第</w:t>
      </w:r>
      <w:r>
        <w:rPr>
          <w:rFonts w:hint="eastAsia" w:ascii="宋体" w:hAnsi="宋体" w:cs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1"/>
          <w:szCs w:val="21"/>
          <w:u w:val="single"/>
          <w:lang w:eastAsia="zh-CN"/>
        </w:rPr>
        <w:t>二</w:t>
      </w:r>
      <w:r>
        <w:rPr>
          <w:rFonts w:hint="eastAsia" w:ascii="宋体" w:hAnsi="宋体" w:cs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1"/>
          <w:szCs w:val="21"/>
        </w:rPr>
        <w:t xml:space="preserve">开标室（本项目采用远程不见面开标，供应商无须到达现场）。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3、本项目为全流程电子化交易项目，供应商须提交电子投标文件。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3.1、加密电子投标文件（.file格式）须在投标文件提交截止时间（投标截止时间）前通过《全国公共资源交易平台(河南省▪许昌市)》公共资源交易系统成功上传。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3.2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3.3、不见面开标大厅登录：供应商使用CA数字证书登录全国公共资源交易平台（河南省·许昌市）——进入公共资源交易系统</w:t>
      </w:r>
      <w:r>
        <w:rPr>
          <w:rFonts w:hint="eastAsia" w:ascii="宋体" w:hAnsi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</w:rPr>
        <w:instrText xml:space="preserve"> HYPERLINK "http://ggzy.xuchang.gov.cn:8088/ggzy/" </w:instrText>
      </w:r>
      <w:r>
        <w:rPr>
          <w:rFonts w:hint="eastAsia" w:ascii="宋体" w:hAnsi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cs="宋体"/>
          <w:color w:val="auto"/>
          <w:sz w:val="21"/>
          <w:szCs w:val="21"/>
        </w:rPr>
        <w:t>（ http://ggzy.xuchang.gov.cn:8088/ggzy/）</w:t>
      </w:r>
      <w:r>
        <w:rPr>
          <w:rFonts w:hint="eastAsia" w:ascii="宋体" w:hAnsi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六、本次磋商公告同时在《河南省政府采购网》《全国公共资源交易平台（河南省•许昌市）》发布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招标公告期限为三个工作日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七、代理机构及采购单位地址、联系人、联系电话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采购单位：禹州市人力资源和社会保障局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地址：禹州市禹王大道99号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联系人：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赵</w:t>
      </w:r>
      <w:r>
        <w:rPr>
          <w:rFonts w:hint="eastAsia" w:ascii="宋体" w:hAnsi="宋体" w:cs="宋体"/>
          <w:color w:val="auto"/>
          <w:sz w:val="21"/>
          <w:szCs w:val="21"/>
        </w:rPr>
        <w:t>先生        联系电话：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0374-</w:t>
      </w:r>
      <w:r>
        <w:rPr>
          <w:rFonts w:hint="eastAsia" w:ascii="宋体" w:hAnsi="宋体" w:cs="宋体"/>
          <w:color w:val="auto"/>
          <w:sz w:val="21"/>
          <w:szCs w:val="21"/>
        </w:rPr>
        <w:t>8279606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代理机构：河南建标工程管理有限公司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联系人：张女士        联系电话：</w:t>
      </w:r>
      <w:bookmarkStart w:id="3" w:name="_GoBack"/>
      <w:r>
        <w:rPr>
          <w:rFonts w:hint="eastAsia" w:ascii="宋体" w:hAnsi="宋体" w:cs="宋体"/>
          <w:color w:val="auto"/>
          <w:sz w:val="21"/>
          <w:szCs w:val="21"/>
        </w:rPr>
        <w:t>0374-7397667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5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rPr>
          <w:rFonts w:hint="eastAsia" w:ascii="宋体" w:hAnsi="宋体" w:cs="宋体"/>
          <w:b/>
          <w:bCs/>
          <w:color w:val="auto"/>
          <w:szCs w:val="21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温馨提示：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48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本项目为全流程电子化交易项目，请认真阅读磋商文件，并注意以下事项。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1.供应商应按磋商文件规定编制、提交、解密电子响应文件。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2.电子文件下载、制作、提交期间和远程不见面磋商（电子响应文件的解密）环节，供应商须使用同一个CA数字证书（证书须在有效期内并可正常使用）。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3.电子响应文件的制作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3.1 供应商登录《全国公共资源交易平台(河南省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cs="宋体"/>
          <w:color w:val="auto"/>
          <w:szCs w:val="21"/>
        </w:rPr>
        <w:t>许昌市</w:t>
      </w:r>
      <w:r>
        <w:rPr>
          <w:rFonts w:hint="eastAsia" w:ascii="宋体" w:hAnsi="宋体"/>
          <w:color w:val="auto"/>
          <w:szCs w:val="21"/>
        </w:rPr>
        <w:t>)》公共资源交易系统（</w:t>
      </w:r>
      <w:r>
        <w:rPr>
          <w:color w:val="auto"/>
        </w:rPr>
        <w:t>http://ggzy.xuchang.gov.cn/</w:t>
      </w:r>
      <w:r>
        <w:rPr>
          <w:rFonts w:hint="eastAsia" w:ascii="宋体" w:hAnsi="宋体"/>
          <w:color w:val="auto"/>
          <w:szCs w:val="21"/>
        </w:rPr>
        <w:t>）下载“许昌投标文件制作系统SEARUN 最新版本”，按磋商文件要求制作电子响应文件。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电子响应文件的制作，参考《全国公共资源交易平台(河南省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cs="宋体"/>
          <w:color w:val="auto"/>
          <w:szCs w:val="21"/>
        </w:rPr>
        <w:t>许昌市</w:t>
      </w:r>
      <w:r>
        <w:rPr>
          <w:rFonts w:hint="eastAsia" w:ascii="宋体" w:hAnsi="宋体"/>
          <w:color w:val="auto"/>
          <w:szCs w:val="21"/>
        </w:rPr>
        <w:t>)》公共资源交易系统——组件下载——交易系统操作手册（投标人、供应商）。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</w:t>
      </w:r>
      <w:r>
        <w:rPr>
          <w:rFonts w:hint="eastAsia" w:asci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>2 供应商须将磋商文件要求的资质、业绩、荣誉及相关人员证明材料等资料原件扫描件（或图片）制作到所提交的电子响应文件中。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3.3供应商对同一项目多个标段进行响应的，应分别下载所投标段的磋商文件，按标段制作电子响应文件，并按磋商文件要求在相应位置加盖供应商电子印章和法人电子印章。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05" w:leftChars="50" w:firstLine="315" w:firstLineChars="150"/>
        <w:contextualSpacing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一个标段对应生成一个文件夹（xxxx项目xx标段）</w:t>
      </w:r>
      <w:r>
        <w:rPr>
          <w:rFonts w:hint="eastAsia" w:ascii="宋体"/>
          <w:color w:val="auto"/>
          <w:szCs w:val="21"/>
        </w:rPr>
        <w:t>,</w:t>
      </w:r>
      <w:r>
        <w:rPr>
          <w:rFonts w:hint="eastAsia" w:ascii="宋体" w:hAnsi="宋体"/>
          <w:color w:val="auto"/>
          <w:szCs w:val="21"/>
        </w:rPr>
        <w:t>其中后缀名为“.file”的文件用于电子投标使用。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4</w:t>
      </w:r>
      <w:r>
        <w:rPr>
          <w:rFonts w:hint="eastAsia" w:ascii="宋体"/>
          <w:b/>
          <w:color w:val="auto"/>
          <w:szCs w:val="21"/>
        </w:rPr>
        <w:t>.</w:t>
      </w:r>
      <w:r>
        <w:rPr>
          <w:rFonts w:hint="eastAsia" w:ascii="宋体" w:hAnsi="宋体"/>
          <w:b/>
          <w:color w:val="auto"/>
          <w:szCs w:val="21"/>
        </w:rPr>
        <w:t>加密电子响应文件的提交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4.1加密电子响应文件应按规定在磋商响应截止时间（磋商时间）之前成功提交至《全国公共资源交易平台(河南省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cs="宋体"/>
          <w:color w:val="auto"/>
          <w:szCs w:val="21"/>
        </w:rPr>
        <w:t>许昌市</w:t>
      </w:r>
      <w:r>
        <w:rPr>
          <w:rFonts w:hint="eastAsia" w:ascii="宋体" w:hAnsi="宋体"/>
          <w:color w:val="auto"/>
          <w:szCs w:val="21"/>
        </w:rPr>
        <w:t>)》公共资源交易系统（</w:t>
      </w:r>
      <w:r>
        <w:rPr>
          <w:color w:val="auto"/>
        </w:rPr>
        <w:t>http://ggzy.xuchang.gov.cn/</w:t>
      </w:r>
      <w:r>
        <w:rPr>
          <w:rFonts w:hint="eastAsia" w:ascii="宋体" w:hAnsi="宋体"/>
          <w:color w:val="auto"/>
          <w:szCs w:val="21"/>
        </w:rPr>
        <w:t>）。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供应商应充分考虑并预留技术处理和上传数据所需时间。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4.2 供应商对同一项目多个标段进行响应的，加密电子响应文件应按标段分别提交。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</w:t>
      </w:r>
      <w:r>
        <w:rPr>
          <w:rFonts w:hint="eastAsia" w:asci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>3 加密电子响应文件成功提交后，《全国公共资源交易平台(河南省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cs="宋体"/>
          <w:color w:val="auto"/>
          <w:szCs w:val="21"/>
        </w:rPr>
        <w:t>许昌市</w:t>
      </w:r>
      <w:r>
        <w:rPr>
          <w:rFonts w:hint="eastAsia" w:ascii="宋体" w:hAnsi="宋体"/>
          <w:color w:val="auto"/>
          <w:szCs w:val="21"/>
        </w:rPr>
        <w:t>)》公共资源交易系统（</w:t>
      </w:r>
      <w:r>
        <w:rPr>
          <w:color w:val="auto"/>
        </w:rPr>
        <w:t>http://ggzy.xuchang.gov.cn/</w:t>
      </w:r>
      <w:r>
        <w:rPr>
          <w:rFonts w:hint="eastAsia" w:ascii="宋体" w:hAnsi="宋体"/>
          <w:color w:val="auto"/>
          <w:szCs w:val="21"/>
        </w:rPr>
        <w:t>）</w:t>
      </w:r>
      <w:r>
        <w:rPr>
          <w:rFonts w:hint="eastAsia" w:ascii="宋体" w:hAnsi="宋体" w:cs="仿宋_GB2312"/>
          <w:color w:val="auto"/>
          <w:szCs w:val="21"/>
        </w:rPr>
        <w:t>生成“投标文件提交回执单”。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5.远程不见面开标（电子响应文件的解密）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</w:t>
      </w:r>
      <w:r>
        <w:rPr>
          <w:rFonts w:hint="eastAsia" w:asci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>1供应商应熟悉《许昌市不见面操作手册》，并提前设置不见面开标浏览器（设置流程详见《许昌市不见面操作手册》）。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5.2 《许昌市不见面操作手册》下载路径：全国公共资源交易平台（河南省·许昌市）—“资料下载”栏目。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5.3</w:t>
      </w:r>
      <w:r>
        <w:rPr>
          <w:rFonts w:hint="eastAsia" w:ascii="宋体" w:hAnsi="宋体" w:cs="仿宋_GB2312"/>
          <w:color w:val="auto"/>
          <w:szCs w:val="21"/>
        </w:rPr>
        <w:t>磋商响应截止时间前供应商应登录本项目不见面开标大厅，按照磋商文件规定的时间准时参加线上响应文件开启。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>
        <w:rPr>
          <w:rFonts w:ascii="宋体" w:hAnsi="宋体"/>
          <w:color w:val="auto"/>
          <w:szCs w:val="21"/>
        </w:rPr>
        <w:t>120</w:t>
      </w:r>
      <w:r>
        <w:rPr>
          <w:rFonts w:hint="eastAsia" w:ascii="宋体" w:hAnsi="宋体"/>
          <w:color w:val="auto"/>
          <w:szCs w:val="21"/>
        </w:rPr>
        <w:t>分钟内完成）。供应商未在规定时间内解密或</w:t>
      </w:r>
      <w:r>
        <w:rPr>
          <w:rFonts w:hint="eastAsia" w:ascii="宋体" w:hAnsi="宋体" w:cs="宋体"/>
          <w:color w:val="auto"/>
          <w:kern w:val="0"/>
          <w:szCs w:val="21"/>
        </w:rPr>
        <w:t>因供应商原因解密失败的，其响应文件将被拒绝。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6.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/>
          <w:b/>
          <w:color w:val="auto"/>
          <w:sz w:val="24"/>
          <w:szCs w:val="24"/>
        </w:rPr>
        <w:t>评审依据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6.1全流程电子化交易（不见面磋商）项目，磋商小组以成功上传、解密的电子响应文件为依据评审。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6.2 评审期间，供应商应保持通讯手机畅通，并根据磋商小组要求在规定时间内提供：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（1）最后报价（加盖公章，或者由法定代表人或其授权的代表签字）；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提交方式：供应商须使用CA数字证书登录</w:t>
      </w:r>
      <w:r>
        <w:rPr>
          <w:rFonts w:hint="eastAsia" w:ascii="宋体" w:hAnsi="宋体"/>
          <w:color w:val="auto"/>
          <w:szCs w:val="21"/>
        </w:rPr>
        <w:t>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cs="宋体"/>
          <w:color w:val="auto"/>
          <w:szCs w:val="21"/>
        </w:rPr>
        <w:t>许昌市</w:t>
      </w:r>
      <w:r>
        <w:rPr>
          <w:rFonts w:hint="eastAsia" w:ascii="宋体" w:hAnsi="宋体"/>
          <w:color w:val="auto"/>
          <w:szCs w:val="21"/>
        </w:rPr>
        <w:t>)》公共资源交易系统（</w:t>
      </w:r>
      <w:r>
        <w:rPr>
          <w:rFonts w:ascii="宋体" w:hAnsi="宋体"/>
          <w:color w:val="auto"/>
        </w:rPr>
        <w:t>http://ggzy.xuchang.gov.cn/</w:t>
      </w:r>
      <w:r>
        <w:rPr>
          <w:rFonts w:hint="eastAsia" w:ascii="宋体" w:hAnsi="宋体"/>
          <w:color w:val="auto"/>
          <w:szCs w:val="21"/>
        </w:rPr>
        <w:t>）进行最后报价，</w:t>
      </w:r>
      <w:r>
        <w:rPr>
          <w:rFonts w:hint="eastAsia" w:ascii="宋体" w:hAnsi="宋体"/>
          <w:color w:val="auto"/>
        </w:rPr>
        <w:t>最后报价应包括：①总报价②分项报价。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注：①磋商小组要求供应商提交最后报价时，在磋商小组规定时间内，供应商未提交最后报价则以其初次提交响应文件报价为最后报价。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②磋商文件第二章“采购需求”中“采购清单”以工程量清单提供的，供应商应以工程量清单方式提交最后报价。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/>
        <w:textAlignment w:val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③请供应商根据项目情况，可提前准备分项报价。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磋商小组如要求供应商提供“澄清、说明或者更正”；“按照磋商文件的变动情况和磋商小组的要求重新提交响应文件”；“最终设计方案或解决方案”的，供应商提供的书面材料应加盖公章，或者由法定代表人或其授权的代表签字后通过电子邮件形式提供。</w:t>
      </w:r>
    </w:p>
    <w:p>
      <w:pPr>
        <w:pStyle w:val="6"/>
        <w:rPr>
          <w:color w:val="auto"/>
        </w:rPr>
      </w:pPr>
    </w:p>
    <w:bookmarkEnd w:id="0"/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349B5"/>
    <w:multiLevelType w:val="singleLevel"/>
    <w:tmpl w:val="EE6349B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WIyMWI5NWE1NzRhYjZmOGQ0ZTZiNGU2N2IyN2UifQ=="/>
  </w:docVars>
  <w:rsids>
    <w:rsidRoot w:val="00000000"/>
    <w:rsid w:val="3E603032"/>
    <w:rsid w:val="4BEE2773"/>
    <w:rsid w:val="7E7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400" w:lineRule="exact"/>
      <w:ind w:left="630"/>
    </w:pPr>
    <w:rPr>
      <w:kern w:val="0"/>
      <w:sz w:val="20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7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Administrator</dc:creator>
  <cp:lastModifiedBy>赵远</cp:lastModifiedBy>
  <dcterms:modified xsi:type="dcterms:W3CDTF">2022-09-16T03:03:51Z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D86D6BC06FB84736BD0A89B14DEAE196</vt:lpwstr>
  </property>
</Properties>
</file>