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000000"/>
          <w:w w:val="93"/>
          <w:sz w:val="44"/>
          <w:szCs w:val="44"/>
          <w:shd w:val="clear" w:color="auto" w:fill="FFFFFF"/>
        </w:rPr>
      </w:pPr>
      <w:r>
        <w:rPr>
          <w:rFonts w:hint="eastAsia" w:ascii="黑体" w:hAnsi="黑体" w:eastAsia="黑体" w:cs="黑体"/>
          <w:b/>
          <w:bCs/>
          <w:color w:val="000000"/>
          <w:w w:val="93"/>
          <w:sz w:val="44"/>
          <w:szCs w:val="44"/>
          <w:shd w:val="clear" w:color="auto" w:fill="FFFFFF"/>
        </w:rPr>
        <w:t>长葛市公安局交警大队施划道路标线采购项目</w:t>
      </w:r>
    </w:p>
    <w:p>
      <w:pPr>
        <w:jc w:val="center"/>
        <w:rPr>
          <w:rFonts w:ascii="黑体" w:hAnsi="黑体" w:eastAsia="黑体" w:cs="黑体"/>
          <w:b/>
          <w:bCs/>
          <w:color w:val="000000"/>
          <w:w w:val="93"/>
          <w:sz w:val="44"/>
          <w:szCs w:val="44"/>
          <w:shd w:val="clear" w:color="auto" w:fill="FFFFFF"/>
        </w:rPr>
      </w:pPr>
      <w:r>
        <w:rPr>
          <w:rFonts w:hint="eastAsia" w:ascii="黑体" w:hAnsi="黑体" w:eastAsia="黑体" w:cs="黑体"/>
          <w:b/>
          <w:bCs/>
          <w:color w:val="000000"/>
          <w:w w:val="93"/>
          <w:sz w:val="44"/>
          <w:szCs w:val="44"/>
          <w:shd w:val="clear" w:color="auto" w:fill="FFFFFF"/>
        </w:rPr>
        <w:t xml:space="preserve">（不见面开标） </w:t>
      </w: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竞争性谈判文件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项目编号：长招采竞字【2022】030号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djustRightInd w:val="0"/>
        <w:snapToGrid w:val="0"/>
        <w:spacing w:line="600" w:lineRule="atLeast"/>
        <w:ind w:firstLine="1446" w:firstLineChars="400"/>
        <w:rPr>
          <w:rFonts w:ascii="楷体" w:hAnsi="楷体" w:eastAsia="楷体" w:cs="楷体"/>
          <w:b/>
          <w:bCs/>
          <w:color w:val="000000"/>
          <w:sz w:val="36"/>
          <w:szCs w:val="36"/>
        </w:rPr>
      </w:pPr>
    </w:p>
    <w:p>
      <w:pPr>
        <w:adjustRightInd w:val="0"/>
        <w:snapToGrid w:val="0"/>
        <w:spacing w:line="600" w:lineRule="atLeast"/>
        <w:ind w:firstLine="361" w:firstLineChars="100"/>
        <w:rPr>
          <w:rFonts w:ascii="仿宋" w:hAnsi="仿宋" w:eastAsia="仿宋" w:cs="仿宋"/>
          <w:b/>
          <w:bCs/>
          <w:color w:val="000000"/>
          <w:sz w:val="36"/>
          <w:szCs w:val="36"/>
        </w:rPr>
      </w:pPr>
      <w:r>
        <w:rPr>
          <w:rFonts w:hint="eastAsia" w:ascii="仿宋" w:hAnsi="仿宋" w:eastAsia="仿宋" w:cs="仿宋"/>
          <w:b/>
          <w:bCs/>
          <w:color w:val="000000"/>
          <w:sz w:val="36"/>
          <w:szCs w:val="36"/>
        </w:rPr>
        <w:t>采购单位：长葛市公安局</w:t>
      </w:r>
    </w:p>
    <w:p>
      <w:pPr>
        <w:adjustRightInd w:val="0"/>
        <w:snapToGrid w:val="0"/>
        <w:spacing w:line="600" w:lineRule="atLeast"/>
        <w:ind w:firstLine="361" w:firstLineChars="100"/>
        <w:rPr>
          <w:rFonts w:ascii="仿宋" w:hAnsi="仿宋" w:eastAsia="仿宋" w:cs="仿宋"/>
          <w:b/>
          <w:bCs/>
          <w:color w:val="000000"/>
          <w:sz w:val="36"/>
          <w:szCs w:val="36"/>
        </w:rPr>
      </w:pPr>
      <w:r>
        <w:rPr>
          <w:rFonts w:hint="eastAsia" w:ascii="仿宋" w:hAnsi="仿宋" w:eastAsia="仿宋" w:cs="仿宋"/>
          <w:b/>
          <w:bCs/>
          <w:color w:val="000000"/>
          <w:sz w:val="36"/>
          <w:szCs w:val="36"/>
        </w:rPr>
        <w:t>代理机构：河南青蓝工程咨询有限公司</w:t>
      </w:r>
    </w:p>
    <w:p>
      <w:pPr>
        <w:adjustRightInd w:val="0"/>
        <w:snapToGrid w:val="0"/>
        <w:spacing w:line="276" w:lineRule="auto"/>
        <w:jc w:val="center"/>
        <w:rPr>
          <w:rFonts w:ascii="宋体" w:hAnsi="宋体" w:cs="宋体"/>
          <w:b/>
          <w:bCs/>
          <w:sz w:val="30"/>
          <w:szCs w:val="30"/>
        </w:rPr>
      </w:pPr>
    </w:p>
    <w:p>
      <w:pPr>
        <w:ind w:firstLine="723" w:firstLineChars="200"/>
        <w:jc w:val="left"/>
        <w:rPr>
          <w:rFonts w:ascii="仿宋" w:hAnsi="仿宋" w:eastAsia="仿宋" w:cs="仿宋"/>
          <w:b/>
          <w:bCs/>
          <w:color w:val="000000"/>
          <w:sz w:val="36"/>
          <w:szCs w:val="36"/>
        </w:rPr>
      </w:pPr>
      <w:r>
        <w:rPr>
          <w:rFonts w:hint="eastAsia" w:ascii="仿宋" w:hAnsi="仿宋" w:eastAsia="仿宋" w:cs="仿宋"/>
          <w:b/>
          <w:bCs/>
          <w:color w:val="000000"/>
          <w:sz w:val="36"/>
          <w:szCs w:val="36"/>
        </w:rPr>
        <w:t>日   期：二〇二二年八月</w:t>
      </w:r>
    </w:p>
    <w:p>
      <w:pPr>
        <w:autoSpaceDE w:val="0"/>
        <w:autoSpaceDN w:val="0"/>
        <w:adjustRightInd w:val="0"/>
        <w:spacing w:line="700" w:lineRule="exact"/>
        <w:jc w:val="center"/>
        <w:rPr>
          <w:rFonts w:ascii="宋体" w:hAnsi="宋体" w:cs="宋体"/>
          <w:b/>
          <w:bCs/>
          <w:sz w:val="44"/>
          <w:szCs w:val="44"/>
          <w:lang w:val="zh-CN"/>
        </w:rPr>
        <w:sectPr>
          <w:footerReference r:id="rId3" w:type="default"/>
          <w:pgSz w:w="11906" w:h="16838"/>
          <w:pgMar w:top="2098" w:right="1474" w:bottom="1928" w:left="1588" w:header="851" w:footer="992" w:gutter="0"/>
          <w:pgNumType w:start="1"/>
          <w:cols w:space="720" w:num="1"/>
          <w:docGrid w:type="lines" w:linePitch="312" w:charSpace="0"/>
        </w:sectPr>
      </w:pPr>
    </w:p>
    <w:p>
      <w:pPr>
        <w:autoSpaceDE w:val="0"/>
        <w:autoSpaceDN w:val="0"/>
        <w:adjustRightInd w:val="0"/>
        <w:spacing w:line="700" w:lineRule="exact"/>
        <w:jc w:val="center"/>
        <w:rPr>
          <w:rFonts w:ascii="宋体" w:hAnsi="宋体" w:cs="宋体"/>
          <w:b/>
          <w:bCs/>
          <w:sz w:val="44"/>
          <w:szCs w:val="44"/>
          <w:lang w:val="zh-CN"/>
        </w:rPr>
      </w:pPr>
      <w:r>
        <w:rPr>
          <w:rFonts w:hint="eastAsia" w:ascii="宋体" w:hAnsi="宋体" w:cs="宋体"/>
          <w:b/>
          <w:bCs/>
          <w:sz w:val="44"/>
          <w:szCs w:val="44"/>
          <w:lang w:val="zh-CN"/>
        </w:rPr>
        <w:t>目    录</w:t>
      </w:r>
    </w:p>
    <w:p>
      <w:pPr>
        <w:autoSpaceDE w:val="0"/>
        <w:autoSpaceDN w:val="0"/>
        <w:adjustRightInd w:val="0"/>
        <w:spacing w:line="700" w:lineRule="exact"/>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第一章 谈判邀请</w:t>
      </w:r>
      <w:r>
        <w:rPr>
          <w:rFonts w:hint="eastAsia" w:ascii="宋体" w:hAnsi="宋体" w:cs="宋体"/>
          <w:sz w:val="28"/>
          <w:szCs w:val="28"/>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第二章</w:t>
      </w:r>
      <w:r>
        <w:rPr>
          <w:rFonts w:hint="eastAsia" w:ascii="宋体" w:hAnsi="宋体" w:cs="宋体"/>
          <w:b/>
          <w:kern w:val="0"/>
          <w:sz w:val="32"/>
          <w:szCs w:val="32"/>
          <w:lang w:val="zh-CN"/>
        </w:rPr>
        <w:t xml:space="preserve"> 采购需求</w:t>
      </w:r>
      <w:r>
        <w:rPr>
          <w:rFonts w:hint="eastAsia" w:ascii="宋体" w:hAnsi="宋体" w:cs="宋体"/>
          <w:b/>
          <w:kern w:val="0"/>
          <w:sz w:val="32"/>
          <w:szCs w:val="32"/>
        </w:rPr>
        <w:t xml:space="preserve">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kern w:val="0"/>
          <w:sz w:val="32"/>
          <w:szCs w:val="32"/>
          <w:lang w:val="zh-CN"/>
        </w:rPr>
        <w:t xml:space="preserve">第三章 </w:t>
      </w:r>
      <w:r>
        <w:rPr>
          <w:rFonts w:hint="eastAsia" w:ascii="宋体" w:hAnsi="宋体" w:cs="宋体"/>
          <w:b/>
          <w:kern w:val="0"/>
          <w:sz w:val="32"/>
          <w:szCs w:val="32"/>
        </w:rPr>
        <w:t xml:space="preserve">供应商须知前附表 </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资格审查与评审</w:t>
      </w:r>
      <w:r>
        <w:rPr>
          <w:rFonts w:hint="eastAsia" w:ascii="宋体" w:hAnsi="宋体" w:cs="宋体"/>
          <w:sz w:val="28"/>
          <w:szCs w:val="28"/>
        </w:rPr>
        <w:t xml:space="preserve">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kern w:val="0"/>
          <w:sz w:val="32"/>
          <w:szCs w:val="32"/>
          <w:lang w:val="zh-CN"/>
        </w:rPr>
        <w:t xml:space="preserve">第七章 </w:t>
      </w:r>
      <w:r>
        <w:rPr>
          <w:rFonts w:hint="eastAsia" w:ascii="宋体" w:hAnsi="宋体" w:cs="宋体"/>
          <w:b/>
          <w:kern w:val="0"/>
          <w:sz w:val="32"/>
          <w:szCs w:val="32"/>
        </w:rPr>
        <w:t xml:space="preserve">合同书格式及合同条款 </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响应文件有关格式</w:t>
      </w:r>
      <w:r>
        <w:rPr>
          <w:rFonts w:hint="eastAsia" w:ascii="宋体" w:hAnsi="宋体" w:cs="宋体"/>
          <w:sz w:val="28"/>
          <w:szCs w:val="28"/>
        </w:rPr>
        <w:t xml:space="preserve"> </w:t>
      </w:r>
    </w:p>
    <w:p>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pPr>
        <w:jc w:val="center"/>
        <w:rPr>
          <w:rFonts w:ascii="宋体" w:hAnsi="宋体" w:cs="宋体"/>
          <w:b/>
          <w:kern w:val="0"/>
          <w:sz w:val="32"/>
          <w:szCs w:val="32"/>
        </w:rPr>
      </w:pPr>
    </w:p>
    <w:p>
      <w:pPr>
        <w:pStyle w:val="8"/>
        <w:ind w:firstLine="321"/>
        <w:rPr>
          <w:rFonts w:hAnsi="宋体" w:cs="宋体"/>
          <w:b/>
          <w:sz w:val="32"/>
          <w:szCs w:val="32"/>
        </w:rPr>
      </w:pPr>
    </w:p>
    <w:p>
      <w:pPr>
        <w:rPr>
          <w:rFonts w:ascii="宋体" w:hAnsi="宋体" w:cs="宋体"/>
          <w:b/>
          <w:kern w:val="0"/>
          <w:sz w:val="32"/>
          <w:szCs w:val="32"/>
        </w:rPr>
      </w:pPr>
    </w:p>
    <w:p>
      <w:pPr>
        <w:pStyle w:val="8"/>
        <w:ind w:firstLine="321"/>
        <w:rPr>
          <w:rFonts w:hAnsi="宋体" w:cs="宋体"/>
          <w:b/>
          <w:sz w:val="32"/>
          <w:szCs w:val="32"/>
        </w:rPr>
      </w:pPr>
    </w:p>
    <w:p/>
    <w:p>
      <w:pPr>
        <w:pStyle w:val="3"/>
        <w:numPr>
          <w:ilvl w:val="0"/>
          <w:numId w:val="0"/>
        </w:numPr>
      </w:pPr>
    </w:p>
    <w:p/>
    <w:p>
      <w:pPr>
        <w:pStyle w:val="9"/>
      </w:pPr>
    </w:p>
    <w:p/>
    <w:p/>
    <w:p/>
    <w:p>
      <w:pPr>
        <w:numPr>
          <w:ilvl w:val="0"/>
          <w:numId w:val="3"/>
        </w:numPr>
        <w:spacing w:line="360" w:lineRule="auto"/>
        <w:jc w:val="center"/>
        <w:rPr>
          <w:rFonts w:ascii="宋体" w:hAnsi="宋体" w:cs="宋体"/>
          <w:b/>
          <w:kern w:val="0"/>
          <w:sz w:val="32"/>
          <w:szCs w:val="32"/>
        </w:rPr>
      </w:pPr>
      <w:r>
        <w:rPr>
          <w:rFonts w:hint="eastAsia" w:ascii="宋体" w:hAnsi="宋体" w:cs="宋体"/>
          <w:b/>
          <w:kern w:val="0"/>
          <w:sz w:val="32"/>
          <w:szCs w:val="32"/>
        </w:rPr>
        <w:t>谈判邀请</w:t>
      </w:r>
    </w:p>
    <w:p>
      <w:pPr>
        <w:spacing w:line="360" w:lineRule="auto"/>
        <w:jc w:val="center"/>
        <w:rPr>
          <w:rFonts w:ascii="宋体" w:hAnsi="宋体" w:cs="宋体"/>
          <w:b/>
          <w:bCs/>
          <w:kern w:val="0"/>
          <w:sz w:val="32"/>
          <w:szCs w:val="32"/>
        </w:rPr>
      </w:pPr>
      <w:r>
        <w:rPr>
          <w:rFonts w:hint="eastAsia" w:ascii="宋体" w:hAnsi="宋体" w:cs="宋体"/>
          <w:b/>
          <w:bCs/>
          <w:kern w:val="0"/>
          <w:sz w:val="32"/>
          <w:szCs w:val="32"/>
        </w:rPr>
        <w:t>长葛市公安局交警大队施划道路标线采购项目（不见面开标） 竞争性谈判公告</w:t>
      </w:r>
    </w:p>
    <w:p>
      <w:pPr>
        <w:pStyle w:val="17"/>
        <w:widowControl/>
        <w:spacing w:line="400" w:lineRule="exact"/>
        <w:ind w:firstLine="480" w:firstLineChars="200"/>
        <w:contextualSpacing/>
        <w:jc w:val="left"/>
      </w:pPr>
      <w:r>
        <w:rPr>
          <w:rFonts w:hint="eastAsia" w:ascii="宋体" w:hAnsi="宋体" w:cs="宋体"/>
          <w:kern w:val="0"/>
        </w:rPr>
        <w:t>河南青蓝工程咨询有限公司受长葛市公安局的委托，就长葛市公安局交警大队施划道路标线采购项目（不见面开标）进行竞争性谈判采购。现邀请符合本谈判文件规定条件的供应商前来谈判。</w:t>
      </w:r>
    </w:p>
    <w:p>
      <w:pPr>
        <w:spacing w:line="400" w:lineRule="exact"/>
        <w:ind w:firstLine="602" w:firstLineChars="250"/>
        <w:jc w:val="left"/>
        <w:rPr>
          <w:rFonts w:ascii="宋体" w:hAnsi="宋体" w:cs="宋体"/>
          <w:b/>
          <w:kern w:val="0"/>
          <w:sz w:val="24"/>
          <w:szCs w:val="24"/>
        </w:rPr>
      </w:pPr>
      <w:r>
        <w:rPr>
          <w:rFonts w:hint="eastAsia" w:ascii="宋体" w:hAnsi="宋体" w:cs="宋体"/>
          <w:b/>
          <w:kern w:val="0"/>
          <w:sz w:val="24"/>
          <w:szCs w:val="24"/>
        </w:rPr>
        <w:t xml:space="preserve">一、项目基本情况 </w:t>
      </w:r>
    </w:p>
    <w:p>
      <w:pPr>
        <w:pStyle w:val="17"/>
        <w:widowControl/>
        <w:spacing w:line="400" w:lineRule="exact"/>
        <w:ind w:left="479" w:leftChars="228"/>
        <w:contextualSpacing/>
        <w:jc w:val="left"/>
        <w:rPr>
          <w:rFonts w:ascii="宋体" w:hAnsi="宋体" w:cs="宋体"/>
        </w:rPr>
      </w:pPr>
      <w:r>
        <w:rPr>
          <w:rFonts w:hint="eastAsia" w:ascii="宋体" w:hAnsi="宋体" w:cs="宋体"/>
        </w:rPr>
        <w:t xml:space="preserve">（一）项目名称：长葛市公安局交警大队施划道路标线采购项目（不见面开标） </w:t>
      </w:r>
    </w:p>
    <w:p>
      <w:pPr>
        <w:pStyle w:val="17"/>
        <w:widowControl/>
        <w:spacing w:line="400" w:lineRule="exact"/>
        <w:ind w:left="479" w:leftChars="228"/>
        <w:contextualSpacing/>
        <w:jc w:val="left"/>
        <w:rPr>
          <w:rFonts w:ascii="宋体" w:hAnsi="宋体" w:cs="宋体"/>
          <w:kern w:val="0"/>
        </w:rPr>
      </w:pPr>
      <w:r>
        <w:rPr>
          <w:rFonts w:hint="eastAsia" w:ascii="宋体" w:hAnsi="宋体" w:cs="宋体"/>
          <w:kern w:val="0"/>
        </w:rPr>
        <w:t>（二）项目编号：长招采竞字【2022】030号</w:t>
      </w:r>
    </w:p>
    <w:p>
      <w:pPr>
        <w:pStyle w:val="17"/>
        <w:widowControl/>
        <w:spacing w:line="400" w:lineRule="exact"/>
        <w:ind w:firstLine="480" w:firstLineChars="200"/>
        <w:contextualSpacing/>
        <w:jc w:val="left"/>
        <w:rPr>
          <w:rFonts w:ascii="宋体" w:hAnsi="宋体" w:cs="宋体"/>
          <w:kern w:val="0"/>
        </w:rPr>
      </w:pPr>
      <w:r>
        <w:rPr>
          <w:rFonts w:hint="eastAsia" w:ascii="宋体" w:hAnsi="宋体" w:cs="宋体"/>
          <w:kern w:val="0"/>
        </w:rPr>
        <w:t>（三）</w:t>
      </w:r>
      <w:r>
        <w:rPr>
          <w:rFonts w:hint="eastAsia" w:ascii="宋体" w:hAnsi="宋体"/>
        </w:rPr>
        <w:t>采购方式：竞争性谈判；</w:t>
      </w:r>
    </w:p>
    <w:p>
      <w:pPr>
        <w:pStyle w:val="17"/>
        <w:widowControl/>
        <w:spacing w:line="400" w:lineRule="exact"/>
        <w:ind w:firstLine="480" w:firstLineChars="200"/>
        <w:contextualSpacing/>
        <w:jc w:val="left"/>
        <w:rPr>
          <w:rFonts w:ascii="宋体" w:hAnsi="宋体" w:cs="宋体"/>
          <w:kern w:val="0"/>
        </w:rPr>
      </w:pPr>
      <w:r>
        <w:rPr>
          <w:rFonts w:hint="eastAsia" w:ascii="宋体" w:hAnsi="宋体" w:cs="宋体"/>
          <w:kern w:val="0"/>
        </w:rPr>
        <w:t>（四）项目内容：长葛市公安局交警队施划道路标线项目，工程内容包括施划常温标线、热熔标线 停车位热熔标线及道路标线道路清除等内容；详细要求见采购文件。</w:t>
      </w:r>
    </w:p>
    <w:p>
      <w:pPr>
        <w:pStyle w:val="17"/>
        <w:widowControl/>
        <w:spacing w:line="400" w:lineRule="exact"/>
        <w:ind w:firstLine="480" w:firstLineChars="200"/>
        <w:contextualSpacing/>
        <w:jc w:val="left"/>
        <w:rPr>
          <w:rFonts w:ascii="宋体" w:hAnsi="宋体" w:cs="宋体"/>
          <w:kern w:val="0"/>
        </w:rPr>
      </w:pPr>
      <w:r>
        <w:rPr>
          <w:rFonts w:hint="eastAsia" w:ascii="宋体" w:hAnsi="宋体" w:cs="宋体"/>
          <w:kern w:val="0"/>
        </w:rPr>
        <w:t>（五）标包划分：本项目划分为一个标包；</w:t>
      </w:r>
    </w:p>
    <w:p>
      <w:pPr>
        <w:pStyle w:val="17"/>
        <w:widowControl/>
        <w:spacing w:line="400" w:lineRule="exact"/>
        <w:ind w:firstLine="480" w:firstLineChars="200"/>
        <w:contextualSpacing/>
        <w:jc w:val="left"/>
        <w:rPr>
          <w:rFonts w:ascii="宋体" w:hAnsi="宋体"/>
        </w:rPr>
      </w:pPr>
      <w:r>
        <w:rPr>
          <w:rFonts w:hint="eastAsia" w:ascii="宋体" w:hAnsi="宋体" w:cs="宋体"/>
          <w:kern w:val="0"/>
        </w:rPr>
        <w:t>（</w:t>
      </w:r>
      <w:r>
        <w:rPr>
          <w:rFonts w:hint="eastAsia" w:ascii="宋体" w:hAnsi="宋体" w:cs="宋体"/>
        </w:rPr>
        <w:t>六）</w:t>
      </w:r>
      <w:r>
        <w:rPr>
          <w:rFonts w:hint="eastAsia" w:ascii="宋体" w:hAnsi="宋体" w:cs="宋体"/>
          <w:kern w:val="0"/>
        </w:rPr>
        <w:t>预算金额（</w:t>
      </w:r>
      <w:r>
        <w:rPr>
          <w:rFonts w:hint="eastAsia" w:ascii="宋体" w:hAnsi="宋体" w:cs="宋体"/>
          <w:kern w:val="0"/>
          <w:lang w:val="zh-CN"/>
        </w:rPr>
        <w:t>最高限</w:t>
      </w:r>
      <w:r>
        <w:rPr>
          <w:rFonts w:hint="eastAsia" w:ascii="宋体" w:hAnsi="宋体"/>
          <w:lang w:val="zh-CN"/>
        </w:rPr>
        <w:t>价</w:t>
      </w:r>
      <w:r>
        <w:rPr>
          <w:rFonts w:hint="eastAsia" w:ascii="宋体" w:hAnsi="宋体"/>
        </w:rPr>
        <w:t>）：1982980.39元/年；</w:t>
      </w:r>
    </w:p>
    <w:p>
      <w:pPr>
        <w:pStyle w:val="17"/>
        <w:widowControl/>
        <w:spacing w:line="400" w:lineRule="exact"/>
        <w:ind w:firstLine="480" w:firstLineChars="200"/>
        <w:contextualSpacing/>
        <w:jc w:val="left"/>
        <w:rPr>
          <w:rFonts w:ascii="宋体" w:hAnsi="宋体" w:cs="宋体"/>
          <w:kern w:val="0"/>
        </w:rPr>
      </w:pPr>
      <w:r>
        <w:rPr>
          <w:rFonts w:hint="eastAsia" w:ascii="宋体" w:hAnsi="宋体" w:cs="宋体"/>
          <w:kern w:val="0"/>
        </w:rPr>
        <w:t>（七）服务期限：三年 。</w:t>
      </w:r>
    </w:p>
    <w:p>
      <w:pPr>
        <w:pStyle w:val="17"/>
        <w:widowControl/>
        <w:spacing w:line="400" w:lineRule="exact"/>
        <w:ind w:firstLine="480" w:firstLineChars="200"/>
        <w:contextualSpacing/>
        <w:jc w:val="left"/>
        <w:rPr>
          <w:rFonts w:ascii="宋体" w:hAnsi="宋体" w:cs="宋体"/>
        </w:rPr>
      </w:pPr>
      <w:r>
        <w:rPr>
          <w:rFonts w:hint="eastAsia" w:ascii="宋体" w:hAnsi="宋体" w:cs="宋体"/>
        </w:rPr>
        <w:t>（</w:t>
      </w:r>
      <w:r>
        <w:rPr>
          <w:rFonts w:hint="eastAsia" w:ascii="宋体" w:hAnsi="宋体" w:cs="宋体"/>
          <w:kern w:val="0"/>
        </w:rPr>
        <w:t>八</w:t>
      </w:r>
      <w:r>
        <w:rPr>
          <w:rFonts w:hint="eastAsia" w:ascii="宋体" w:hAnsi="宋体" w:cs="宋体"/>
        </w:rPr>
        <w:t>）资金来源： 财政资金</w:t>
      </w:r>
    </w:p>
    <w:p>
      <w:pPr>
        <w:pStyle w:val="17"/>
        <w:widowControl/>
        <w:spacing w:line="400" w:lineRule="exact"/>
        <w:ind w:firstLine="480" w:firstLineChars="200"/>
        <w:contextualSpacing/>
        <w:jc w:val="left"/>
        <w:rPr>
          <w:rFonts w:ascii="宋体" w:hAnsi="宋体" w:cs="宋体"/>
          <w:kern w:val="0"/>
        </w:rPr>
      </w:pPr>
      <w:r>
        <w:rPr>
          <w:rFonts w:hint="eastAsia" w:ascii="宋体" w:hAnsi="宋体" w:cs="宋体"/>
          <w:kern w:val="0"/>
        </w:rPr>
        <w:t>（九）质量标准：合格（符合国家现行规范、规程、规定、标准的要求）。</w:t>
      </w:r>
    </w:p>
    <w:p>
      <w:pPr>
        <w:pStyle w:val="17"/>
        <w:widowControl/>
        <w:spacing w:line="400" w:lineRule="exact"/>
        <w:ind w:firstLine="480" w:firstLineChars="200"/>
        <w:contextualSpacing/>
        <w:jc w:val="left"/>
        <w:rPr>
          <w:rFonts w:ascii="宋体" w:hAnsi="宋体"/>
        </w:rPr>
      </w:pPr>
      <w:r>
        <w:rPr>
          <w:rFonts w:hint="eastAsia" w:ascii="宋体" w:hAnsi="宋体"/>
        </w:rPr>
        <w:t>（十）分包：不允许。</w:t>
      </w:r>
    </w:p>
    <w:p>
      <w:pPr>
        <w:spacing w:line="400" w:lineRule="exact"/>
        <w:ind w:firstLine="602" w:firstLineChars="250"/>
        <w:jc w:val="left"/>
        <w:rPr>
          <w:rFonts w:ascii="宋体" w:hAnsi="宋体" w:cs="宋体"/>
          <w:b/>
          <w:kern w:val="0"/>
          <w:sz w:val="24"/>
          <w:szCs w:val="24"/>
        </w:rPr>
      </w:pPr>
      <w:r>
        <w:rPr>
          <w:rFonts w:hint="eastAsia" w:ascii="宋体" w:hAnsi="宋体" w:cs="宋体"/>
          <w:b/>
          <w:kern w:val="0"/>
          <w:sz w:val="24"/>
          <w:szCs w:val="24"/>
        </w:rPr>
        <w:t>二、需要落实的政府采购政策</w:t>
      </w:r>
    </w:p>
    <w:p>
      <w:pPr>
        <w:spacing w:line="500" w:lineRule="exact"/>
        <w:ind w:firstLine="480" w:firstLineChars="200"/>
        <w:rPr>
          <w:rFonts w:ascii="宋体" w:hAnsi="宋体" w:cs="宋体"/>
          <w:kern w:val="0"/>
        </w:rPr>
      </w:pPr>
      <w:r>
        <w:rPr>
          <w:rFonts w:hint="eastAsia" w:ascii="宋体" w:hAnsi="宋体"/>
          <w:kern w:val="0"/>
          <w:sz w:val="24"/>
          <w:szCs w:val="24"/>
        </w:rPr>
        <w:t>本项目落实节能环保、中小企业扶持、支持监狱企业发展、残疾人福利性单位扶持等相关政府采购政策。</w:t>
      </w:r>
    </w:p>
    <w:p>
      <w:pPr>
        <w:pStyle w:val="17"/>
        <w:widowControl/>
        <w:spacing w:line="400" w:lineRule="exact"/>
        <w:ind w:firstLine="482" w:firstLineChars="200"/>
        <w:contextualSpacing/>
        <w:jc w:val="left"/>
        <w:rPr>
          <w:rFonts w:ascii="宋体" w:hAnsi="宋体" w:cs="宋体"/>
          <w:b/>
          <w:kern w:val="0"/>
        </w:rPr>
      </w:pPr>
      <w:r>
        <w:rPr>
          <w:rFonts w:hint="eastAsia" w:ascii="宋体" w:hAnsi="宋体" w:cs="宋体"/>
          <w:b/>
          <w:kern w:val="0"/>
        </w:rPr>
        <w:t>三、竞标人资格要求</w:t>
      </w:r>
    </w:p>
    <w:p>
      <w:pPr>
        <w:pStyle w:val="17"/>
        <w:widowControl/>
        <w:spacing w:line="400" w:lineRule="exact"/>
        <w:ind w:firstLine="480" w:firstLineChars="200"/>
        <w:contextualSpacing/>
        <w:jc w:val="left"/>
        <w:rPr>
          <w:rFonts w:ascii="宋体" w:hAnsi="宋体" w:cs="宋体"/>
        </w:rPr>
      </w:pPr>
      <w:r>
        <w:rPr>
          <w:rFonts w:hint="eastAsia" w:ascii="宋体" w:hAnsi="宋体" w:cs="宋体"/>
        </w:rPr>
        <w:t>3.1</w:t>
      </w:r>
      <w:r>
        <w:rPr>
          <w:rFonts w:hint="eastAsia" w:ascii="宋体" w:hAnsi="宋体"/>
          <w:kern w:val="0"/>
        </w:rPr>
        <w:t>符合《政府采购法》第二十二条之规定</w:t>
      </w:r>
      <w:r>
        <w:rPr>
          <w:rFonts w:hint="eastAsia" w:ascii="宋体" w:hAnsi="宋体" w:cs="宋体"/>
        </w:rPr>
        <w:t>；</w:t>
      </w:r>
    </w:p>
    <w:p>
      <w:pPr>
        <w:autoSpaceDE w:val="0"/>
        <w:autoSpaceDN w:val="0"/>
        <w:spacing w:line="460" w:lineRule="exact"/>
        <w:ind w:firstLine="480" w:firstLineChars="200"/>
        <w:outlineLvl w:val="0"/>
        <w:rPr>
          <w:rFonts w:ascii="宋体" w:hAnsi="宋体"/>
          <w:kern w:val="0"/>
          <w:sz w:val="24"/>
          <w:szCs w:val="24"/>
        </w:rPr>
      </w:pPr>
      <w:r>
        <w:rPr>
          <w:rFonts w:hint="eastAsia"/>
          <w:bCs/>
          <w:sz w:val="24"/>
        </w:rPr>
        <w:t>3.2</w:t>
      </w:r>
      <w:r>
        <w:rPr>
          <w:rFonts w:hint="eastAsia" w:ascii="宋体" w:hAnsi="宋体"/>
          <w:kern w:val="0"/>
          <w:sz w:val="24"/>
          <w:szCs w:val="24"/>
        </w:rPr>
        <w:t>未被列入“信用中国”网站(www.creditchina.gov.cn)失信被执行人、税收违法案件当事人名单；“中国政府采购网”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注：1、供应商在投标时，提供《长葛市政府采购供应商信用承诺函》（详见采购文件第八章3.5格式），无需再提交上述证明材料。</w:t>
      </w:r>
    </w:p>
    <w:p>
      <w:pPr>
        <w:spacing w:line="360" w:lineRule="auto"/>
        <w:ind w:firstLine="482" w:firstLineChars="200"/>
        <w:contextualSpacing/>
        <w:jc w:val="left"/>
        <w:rPr>
          <w:rFonts w:ascii="宋体" w:hAnsi="宋体"/>
          <w:b/>
          <w:bCs/>
          <w:kern w:val="0"/>
          <w:sz w:val="24"/>
          <w:szCs w:val="24"/>
        </w:rPr>
      </w:pPr>
      <w:r>
        <w:rPr>
          <w:rFonts w:hint="eastAsia" w:ascii="宋体" w:hAnsi="宋体"/>
          <w:b/>
          <w:bCs/>
          <w:kern w:val="0"/>
          <w:sz w:val="24"/>
          <w:szCs w:val="24"/>
        </w:rPr>
        <w:t>2、采购人有权在签订合同前要求成交供应商提供相关证明材料以核实成交供应商承诺事项的真实性。</w:t>
      </w:r>
    </w:p>
    <w:p>
      <w:pPr>
        <w:spacing w:line="360" w:lineRule="auto"/>
        <w:ind w:firstLine="482" w:firstLineChars="200"/>
        <w:contextualSpacing/>
        <w:jc w:val="left"/>
        <w:rPr>
          <w:rFonts w:ascii="宋体" w:hAnsi="宋体"/>
          <w:kern w:val="0"/>
          <w:sz w:val="24"/>
          <w:szCs w:val="24"/>
        </w:rPr>
      </w:pPr>
      <w:r>
        <w:rPr>
          <w:rFonts w:hint="eastAsia" w:ascii="宋体" w:hAnsi="宋体"/>
          <w:b/>
          <w:bCs/>
          <w:kern w:val="0"/>
          <w:sz w:val="24"/>
          <w:szCs w:val="24"/>
        </w:rPr>
        <w:t>3、供应商对信用承诺内容的真实性、合法性、有效性负责。如作出虚假信用承诺，视同为“提供虚假材料谋取中标”的违法行为。</w:t>
      </w:r>
    </w:p>
    <w:p>
      <w:pPr>
        <w:pStyle w:val="17"/>
        <w:widowControl/>
        <w:spacing w:line="360" w:lineRule="auto"/>
        <w:ind w:firstLine="480" w:firstLineChars="200"/>
        <w:contextualSpacing/>
        <w:jc w:val="left"/>
        <w:rPr>
          <w:rFonts w:ascii="宋体" w:hAnsi="宋体" w:cs="宋体"/>
          <w:kern w:val="0"/>
        </w:rPr>
      </w:pPr>
      <w:r>
        <w:rPr>
          <w:rFonts w:hint="eastAsia" w:ascii="宋体" w:hAnsi="宋体" w:cs="宋体"/>
          <w:kern w:val="0"/>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7"/>
        <w:widowControl/>
        <w:spacing w:line="360" w:lineRule="auto"/>
        <w:ind w:firstLine="480" w:firstLineChars="200"/>
        <w:contextualSpacing/>
        <w:jc w:val="left"/>
        <w:rPr>
          <w:rFonts w:ascii="宋体" w:hAnsi="宋体" w:cs="宋体"/>
          <w:kern w:val="0"/>
        </w:rPr>
      </w:pPr>
      <w:r>
        <w:rPr>
          <w:rFonts w:hint="eastAsia" w:ascii="宋体" w:hAnsi="宋体" w:cs="宋体"/>
          <w:kern w:val="0"/>
        </w:rPr>
        <w:t>3.4本项目不接受联合体投标。</w:t>
      </w:r>
    </w:p>
    <w:p>
      <w:pPr>
        <w:pStyle w:val="17"/>
        <w:widowControl/>
        <w:spacing w:line="360" w:lineRule="auto"/>
        <w:ind w:firstLine="482" w:firstLineChars="200"/>
        <w:contextualSpacing/>
        <w:jc w:val="left"/>
        <w:rPr>
          <w:rFonts w:ascii="宋体" w:hAnsi="宋体" w:cs="宋体"/>
          <w:b/>
          <w:bCs/>
          <w:kern w:val="0"/>
        </w:rPr>
      </w:pPr>
      <w:r>
        <w:rPr>
          <w:rFonts w:hint="eastAsia" w:ascii="宋体" w:hAnsi="宋体" w:cs="宋体"/>
          <w:b/>
          <w:bCs/>
          <w:kern w:val="0"/>
        </w:rPr>
        <w:t>3.5本项目专门面向中小企业采购。</w:t>
      </w:r>
    </w:p>
    <w:p>
      <w:pPr>
        <w:pStyle w:val="17"/>
        <w:widowControl/>
        <w:spacing w:line="360" w:lineRule="auto"/>
        <w:ind w:firstLine="482" w:firstLineChars="200"/>
        <w:contextualSpacing/>
        <w:jc w:val="left"/>
        <w:rPr>
          <w:rFonts w:ascii="宋体" w:hAnsi="宋体" w:cs="宋体"/>
          <w:b/>
          <w:kern w:val="0"/>
        </w:rPr>
      </w:pPr>
      <w:r>
        <w:rPr>
          <w:rFonts w:hint="eastAsia" w:ascii="宋体" w:hAnsi="宋体" w:cs="宋体"/>
          <w:b/>
          <w:kern w:val="0"/>
        </w:rPr>
        <w:t>四、谈判文件的获取</w:t>
      </w:r>
    </w:p>
    <w:p>
      <w:pPr>
        <w:pStyle w:val="17"/>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17"/>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2、在投标截止时间前均可登录《全国公共资源交易平台（河南省·许昌市）》“供应商/供应商登录”入口（http://ggzy.xuchang.gov.cn:8088/ggzy/）自行下载谈判文件（详见“常见问题解答-交易系统操作手册”）。</w:t>
      </w:r>
    </w:p>
    <w:p>
      <w:pPr>
        <w:pStyle w:val="17"/>
        <w:widowControl/>
        <w:wordWrap w:val="0"/>
        <w:spacing w:line="360" w:lineRule="auto"/>
        <w:ind w:firstLine="482" w:firstLineChars="200"/>
        <w:contextualSpacing/>
        <w:jc w:val="left"/>
        <w:rPr>
          <w:rFonts w:ascii="宋体" w:hAnsi="宋体" w:cs="宋体"/>
          <w:b/>
          <w:kern w:val="0"/>
        </w:rPr>
      </w:pPr>
      <w:r>
        <w:rPr>
          <w:rFonts w:hint="eastAsia" w:ascii="宋体" w:hAnsi="宋体" w:cs="宋体"/>
          <w:b/>
          <w:kern w:val="0"/>
        </w:rPr>
        <w:t>五、响应文件提交截止时间及谈判响应截止时间、谈判时间</w:t>
      </w:r>
    </w:p>
    <w:p>
      <w:pPr>
        <w:pStyle w:val="17"/>
        <w:widowControl/>
        <w:wordWrap w:val="0"/>
        <w:spacing w:line="360" w:lineRule="auto"/>
        <w:ind w:left="443" w:leftChars="211"/>
        <w:contextualSpacing/>
        <w:jc w:val="left"/>
        <w:rPr>
          <w:rFonts w:ascii="宋体" w:hAnsi="宋体" w:cs="宋体"/>
          <w:kern w:val="0"/>
          <w:highlight w:val="red"/>
        </w:rPr>
      </w:pPr>
      <w:r>
        <w:rPr>
          <w:rFonts w:hint="eastAsia" w:ascii="宋体" w:hAnsi="宋体" w:cs="宋体"/>
          <w:kern w:val="0"/>
        </w:rPr>
        <w:t>（</w:t>
      </w:r>
      <w:r>
        <w:rPr>
          <w:rFonts w:hint="eastAsia" w:ascii="宋体" w:hAnsi="宋体" w:cs="宋体"/>
          <w:color w:val="000000"/>
          <w:kern w:val="0"/>
        </w:rPr>
        <w:t>一）</w:t>
      </w:r>
      <w:r>
        <w:rPr>
          <w:rFonts w:hint="eastAsia" w:ascii="宋体" w:hAnsi="宋体" w:cs="宋体"/>
          <w:kern w:val="0"/>
        </w:rPr>
        <w:t>响应文件提交截止时间及谈判响应截止时间、谈判时间：</w:t>
      </w:r>
      <w:r>
        <w:rPr>
          <w:rFonts w:hint="eastAsia" w:ascii="宋体" w:hAnsi="宋体" w:cs="宋体"/>
          <w:color w:val="FF0000"/>
          <w:kern w:val="0"/>
        </w:rPr>
        <w:t>2022年</w:t>
      </w:r>
      <w:r>
        <w:rPr>
          <w:rFonts w:hint="eastAsia" w:ascii="宋体" w:hAnsi="宋体" w:cs="宋体"/>
          <w:color w:val="FF0000"/>
          <w:kern w:val="0"/>
          <w:lang w:val="en-US" w:eastAsia="zh-CN"/>
        </w:rPr>
        <w:t>9</w:t>
      </w:r>
      <w:r>
        <w:rPr>
          <w:rFonts w:hint="eastAsia" w:ascii="宋体" w:hAnsi="宋体" w:cs="宋体"/>
          <w:color w:val="FF0000"/>
          <w:kern w:val="0"/>
        </w:rPr>
        <w:t>月</w:t>
      </w:r>
      <w:r>
        <w:rPr>
          <w:rFonts w:hint="eastAsia" w:ascii="宋体" w:hAnsi="宋体" w:cs="宋体"/>
          <w:color w:val="FF0000"/>
          <w:kern w:val="0"/>
          <w:lang w:val="en-US" w:eastAsia="zh-CN"/>
        </w:rPr>
        <w:t>16</w:t>
      </w:r>
      <w:r>
        <w:rPr>
          <w:rFonts w:hint="eastAsia" w:ascii="宋体" w:hAnsi="宋体" w:cs="宋体"/>
          <w:color w:val="FF0000"/>
          <w:kern w:val="0"/>
        </w:rPr>
        <w:t xml:space="preserve">日 </w:t>
      </w:r>
      <w:r>
        <w:rPr>
          <w:rFonts w:hint="eastAsia" w:ascii="宋体" w:hAnsi="宋体" w:cs="宋体"/>
          <w:color w:val="FF0000"/>
          <w:kern w:val="0"/>
          <w:lang w:val="en-US" w:eastAsia="zh-CN"/>
        </w:rPr>
        <w:t>9</w:t>
      </w:r>
      <w:r>
        <w:rPr>
          <w:rFonts w:hint="eastAsia" w:ascii="宋体" w:hAnsi="宋体" w:cs="宋体"/>
          <w:color w:val="FF0000"/>
          <w:kern w:val="0"/>
        </w:rPr>
        <w:t>时00分（北京时间）</w:t>
      </w:r>
      <w:r>
        <w:rPr>
          <w:rFonts w:hint="eastAsia" w:ascii="宋体" w:hAnsi="宋体" w:cs="宋体"/>
          <w:color w:val="000000"/>
          <w:kern w:val="0"/>
        </w:rPr>
        <w:t>，</w:t>
      </w:r>
      <w:r>
        <w:rPr>
          <w:rFonts w:hint="eastAsia" w:ascii="宋体" w:hAnsi="宋体" w:cs="宋体"/>
          <w:kern w:val="0"/>
        </w:rPr>
        <w:t>逾期送达或不符合规定的响应文件恕不接受。</w:t>
      </w:r>
    </w:p>
    <w:p>
      <w:pPr>
        <w:pStyle w:val="17"/>
        <w:widowControl/>
        <w:wordWrap w:val="0"/>
        <w:spacing w:line="360" w:lineRule="auto"/>
        <w:ind w:firstLine="480" w:firstLineChars="200"/>
        <w:contextualSpacing/>
        <w:jc w:val="left"/>
        <w:rPr>
          <w:rFonts w:ascii="宋体" w:hAnsi="宋体" w:cs="宋体"/>
          <w:kern w:val="0"/>
        </w:rPr>
      </w:pPr>
      <w:r>
        <w:rPr>
          <w:rFonts w:hint="eastAsia" w:ascii="宋体" w:hAnsi="宋体" w:cs="宋体"/>
          <w:kern w:val="0"/>
        </w:rPr>
        <w:t>（二）响应文件开启时间：同响应文件提交截止时间。</w:t>
      </w:r>
    </w:p>
    <w:p>
      <w:pPr>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六、谈判响应文件开启</w:t>
      </w:r>
    </w:p>
    <w:p>
      <w:pPr>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（一）开标地点：</w:t>
      </w:r>
      <w:r>
        <w:rPr>
          <w:rFonts w:hint="eastAsia" w:ascii="宋体" w:hAnsi="宋体" w:cs="宋体"/>
          <w:color w:val="000000"/>
          <w:kern w:val="0"/>
          <w:sz w:val="24"/>
          <w:szCs w:val="24"/>
        </w:rPr>
        <w:t>长葛市公共资源交易中心</w:t>
      </w:r>
      <w:r>
        <w:rPr>
          <w:rFonts w:hint="eastAsia" w:ascii="宋体" w:hAnsi="宋体" w:cs="宋体"/>
          <w:color w:val="FF0000"/>
          <w:kern w:val="0"/>
          <w:sz w:val="24"/>
          <w:szCs w:val="24"/>
        </w:rPr>
        <w:t>开标</w:t>
      </w:r>
      <w:r>
        <w:rPr>
          <w:rFonts w:hint="eastAsia" w:ascii="宋体" w:hAnsi="宋体" w:cs="宋体"/>
          <w:color w:val="FF0000"/>
          <w:kern w:val="0"/>
          <w:sz w:val="24"/>
          <w:szCs w:val="24"/>
          <w:lang w:eastAsia="zh-CN"/>
        </w:rPr>
        <w:t>一</w:t>
      </w:r>
      <w:r>
        <w:rPr>
          <w:rFonts w:hint="eastAsia" w:ascii="宋体" w:hAnsi="宋体" w:cs="宋体"/>
          <w:color w:val="FF0000"/>
          <w:kern w:val="0"/>
          <w:sz w:val="24"/>
          <w:szCs w:val="24"/>
        </w:rPr>
        <w:t>室（长葛市葛天大道东段商务区6号楼</w:t>
      </w:r>
      <w:r>
        <w:rPr>
          <w:rFonts w:hint="eastAsia" w:ascii="宋体" w:hAnsi="宋体" w:cs="宋体"/>
          <w:color w:val="FF0000"/>
          <w:kern w:val="0"/>
          <w:sz w:val="24"/>
          <w:szCs w:val="24"/>
          <w:lang w:eastAsia="zh-CN"/>
        </w:rPr>
        <w:t>五</w:t>
      </w:r>
      <w:r>
        <w:rPr>
          <w:rFonts w:hint="eastAsia" w:ascii="宋体" w:hAnsi="宋体" w:cs="宋体"/>
          <w:color w:val="FF0000"/>
          <w:kern w:val="0"/>
          <w:sz w:val="24"/>
          <w:szCs w:val="24"/>
        </w:rPr>
        <w:t>楼</w:t>
      </w:r>
      <w:r>
        <w:rPr>
          <w:rFonts w:hint="eastAsia" w:ascii="宋体" w:hAnsi="宋体" w:cs="宋体"/>
          <w:color w:val="FF0000"/>
          <w:kern w:val="0"/>
          <w:sz w:val="24"/>
          <w:szCs w:val="24"/>
          <w:lang w:eastAsia="zh-CN"/>
        </w:rPr>
        <w:t>一</w:t>
      </w:r>
      <w:r>
        <w:rPr>
          <w:rFonts w:hint="eastAsia" w:ascii="宋体" w:hAnsi="宋体" w:cs="宋体"/>
          <w:color w:val="FF0000"/>
          <w:kern w:val="0"/>
          <w:sz w:val="24"/>
          <w:szCs w:val="24"/>
        </w:rPr>
        <w:t>室</w:t>
      </w:r>
      <w:r>
        <w:rPr>
          <w:rFonts w:hint="eastAsia" w:ascii="宋体" w:hAnsi="宋体" w:cs="宋体"/>
          <w:color w:val="000000"/>
          <w:kern w:val="0"/>
          <w:sz w:val="24"/>
          <w:szCs w:val="24"/>
        </w:rPr>
        <w:t>）。</w:t>
      </w:r>
      <w:r>
        <w:rPr>
          <w:rFonts w:hint="eastAsia" w:ascii="宋体" w:hAnsi="宋体" w:cs="宋体"/>
          <w:kern w:val="0"/>
          <w:sz w:val="24"/>
          <w:szCs w:val="24"/>
        </w:rPr>
        <w:t>（本项目采</w:t>
      </w:r>
      <w:r>
        <w:rPr>
          <w:rFonts w:hint="eastAsia" w:ascii="宋体" w:hAnsi="宋体" w:cs="宋体"/>
          <w:color w:val="000000"/>
          <w:kern w:val="0"/>
          <w:sz w:val="24"/>
          <w:szCs w:val="24"/>
        </w:rPr>
        <w:t>用远程不见面谈判，供应商无须到达现场）。</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（二）本项目为全流程电子化交易项目，供应商须提交电子响应文件。</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七、本次采购公告同时在《河南省政府采购网》、《全国公共资源交易平台（河南省·许昌市）》、《长葛市人民政府门户网站》发布。</w:t>
      </w:r>
    </w:p>
    <w:p>
      <w:pPr>
        <w:spacing w:line="360" w:lineRule="auto"/>
        <w:ind w:firstLine="602" w:firstLineChars="250"/>
        <w:jc w:val="left"/>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360" w:lineRule="auto"/>
        <w:ind w:firstLine="723" w:firstLineChars="300"/>
        <w:jc w:val="left"/>
        <w:rPr>
          <w:rFonts w:ascii="宋体" w:hAnsi="宋体" w:cs="宋体"/>
          <w:b/>
          <w:bCs/>
          <w:kern w:val="0"/>
          <w:sz w:val="24"/>
          <w:szCs w:val="24"/>
        </w:rPr>
      </w:pPr>
      <w:r>
        <w:rPr>
          <w:rFonts w:hint="eastAsia" w:ascii="宋体" w:hAnsi="宋体" w:cs="宋体"/>
          <w:b/>
          <w:bCs/>
          <w:kern w:val="0"/>
          <w:sz w:val="24"/>
          <w:szCs w:val="24"/>
        </w:rPr>
        <w:t>九、联系方式</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采 购 人：长葛市公安局</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 xml:space="preserve">联 系 人：黄先生       </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 xml:space="preserve"> 联系方式：18839902227 </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地址：长葛市葛天大道东段</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招标代理机构：</w:t>
      </w:r>
      <w:r>
        <w:rPr>
          <w:rFonts w:hint="eastAsia" w:ascii="宋体" w:hAnsi="宋体" w:cs="宋体"/>
          <w:bCs/>
          <w:kern w:val="0"/>
          <w:sz w:val="24"/>
        </w:rPr>
        <w:t>河南青蓝工程咨询有限公司</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联系人：张女士</w:t>
      </w:r>
      <w:r>
        <w:rPr>
          <w:rFonts w:hint="eastAsia" w:ascii="宋体" w:hAnsi="宋体" w:cs="宋体"/>
          <w:bCs/>
          <w:kern w:val="0"/>
          <w:sz w:val="24"/>
        </w:rPr>
        <w:t xml:space="preserve">   　</w:t>
      </w:r>
      <w:r>
        <w:rPr>
          <w:rFonts w:hint="eastAsia" w:ascii="宋体" w:hAnsi="宋体" w:cs="宋体"/>
          <w:kern w:val="0"/>
          <w:sz w:val="24"/>
          <w:szCs w:val="24"/>
        </w:rPr>
        <w:t xml:space="preserve">  联系电话：</w:t>
      </w:r>
      <w:r>
        <w:rPr>
          <w:rFonts w:hint="eastAsia" w:ascii="宋体" w:hAnsi="宋体" w:cs="宋体"/>
          <w:bCs/>
          <w:kern w:val="0"/>
          <w:sz w:val="24"/>
        </w:rPr>
        <w:t>15537468851</w:t>
      </w:r>
    </w:p>
    <w:p>
      <w:pPr>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地址：河南省许昌市长葛市泰山路中段盛合丽晶东座502室</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监督单位：长葛市财政局 </w:t>
      </w:r>
    </w:p>
    <w:p>
      <w:pPr>
        <w:spacing w:line="360" w:lineRule="auto"/>
        <w:ind w:firstLine="720" w:firstLineChars="300"/>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spacing w:line="360" w:lineRule="auto"/>
        <w:ind w:firstLine="600" w:firstLineChars="250"/>
        <w:jc w:val="left"/>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ind w:firstLine="600" w:firstLineChars="250"/>
        <w:jc w:val="left"/>
        <w:rPr>
          <w:rFonts w:ascii="宋体" w:hAnsi="宋体" w:cs="宋体"/>
          <w:color w:val="FF0000"/>
          <w:kern w:val="0"/>
          <w:sz w:val="24"/>
          <w:szCs w:val="24"/>
        </w:rPr>
      </w:pPr>
      <w:r>
        <w:rPr>
          <w:rFonts w:hint="eastAsia" w:ascii="宋体" w:hAnsi="宋体" w:cs="宋体"/>
          <w:kern w:val="0"/>
          <w:sz w:val="24"/>
          <w:szCs w:val="24"/>
        </w:rPr>
        <w:t xml:space="preserve">长葛市公共资源交易中心业务科室  </w:t>
      </w:r>
      <w:r>
        <w:rPr>
          <w:rFonts w:hint="eastAsia" w:ascii="宋体" w:hAnsi="宋体" w:cs="宋体"/>
          <w:color w:val="000000"/>
          <w:kern w:val="0"/>
          <w:sz w:val="24"/>
          <w:szCs w:val="24"/>
        </w:rPr>
        <w:t xml:space="preserve"> </w:t>
      </w:r>
      <w:r>
        <w:rPr>
          <w:rFonts w:hint="eastAsia" w:ascii="宋体" w:hAnsi="宋体" w:cs="宋体"/>
          <w:kern w:val="0"/>
          <w:sz w:val="24"/>
          <w:szCs w:val="24"/>
        </w:rPr>
        <w:t xml:space="preserve"> 联系</w:t>
      </w:r>
      <w:r>
        <w:rPr>
          <w:rFonts w:hint="eastAsia" w:ascii="宋体" w:hAnsi="宋体" w:cs="宋体"/>
          <w:sz w:val="24"/>
          <w:szCs w:val="24"/>
          <w:shd w:val="clear" w:color="auto" w:fill="FFFFFF"/>
        </w:rPr>
        <w:t>电话：</w:t>
      </w:r>
      <w:r>
        <w:rPr>
          <w:rFonts w:ascii="宋体" w:hAnsi="宋体" w:cs="宋体"/>
          <w:sz w:val="24"/>
          <w:szCs w:val="24"/>
          <w:shd w:val="clear" w:color="auto" w:fill="FFFFFF"/>
        </w:rPr>
        <w:t>0374-6189667</w:t>
      </w:r>
    </w:p>
    <w:p>
      <w:pPr>
        <w:spacing w:line="360" w:lineRule="auto"/>
        <w:ind w:firstLine="602" w:firstLineChars="250"/>
        <w:jc w:val="left"/>
        <w:rPr>
          <w:rFonts w:ascii="宋体" w:hAnsi="宋体" w:cs="宋体"/>
          <w:b/>
          <w:bCs/>
          <w:kern w:val="0"/>
          <w:sz w:val="24"/>
          <w:szCs w:val="24"/>
        </w:rPr>
      </w:pPr>
      <w:r>
        <w:rPr>
          <w:rFonts w:hint="eastAsia" w:ascii="宋体" w:hAnsi="宋体" w:cs="宋体"/>
          <w:b/>
          <w:bCs/>
          <w:kern w:val="0"/>
          <w:sz w:val="24"/>
          <w:szCs w:val="24"/>
        </w:rPr>
        <w:t>十、特别提示：</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1、所有供应商请时刻关注全国公共资源交易平台（河南省.许昌市），澄清、答疑、变更均在全国公共资源交易平台（河南省.许昌市）发布，不再另行通知。如未及时查看影响其投标，后果自负。</w:t>
      </w:r>
    </w:p>
    <w:p>
      <w:pPr>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2、各供应商对代理公司提供的服务不满意，或认为代理公司在服务过程中有不当行为的，可致电长葛市公共资源交易中心监管股（0374-6189576），经查实后将视情况作出处理。</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温馨提示：</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本项目为全流程电子化交易项目，请认真阅读谈判文件，并注意以下事项。</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）下载“许昌投标文件制作系统SEARUN 最新版本”，按谈判文件要求制作电子响应文件。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电子响应文件的制作，参考《全国公共资源交易平台(河南省▪许昌市)》公共资源交易系统——组件下载——交易系统操作手册（供应商、供应商）。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ascii="宋体" w:hAnsi="宋体" w:cs="宋体"/>
          <w:kern w:val="0"/>
          <w:sz w:val="24"/>
          <w:szCs w:val="24"/>
        </w:rPr>
      </w:pPr>
      <w:r>
        <w:rPr>
          <w:rFonts w:hint="eastAsia" w:ascii="宋体" w:hAnsi="宋体" w:cs="宋体"/>
          <w:szCs w:val="21"/>
        </w:rPr>
        <w:t xml:space="preserve">   </w:t>
      </w: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）。供应商应充分考虑并预留技术处理和上传数据所需时间。</w:t>
      </w:r>
    </w:p>
    <w:p>
      <w:pPr>
        <w:tabs>
          <w:tab w:val="left" w:pos="7095"/>
        </w:tabs>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4"/>
          <w:szCs w:val="24"/>
        </w:rPr>
        <w:t>http://ggzy.xuchang.gov.cn:8088/ggzy/</w:t>
      </w:r>
      <w:r>
        <w:rPr>
          <w:rFonts w:hint="eastAsia" w:ascii="宋体" w:hAnsi="宋体" w:cs="宋体"/>
          <w:kern w:val="0"/>
          <w:sz w:val="24"/>
          <w:szCs w:val="24"/>
        </w:rPr>
        <w:fldChar w:fldCharType="end"/>
      </w:r>
      <w:r>
        <w:rPr>
          <w:rFonts w:hint="eastAsia" w:ascii="宋体" w:hAnsi="宋体" w:cs="宋体"/>
          <w:kern w:val="0"/>
          <w:sz w:val="24"/>
          <w:szCs w:val="24"/>
        </w:rPr>
        <w:t>）生成“投标文件提交回执单”。</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6.评审依据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after="312" w:afterLines="100" w:line="360" w:lineRule="auto"/>
        <w:jc w:val="left"/>
        <w:rPr>
          <w:rFonts w:ascii="宋体" w:hAnsi="宋体" w:cs="宋体"/>
          <w:kern w:val="0"/>
          <w:sz w:val="24"/>
          <w:szCs w:val="24"/>
        </w:rPr>
      </w:pPr>
      <w:r>
        <w:rPr>
          <w:rFonts w:hint="eastAsia" w:ascii="宋体" w:hAnsi="宋体" w:cs="宋体"/>
          <w:kern w:val="0"/>
          <w:sz w:val="24"/>
          <w:szCs w:val="24"/>
        </w:rPr>
        <w:t xml:space="preserve">     6.3有多轮报价的，各供应商应提前准备好分项报价，为多轮报价做好准备，在谈判小组发起报价通知后，在规定时间内提交有效报价。</w:t>
      </w:r>
    </w:p>
    <w:p>
      <w:pPr>
        <w:spacing w:line="520" w:lineRule="exact"/>
        <w:ind w:left="420"/>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第二章  采购需求</w:t>
      </w:r>
    </w:p>
    <w:p>
      <w:pPr>
        <w:spacing w:line="520" w:lineRule="exact"/>
        <w:ind w:left="420"/>
        <w:rPr>
          <w:rFonts w:hAnsi="宋体" w:cs="宋体"/>
          <w:b/>
          <w:sz w:val="24"/>
          <w:shd w:val="clear" w:color="auto" w:fill="FFFFFF"/>
        </w:rPr>
      </w:pPr>
      <w:r>
        <w:rPr>
          <w:rFonts w:hint="eastAsia" w:hAnsi="宋体" w:cs="宋体"/>
          <w:b/>
          <w:sz w:val="24"/>
          <w:shd w:val="clear" w:color="auto" w:fill="FFFFFF"/>
        </w:rPr>
        <w:t>一、项目概况</w:t>
      </w:r>
    </w:p>
    <w:p>
      <w:pPr>
        <w:pStyle w:val="17"/>
        <w:widowControl/>
        <w:spacing w:line="460" w:lineRule="exact"/>
        <w:ind w:left="420"/>
        <w:contextualSpacing/>
        <w:jc w:val="left"/>
        <w:rPr>
          <w:rFonts w:ascii="宋体" w:hAnsi="宋体"/>
          <w:b/>
          <w:bCs/>
        </w:rPr>
      </w:pPr>
      <w:r>
        <w:rPr>
          <w:rFonts w:hint="eastAsia" w:ascii="宋体" w:hAnsi="宋体"/>
          <w:bCs/>
        </w:rPr>
        <w:t>本项目为</w:t>
      </w:r>
      <w:r>
        <w:rPr>
          <w:rFonts w:hint="eastAsia" w:ascii="宋体" w:hAnsi="宋体"/>
          <w:b/>
          <w:bCs/>
        </w:rPr>
        <w:t>长葛市公安局交警大队施划道路标线采购项目，建设地点位于长葛市,工程内容包括施划常温标线、热熔标线 停车位热熔标线及道路标线道路清除等内容；</w:t>
      </w:r>
    </w:p>
    <w:p>
      <w:pPr>
        <w:pStyle w:val="17"/>
        <w:widowControl/>
        <w:spacing w:line="460" w:lineRule="exact"/>
        <w:ind w:left="420"/>
        <w:contextualSpacing/>
        <w:jc w:val="left"/>
        <w:rPr>
          <w:rFonts w:ascii="宋体" w:hAnsi="宋体"/>
          <w:b/>
        </w:rPr>
      </w:pPr>
      <w:r>
        <w:rPr>
          <w:rFonts w:hint="eastAsia" w:ascii="宋体" w:hAnsi="宋体"/>
          <w:b/>
        </w:rPr>
        <w:t xml:space="preserve">二、采购清单 </w:t>
      </w:r>
    </w:p>
    <w:p>
      <w:pPr>
        <w:pStyle w:val="17"/>
        <w:widowControl/>
        <w:spacing w:line="460" w:lineRule="exact"/>
        <w:ind w:left="420"/>
        <w:contextualSpacing/>
        <w:jc w:val="left"/>
        <w:rPr>
          <w:rFonts w:ascii="宋体" w:hAnsi="宋体"/>
          <w:bCs/>
        </w:rPr>
      </w:pPr>
      <w:r>
        <w:rPr>
          <w:rFonts w:hint="eastAsia" w:ascii="宋体" w:hAnsi="宋体"/>
          <w:bCs/>
        </w:rPr>
        <w:t>1、已标价工程量清单（附件1）</w:t>
      </w:r>
    </w:p>
    <w:p>
      <w:pPr>
        <w:pStyle w:val="17"/>
        <w:widowControl/>
        <w:spacing w:line="460" w:lineRule="exact"/>
        <w:ind w:left="420"/>
        <w:contextualSpacing/>
        <w:jc w:val="left"/>
        <w:rPr>
          <w:rFonts w:ascii="宋体" w:hAnsi="宋体"/>
          <w:bCs/>
        </w:rPr>
      </w:pPr>
      <w:r>
        <w:rPr>
          <w:rFonts w:hint="eastAsia" w:ascii="宋体" w:hAnsi="宋体"/>
          <w:bCs/>
        </w:rPr>
        <w:t>2、招标工程量清单（附件2）</w:t>
      </w:r>
    </w:p>
    <w:p>
      <w:pPr>
        <w:pStyle w:val="17"/>
        <w:widowControl/>
        <w:spacing w:line="460" w:lineRule="exact"/>
        <w:ind w:left="420"/>
        <w:contextualSpacing/>
        <w:jc w:val="left"/>
        <w:rPr>
          <w:rFonts w:ascii="宋体" w:hAnsi="宋体"/>
          <w:b/>
          <w:bCs/>
        </w:rPr>
      </w:pPr>
      <w:r>
        <w:rPr>
          <w:rFonts w:ascii="宋体" w:hAnsi="宋体"/>
          <w:b/>
          <w:bCs/>
        </w:rPr>
        <w:t>本采购清单中所列技术规格或主要参数为最低要求，不允许负偏离，否则将承担其响应被视为非实质性响应的风险。</w:t>
      </w:r>
    </w:p>
    <w:p>
      <w:pPr>
        <w:spacing w:line="360" w:lineRule="auto"/>
        <w:ind w:firstLine="482" w:firstLineChars="200"/>
        <w:rPr>
          <w:rFonts w:ascii="宋体" w:hAnsi="宋体"/>
          <w:b/>
          <w:sz w:val="24"/>
          <w:szCs w:val="24"/>
        </w:rPr>
      </w:pPr>
      <w:r>
        <w:rPr>
          <w:rFonts w:hint="eastAsia" w:ascii="宋体" w:hAnsi="宋体"/>
          <w:b/>
          <w:sz w:val="24"/>
          <w:szCs w:val="24"/>
        </w:rPr>
        <w:t>三、技术要求</w:t>
      </w:r>
    </w:p>
    <w:p>
      <w:pPr>
        <w:pStyle w:val="9"/>
        <w:spacing w:after="0" w:line="360" w:lineRule="auto"/>
        <w:ind w:left="0" w:leftChars="0" w:firstLine="480"/>
        <w:rPr>
          <w:rFonts w:ascii="宋体" w:hAnsi="宋体" w:cs="宋体"/>
          <w:sz w:val="24"/>
          <w:szCs w:val="24"/>
        </w:rPr>
      </w:pPr>
      <w:r>
        <w:rPr>
          <w:rFonts w:hint="eastAsia" w:ascii="宋体" w:hAnsi="宋体" w:cs="宋体"/>
          <w:sz w:val="24"/>
          <w:szCs w:val="24"/>
        </w:rPr>
        <w:t>1、本谈判文件所列需求为最低要求，投标工程标准不得低于最低要求。</w:t>
      </w:r>
    </w:p>
    <w:p>
      <w:pPr>
        <w:spacing w:line="360" w:lineRule="auto"/>
        <w:ind w:firstLine="480" w:firstLineChars="200"/>
        <w:rPr>
          <w:rFonts w:ascii="宋体" w:hAnsi="宋体" w:cs="宋体"/>
          <w:sz w:val="24"/>
          <w:szCs w:val="24"/>
        </w:rPr>
      </w:pPr>
      <w:r>
        <w:rPr>
          <w:rFonts w:hint="eastAsia" w:ascii="宋体" w:hAnsi="宋体" w:cs="宋体"/>
          <w:sz w:val="24"/>
          <w:szCs w:val="24"/>
        </w:rPr>
        <w:t>2、主要材料必须符合国家质量检测标准。</w:t>
      </w:r>
    </w:p>
    <w:p>
      <w:pPr>
        <w:spacing w:line="520" w:lineRule="exact"/>
        <w:ind w:firstLine="482" w:firstLineChars="200"/>
        <w:rPr>
          <w:rFonts w:ascii="宋体" w:hAnsi="宋体"/>
          <w:b/>
          <w:bCs/>
          <w:sz w:val="24"/>
          <w:szCs w:val="24"/>
        </w:rPr>
      </w:pPr>
      <w:r>
        <w:rPr>
          <w:rFonts w:hint="eastAsia" w:ascii="宋体" w:hAnsi="宋体"/>
          <w:b/>
          <w:bCs/>
          <w:sz w:val="24"/>
          <w:szCs w:val="24"/>
        </w:rPr>
        <w:t>四、商务要求</w:t>
      </w:r>
    </w:p>
    <w:p>
      <w:pPr>
        <w:spacing w:line="360" w:lineRule="auto"/>
        <w:ind w:firstLine="480" w:firstLineChars="200"/>
        <w:rPr>
          <w:rFonts w:ascii="宋体" w:hAnsi="宋体"/>
          <w:sz w:val="24"/>
          <w:szCs w:val="24"/>
        </w:rPr>
      </w:pPr>
      <w:r>
        <w:rPr>
          <w:rFonts w:hint="eastAsia" w:ascii="宋体" w:hAnsi="宋体"/>
          <w:sz w:val="24"/>
          <w:szCs w:val="24"/>
        </w:rPr>
        <w:t>1、服务期限：三年</w:t>
      </w:r>
    </w:p>
    <w:p>
      <w:pPr>
        <w:spacing w:line="360" w:lineRule="auto"/>
        <w:ind w:firstLine="480" w:firstLineChars="200"/>
        <w:jc w:val="left"/>
        <w:rPr>
          <w:rFonts w:ascii="宋体" w:hAnsi="宋体" w:cs="宋体"/>
          <w:sz w:val="24"/>
          <w:szCs w:val="24"/>
          <w:shd w:val="clear" w:color="auto" w:fill="FFFFFF"/>
        </w:rPr>
      </w:pPr>
      <w:r>
        <w:rPr>
          <w:rFonts w:hint="eastAsia" w:ascii="宋体" w:hAnsi="宋体"/>
          <w:sz w:val="24"/>
          <w:szCs w:val="24"/>
        </w:rPr>
        <w:t>2、实施地点：</w:t>
      </w:r>
      <w:r>
        <w:rPr>
          <w:rFonts w:hint="eastAsia" w:ascii="宋体" w:hAnsi="宋体"/>
          <w:bCs/>
          <w:sz w:val="24"/>
          <w:szCs w:val="24"/>
        </w:rPr>
        <w:t xml:space="preserve">长葛市 </w:t>
      </w:r>
    </w:p>
    <w:p>
      <w:pPr>
        <w:widowControl/>
        <w:ind w:firstLine="480" w:firstLineChars="200"/>
        <w:jc w:val="left"/>
        <w:rPr>
          <w:rFonts w:ascii="宋体" w:hAnsi="宋体"/>
          <w:sz w:val="24"/>
          <w:szCs w:val="24"/>
        </w:rPr>
      </w:pPr>
      <w:r>
        <w:rPr>
          <w:rFonts w:hint="eastAsia" w:ascii="宋体" w:hAnsi="宋体"/>
          <w:sz w:val="24"/>
          <w:szCs w:val="24"/>
        </w:rPr>
        <w:t xml:space="preserve">3、付款方式：按照合同约定。 </w:t>
      </w:r>
    </w:p>
    <w:p>
      <w:pPr>
        <w:spacing w:line="360" w:lineRule="auto"/>
        <w:ind w:firstLine="480" w:firstLineChars="200"/>
        <w:rPr>
          <w:rFonts w:ascii="宋体" w:hAnsi="宋体"/>
          <w:sz w:val="24"/>
          <w:szCs w:val="24"/>
        </w:rPr>
      </w:pPr>
      <w:r>
        <w:rPr>
          <w:rFonts w:hint="eastAsia" w:ascii="宋体" w:hAnsi="宋体"/>
          <w:sz w:val="24"/>
          <w:szCs w:val="24"/>
        </w:rPr>
        <w:t>4、包装和运输</w:t>
      </w:r>
    </w:p>
    <w:p>
      <w:pPr>
        <w:spacing w:line="360" w:lineRule="auto"/>
        <w:ind w:firstLine="480" w:firstLineChars="200"/>
        <w:rPr>
          <w:rFonts w:ascii="宋体" w:hAnsi="宋体"/>
          <w:sz w:val="24"/>
          <w:szCs w:val="24"/>
        </w:rPr>
      </w:pPr>
      <w:r>
        <w:rPr>
          <w:rFonts w:hint="eastAsia" w:ascii="宋体" w:hAnsi="宋体"/>
          <w:sz w:val="24"/>
          <w:szCs w:val="24"/>
        </w:rPr>
        <w:t xml:space="preserve">涉及商品包装和快递包装的项目，供应商提供产品及相关快递服务的具体包 </w:t>
      </w:r>
    </w:p>
    <w:p>
      <w:pPr>
        <w:spacing w:line="360" w:lineRule="auto"/>
      </w:pPr>
      <w:r>
        <w:rPr>
          <w:rFonts w:hint="eastAsia" w:ascii="宋体" w:hAnsi="宋体"/>
          <w:sz w:val="24"/>
          <w:szCs w:val="24"/>
        </w:rPr>
        <w:t xml:space="preserve">装要求和履约验收相关条款应符合财政部办公厅生态环境部办公厅国家邮政局 办公室关于印发《商品包装政府采购需求标准（试行）》、《快递包装政府采购需求标准（试行）》的通知（财办库〔2020〕123 号）的规定。 </w:t>
      </w:r>
    </w:p>
    <w:p>
      <w:pPr>
        <w:spacing w:line="360" w:lineRule="auto"/>
        <w:ind w:firstLine="480" w:firstLineChars="200"/>
        <w:rPr>
          <w:rFonts w:ascii="宋体" w:hAnsi="宋体"/>
          <w:sz w:val="24"/>
          <w:szCs w:val="24"/>
        </w:rPr>
      </w:pPr>
      <w:r>
        <w:rPr>
          <w:rFonts w:hint="eastAsia" w:ascii="宋体" w:hAnsi="宋体"/>
          <w:sz w:val="24"/>
          <w:szCs w:val="24"/>
        </w:rPr>
        <w:t>5、质量标准：</w:t>
      </w:r>
      <w:r>
        <w:rPr>
          <w:rFonts w:hint="eastAsia" w:ascii="宋体" w:hAnsi="宋体" w:cs="宋体"/>
          <w:sz w:val="24"/>
          <w:szCs w:val="24"/>
        </w:rPr>
        <w:t>合格（符合国家现行规范、规程、规定、标准的要求）。</w:t>
      </w:r>
    </w:p>
    <w:p>
      <w:pPr>
        <w:spacing w:line="360" w:lineRule="auto"/>
        <w:ind w:firstLine="480" w:firstLineChars="200"/>
        <w:rPr>
          <w:rFonts w:ascii="宋体" w:hAnsi="宋体"/>
          <w:sz w:val="24"/>
          <w:szCs w:val="24"/>
        </w:rPr>
      </w:pPr>
      <w:r>
        <w:rPr>
          <w:rFonts w:hint="eastAsia" w:ascii="宋体" w:hAnsi="宋体"/>
          <w:sz w:val="24"/>
          <w:szCs w:val="24"/>
        </w:rPr>
        <w:t>6、道路标线所用材料应符合《路面标线涂料》（JT/T280-2004）、《道路交通标线质量要求和检测方法》（GB/T16311-2009）及《城市道路交通标志和标线设置规范GB51038-2015》、《道路交通标志和标线》（GB5768-2009）及《城市道路交通标志和标线设置规范GB51038-2015》，投标人需提供实质性响应承诺，否则为无效投标</w:t>
      </w:r>
      <w:r>
        <w:rPr>
          <w:rFonts w:hint="eastAsia" w:ascii="宋体" w:hAnsi="宋体"/>
          <w:sz w:val="24"/>
          <w:szCs w:val="24"/>
          <w:lang w:val="en-US" w:eastAsia="zh-CN"/>
        </w:rPr>
        <w:t>(详见4.6格式）</w:t>
      </w:r>
      <w:r>
        <w:rPr>
          <w:rFonts w:hint="eastAsia" w:ascii="宋体" w:hAnsi="宋体"/>
          <w:sz w:val="24"/>
          <w:szCs w:val="24"/>
        </w:rPr>
        <w:t>。</w:t>
      </w:r>
    </w:p>
    <w:p>
      <w:pPr>
        <w:spacing w:line="360" w:lineRule="auto"/>
        <w:ind w:firstLine="482" w:firstLineChars="200"/>
        <w:rPr>
          <w:rFonts w:ascii="宋体" w:hAnsi="宋体"/>
          <w:b/>
          <w:bCs/>
          <w:sz w:val="24"/>
          <w:szCs w:val="24"/>
        </w:rPr>
      </w:pPr>
    </w:p>
    <w:p>
      <w:pPr>
        <w:spacing w:line="360" w:lineRule="auto"/>
        <w:ind w:firstLine="482" w:firstLineChars="200"/>
        <w:rPr>
          <w:rFonts w:ascii="宋体" w:hAnsi="宋体"/>
          <w:b/>
          <w:bCs/>
          <w:sz w:val="24"/>
          <w:szCs w:val="24"/>
        </w:rPr>
      </w:pPr>
    </w:p>
    <w:p>
      <w:pPr>
        <w:spacing w:line="360" w:lineRule="auto"/>
        <w:ind w:firstLine="482" w:firstLineChars="200"/>
        <w:rPr>
          <w:rFonts w:ascii="宋体" w:hAnsi="宋体"/>
          <w:b/>
          <w:bCs/>
          <w:sz w:val="24"/>
          <w:szCs w:val="24"/>
        </w:rPr>
      </w:pPr>
      <w:r>
        <w:rPr>
          <w:rFonts w:hint="eastAsia" w:ascii="宋体" w:hAnsi="宋体"/>
          <w:b/>
          <w:bCs/>
          <w:sz w:val="24"/>
          <w:szCs w:val="24"/>
        </w:rPr>
        <w:t>五、验收标准</w:t>
      </w:r>
    </w:p>
    <w:p>
      <w:pPr>
        <w:spacing w:line="360" w:lineRule="auto"/>
        <w:ind w:firstLine="480" w:firstLineChars="200"/>
        <w:rPr>
          <w:rFonts w:ascii="宋体" w:hAnsi="宋体"/>
          <w:sz w:val="24"/>
          <w:szCs w:val="24"/>
        </w:rPr>
      </w:pPr>
      <w:r>
        <w:rPr>
          <w:rFonts w:hint="eastAsia" w:ascii="宋体" w:hAnsi="宋体"/>
          <w:sz w:val="24"/>
          <w:szCs w:val="24"/>
        </w:rPr>
        <w:t>1、采购人在收到供应商项目验收建议之日起7个工作日内，由采购人成立验收小组,按照采购合同的约定对成交供应商履约情况进行实质性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hAnsi="宋体"/>
          <w:sz w:val="24"/>
          <w:szCs w:val="24"/>
        </w:rPr>
      </w:pPr>
      <w:r>
        <w:rPr>
          <w:rFonts w:hint="eastAsia" w:ascii="宋体" w:hAnsi="宋体"/>
          <w:sz w:val="24"/>
          <w:szCs w:val="24"/>
        </w:rPr>
        <w:t>2、按照采购文件要求、谈判文件响应和承诺验收。</w:t>
      </w:r>
    </w:p>
    <w:p>
      <w:pPr>
        <w:spacing w:line="360" w:lineRule="auto"/>
        <w:ind w:firstLine="482" w:firstLineChars="200"/>
        <w:rPr>
          <w:rFonts w:ascii="宋体" w:hAnsi="宋体"/>
          <w:b/>
          <w:bCs/>
          <w:sz w:val="24"/>
          <w:szCs w:val="24"/>
        </w:rPr>
      </w:pPr>
      <w:r>
        <w:rPr>
          <w:rFonts w:hint="eastAsia" w:ascii="宋体" w:hAnsi="宋体"/>
          <w:b/>
          <w:bCs/>
          <w:sz w:val="24"/>
          <w:szCs w:val="24"/>
        </w:rPr>
        <w:t>六、采购标的其他技术、服务等要求</w:t>
      </w:r>
    </w:p>
    <w:p>
      <w:pPr>
        <w:spacing w:line="360" w:lineRule="auto"/>
        <w:ind w:firstLine="480" w:firstLineChars="200"/>
        <w:rPr>
          <w:rFonts w:ascii="宋体" w:hAnsi="宋体"/>
          <w:sz w:val="24"/>
          <w:szCs w:val="24"/>
        </w:rPr>
      </w:pPr>
      <w:r>
        <w:rPr>
          <w:rFonts w:hint="eastAsia" w:ascii="宋体" w:hAnsi="宋体"/>
          <w:sz w:val="24"/>
          <w:szCs w:val="24"/>
        </w:rPr>
        <w:t>1、谈判响应文件中须有详细的实施（技术）方案，否则为无效响应。</w:t>
      </w:r>
    </w:p>
    <w:p>
      <w:pPr>
        <w:spacing w:line="360" w:lineRule="auto"/>
        <w:ind w:firstLine="480" w:firstLineChars="200"/>
        <w:rPr>
          <w:rFonts w:ascii="宋体" w:hAnsi="宋体"/>
          <w:sz w:val="24"/>
          <w:szCs w:val="24"/>
        </w:rPr>
      </w:pPr>
      <w:r>
        <w:rPr>
          <w:rFonts w:hint="eastAsia" w:ascii="宋体" w:hAnsi="宋体"/>
          <w:sz w:val="24"/>
          <w:szCs w:val="24"/>
        </w:rPr>
        <w:t>2、供应商应就本项目（每包或者标段）完整响应，否则为无效响应。</w:t>
      </w:r>
    </w:p>
    <w:p>
      <w:pPr>
        <w:spacing w:line="360" w:lineRule="auto"/>
        <w:ind w:firstLine="480" w:firstLineChars="200"/>
        <w:rPr>
          <w:rFonts w:ascii="宋体" w:hAnsi="宋体"/>
          <w:sz w:val="24"/>
          <w:szCs w:val="24"/>
        </w:rPr>
      </w:pPr>
      <w:r>
        <w:rPr>
          <w:rFonts w:hint="eastAsia" w:ascii="宋体" w:hAnsi="宋体"/>
          <w:sz w:val="24"/>
          <w:szCs w:val="24"/>
        </w:rPr>
        <w:t>3、所投产品应为符合本采购文件规定标准的全新正品现货。</w:t>
      </w:r>
    </w:p>
    <w:p>
      <w:pPr>
        <w:spacing w:line="360" w:lineRule="auto"/>
        <w:ind w:firstLine="480" w:firstLineChars="200"/>
        <w:rPr>
          <w:rFonts w:ascii="宋体" w:hAnsi="宋体"/>
          <w:sz w:val="24"/>
          <w:szCs w:val="24"/>
        </w:rPr>
      </w:pPr>
      <w:r>
        <w:rPr>
          <w:rFonts w:hint="eastAsia" w:ascii="宋体" w:hAnsi="宋体"/>
          <w:sz w:val="24"/>
          <w:szCs w:val="24"/>
        </w:rPr>
        <w:t>4、本项目为交钥匙工程。</w:t>
      </w:r>
    </w:p>
    <w:p>
      <w:pPr>
        <w:pStyle w:val="17"/>
        <w:widowControl/>
        <w:spacing w:line="360" w:lineRule="auto"/>
        <w:ind w:firstLine="482" w:firstLineChars="200"/>
        <w:contextualSpacing/>
        <w:jc w:val="left"/>
        <w:rPr>
          <w:rFonts w:ascii="宋体" w:hAnsi="宋体"/>
          <w:b/>
        </w:rPr>
      </w:pPr>
      <w:r>
        <w:rPr>
          <w:rFonts w:hint="eastAsia" w:ascii="宋体" w:hAnsi="宋体"/>
          <w:b/>
        </w:rPr>
        <w:t>七、本项目预算金额1982980.39元/年。超出预算金额的响应无效。</w:t>
      </w:r>
    </w:p>
    <w:p>
      <w:pPr>
        <w:pStyle w:val="43"/>
        <w:adjustRightInd w:val="0"/>
        <w:snapToGrid w:val="0"/>
        <w:spacing w:line="360" w:lineRule="auto"/>
        <w:ind w:firstLine="480"/>
        <w:rPr>
          <w:rFonts w:ascii="宋体" w:hAnsi="宋体"/>
          <w:sz w:val="24"/>
          <w:szCs w:val="24"/>
        </w:rPr>
      </w:pPr>
    </w:p>
    <w:p>
      <w:pPr>
        <w:spacing w:line="360" w:lineRule="auto"/>
      </w:pPr>
    </w:p>
    <w:p>
      <w:pPr>
        <w:jc w:val="center"/>
        <w:rPr>
          <w:rFonts w:ascii="宋体" w:hAnsi="宋体" w:cs="宋体"/>
          <w:b/>
          <w:bCs/>
          <w:kern w:val="0"/>
          <w:sz w:val="24"/>
          <w:lang w:val="zh-CN" w:bidi="ar"/>
        </w:rPr>
      </w:pPr>
      <w:r>
        <w:rPr>
          <w:rFonts w:hint="eastAsia" w:hAnsi="宋体" w:cs="宋体"/>
          <w:b/>
          <w:color w:val="FF0000"/>
          <w:sz w:val="24"/>
          <w:shd w:val="clear" w:color="auto" w:fill="FFFFFF"/>
        </w:rPr>
        <w:br w:type="page"/>
      </w:r>
      <w:r>
        <w:rPr>
          <w:rFonts w:hint="eastAsia" w:ascii="宋体" w:hAnsi="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ascii="宋体" w:hAnsi="宋体" w:cs="宋体"/>
          <w:b/>
          <w:szCs w:val="21"/>
        </w:rPr>
        <w:t>谈判</w:t>
      </w:r>
      <w:r>
        <w:rPr>
          <w:rFonts w:hint="eastAsia" w:cs="微软雅黑"/>
          <w:b/>
          <w:szCs w:val="21"/>
        </w:rPr>
        <w:t>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1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90"/>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序号</w:t>
            </w:r>
          </w:p>
        </w:tc>
        <w:tc>
          <w:tcPr>
            <w:tcW w:w="1890"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条款名称</w:t>
            </w:r>
          </w:p>
        </w:tc>
        <w:tc>
          <w:tcPr>
            <w:tcW w:w="6893" w:type="dxa"/>
            <w:vAlign w:val="center"/>
          </w:tcPr>
          <w:p>
            <w:pPr>
              <w:autoSpaceDE w:val="0"/>
              <w:autoSpaceDN w:val="0"/>
              <w:adjustRightInd w:val="0"/>
              <w:snapToGrid w:val="0"/>
              <w:spacing w:line="400" w:lineRule="exact"/>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w:t>
            </w:r>
          </w:p>
        </w:tc>
        <w:tc>
          <w:tcPr>
            <w:tcW w:w="1890" w:type="dxa"/>
            <w:vAlign w:val="center"/>
          </w:tcPr>
          <w:p>
            <w:pPr>
              <w:adjustRightInd w:val="0"/>
              <w:snapToGrid w:val="0"/>
              <w:spacing w:line="400" w:lineRule="exact"/>
              <w:jc w:val="center"/>
              <w:rPr>
                <w:rFonts w:ascii="宋体" w:hAnsi="宋体"/>
                <w:bCs/>
                <w:sz w:val="24"/>
                <w:szCs w:val="24"/>
              </w:rPr>
            </w:pPr>
            <w:r>
              <w:rPr>
                <w:rFonts w:hint="eastAsia" w:ascii="宋体" w:hAnsi="宋体" w:cs="宋体"/>
                <w:sz w:val="24"/>
                <w:szCs w:val="24"/>
              </w:rPr>
              <w:t>采购项目</w:t>
            </w:r>
          </w:p>
        </w:tc>
        <w:tc>
          <w:tcPr>
            <w:tcW w:w="6893" w:type="dxa"/>
            <w:vAlign w:val="center"/>
          </w:tcPr>
          <w:p>
            <w:pPr>
              <w:adjustRightInd w:val="0"/>
              <w:snapToGrid w:val="0"/>
              <w:spacing w:line="400" w:lineRule="exact"/>
              <w:rPr>
                <w:rFonts w:ascii="宋体" w:hAnsi="宋体"/>
                <w:bCs/>
                <w:sz w:val="22"/>
              </w:rPr>
            </w:pPr>
            <w:r>
              <w:rPr>
                <w:rFonts w:hint="eastAsia" w:ascii="宋体" w:hAnsi="宋体"/>
                <w:bCs/>
                <w:sz w:val="22"/>
              </w:rPr>
              <w:t>项目名称：长葛市公安局交警大队施划道路标线采购项目（不见面开标）</w:t>
            </w:r>
          </w:p>
          <w:p>
            <w:pPr>
              <w:adjustRightInd w:val="0"/>
              <w:snapToGrid w:val="0"/>
              <w:spacing w:line="400" w:lineRule="exact"/>
              <w:rPr>
                <w:rFonts w:ascii="宋体" w:hAnsi="宋体"/>
                <w:bCs/>
                <w:sz w:val="22"/>
              </w:rPr>
            </w:pPr>
            <w:r>
              <w:rPr>
                <w:rFonts w:hint="eastAsia" w:ascii="宋体" w:hAnsi="宋体"/>
                <w:bCs/>
                <w:sz w:val="22"/>
              </w:rPr>
              <w:t>项目编号：长招采竞字【2022】030号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采购人</w:t>
            </w:r>
          </w:p>
        </w:tc>
        <w:tc>
          <w:tcPr>
            <w:tcW w:w="6893" w:type="dxa"/>
            <w:vAlign w:val="center"/>
          </w:tcPr>
          <w:p>
            <w:pPr>
              <w:adjustRightInd w:val="0"/>
              <w:snapToGrid w:val="0"/>
              <w:spacing w:line="400" w:lineRule="exact"/>
              <w:rPr>
                <w:rFonts w:ascii="宋体" w:hAnsi="宋体"/>
                <w:bCs/>
                <w:sz w:val="22"/>
              </w:rPr>
            </w:pPr>
            <w:r>
              <w:rPr>
                <w:rFonts w:ascii="宋体" w:hAnsi="宋体"/>
                <w:bCs/>
                <w:sz w:val="22"/>
              </w:rPr>
              <w:t>采 购 人：</w:t>
            </w:r>
            <w:r>
              <w:rPr>
                <w:rFonts w:hint="eastAsia" w:ascii="宋体" w:hAnsi="宋体"/>
                <w:bCs/>
                <w:sz w:val="22"/>
              </w:rPr>
              <w:t>长葛市公安局</w:t>
            </w:r>
          </w:p>
          <w:p>
            <w:pPr>
              <w:adjustRightInd w:val="0"/>
              <w:snapToGrid w:val="0"/>
              <w:spacing w:line="400" w:lineRule="exact"/>
              <w:rPr>
                <w:rFonts w:ascii="宋体" w:hAnsi="宋体"/>
                <w:bCs/>
                <w:sz w:val="22"/>
              </w:rPr>
            </w:pPr>
            <w:r>
              <w:rPr>
                <w:rFonts w:ascii="宋体" w:hAnsi="宋体"/>
                <w:bCs/>
                <w:sz w:val="22"/>
              </w:rPr>
              <w:t>联 系 人：</w:t>
            </w:r>
            <w:r>
              <w:rPr>
                <w:rFonts w:hint="eastAsia" w:ascii="宋体" w:hAnsi="宋体"/>
                <w:bCs/>
                <w:sz w:val="22"/>
              </w:rPr>
              <w:t xml:space="preserve">黄先生 </w:t>
            </w:r>
            <w:r>
              <w:rPr>
                <w:rFonts w:ascii="宋体" w:hAnsi="宋体"/>
                <w:bCs/>
                <w:sz w:val="22"/>
              </w:rPr>
              <w:t xml:space="preserve">       联系方式：18839902227</w:t>
            </w:r>
            <w:r>
              <w:rPr>
                <w:rFonts w:hint="eastAsia" w:ascii="宋体" w:hAnsi="宋体"/>
                <w:bCs/>
                <w:sz w:val="22"/>
              </w:rPr>
              <w:t xml:space="preserve"> </w:t>
            </w:r>
          </w:p>
          <w:p>
            <w:pPr>
              <w:adjustRightInd w:val="0"/>
              <w:snapToGrid w:val="0"/>
              <w:spacing w:line="400" w:lineRule="exact"/>
              <w:rPr>
                <w:rFonts w:ascii="宋体" w:hAnsi="宋体"/>
                <w:bCs/>
                <w:sz w:val="22"/>
              </w:rPr>
            </w:pPr>
            <w:r>
              <w:rPr>
                <w:rFonts w:ascii="宋体" w:hAnsi="宋体"/>
                <w:bCs/>
                <w:sz w:val="22"/>
              </w:rPr>
              <w:t>地址：</w:t>
            </w:r>
            <w:r>
              <w:rPr>
                <w:rFonts w:hint="eastAsia" w:ascii="宋体" w:hAnsi="宋体"/>
                <w:bCs/>
                <w:sz w:val="22"/>
              </w:rPr>
              <w:t xml:space="preserve">长葛市葛天大道东段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3</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代理机构</w:t>
            </w:r>
          </w:p>
        </w:tc>
        <w:tc>
          <w:tcPr>
            <w:tcW w:w="6893" w:type="dxa"/>
            <w:vAlign w:val="center"/>
          </w:tcPr>
          <w:p>
            <w:pPr>
              <w:adjustRightInd w:val="0"/>
              <w:snapToGrid w:val="0"/>
              <w:spacing w:line="400" w:lineRule="exact"/>
              <w:rPr>
                <w:rFonts w:ascii="宋体" w:hAnsi="宋体"/>
                <w:bCs/>
                <w:sz w:val="22"/>
              </w:rPr>
            </w:pPr>
            <w:r>
              <w:rPr>
                <w:rFonts w:ascii="宋体" w:hAnsi="宋体"/>
                <w:bCs/>
                <w:sz w:val="22"/>
              </w:rPr>
              <w:t>招标代理机构：</w:t>
            </w:r>
            <w:r>
              <w:rPr>
                <w:rFonts w:hint="eastAsia" w:ascii="宋体" w:hAnsi="宋体"/>
                <w:bCs/>
                <w:sz w:val="22"/>
              </w:rPr>
              <w:t>河南青蓝工程咨询有限公司</w:t>
            </w:r>
          </w:p>
          <w:p>
            <w:pPr>
              <w:adjustRightInd w:val="0"/>
              <w:snapToGrid w:val="0"/>
              <w:spacing w:line="400" w:lineRule="exact"/>
              <w:rPr>
                <w:rFonts w:ascii="宋体" w:hAnsi="宋体"/>
                <w:bCs/>
                <w:sz w:val="22"/>
              </w:rPr>
            </w:pPr>
            <w:r>
              <w:rPr>
                <w:rFonts w:ascii="宋体" w:hAnsi="宋体"/>
                <w:bCs/>
                <w:sz w:val="22"/>
              </w:rPr>
              <w:t>联系人：</w:t>
            </w:r>
            <w:r>
              <w:rPr>
                <w:rFonts w:hint="eastAsia" w:ascii="宋体" w:hAnsi="宋体"/>
                <w:bCs/>
                <w:sz w:val="22"/>
              </w:rPr>
              <w:t xml:space="preserve">张女士    </w:t>
            </w:r>
            <w:r>
              <w:rPr>
                <w:rFonts w:ascii="宋体" w:hAnsi="宋体"/>
                <w:bCs/>
                <w:sz w:val="22"/>
              </w:rPr>
              <w:t xml:space="preserve">  联系电话：</w:t>
            </w:r>
            <w:r>
              <w:rPr>
                <w:rFonts w:hint="eastAsia" w:ascii="宋体" w:hAnsi="宋体"/>
                <w:bCs/>
                <w:sz w:val="22"/>
              </w:rPr>
              <w:t>15537468851</w:t>
            </w:r>
          </w:p>
          <w:p>
            <w:pPr>
              <w:adjustRightInd w:val="0"/>
              <w:snapToGrid w:val="0"/>
              <w:spacing w:line="400" w:lineRule="exact"/>
              <w:rPr>
                <w:rFonts w:ascii="宋体" w:hAnsi="宋体"/>
                <w:bCs/>
                <w:sz w:val="24"/>
                <w:szCs w:val="24"/>
              </w:rPr>
            </w:pPr>
            <w:r>
              <w:rPr>
                <w:rFonts w:ascii="宋体" w:hAnsi="宋体"/>
                <w:bCs/>
                <w:sz w:val="22"/>
              </w:rPr>
              <w:t>地址：</w:t>
            </w:r>
            <w:r>
              <w:rPr>
                <w:rFonts w:hint="eastAsia" w:ascii="宋体" w:hAnsi="宋体"/>
                <w:bCs/>
                <w:sz w:val="22"/>
              </w:rPr>
              <w:t>河南省许昌市长葛市泰山路中段盛合丽晶东座502室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4</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93" w:type="dxa"/>
            <w:vAlign w:val="center"/>
          </w:tcPr>
          <w:p>
            <w:pPr>
              <w:numPr>
                <w:ilvl w:val="0"/>
                <w:numId w:val="4"/>
              </w:numPr>
              <w:autoSpaceDE w:val="0"/>
              <w:autoSpaceDN w:val="0"/>
              <w:adjustRightInd w:val="0"/>
              <w:snapToGrid w:val="0"/>
              <w:spacing w:line="400" w:lineRule="exact"/>
              <w:ind w:right="-11"/>
              <w:rPr>
                <w:b/>
                <w:sz w:val="24"/>
                <w:szCs w:val="24"/>
              </w:rPr>
            </w:pPr>
            <w:r>
              <w:rPr>
                <w:rFonts w:hint="eastAsia"/>
                <w:b/>
                <w:sz w:val="24"/>
                <w:szCs w:val="24"/>
              </w:rPr>
              <w:t>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2"/>
              <w:spacing w:before="0" w:after="0" w:line="276" w:lineRule="auto"/>
              <w:contextualSpacing/>
              <w:jc w:val="left"/>
              <w:rPr>
                <w:rFonts w:ascii="宋体" w:hAnsi="宋体" w:eastAsia="宋体"/>
                <w:sz w:val="24"/>
                <w:szCs w:val="24"/>
              </w:rPr>
            </w:pPr>
            <w:r>
              <w:rPr>
                <w:rFonts w:hint="eastAsia" w:ascii="宋体" w:hAnsi="宋体" w:eastAsia="宋体"/>
                <w:sz w:val="24"/>
                <w:szCs w:val="24"/>
              </w:rPr>
              <w:t>6.未被列入“信用中国”网站(www.creditchina.gov.cn)失信被执行人、</w:t>
            </w:r>
            <w:r>
              <w:rPr>
                <w:rFonts w:hint="eastAsia" w:ascii="宋体" w:hAnsi="宋体" w:eastAsia="宋体"/>
                <w:sz w:val="24"/>
                <w:szCs w:val="24"/>
                <w:lang w:val="zh-CN"/>
              </w:rPr>
              <w:t>税收违法案件当事人名单</w:t>
            </w:r>
            <w:r>
              <w:rPr>
                <w:rFonts w:hint="eastAsia" w:ascii="宋体" w:hAnsi="宋体" w:eastAsia="宋体"/>
                <w:sz w:val="24"/>
                <w:szCs w:val="24"/>
              </w:rPr>
              <w:t>；“中国政府采购网” (www.ccgp.gov.cn)网站的政府采购严重违法失信行为记录名单的供应商；“中国社会组织公共服务平台”网站（www.chinanpo.gov.cn）严重违法失信名单的供应商。</w:t>
            </w:r>
          </w:p>
          <w:p>
            <w:pPr>
              <w:pStyle w:val="2"/>
              <w:spacing w:before="0" w:after="0" w:line="276" w:lineRule="auto"/>
              <w:contextualSpacing/>
              <w:jc w:val="left"/>
              <w:rPr>
                <w:rFonts w:ascii="Times New Roman" w:hAnsi="Times New Roman" w:eastAsia="宋体" w:cs="Calibri"/>
                <w:sz w:val="24"/>
                <w:szCs w:val="24"/>
              </w:rPr>
            </w:pPr>
            <w:r>
              <w:rPr>
                <w:rFonts w:ascii="Times New Roman" w:hAnsi="Times New Roman" w:eastAsia="宋体" w:cs="Calibri"/>
                <w:sz w:val="24"/>
                <w:szCs w:val="24"/>
              </w:rPr>
              <w:t>注： 1、 供应商在投标时，提供《</w:t>
            </w:r>
            <w:r>
              <w:rPr>
                <w:rFonts w:hint="eastAsia" w:ascii="Times New Roman" w:hAnsi="Times New Roman" w:eastAsia="宋体" w:cs="Calibri"/>
                <w:sz w:val="24"/>
                <w:szCs w:val="24"/>
              </w:rPr>
              <w:t>长葛</w:t>
            </w:r>
            <w:r>
              <w:rPr>
                <w:rFonts w:ascii="Times New Roman" w:hAnsi="Times New Roman" w:eastAsia="宋体" w:cs="Calibri"/>
                <w:sz w:val="24"/>
                <w:szCs w:val="24"/>
              </w:rPr>
              <w:t xml:space="preserve">市政府采购供应商信用承诺函》（详见 </w:t>
            </w:r>
            <w:r>
              <w:rPr>
                <w:rFonts w:hint="eastAsia" w:ascii="Times New Roman" w:hAnsi="Times New Roman" w:eastAsia="宋体" w:cs="Calibri"/>
                <w:sz w:val="24"/>
                <w:szCs w:val="24"/>
              </w:rPr>
              <w:t>采购</w:t>
            </w:r>
            <w:r>
              <w:rPr>
                <w:rFonts w:ascii="Times New Roman" w:hAnsi="Times New Roman" w:eastAsia="宋体" w:cs="Calibri"/>
                <w:sz w:val="24"/>
                <w:szCs w:val="24"/>
              </w:rPr>
              <w:t xml:space="preserve">文件第八章3.5格式），无需再提交上述证明材料。 </w:t>
            </w:r>
          </w:p>
          <w:p>
            <w:pPr>
              <w:pStyle w:val="2"/>
              <w:spacing w:before="0" w:after="0" w:line="276" w:lineRule="auto"/>
              <w:contextualSpacing/>
              <w:jc w:val="left"/>
              <w:rPr>
                <w:rFonts w:ascii="Times New Roman" w:hAnsi="Times New Roman" w:eastAsia="宋体" w:cs="Calibri"/>
                <w:sz w:val="24"/>
                <w:szCs w:val="24"/>
              </w:rPr>
            </w:pPr>
            <w:r>
              <w:rPr>
                <w:rFonts w:ascii="Times New Roman" w:hAnsi="Times New Roman" w:eastAsia="宋体" w:cs="Calibri"/>
                <w:sz w:val="24"/>
                <w:szCs w:val="24"/>
              </w:rPr>
              <w:t>2、 采购人有权在签订合同前要求</w:t>
            </w:r>
            <w:r>
              <w:rPr>
                <w:rFonts w:hint="eastAsia" w:ascii="Times New Roman" w:hAnsi="Times New Roman" w:cs="Calibri"/>
                <w:sz w:val="24"/>
                <w:szCs w:val="24"/>
              </w:rPr>
              <w:t>成交</w:t>
            </w:r>
            <w:r>
              <w:rPr>
                <w:rFonts w:ascii="Times New Roman" w:hAnsi="Times New Roman" w:eastAsia="宋体" w:cs="Calibri"/>
                <w:sz w:val="24"/>
                <w:szCs w:val="24"/>
              </w:rPr>
              <w:t>供应商提供相关证明材料以核实</w:t>
            </w:r>
            <w:r>
              <w:rPr>
                <w:rFonts w:hint="eastAsia" w:ascii="Times New Roman" w:hAnsi="Times New Roman" w:cs="Calibri"/>
                <w:sz w:val="24"/>
                <w:szCs w:val="24"/>
              </w:rPr>
              <w:t>成交</w:t>
            </w:r>
            <w:r>
              <w:rPr>
                <w:rFonts w:ascii="Times New Roman" w:hAnsi="Times New Roman" w:eastAsia="宋体" w:cs="Calibri"/>
                <w:sz w:val="24"/>
                <w:szCs w:val="24"/>
              </w:rPr>
              <w:t>供应商承诺事项的真实性。</w:t>
            </w:r>
          </w:p>
          <w:p>
            <w:pPr>
              <w:autoSpaceDE w:val="0"/>
              <w:autoSpaceDN w:val="0"/>
              <w:adjustRightInd w:val="0"/>
              <w:snapToGrid w:val="0"/>
              <w:spacing w:line="400" w:lineRule="exact"/>
              <w:jc w:val="left"/>
              <w:rPr>
                <w:b/>
                <w:sz w:val="24"/>
                <w:szCs w:val="24"/>
              </w:rPr>
            </w:pPr>
            <w:r>
              <w:rPr>
                <w:b/>
                <w:sz w:val="24"/>
                <w:szCs w:val="24"/>
              </w:rPr>
              <w:t xml:space="preserve"> 3、 供应商对信用承诺内容的真实性、合法性、有效性负责。如作出虚假信用承诺，视同为“提供虚假材料谋取中标”的违法行为。</w:t>
            </w:r>
          </w:p>
          <w:p>
            <w:pPr>
              <w:pStyle w:val="17"/>
              <w:widowControl/>
              <w:spacing w:line="360" w:lineRule="auto"/>
              <w:contextualSpacing/>
              <w:jc w:val="left"/>
              <w:rPr>
                <w:rFonts w:ascii="宋体" w:hAnsi="宋体" w:cs="宋体"/>
                <w:kern w:val="0"/>
              </w:rPr>
            </w:pPr>
            <w:r>
              <w:rPr>
                <w:rFonts w:hint="eastAsia" w:ascii="宋体" w:hAnsi="宋体" w:cs="宋体"/>
                <w:kern w:val="0"/>
              </w:rPr>
              <w:t>二、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7"/>
              <w:widowControl/>
              <w:spacing w:line="360" w:lineRule="auto"/>
              <w:contextualSpacing/>
              <w:jc w:val="left"/>
            </w:pPr>
            <w:r>
              <w:rPr>
                <w:rFonts w:hint="eastAsia" w:ascii="宋体" w:hAnsi="宋体" w:cs="宋体"/>
                <w:b/>
                <w:bCs/>
                <w:kern w:val="0"/>
              </w:rPr>
              <w:t>四、本项目专门面向中小企业采购。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5</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1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不接受</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6</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预算金额</w:t>
            </w:r>
          </w:p>
        </w:tc>
        <w:tc>
          <w:tcPr>
            <w:tcW w:w="6893" w:type="dxa"/>
            <w:vAlign w:val="center"/>
          </w:tcPr>
          <w:p>
            <w:pPr>
              <w:pStyle w:val="17"/>
              <w:widowControl/>
              <w:spacing w:line="360" w:lineRule="auto"/>
              <w:contextualSpacing/>
              <w:jc w:val="left"/>
              <w:rPr>
                <w:rFonts w:ascii="宋体" w:hAnsi="宋体" w:cs="宋体"/>
                <w:b/>
                <w:bCs/>
                <w:lang w:val="zh-CN"/>
              </w:rPr>
            </w:pPr>
            <w:r>
              <w:rPr>
                <w:rFonts w:hint="eastAsia" w:ascii="宋体" w:hAnsi="宋体" w:cs="宋体"/>
                <w:bCs/>
                <w:lang w:val="zh-CN"/>
              </w:rPr>
              <w:t>1982980.39元/年；超出预算金额的响应无效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7</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现场考察</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8</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谈判前答疑会</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9</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进口产品参与</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10</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谈判有效期</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60天（自</w:t>
            </w:r>
            <w:r>
              <w:rPr>
                <w:rFonts w:hint="eastAsia" w:ascii="宋体" w:hAnsi="宋体" w:cs="宋体"/>
                <w:kern w:val="0"/>
                <w:sz w:val="24"/>
                <w:szCs w:val="24"/>
              </w:rPr>
              <w:t>提交谈判响应文件的截止之日起算</w:t>
            </w:r>
            <w:r>
              <w:rPr>
                <w:rFonts w:hint="eastAsia" w:ascii="宋体" w:hAnsi="宋体" w:cs="宋体"/>
                <w:sz w:val="24"/>
                <w:szCs w:val="24"/>
              </w:rPr>
              <w:t>）</w:t>
            </w:r>
          </w:p>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lang w:val="zh-CN"/>
              </w:rPr>
              <w:t>成交供应商谈判有效期延至合同验收之日，</w:t>
            </w:r>
            <w:r>
              <w:rPr>
                <w:rFonts w:hint="eastAsia" w:ascii="宋体" w:hAnsi="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11</w:t>
            </w:r>
          </w:p>
        </w:tc>
        <w:tc>
          <w:tcPr>
            <w:tcW w:w="1890"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Cs/>
                <w:sz w:val="24"/>
                <w:szCs w:val="24"/>
                <w:lang w:val="zh-CN"/>
              </w:rPr>
              <w:t>成交供应商将本项目非主体、非关键性工作分包</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12</w:t>
            </w:r>
          </w:p>
        </w:tc>
        <w:tc>
          <w:tcPr>
            <w:tcW w:w="1890"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sz w:val="24"/>
                <w:szCs w:val="24"/>
              </w:rPr>
              <w:t>投标截止及开标时间</w:t>
            </w:r>
          </w:p>
        </w:tc>
        <w:tc>
          <w:tcPr>
            <w:tcW w:w="6893"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color w:val="FF0000"/>
                <w:sz w:val="24"/>
                <w:szCs w:val="24"/>
                <w:u w:val="single"/>
              </w:rPr>
              <w:t xml:space="preserve"> 2022 </w:t>
            </w:r>
            <w:r>
              <w:rPr>
                <w:rFonts w:hint="eastAsia" w:ascii="宋体" w:hAnsi="宋体" w:cs="宋体"/>
                <w:color w:val="FF0000"/>
                <w:sz w:val="24"/>
                <w:szCs w:val="24"/>
                <w:lang w:val="zh-CN"/>
              </w:rPr>
              <w:t>年</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9</w:t>
            </w:r>
            <w:r>
              <w:rPr>
                <w:rFonts w:hint="eastAsia" w:ascii="宋体" w:hAnsi="宋体" w:cs="宋体"/>
                <w:color w:val="FF0000"/>
                <w:sz w:val="24"/>
                <w:szCs w:val="24"/>
                <w:u w:val="single"/>
              </w:rPr>
              <w:t xml:space="preserve"> </w:t>
            </w:r>
            <w:r>
              <w:rPr>
                <w:rFonts w:hint="eastAsia" w:ascii="宋体" w:hAnsi="宋体" w:cs="宋体"/>
                <w:color w:val="FF0000"/>
                <w:sz w:val="24"/>
                <w:szCs w:val="24"/>
                <w:lang w:val="zh-CN"/>
              </w:rPr>
              <w:t>月</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16</w:t>
            </w:r>
            <w:r>
              <w:rPr>
                <w:rFonts w:hint="eastAsia" w:ascii="宋体" w:hAnsi="宋体" w:cs="宋体"/>
                <w:color w:val="FF0000"/>
                <w:sz w:val="24"/>
                <w:szCs w:val="24"/>
                <w:u w:val="single"/>
              </w:rPr>
              <w:t xml:space="preserve"> </w:t>
            </w:r>
            <w:r>
              <w:rPr>
                <w:rFonts w:hint="eastAsia" w:ascii="宋体" w:hAnsi="宋体" w:cs="宋体"/>
                <w:color w:val="FF0000"/>
                <w:sz w:val="24"/>
                <w:szCs w:val="24"/>
                <w:lang w:val="zh-CN"/>
              </w:rPr>
              <w:t>日</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9</w:t>
            </w:r>
            <w:r>
              <w:rPr>
                <w:rFonts w:hint="eastAsia" w:ascii="宋体" w:hAnsi="宋体" w:cs="宋体"/>
                <w:color w:val="FF0000"/>
                <w:sz w:val="24"/>
                <w:szCs w:val="24"/>
                <w:u w:val="single"/>
              </w:rPr>
              <w:t xml:space="preserve">  </w:t>
            </w:r>
            <w:r>
              <w:rPr>
                <w:rFonts w:hint="eastAsia" w:ascii="宋体" w:hAnsi="宋体" w:cs="宋体"/>
                <w:color w:val="FF0000"/>
                <w:sz w:val="24"/>
                <w:szCs w:val="24"/>
                <w:lang w:val="zh-CN"/>
              </w:rPr>
              <w:t>时</w:t>
            </w:r>
            <w:r>
              <w:rPr>
                <w:rFonts w:hint="eastAsia" w:ascii="宋体" w:hAnsi="宋体" w:cs="宋体"/>
                <w:color w:val="FF0000"/>
                <w:sz w:val="24"/>
                <w:szCs w:val="24"/>
                <w:u w:val="single"/>
              </w:rPr>
              <w:t xml:space="preserve">  00  </w:t>
            </w:r>
            <w:r>
              <w:rPr>
                <w:rFonts w:hint="eastAsia" w:ascii="宋体" w:hAnsi="宋体" w:cs="宋体"/>
                <w:color w:val="FF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13</w:t>
            </w:r>
          </w:p>
        </w:tc>
        <w:tc>
          <w:tcPr>
            <w:tcW w:w="1890" w:type="dxa"/>
            <w:vAlign w:val="center"/>
          </w:tcPr>
          <w:p>
            <w:pPr>
              <w:autoSpaceDE w:val="0"/>
              <w:autoSpaceDN w:val="0"/>
              <w:adjustRightInd w:val="0"/>
              <w:snapToGrid w:val="0"/>
              <w:spacing w:line="390" w:lineRule="exact"/>
              <w:jc w:val="center"/>
              <w:rPr>
                <w:rFonts w:ascii="宋体" w:hAnsi="宋体" w:cs="宋体"/>
                <w:sz w:val="24"/>
                <w:szCs w:val="24"/>
              </w:rPr>
            </w:pPr>
            <w:r>
              <w:rPr>
                <w:rFonts w:hint="eastAsia" w:ascii="宋体" w:hAnsi="宋体" w:cs="黑体"/>
                <w:sz w:val="24"/>
              </w:rPr>
              <w:t>提交谈判响应文件及开标地点</w:t>
            </w:r>
          </w:p>
        </w:tc>
        <w:tc>
          <w:tcPr>
            <w:tcW w:w="6893" w:type="dxa"/>
            <w:vAlign w:val="center"/>
          </w:tcPr>
          <w:p>
            <w:pPr>
              <w:autoSpaceDE w:val="0"/>
              <w:autoSpaceDN w:val="0"/>
              <w:adjustRightInd w:val="0"/>
              <w:snapToGrid w:val="0"/>
              <w:spacing w:line="400" w:lineRule="exact"/>
              <w:rPr>
                <w:rFonts w:ascii="宋体" w:hAnsi="宋体" w:cs="宋体"/>
                <w:bCs/>
                <w:sz w:val="24"/>
                <w:szCs w:val="24"/>
                <w:highlight w:val="red"/>
                <w:lang w:val="zh-CN"/>
              </w:rPr>
            </w:pPr>
            <w:r>
              <w:rPr>
                <w:rFonts w:hint="eastAsia" w:ascii="宋体" w:hAnsi="宋体"/>
                <w:color w:val="FF0000"/>
                <w:sz w:val="24"/>
                <w:szCs w:val="24"/>
              </w:rPr>
              <w:t>长葛市公共资源交易中心开标</w:t>
            </w:r>
            <w:r>
              <w:rPr>
                <w:rFonts w:hint="eastAsia" w:ascii="宋体" w:hAnsi="宋体"/>
                <w:color w:val="FF0000"/>
                <w:sz w:val="24"/>
                <w:szCs w:val="24"/>
                <w:lang w:eastAsia="zh-CN"/>
              </w:rPr>
              <w:t>一</w:t>
            </w:r>
            <w:r>
              <w:rPr>
                <w:rFonts w:hint="eastAsia" w:ascii="宋体" w:hAnsi="宋体"/>
                <w:color w:val="FF0000"/>
                <w:sz w:val="24"/>
                <w:szCs w:val="24"/>
              </w:rPr>
              <w:t>室（长葛市葛天大道东段商务区6#楼</w:t>
            </w:r>
            <w:r>
              <w:rPr>
                <w:rFonts w:hint="eastAsia" w:ascii="宋体" w:hAnsi="宋体"/>
                <w:color w:val="FF0000"/>
                <w:sz w:val="24"/>
                <w:szCs w:val="24"/>
                <w:lang w:eastAsia="zh-CN"/>
              </w:rPr>
              <w:t>五</w:t>
            </w:r>
            <w:r>
              <w:rPr>
                <w:rFonts w:hint="eastAsia" w:ascii="宋体" w:hAnsi="宋体"/>
                <w:color w:val="FF0000"/>
                <w:sz w:val="24"/>
                <w:szCs w:val="24"/>
              </w:rPr>
              <w:t>楼</w:t>
            </w:r>
            <w:r>
              <w:rPr>
                <w:rFonts w:hint="eastAsia" w:ascii="宋体" w:hAnsi="宋体"/>
                <w:color w:val="FF0000"/>
                <w:sz w:val="24"/>
                <w:szCs w:val="24"/>
                <w:lang w:eastAsia="zh-CN"/>
              </w:rPr>
              <w:t>一</w:t>
            </w:r>
            <w:r>
              <w:rPr>
                <w:rFonts w:hint="eastAsia" w:ascii="宋体" w:hAnsi="宋体"/>
                <w:color w:val="FF0000"/>
                <w:sz w:val="24"/>
                <w:szCs w:val="24"/>
              </w:rPr>
              <w:t>室）</w:t>
            </w:r>
            <w:r>
              <w:rPr>
                <w:rFonts w:hint="eastAsia" w:ascii="宋体" w:hAnsi="宋体"/>
                <w:color w:val="000000"/>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14</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kern w:val="0"/>
                <w:sz w:val="24"/>
                <w:szCs w:val="24"/>
              </w:rPr>
              <w:t>谈判保证金</w:t>
            </w:r>
          </w:p>
        </w:tc>
        <w:tc>
          <w:tcPr>
            <w:tcW w:w="6893" w:type="dxa"/>
            <w:vAlign w:val="center"/>
          </w:tcPr>
          <w:p>
            <w:pPr>
              <w:tabs>
                <w:tab w:val="left" w:pos="1260"/>
              </w:tabs>
              <w:autoSpaceDE w:val="0"/>
              <w:autoSpaceDN w:val="0"/>
              <w:adjustRightInd w:val="0"/>
              <w:snapToGrid w:val="0"/>
              <w:spacing w:line="400" w:lineRule="exact"/>
              <w:rPr>
                <w:rFonts w:ascii="宋体" w:hAnsi="宋体" w:cs="宋体"/>
                <w:bCs/>
                <w:sz w:val="24"/>
                <w:szCs w:val="24"/>
              </w:rPr>
            </w:pPr>
            <w:r>
              <w:rPr>
                <w:rFonts w:hint="eastAsia" w:ascii="宋体" w:hAnsi="宋体" w:cs="仿宋_GB2312"/>
                <w:sz w:val="24"/>
                <w:szCs w:val="24"/>
                <w:lang w:val="zh-CN"/>
              </w:rPr>
              <w:t>按照河南省《关于优化政府采购营商环境有关问题的通知》（豫财购（2019）4号文）的要求，</w:t>
            </w:r>
            <w:r>
              <w:rPr>
                <w:rFonts w:hint="eastAsia" w:ascii="宋体" w:hAnsi="宋体" w:cs="仿宋_GB2312"/>
                <w:color w:val="000000"/>
                <w:sz w:val="24"/>
                <w:szCs w:val="24"/>
                <w:lang w:val="zh-CN"/>
              </w:rPr>
              <w:t>不收取投标保证金。供应商应提供投标承诺函</w:t>
            </w:r>
            <w:r>
              <w:rPr>
                <w:rFonts w:hint="eastAsia" w:ascii="宋体" w:hAnsi="宋体" w:cs="仿宋_GB2312"/>
                <w:color w:val="000000"/>
                <w:sz w:val="24"/>
                <w:szCs w:val="24"/>
              </w:rPr>
              <w:t>(按谈判文件第八章3.4格式填写）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15</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公告发布</w:t>
            </w:r>
          </w:p>
        </w:tc>
        <w:tc>
          <w:tcPr>
            <w:tcW w:w="6893" w:type="dxa"/>
            <w:tcBorders>
              <w:top w:val="single" w:color="auto" w:sz="4" w:space="0"/>
            </w:tcBorders>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sz w:val="24"/>
                <w:szCs w:val="24"/>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16</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采购人澄清或修改谈判文件时间</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Cs/>
                <w:sz w:val="24"/>
                <w:szCs w:val="24"/>
                <w:lang w:val="zh-CN"/>
              </w:rPr>
              <w:t>谈判响应截止时间3个工作日前（</w:t>
            </w:r>
            <w:r>
              <w:rPr>
                <w:rFonts w:hint="eastAsia" w:ascii="宋体" w:hAnsi="宋体" w:cs="宋体"/>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17</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供应商对采购文件质疑截止时间</w:t>
            </w:r>
          </w:p>
        </w:tc>
        <w:tc>
          <w:tcPr>
            <w:tcW w:w="6893" w:type="dxa"/>
            <w:vAlign w:val="center"/>
          </w:tcPr>
          <w:p>
            <w:pPr>
              <w:autoSpaceDE w:val="0"/>
              <w:autoSpaceDN w:val="0"/>
              <w:adjustRightInd w:val="0"/>
              <w:snapToGrid w:val="0"/>
              <w:spacing w:line="400" w:lineRule="exact"/>
              <w:rPr>
                <w:rFonts w:ascii="宋体" w:hAnsi="宋体" w:cs="宋体"/>
                <w:bCs/>
                <w:sz w:val="24"/>
                <w:szCs w:val="24"/>
              </w:rPr>
            </w:pPr>
            <w:r>
              <w:rPr>
                <w:rFonts w:hint="eastAsia" w:ascii="宋体" w:hAnsi="宋体" w:cs="宋体"/>
                <w:bCs/>
                <w:sz w:val="24"/>
                <w:szCs w:val="24"/>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18</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响应文件份数</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电子响应文件：成功上传至《全国公共资源交易平台（河南省·许昌市）》公共资源交易系统加密电子响应文件1份</w:t>
            </w:r>
            <w:r>
              <w:rPr>
                <w:rFonts w:hint="eastAsia" w:ascii="宋体" w:hAnsi="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19</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响应文件的</w:t>
            </w:r>
          </w:p>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签署盖章</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20</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谈判小组组建</w:t>
            </w:r>
          </w:p>
        </w:tc>
        <w:tc>
          <w:tcPr>
            <w:tcW w:w="6893" w:type="dxa"/>
            <w:vAlign w:val="center"/>
          </w:tcPr>
          <w:p>
            <w:pPr>
              <w:autoSpaceDE w:val="0"/>
              <w:autoSpaceDN w:val="0"/>
              <w:adjustRightInd w:val="0"/>
              <w:snapToGrid w:val="0"/>
              <w:spacing w:line="400" w:lineRule="exact"/>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24"/>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21</w:t>
            </w:r>
          </w:p>
        </w:tc>
        <w:tc>
          <w:tcPr>
            <w:tcW w:w="1890"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评审方法</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22</w:t>
            </w:r>
          </w:p>
        </w:tc>
        <w:tc>
          <w:tcPr>
            <w:tcW w:w="1890" w:type="dxa"/>
            <w:vAlign w:val="center"/>
          </w:tcPr>
          <w:p>
            <w:pPr>
              <w:autoSpaceDE w:val="0"/>
              <w:autoSpaceDN w:val="0"/>
              <w:adjustRightInd w:val="0"/>
              <w:snapToGrid w:val="0"/>
              <w:spacing w:line="400" w:lineRule="exact"/>
              <w:jc w:val="center"/>
              <w:rPr>
                <w:rFonts w:ascii="新宋体" w:hAnsi="新宋体" w:eastAsia="新宋体"/>
                <w:sz w:val="24"/>
                <w:szCs w:val="24"/>
                <w:lang w:val="zh-CN"/>
              </w:rPr>
            </w:pPr>
            <w:r>
              <w:rPr>
                <w:rFonts w:hint="eastAsia" w:ascii="新宋体" w:hAnsi="新宋体" w:eastAsia="新宋体"/>
                <w:sz w:val="24"/>
                <w:szCs w:val="24"/>
                <w:lang w:val="zh-CN"/>
              </w:rPr>
              <w:t>履约担保</w:t>
            </w:r>
          </w:p>
        </w:tc>
        <w:tc>
          <w:tcPr>
            <w:tcW w:w="6893" w:type="dxa"/>
            <w:vAlign w:val="center"/>
          </w:tcPr>
          <w:p>
            <w:pPr>
              <w:autoSpaceDE w:val="0"/>
              <w:autoSpaceDN w:val="0"/>
              <w:adjustRightInd w:val="0"/>
              <w:snapToGrid w:val="0"/>
              <w:spacing w:line="400" w:lineRule="exact"/>
              <w:rPr>
                <w:color w:val="FF0000"/>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23</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93" w:type="dxa"/>
            <w:vAlign w:val="center"/>
          </w:tcPr>
          <w:p>
            <w:pPr>
              <w:adjustRightInd w:val="0"/>
              <w:snapToGrid w:val="0"/>
              <w:spacing w:line="400" w:lineRule="exact"/>
              <w:ind w:right="-23" w:rightChars="-11"/>
              <w:jc w:val="left"/>
              <w:rPr>
                <w:rFonts w:ascii="宋体" w:hAnsi="宋体" w:cs="宋体"/>
                <w:bCs/>
                <w:sz w:val="24"/>
                <w:szCs w:val="24"/>
                <w:lang w:val="zh-CN"/>
              </w:rPr>
            </w:pPr>
            <w:r>
              <w:rPr>
                <w:rFonts w:hint="eastAsia" w:ascii="宋体" w:cs="宋体"/>
                <w:sz w:val="24"/>
                <w:lang w:val="zh-CN"/>
              </w:rPr>
              <w:fldChar w:fldCharType="begin"/>
            </w:r>
            <w:r>
              <w:rPr>
                <w:rFonts w:hint="eastAsia" w:ascii="宋体" w:cs="宋体"/>
                <w:sz w:val="24"/>
                <w:lang w:val="zh-CN"/>
              </w:rPr>
              <w:instrText xml:space="preserve"> eq \o\ac(□,√)</w:instrText>
            </w:r>
            <w:r>
              <w:rPr>
                <w:rFonts w:hint="eastAsia" w:ascii="宋体" w:cs="宋体"/>
                <w:sz w:val="24"/>
                <w:lang w:val="zh-CN"/>
              </w:rPr>
              <w:fldChar w:fldCharType="end"/>
            </w:r>
            <w:r>
              <w:rPr>
                <w:rFonts w:hint="eastAsia" w:ascii="宋体" w:cs="宋体"/>
                <w:sz w:val="24"/>
                <w:lang w:val="zh-CN"/>
              </w:rPr>
              <w:t>收取，成交通知书发出前，由成交供应商按照差额累进计价法计算，一次性以银行划账、电汇、汇票或支票的形式支付。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24</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bCs/>
                <w:sz w:val="24"/>
                <w:szCs w:val="24"/>
              </w:rPr>
              <w:t>成交供应商</w:t>
            </w:r>
            <w:r>
              <w:rPr>
                <w:rFonts w:ascii="宋体" w:hAnsi="宋体"/>
                <w:bCs/>
                <w:sz w:val="24"/>
                <w:szCs w:val="24"/>
              </w:rPr>
              <w:t>资格核验</w:t>
            </w:r>
          </w:p>
        </w:tc>
        <w:tc>
          <w:tcPr>
            <w:tcW w:w="6893" w:type="dxa"/>
            <w:vAlign w:val="center"/>
          </w:tcPr>
          <w:p>
            <w:pPr>
              <w:spacing w:line="500" w:lineRule="exact"/>
              <w:rPr>
                <w:rFonts w:ascii="宋体" w:hAnsi="宋体"/>
                <w:bCs/>
                <w:sz w:val="24"/>
                <w:szCs w:val="24"/>
              </w:rPr>
            </w:pPr>
            <w:r>
              <w:rPr>
                <w:rFonts w:ascii="宋体" w:hAnsi="宋体"/>
                <w:bCs/>
                <w:sz w:val="24"/>
                <w:szCs w:val="24"/>
              </w:rPr>
              <w:t>供应商在</w:t>
            </w:r>
            <w:r>
              <w:rPr>
                <w:rFonts w:hint="eastAsia" w:ascii="宋体" w:hAnsi="宋体"/>
                <w:bCs/>
                <w:sz w:val="24"/>
                <w:szCs w:val="24"/>
              </w:rPr>
              <w:t>成交</w:t>
            </w:r>
            <w:r>
              <w:rPr>
                <w:rFonts w:ascii="宋体" w:hAnsi="宋体"/>
                <w:bCs/>
                <w:sz w:val="24"/>
                <w:szCs w:val="24"/>
              </w:rPr>
              <w:t>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w:t>
            </w:r>
            <w:r>
              <w:rPr>
                <w:rFonts w:hint="eastAsia" w:ascii="宋体" w:hAnsi="宋体"/>
                <w:bCs/>
                <w:sz w:val="24"/>
                <w:szCs w:val="24"/>
              </w:rPr>
              <w:t>成交</w:t>
            </w:r>
            <w:r>
              <w:rPr>
                <w:rFonts w:ascii="宋体" w:hAnsi="宋体"/>
                <w:bCs/>
                <w:sz w:val="24"/>
                <w:szCs w:val="24"/>
              </w:rPr>
              <w:t>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w:t>
            </w:r>
            <w:r>
              <w:rPr>
                <w:rFonts w:hint="eastAsia" w:ascii="宋体" w:hAnsi="宋体"/>
                <w:color w:val="000000"/>
                <w:sz w:val="24"/>
                <w:szCs w:val="24"/>
              </w:rPr>
              <w:t>供应商</w:t>
            </w:r>
            <w:r>
              <w:rPr>
                <w:rFonts w:ascii="宋体" w:hAnsi="宋体"/>
                <w:bCs/>
                <w:sz w:val="24"/>
                <w:szCs w:val="24"/>
              </w:rPr>
              <w:t>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w:t>
            </w:r>
            <w:r>
              <w:rPr>
                <w:rFonts w:hint="eastAsia" w:ascii="宋体" w:hAnsi="宋体"/>
                <w:color w:val="000000"/>
                <w:sz w:val="24"/>
                <w:szCs w:val="24"/>
              </w:rPr>
              <w:t>供应商</w:t>
            </w:r>
            <w:r>
              <w:rPr>
                <w:rFonts w:ascii="宋体" w:hAnsi="宋体"/>
                <w:bCs/>
                <w:sz w:val="24"/>
                <w:szCs w:val="24"/>
              </w:rPr>
              <w:t>（其他组织和自然人）提供本单位：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（依法免税的</w:t>
            </w:r>
            <w:r>
              <w:rPr>
                <w:rFonts w:hint="eastAsia" w:ascii="宋体" w:hAnsi="宋体"/>
                <w:color w:val="000000"/>
                <w:sz w:val="24"/>
                <w:szCs w:val="24"/>
              </w:rPr>
              <w:t>供应商</w:t>
            </w:r>
            <w:r>
              <w:rPr>
                <w:rFonts w:ascii="宋体" w:hAnsi="宋体"/>
                <w:bCs/>
                <w:sz w:val="24"/>
                <w:szCs w:val="24"/>
              </w:rPr>
              <w:t xml:space="preserve">，应提供相应文件证明依法免税）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参加本次政府采购项目投标截止时间前一年内任意一个月缴纳社会保险凭据。（依法不需要缴纳社会保障资金的</w:t>
            </w:r>
            <w:r>
              <w:rPr>
                <w:rFonts w:hint="eastAsia" w:ascii="宋体" w:hAnsi="宋体"/>
                <w:color w:val="000000"/>
                <w:sz w:val="24"/>
                <w:szCs w:val="24"/>
              </w:rPr>
              <w:t>供应商</w:t>
            </w:r>
            <w:r>
              <w:rPr>
                <w:rFonts w:ascii="宋体" w:hAnsi="宋体"/>
                <w:bCs/>
                <w:sz w:val="24"/>
                <w:szCs w:val="24"/>
              </w:rPr>
              <w:t xml:space="preserve">，应提供相应文件证明依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w:t>
            </w:r>
            <w:r>
              <w:rPr>
                <w:rFonts w:hint="eastAsia" w:ascii="宋体" w:hAnsi="宋体"/>
                <w:color w:val="000000"/>
                <w:sz w:val="24"/>
                <w:szCs w:val="24"/>
              </w:rPr>
              <w:t>供应商</w:t>
            </w:r>
            <w:r>
              <w:rPr>
                <w:rFonts w:ascii="宋体" w:hAnsi="宋体"/>
                <w:bCs/>
                <w:sz w:val="24"/>
                <w:szCs w:val="24"/>
              </w:rPr>
              <w:t>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hint="eastAsia" w:ascii="宋体" w:hAnsi="宋体"/>
                <w:color w:val="000000"/>
                <w:sz w:val="24"/>
                <w:szCs w:val="24"/>
              </w:rPr>
              <w:t>供应商</w:t>
            </w:r>
            <w:r>
              <w:rPr>
                <w:rFonts w:ascii="宋体" w:hAnsi="宋体"/>
                <w:bCs/>
                <w:sz w:val="24"/>
                <w:szCs w:val="24"/>
              </w:rPr>
              <w:t>“参加政府采购活动前3年内在经营活动中没有重大违法记录的书 面声明”。 重大违法记录，是指</w:t>
            </w:r>
            <w:r>
              <w:rPr>
                <w:rFonts w:hint="eastAsia" w:ascii="宋体" w:hAnsi="宋体"/>
                <w:color w:val="000000"/>
                <w:sz w:val="24"/>
                <w:szCs w:val="24"/>
              </w:rPr>
              <w:t>供应商</w:t>
            </w:r>
            <w:r>
              <w:rPr>
                <w:rFonts w:ascii="宋体" w:hAnsi="宋体"/>
                <w:bCs/>
                <w:sz w:val="24"/>
                <w:szCs w:val="24"/>
              </w:rPr>
              <w:t>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w:t>
            </w:r>
            <w:r>
              <w:rPr>
                <w:rFonts w:hint="eastAsia" w:ascii="宋体" w:hAnsi="宋体"/>
                <w:color w:val="000000"/>
                <w:sz w:val="24"/>
                <w:szCs w:val="24"/>
              </w:rPr>
              <w:t>供应商</w:t>
            </w:r>
            <w:r>
              <w:rPr>
                <w:rFonts w:ascii="宋体" w:hAnsi="宋体"/>
                <w:bCs/>
                <w:sz w:val="24"/>
                <w:szCs w:val="24"/>
              </w:rPr>
              <w:t>；“中国政府采购网” (www.ccgp.gov.cn) 政府采购严重违法失信行为记录名单的</w:t>
            </w:r>
            <w:r>
              <w:rPr>
                <w:rFonts w:hint="eastAsia" w:ascii="宋体" w:hAnsi="宋体"/>
                <w:color w:val="000000"/>
                <w:sz w:val="24"/>
                <w:szCs w:val="24"/>
              </w:rPr>
              <w:t>供应商</w:t>
            </w:r>
            <w:r>
              <w:rPr>
                <w:rFonts w:ascii="宋体" w:hAnsi="宋体"/>
                <w:bCs/>
                <w:sz w:val="24"/>
                <w:szCs w:val="24"/>
              </w:rPr>
              <w:t>；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20"/>
                <w:rFonts w:ascii="宋体" w:hAnsi="宋体"/>
                <w:bCs/>
                <w:sz w:val="24"/>
                <w:szCs w:val="24"/>
              </w:rPr>
              <w:t>www.creditchina.gov.cn</w:t>
            </w:r>
            <w:r>
              <w:rPr>
                <w:rStyle w:val="20"/>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20"/>
                <w:rFonts w:ascii="宋体" w:hAnsi="宋体"/>
                <w:bCs/>
                <w:sz w:val="24"/>
                <w:szCs w:val="24"/>
              </w:rPr>
              <w:t>www.ccgp.gov.cn</w:t>
            </w:r>
            <w:r>
              <w:rPr>
                <w:rStyle w:val="20"/>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autoSpaceDE w:val="0"/>
              <w:autoSpaceDN w:val="0"/>
              <w:adjustRightInd w:val="0"/>
              <w:snapToGrid w:val="0"/>
              <w:spacing w:line="400" w:lineRule="exact"/>
              <w:rPr>
                <w:rFonts w:ascii="宋体" w:hAnsi="宋体" w:cs="宋体"/>
                <w:bCs/>
                <w:sz w:val="24"/>
                <w:szCs w:val="24"/>
              </w:rPr>
            </w:pPr>
            <w:r>
              <w:rPr>
                <w:rFonts w:ascii="宋体" w:hAnsi="宋体"/>
                <w:bCs/>
                <w:sz w:val="24"/>
                <w:szCs w:val="24"/>
              </w:rPr>
              <w:t>3、信用信息的使用原则：经采购人认定的被列入失信被执行人、税收违法黑名单、政府采购严重违法失信行为记录名单的</w:t>
            </w:r>
            <w:r>
              <w:rPr>
                <w:rFonts w:hint="eastAsia" w:ascii="宋体" w:hAnsi="宋体"/>
                <w:color w:val="000000"/>
                <w:sz w:val="24"/>
                <w:szCs w:val="24"/>
              </w:rPr>
              <w:t>供应商</w:t>
            </w:r>
            <w:r>
              <w:rPr>
                <w:rFonts w:ascii="宋体" w:hAnsi="宋体"/>
                <w:bCs/>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25</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93" w:type="dxa"/>
            <w:vAlign w:val="center"/>
          </w:tcPr>
          <w:p>
            <w:pPr>
              <w:autoSpaceDE w:val="0"/>
              <w:autoSpaceDN w:val="0"/>
              <w:adjustRightInd w:val="0"/>
              <w:snapToGrid w:val="0"/>
              <w:spacing w:line="400" w:lineRule="exact"/>
              <w:rPr>
                <w:rFonts w:ascii="宋体" w:hAnsi="宋体" w:cs="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w:t>
            </w:r>
            <w:r>
              <w:rPr>
                <w:rFonts w:hint="eastAsia" w:ascii="宋体" w:hAnsi="宋体"/>
                <w:color w:val="000000"/>
                <w:sz w:val="24"/>
                <w:szCs w:val="24"/>
              </w:rPr>
              <w:t>供应商</w:t>
            </w:r>
            <w:r>
              <w:rPr>
                <w:rFonts w:hint="eastAsia" w:ascii="宋体" w:hAnsi="宋体"/>
                <w:bCs/>
                <w:sz w:val="24"/>
                <w:szCs w:val="24"/>
              </w:rPr>
              <w:t>投标时须成功上传、解密电子投标文件。</w:t>
            </w:r>
            <w:r>
              <w:rPr>
                <w:rFonts w:hint="eastAsia" w:ascii="宋体" w:hAnsi="宋体"/>
                <w:color w:val="000000"/>
                <w:sz w:val="24"/>
                <w:szCs w:val="24"/>
              </w:rPr>
              <w:t>供应商</w:t>
            </w:r>
            <w:r>
              <w:rPr>
                <w:rFonts w:hint="eastAsia" w:ascii="宋体" w:hAnsi="宋体"/>
                <w:bCs/>
                <w:sz w:val="24"/>
                <w:szCs w:val="24"/>
              </w:rPr>
              <w:t>资质、业绩、荣誉及相关人员证明材料等资料原件不再提交（本采购文件第六章另有要求提供原件的除外）。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sz w:val="24"/>
                <w:szCs w:val="24"/>
              </w:rPr>
              <w:t>26</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bCs/>
                <w:sz w:val="24"/>
                <w:szCs w:val="24"/>
              </w:rPr>
              <w:t>供应商代表出席开标会</w:t>
            </w:r>
          </w:p>
        </w:tc>
        <w:tc>
          <w:tcPr>
            <w:tcW w:w="6893" w:type="dxa"/>
            <w:vAlign w:val="center"/>
          </w:tcPr>
          <w:p>
            <w:pPr>
              <w:autoSpaceDE w:val="0"/>
              <w:autoSpaceDN w:val="0"/>
              <w:adjustRightInd w:val="0"/>
              <w:snapToGrid w:val="0"/>
              <w:spacing w:line="400" w:lineRule="exact"/>
              <w:ind w:right="-11"/>
              <w:rPr>
                <w:rFonts w:ascii="宋体" w:hAnsi="宋体" w:cs="宋体"/>
                <w:b/>
                <w:color w:val="000000"/>
                <w:kern w:val="0"/>
                <w:lang w:val="zh-CN"/>
              </w:rPr>
            </w:pPr>
            <w:r>
              <w:rPr>
                <w:rFonts w:hint="eastAsia" w:ascii="宋体" w:hAnsi="宋体"/>
                <w:color w:val="000000"/>
                <w:sz w:val="24"/>
                <w:szCs w:val="24"/>
              </w:rPr>
              <w:t>供应商</w:t>
            </w:r>
            <w:r>
              <w:rPr>
                <w:rFonts w:hint="eastAsia" w:ascii="宋体" w:hAnsi="宋体"/>
                <w:sz w:val="24"/>
                <w:szCs w:val="24"/>
              </w:rPr>
              <w:t>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27</w:t>
            </w:r>
          </w:p>
        </w:tc>
        <w:tc>
          <w:tcPr>
            <w:tcW w:w="1890" w:type="dxa"/>
            <w:vAlign w:val="center"/>
          </w:tcPr>
          <w:p>
            <w:pPr>
              <w:autoSpaceDE w:val="0"/>
              <w:autoSpaceDN w:val="0"/>
              <w:adjustRightInd w:val="0"/>
              <w:snapToGrid w:val="0"/>
              <w:spacing w:line="400" w:lineRule="exact"/>
              <w:jc w:val="center"/>
              <w:rPr>
                <w:rFonts w:ascii="宋体" w:hAnsi="宋体" w:cs="宋体"/>
                <w:b/>
                <w:sz w:val="24"/>
                <w:szCs w:val="24"/>
                <w:lang w:val="zh-CN"/>
              </w:rPr>
            </w:pPr>
            <w:r>
              <w:rPr>
                <w:rFonts w:hint="eastAsia" w:ascii="宋体" w:hAnsi="宋体" w:cs="宋体"/>
                <w:b/>
                <w:sz w:val="24"/>
                <w:szCs w:val="24"/>
                <w:lang w:val="zh-CN"/>
              </w:rPr>
              <w:t>特别提示</w:t>
            </w:r>
          </w:p>
        </w:tc>
        <w:tc>
          <w:tcPr>
            <w:tcW w:w="6893" w:type="dxa"/>
            <w:vAlign w:val="center"/>
          </w:tcPr>
          <w:p>
            <w:pPr>
              <w:autoSpaceDE w:val="0"/>
              <w:autoSpaceDN w:val="0"/>
              <w:adjustRightInd w:val="0"/>
              <w:snapToGrid w:val="0"/>
              <w:spacing w:line="360" w:lineRule="auto"/>
              <w:rPr>
                <w:rFonts w:ascii="宋体" w:hAnsi="宋体"/>
                <w:b/>
                <w:color w:val="000000"/>
                <w:sz w:val="24"/>
                <w:szCs w:val="24"/>
              </w:rPr>
            </w:pPr>
            <w:r>
              <w:rPr>
                <w:rFonts w:hint="eastAsia" w:ascii="宋体" w:hAnsi="宋体"/>
                <w:b/>
                <w:color w:val="000000"/>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000000"/>
                <w:sz w:val="24"/>
                <w:szCs w:val="24"/>
              </w:rPr>
            </w:pPr>
            <w:r>
              <w:rPr>
                <w:rFonts w:hint="eastAsia" w:ascii="宋体" w:hAnsi="宋体"/>
                <w:b/>
                <w:color w:val="00000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400" w:lineRule="exact"/>
              <w:rPr>
                <w:rFonts w:ascii="宋体" w:hAnsi="宋体" w:cs="宋体"/>
                <w:b/>
                <w:kern w:val="0"/>
                <w:sz w:val="24"/>
                <w:szCs w:val="24"/>
                <w:lang w:val="zh-CN"/>
              </w:rPr>
            </w:pPr>
            <w:r>
              <w:rPr>
                <w:rFonts w:hint="eastAsia" w:ascii="宋体" w:hAnsi="宋体"/>
                <w:b/>
                <w:color w:val="000000"/>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sz w:val="24"/>
                <w:szCs w:val="24"/>
              </w:rPr>
              <w:t>28</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sz w:val="24"/>
              </w:rPr>
              <w:t>中小企业有关政策</w:t>
            </w:r>
          </w:p>
        </w:tc>
        <w:tc>
          <w:tcPr>
            <w:tcW w:w="6893" w:type="dxa"/>
            <w:vAlign w:val="center"/>
          </w:tcPr>
          <w:p>
            <w:pPr>
              <w:autoSpaceDE w:val="0"/>
              <w:autoSpaceDN w:val="0"/>
              <w:adjustRightInd w:val="0"/>
              <w:snapToGrid w:val="0"/>
              <w:spacing w:line="420" w:lineRule="exact"/>
              <w:rPr>
                <w:rFonts w:ascii="宋体" w:hAnsi="宋体" w:cs="宋体"/>
                <w:b/>
                <w:bCs/>
                <w:kern w:val="0"/>
                <w:sz w:val="24"/>
                <w:szCs w:val="28"/>
              </w:rPr>
            </w:pPr>
            <w:r>
              <w:rPr>
                <w:rFonts w:hint="eastAsia" w:ascii="宋体" w:hAnsi="宋体" w:cs="宋体"/>
                <w:b/>
                <w:bCs/>
                <w:kern w:val="0"/>
                <w:sz w:val="24"/>
                <w:szCs w:val="28"/>
              </w:rPr>
              <w:t>1、本项目专门面向中小企业采购。</w:t>
            </w:r>
          </w:p>
          <w:p>
            <w:pPr>
              <w:autoSpaceDE w:val="0"/>
              <w:autoSpaceDN w:val="0"/>
              <w:adjustRightInd w:val="0"/>
              <w:snapToGrid w:val="0"/>
              <w:spacing w:line="420" w:lineRule="exact"/>
              <w:rPr>
                <w:sz w:val="24"/>
              </w:rPr>
            </w:pPr>
            <w:r>
              <w:rPr>
                <w:rFonts w:hint="eastAsia"/>
                <w:sz w:val="24"/>
              </w:rPr>
              <w:t>2</w:t>
            </w:r>
            <w:r>
              <w:rPr>
                <w:sz w:val="24"/>
              </w:rPr>
              <w:t>、根据工信部等部委发布的《关于印发中小企业划型标准规定的通知》 （工信部联企业〔2011〕300号），按照本次采购标的所属行业的划型标 准，符合条件的中小企业应按照</w:t>
            </w:r>
            <w:r>
              <w:rPr>
                <w:rFonts w:hint="eastAsia"/>
                <w:sz w:val="24"/>
              </w:rPr>
              <w:t>采购</w:t>
            </w:r>
            <w:r>
              <w:rPr>
                <w:sz w:val="24"/>
              </w:rPr>
              <w:t xml:space="preserve">文件格式要求提供《中小企业声明 函》，否则不得享受相关中小企业扶持政策。 </w:t>
            </w:r>
          </w:p>
          <w:p>
            <w:pPr>
              <w:autoSpaceDE w:val="0"/>
              <w:autoSpaceDN w:val="0"/>
              <w:adjustRightInd w:val="0"/>
              <w:snapToGrid w:val="0"/>
              <w:spacing w:line="420" w:lineRule="exact"/>
              <w:rPr>
                <w:b/>
                <w:sz w:val="24"/>
              </w:rPr>
            </w:pPr>
            <w:r>
              <w:rPr>
                <w:rFonts w:hint="eastAsia"/>
                <w:b/>
                <w:sz w:val="24"/>
              </w:rPr>
              <w:t>3</w:t>
            </w:r>
            <w:r>
              <w:rPr>
                <w:b/>
                <w:sz w:val="24"/>
              </w:rPr>
              <w:t>、本次采购标的对应的中小企业划分标准所属行业：</w:t>
            </w:r>
            <w:r>
              <w:rPr>
                <w:rFonts w:hint="eastAsia"/>
                <w:b/>
                <w:sz w:val="24"/>
                <w:lang w:val="en-US" w:eastAsia="zh-CN"/>
              </w:rPr>
              <w:t>公共设施管理业</w:t>
            </w:r>
            <w:r>
              <w:rPr>
                <w:rFonts w:hint="eastAsia"/>
                <w:b/>
                <w:sz w:val="24"/>
              </w:rPr>
              <w:t>。</w:t>
            </w:r>
          </w:p>
          <w:p>
            <w:pPr>
              <w:autoSpaceDE w:val="0"/>
              <w:autoSpaceDN w:val="0"/>
              <w:adjustRightInd w:val="0"/>
              <w:snapToGrid w:val="0"/>
              <w:spacing w:line="420" w:lineRule="exact"/>
              <w:rPr>
                <w:sz w:val="24"/>
              </w:rPr>
            </w:pPr>
            <w:r>
              <w:rPr>
                <w:rFonts w:hint="eastAsia"/>
                <w:sz w:val="24"/>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对小型和微型企业投标价格给予20%（10%-20%）</w:t>
            </w:r>
            <w:r>
              <w:rPr>
                <w:rFonts w:hint="eastAsia"/>
                <w:b/>
                <w:bCs/>
                <w:sz w:val="24"/>
              </w:rPr>
              <w:t>(工程项目为3%-5%）</w:t>
            </w:r>
            <w:r>
              <w:rPr>
                <w:b/>
                <w:bCs/>
                <w:sz w:val="24"/>
              </w:rPr>
              <w:t>的扣除，用扣除后的价格参与评审。</w:t>
            </w:r>
          </w:p>
          <w:p>
            <w:pPr>
              <w:autoSpaceDE w:val="0"/>
              <w:autoSpaceDN w:val="0"/>
              <w:adjustRightInd w:val="0"/>
              <w:snapToGrid w:val="0"/>
              <w:spacing w:line="420" w:lineRule="exact"/>
              <w:ind w:firstLine="240" w:firstLineChars="100"/>
              <w:rPr>
                <w:sz w:val="24"/>
              </w:rPr>
            </w:pPr>
            <w:r>
              <w:rPr>
                <w:rFonts w:hint="eastAsia"/>
                <w:sz w:val="24"/>
              </w:rPr>
              <w:t>5</w:t>
            </w:r>
            <w:r>
              <w:rPr>
                <w:sz w:val="24"/>
              </w:rPr>
              <w:t>、以联合体形式参加政府采购活动，联合体各方均为中小企业的，联合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420" w:lineRule="exact"/>
              <w:rPr>
                <w:sz w:val="24"/>
              </w:rPr>
            </w:pPr>
            <w:r>
              <w:rPr>
                <w:rFonts w:hint="eastAsia"/>
                <w:sz w:val="24"/>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w:t>
            </w:r>
            <w:r>
              <w:rPr>
                <w:rFonts w:hint="eastAsia"/>
                <w:sz w:val="24"/>
              </w:rPr>
              <w:t>(工程项目为1%-2%）</w:t>
            </w:r>
            <w:r>
              <w:rPr>
                <w:sz w:val="24"/>
              </w:rPr>
              <w:t>的扣除，用扣 除后的价格参加评审。组成联合体或者接受分包的小微企业与联</w:t>
            </w:r>
          </w:p>
          <w:p>
            <w:pPr>
              <w:autoSpaceDE w:val="0"/>
              <w:autoSpaceDN w:val="0"/>
              <w:adjustRightInd w:val="0"/>
              <w:snapToGrid w:val="0"/>
              <w:spacing w:line="420" w:lineRule="exact"/>
              <w:rPr>
                <w:sz w:val="24"/>
              </w:rPr>
            </w:pPr>
          </w:p>
          <w:p>
            <w:pPr>
              <w:autoSpaceDE w:val="0"/>
              <w:autoSpaceDN w:val="0"/>
              <w:adjustRightInd w:val="0"/>
              <w:snapToGrid w:val="0"/>
              <w:spacing w:line="420" w:lineRule="exact"/>
              <w:rPr>
                <w:sz w:val="24"/>
              </w:rPr>
            </w:pPr>
            <w:r>
              <w:rPr>
                <w:sz w:val="24"/>
              </w:rPr>
              <w:t>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w:t>
            </w:r>
            <w:r>
              <w:rPr>
                <w:rFonts w:hint="eastAsia"/>
                <w:sz w:val="24"/>
              </w:rPr>
              <w:t>7</w:t>
            </w:r>
            <w:r>
              <w:rPr>
                <w:sz w:val="24"/>
              </w:rPr>
              <w:t xml:space="preserve">、提供由省级以上监狱管理局、戒毒管理局（含新疆生产建设兵团）出 具的属于监狱企业证明文件的，视同为小型和微型企业。 </w:t>
            </w:r>
          </w:p>
          <w:p>
            <w:pPr>
              <w:pStyle w:val="17"/>
              <w:widowControl/>
              <w:spacing w:line="360" w:lineRule="auto"/>
              <w:contextualSpacing/>
              <w:jc w:val="left"/>
            </w:pPr>
            <w:r>
              <w:rPr>
                <w:rFonts w:hint="eastAsia"/>
              </w:rPr>
              <w:t>8</w:t>
            </w:r>
            <w:r>
              <w:t>、符合享受政府采购支持政策的残疾人福利性单位条件且提供《残疾人 福利性单位声明函》的，视同为小型和微型企业。</w:t>
            </w:r>
          </w:p>
          <w:p>
            <w:pPr>
              <w:pStyle w:val="17"/>
              <w:widowControl/>
              <w:spacing w:line="360" w:lineRule="auto"/>
              <w:contextualSpacing/>
              <w:jc w:val="left"/>
            </w:pPr>
            <w:r>
              <w:rPr>
                <w:rFonts w:hint="eastAsia"/>
              </w:rPr>
              <w:t>享受政府采购支持政策的残疾人福利性单位应当同时满足以下条件：</w:t>
            </w:r>
          </w:p>
          <w:p>
            <w:pPr>
              <w:pStyle w:val="17"/>
              <w:widowControl/>
              <w:spacing w:line="360" w:lineRule="auto"/>
              <w:contextualSpacing/>
              <w:jc w:val="left"/>
            </w:pPr>
            <w:r>
              <w:rPr>
                <w:rFonts w:hint="eastAsia"/>
              </w:rPr>
              <w:t>（一）安置的残疾人占本单位在职职工人数的比例不低于 25%</w:t>
            </w:r>
          </w:p>
          <w:p>
            <w:pPr>
              <w:pStyle w:val="17"/>
              <w:widowControl/>
              <w:spacing w:line="360" w:lineRule="auto"/>
              <w:contextualSpacing/>
              <w:jc w:val="left"/>
            </w:pPr>
            <w:r>
              <w:rPr>
                <w:rFonts w:hint="eastAsia"/>
              </w:rPr>
              <w:t>（含 25%），并且安置的残疾人人数不少于 10 人（含 10 人）；</w:t>
            </w:r>
          </w:p>
          <w:p>
            <w:pPr>
              <w:pStyle w:val="17"/>
              <w:widowControl/>
              <w:spacing w:line="360" w:lineRule="auto"/>
              <w:contextualSpacing/>
              <w:jc w:val="left"/>
            </w:pPr>
            <w:r>
              <w:rPr>
                <w:rFonts w:hint="eastAsia"/>
              </w:rPr>
              <w:t>（二）依法与安置的每位残疾人签订了一年以上（含一年）的劳动合同或服务协议；</w:t>
            </w:r>
          </w:p>
          <w:p>
            <w:pPr>
              <w:pStyle w:val="17"/>
              <w:widowControl/>
              <w:spacing w:line="360" w:lineRule="auto"/>
              <w:contextualSpacing/>
              <w:jc w:val="left"/>
            </w:pPr>
            <w:r>
              <w:rPr>
                <w:rFonts w:hint="eastAsia"/>
              </w:rPr>
              <w:t>（三）为安置的每位残疾人按月足额缴纳了基本养老保险、基本医疗保险、失业保险、工伤保险和生育保险等社会保险费；</w:t>
            </w:r>
          </w:p>
          <w:p>
            <w:pPr>
              <w:pStyle w:val="17"/>
              <w:widowControl/>
              <w:spacing w:line="360" w:lineRule="auto"/>
              <w:contextualSpacing/>
              <w:jc w:val="left"/>
            </w:pPr>
            <w:r>
              <w:rPr>
                <w:rFonts w:hint="eastAsia"/>
              </w:rPr>
              <w:t>（四）通过银行等金融机构向安置的每位残疾人，按月支付了不低于单位所在区县适用的经省级人民政府批准的月最低工资标准的工资；</w:t>
            </w:r>
          </w:p>
          <w:p>
            <w:pPr>
              <w:pStyle w:val="17"/>
              <w:widowControl/>
              <w:spacing w:line="360" w:lineRule="auto"/>
              <w:contextualSpacing/>
              <w:jc w:val="left"/>
            </w:pPr>
            <w:r>
              <w:rPr>
                <w:rFonts w:hint="eastAsia"/>
              </w:rPr>
              <w:t>（五）提供本单位制造的货物、承担的工程或者服务（以下简称产品），或者提供其他残疾人福利性单位制造的货物（不包括使用非残疾人福利性单位注册商标的货物）。</w:t>
            </w:r>
          </w:p>
          <w:p>
            <w:pPr>
              <w:pStyle w:val="17"/>
              <w:widowControl/>
              <w:spacing w:line="360" w:lineRule="auto"/>
              <w:contextualSpacing/>
              <w:jc w:val="left"/>
            </w:pPr>
            <w:r>
              <w:rPr>
                <w:rFonts w:hint="eastAsia"/>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7"/>
              <w:widowControl/>
              <w:spacing w:line="360" w:lineRule="auto"/>
              <w:contextualSpacing/>
              <w:jc w:val="left"/>
            </w:pPr>
            <w:r>
              <w:rPr>
                <w:rFonts w:hint="eastAsia"/>
              </w:rPr>
              <w:t>9、小型和微型企业不包括民办非企业单位。</w:t>
            </w:r>
          </w:p>
          <w:p>
            <w:pPr>
              <w:pStyle w:val="17"/>
              <w:widowControl/>
              <w:spacing w:line="360" w:lineRule="auto"/>
              <w:contextualSpacing/>
              <w:jc w:val="left"/>
              <w:rPr>
                <w:rFonts w:ascii="宋体" w:hAnsi="宋体"/>
                <w:bCs/>
                <w:color w:val="000000"/>
              </w:rPr>
            </w:pPr>
            <w:r>
              <w:rPr>
                <w:rFonts w:hint="eastAsia"/>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06" w:type="dxa"/>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890" w:type="dxa"/>
            <w:vAlign w:val="center"/>
          </w:tcPr>
          <w:p>
            <w:pPr>
              <w:autoSpaceDE w:val="0"/>
              <w:autoSpaceDN w:val="0"/>
              <w:adjustRightInd w:val="0"/>
              <w:snapToGrid w:val="0"/>
              <w:spacing w:line="400" w:lineRule="exact"/>
              <w:jc w:val="center"/>
              <w:rPr>
                <w:sz w:val="24"/>
              </w:rPr>
            </w:pPr>
            <w:r>
              <w:rPr>
                <w:sz w:val="24"/>
              </w:rPr>
              <w:t>节能环保要求</w:t>
            </w:r>
          </w:p>
        </w:tc>
        <w:tc>
          <w:tcPr>
            <w:tcW w:w="6893" w:type="dxa"/>
            <w:vAlign w:val="center"/>
          </w:tcPr>
          <w:p>
            <w:pPr>
              <w:autoSpaceDE w:val="0"/>
              <w:autoSpaceDN w:val="0"/>
              <w:adjustRightInd w:val="0"/>
              <w:snapToGrid w:val="0"/>
              <w:spacing w:line="360" w:lineRule="auto"/>
              <w:rPr>
                <w:sz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400" w:lineRule="exact"/>
              <w:jc w:val="center"/>
              <w:rPr>
                <w:rFonts w:ascii="宋体" w:hAnsi="宋体" w:cs="宋体"/>
                <w:sz w:val="24"/>
                <w:szCs w:val="24"/>
              </w:rPr>
            </w:pPr>
            <w:r>
              <w:rPr>
                <w:rFonts w:hint="eastAsia" w:ascii="宋体" w:hAnsi="宋体" w:cs="宋体"/>
                <w:sz w:val="24"/>
                <w:szCs w:val="24"/>
              </w:rPr>
              <w:t>30</w:t>
            </w:r>
          </w:p>
        </w:tc>
        <w:tc>
          <w:tcPr>
            <w:tcW w:w="1890" w:type="dxa"/>
            <w:vAlign w:val="center"/>
          </w:tcPr>
          <w:p>
            <w:pPr>
              <w:autoSpaceDE w:val="0"/>
              <w:autoSpaceDN w:val="0"/>
              <w:adjustRightInd w:val="0"/>
              <w:snapToGrid w:val="0"/>
              <w:spacing w:line="400" w:lineRule="exact"/>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93" w:type="dxa"/>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napToGrid w:val="0"/>
              <w:spacing w:line="400" w:lineRule="exact"/>
              <w:ind w:right="-11"/>
              <w:rPr>
                <w:rFonts w:ascii="宋体" w:hAnsi="宋体" w:cs="宋体"/>
                <w:sz w:val="24"/>
                <w:szCs w:val="24"/>
                <w:lang w:val="zh-CN"/>
              </w:rPr>
            </w:pPr>
            <w:r>
              <w:rPr>
                <w:rFonts w:hint="eastAsia" w:ascii="宋体" w:hAnsi="宋体" w:cs="宋体"/>
                <w:sz w:val="24"/>
                <w:szCs w:val="24"/>
                <w:lang w:val="zh-CN"/>
              </w:rPr>
              <w:t>注：</w:t>
            </w:r>
            <w:r>
              <w:rPr>
                <w:rFonts w:hint="eastAsia" w:ascii="宋体" w:hAnsi="宋体" w:cs="宋体"/>
                <w:sz w:val="24"/>
                <w:szCs w:val="24"/>
              </w:rPr>
              <w:t>谈判小组要求供应商提交最后报价时，</w:t>
            </w:r>
            <w:r>
              <w:rPr>
                <w:rFonts w:hint="eastAsia" w:ascii="宋体" w:hAnsi="宋体" w:cs="宋体"/>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position w:val="6"/>
                <w:sz w:val="24"/>
                <w:szCs w:val="24"/>
              </w:rPr>
              <w:t>未尽事宜，按国家有关规定执行。</w:t>
            </w:r>
          </w:p>
        </w:tc>
      </w:tr>
    </w:tbl>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32"/>
          <w:szCs w:val="32"/>
        </w:rPr>
        <w:br w:type="page"/>
      </w:r>
      <w:r>
        <w:rPr>
          <w:rFonts w:hint="eastAsia" w:ascii="宋体" w:hAnsi="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45"/>
        <w:autoSpaceDE w:val="0"/>
        <w:autoSpaceDN w:val="0"/>
        <w:spacing w:line="360" w:lineRule="auto"/>
        <w:ind w:left="420" w:firstLine="0" w:firstLineChars="0"/>
        <w:contextualSpacing/>
        <w:rPr>
          <w:rFonts w:ascii="宋体" w:hAnsi="宋体" w:cs="宋体"/>
          <w:sz w:val="22"/>
        </w:rPr>
      </w:pPr>
      <w:r>
        <w:rPr>
          <w:rFonts w:hint="eastAsia" w:ascii="宋体" w:hAnsi="宋体" w:cs="宋体"/>
          <w:sz w:val="22"/>
        </w:rPr>
        <w:t>1.1本谈判文件仅适用于本次“采购邀请” 和“供应商须知前附表”中所述采购项目的采购。</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sz w:val="22"/>
        </w:rPr>
        <w:t>1.2本谈判文件解释权属于“采购邀请” 和“供应商须知前附表”所述的采购人、采购代理机构。</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2.1“采购项目”：</w:t>
      </w:r>
      <w:r>
        <w:rPr>
          <w:rFonts w:hint="eastAsia" w:ascii="宋体" w:hAnsi="宋体" w:cs="宋体"/>
          <w:szCs w:val="21"/>
        </w:rPr>
        <w:t xml:space="preserve"> 系指</w:t>
      </w:r>
      <w:r>
        <w:rPr>
          <w:rFonts w:hint="eastAsia" w:ascii="宋体" w:hAnsi="宋体" w:cs="宋体"/>
          <w:kern w:val="0"/>
          <w:szCs w:val="21"/>
        </w:rPr>
        <w:t>“供应商须知前附表”中所述的采购项目。</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“采购人、采购代理机构”：</w:t>
      </w:r>
      <w:r>
        <w:rPr>
          <w:rFonts w:hint="eastAsia" w:ascii="宋体" w:hAnsi="宋体" w:cs="宋体"/>
          <w:szCs w:val="21"/>
        </w:rPr>
        <w:t>系指“供应商须知前附表”中所述的组织本次采购的采购代理机构和采购人。</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“供应商”系指从采购人、采购代理机构处按规定获取谈判文件，并按照谈判文件向采购人、采购代理机构提交响应文件的供应商。</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“成交供应商”系指成交的供应商。</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“甲方”系指采购人。</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“乙方”系指成交并向采购人提供服务的供应商。</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szCs w:val="21"/>
        </w:rPr>
        <w:t>“服务”系指谈判文件规定的供应商为完成采购项目所需承担的全部义务。</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2.8.2 如响应文件中已说明，经财政部门审核同意，允许部分或全部产品采购进口产品，供应商既可提供本国产品，也可以提供进口产品。</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谈判文件中凡标有</w:t>
      </w:r>
      <w:r>
        <w:rPr>
          <w:rFonts w:hint="eastAsia" w:ascii="宋体" w:hAnsi="宋体" w:cs="宋体"/>
          <w:kern w:val="0"/>
          <w:sz w:val="24"/>
          <w:szCs w:val="21"/>
        </w:rPr>
        <w:t>“</w:t>
      </w:r>
      <w:r>
        <w:rPr>
          <w:rFonts w:hint="eastAsia" w:ascii="宋体" w:hAnsi="宋体" w:cs="微软雅黑"/>
          <w:b/>
          <w:szCs w:val="21"/>
        </w:rPr>
        <w:t>★</w:t>
      </w:r>
      <w:r>
        <w:rPr>
          <w:rFonts w:hint="eastAsia" w:ascii="宋体" w:hAnsi="宋体" w:cs="宋体"/>
          <w:kern w:val="0"/>
          <w:sz w:val="24"/>
          <w:szCs w:val="21"/>
        </w:rPr>
        <w:t>”</w:t>
      </w:r>
      <w:r>
        <w:rPr>
          <w:rFonts w:hint="eastAsia" w:ascii="宋体" w:hAnsi="宋体" w:cs="宋体"/>
          <w:kern w:val="0"/>
          <w:szCs w:val="21"/>
        </w:rPr>
        <w:t>的条款均系实质性要求条款。</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3.1  具有本项目生产、制造、供应或实施能力，符合、承认并承诺履行本磋商文件各项规定的法人、其他组织或者自然人。</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w:t>
      </w:r>
    </w:p>
    <w:p>
      <w:pPr>
        <w:pStyle w:val="45"/>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项目报价。违反规定的，相关响应均无效。</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除单一来源采购项目外，为采购项目提供整体设计、规范编制或者项目管理、监理、</w:t>
      </w:r>
    </w:p>
    <w:p>
      <w:pPr>
        <w:pStyle w:val="45"/>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检测等服务的供应商，不得再参加该采购项目的其他采购活动。</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w:t>
      </w:r>
      <w:r>
        <w:rPr>
          <w:rFonts w:hint="eastAsia" w:ascii="宋体" w:hAnsi="宋体" w:cs="宋体"/>
          <w:sz w:val="22"/>
        </w:rPr>
        <w:t>接受</w:t>
      </w:r>
      <w:r>
        <w:rPr>
          <w:rFonts w:hint="eastAsia" w:ascii="宋体" w:hAnsi="宋体" w:cs="宋体"/>
          <w:kern w:val="0"/>
          <w:szCs w:val="21"/>
        </w:rPr>
        <w:t>联合体响应的，除应符合本章第</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3.1项和3.2项要求外，还应遵守以下规定：</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谈判费用</w:t>
      </w:r>
    </w:p>
    <w:p>
      <w:pPr>
        <w:autoSpaceDE w:val="0"/>
        <w:autoSpaceDN w:val="0"/>
        <w:spacing w:line="360" w:lineRule="auto"/>
        <w:ind w:firstLine="440" w:firstLineChars="200"/>
        <w:contextualSpacing/>
        <w:rPr>
          <w:rFonts w:ascii="宋体" w:hAnsi="宋体" w:cs="宋体"/>
          <w:kern w:val="0"/>
          <w:szCs w:val="21"/>
        </w:rPr>
      </w:pPr>
      <w:r>
        <w:rPr>
          <w:rFonts w:hint="eastAsia" w:hAnsi="宋体" w:cs="宋体"/>
          <w:sz w:val="22"/>
        </w:rPr>
        <w:t>不论采购的结果如何，供应商均应自行承担所有与谈判有关的全部费用，采购人、采购代理机构在任何情况下均无义务和责任承担这些费用。</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firstLine="630" w:firstLineChars="300"/>
        <w:contextualSpacing/>
        <w:rPr>
          <w:rFonts w:ascii="宋体" w:hAnsi="宋体" w:cs="宋体"/>
          <w:kern w:val="0"/>
          <w:szCs w:val="21"/>
        </w:rPr>
      </w:pPr>
      <w:r>
        <w:rPr>
          <w:rFonts w:hint="eastAsia" w:ascii="宋体" w:hAnsi="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5"/>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收取标准：收取。详见供应商须知前附表。</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 xml:space="preserve"> 收取方式：</w:t>
      </w:r>
      <w:r>
        <w:rPr>
          <w:rFonts w:hint="eastAsia" w:ascii="宋体" w:hAnsi="宋体" w:cs="宋体"/>
          <w:kern w:val="0"/>
          <w:szCs w:val="21"/>
          <w:lang w:val="zh-CN"/>
        </w:rPr>
        <w:t>成交通知书发出前，以现金或转账形式交纳</w:t>
      </w:r>
      <w:r>
        <w:rPr>
          <w:rFonts w:hint="eastAsia" w:ascii="宋体" w:hAnsi="宋体" w:cs="宋体"/>
          <w:kern w:val="0"/>
          <w:szCs w:val="21"/>
        </w:rPr>
        <w:t>。</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二、谈判文件说明</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谈判文件构成</w:t>
      </w:r>
    </w:p>
    <w:p>
      <w:pPr>
        <w:pStyle w:val="45"/>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谈判文件由以下部分组成：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（1）采购邀请（竞争性谈判公告）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（9）本项目谈判文件的澄清、答复、修改、补充内容（如有的话）</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hAnsi="宋体" w:cs="宋体"/>
          <w:b/>
          <w:sz w:val="22"/>
        </w:rPr>
      </w:pPr>
      <w:r>
        <w:rPr>
          <w:rFonts w:hint="eastAsia" w:hAnsi="宋体" w:cs="宋体"/>
          <w:b/>
          <w:sz w:val="22"/>
        </w:rPr>
        <w:t>现场考察、开标前答疑会</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 xml:space="preserve">10.1 </w:t>
      </w:r>
      <w:r>
        <w:rPr>
          <w:rFonts w:hint="eastAsia" w:ascii="宋体" w:hAnsi="宋体" w:cs="宋体"/>
          <w:szCs w:val="21"/>
        </w:rPr>
        <w:t>采购人</w:t>
      </w:r>
      <w:r>
        <w:rPr>
          <w:rFonts w:hint="eastAsia" w:ascii="宋体" w:hAnsi="宋体" w:cs="宋体"/>
          <w:kern w:val="0"/>
          <w:szCs w:val="21"/>
        </w:rPr>
        <w:t>根据采购项目的具体情况，可以在采购文件公告期满后，组织已获取采购文件的潜在供应商现场考察或者召开开标前答疑会。</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 xml:space="preserve">10.1.1 </w:t>
      </w:r>
      <w:r>
        <w:rPr>
          <w:rFonts w:hint="eastAsia" w:ascii="宋体" w:hAnsi="宋体" w:cs="宋体"/>
          <w:szCs w:val="21"/>
        </w:rPr>
        <w:t>采购人</w:t>
      </w:r>
      <w:r>
        <w:rPr>
          <w:rFonts w:hint="eastAsia" w:ascii="宋体" w:hAnsi="宋体" w:cs="宋体"/>
          <w:kern w:val="0"/>
          <w:szCs w:val="21"/>
        </w:rPr>
        <w:t>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 xml:space="preserve">10.2 </w:t>
      </w:r>
      <w:r>
        <w:rPr>
          <w:rFonts w:hint="eastAsia" w:ascii="宋体" w:hAnsi="宋体" w:cs="宋体"/>
          <w:szCs w:val="21"/>
        </w:rPr>
        <w:t>采购人</w:t>
      </w:r>
      <w:r>
        <w:rPr>
          <w:rFonts w:hint="eastAsia" w:ascii="宋体" w:hAnsi="宋体" w:cs="宋体"/>
          <w:kern w:val="0"/>
          <w:szCs w:val="21"/>
        </w:rPr>
        <w:t>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 xml:space="preserve">10.3 </w:t>
      </w:r>
      <w:r>
        <w:rPr>
          <w:rFonts w:hint="eastAsia" w:ascii="宋体" w:hAnsi="宋体" w:cs="宋体"/>
          <w:szCs w:val="21"/>
        </w:rPr>
        <w:t>采购人</w:t>
      </w:r>
      <w:r>
        <w:rPr>
          <w:rFonts w:hint="eastAsia" w:ascii="宋体" w:hAnsi="宋体" w:cs="宋体"/>
          <w:kern w:val="0"/>
          <w:szCs w:val="21"/>
        </w:rPr>
        <w:t>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10.4 现场考察及参加开标前答疑会所发生的费用及一切责任由供应商自行承担。</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谈判文件的澄清或修改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11.1 在谈判响应截止期前，无论出于何种原因，采购人可主动地或在解答供应商提出的澄清问题时对谈判文件进行修改。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响应文件计量单位，谈判文件已有明确规定的，使用谈判文件规定的计量单位；谈判文件没有规定的，一律采用中华人民共和国法定计量单位。</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13.1 本次谈判项目的报价均以人民币为计算单位。</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s="宋体"/>
          <w:szCs w:val="21"/>
        </w:rPr>
        <w:t>经通知参加谈判的供应商，在谈判结束后还有一次最终报价的机会</w:t>
      </w:r>
      <w:r>
        <w:rPr>
          <w:rFonts w:hint="eastAsia" w:ascii="宋体" w:hAnsi="宋体" w:cs="宋体"/>
          <w:kern w:val="0"/>
          <w:szCs w:val="21"/>
        </w:rPr>
        <w:t>。</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本项目所涉及的制造、包装、运输、施工、安装、集成、调试、验收、税金、备品、售后服务等和工具等一切费用均包含在响应报价中。</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45"/>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14.2投标有效期内供应商撤销响应文件的，供应商将承担违背投标承诺函的责任追究。</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w:t>
      </w:r>
      <w:r>
        <w:rPr>
          <w:rFonts w:ascii="宋体" w:hAnsi="宋体" w:cs="宋体"/>
          <w:kern w:val="0"/>
          <w:sz w:val="22"/>
        </w:rPr>
        <w:t>4.3</w:t>
      </w:r>
      <w:r>
        <w:rPr>
          <w:rFonts w:hint="eastAsia" w:ascii="宋体" w:hAnsi="宋体" w:cs="宋体"/>
          <w:kern w:val="0"/>
          <w:sz w:val="22"/>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14.</w:t>
      </w:r>
      <w:r>
        <w:rPr>
          <w:rFonts w:ascii="宋体" w:hAnsi="宋体" w:cs="宋体"/>
          <w:kern w:val="0"/>
          <w:sz w:val="22"/>
        </w:rPr>
        <w:t>4</w:t>
      </w:r>
      <w:r>
        <w:rPr>
          <w:rFonts w:hint="eastAsia" w:ascii="宋体" w:hAnsi="宋体" w:cs="宋体"/>
          <w:kern w:val="0"/>
          <w:sz w:val="22"/>
        </w:rPr>
        <w:t>成交供应商的响应文件作为项目合同的附件，其有效期至成交供应商全部合同义务履行完毕为止。</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45"/>
        <w:autoSpaceDE w:val="0"/>
        <w:autoSpaceDN w:val="0"/>
        <w:spacing w:line="360" w:lineRule="auto"/>
        <w:ind w:left="420" w:firstLine="0" w:firstLineChars="0"/>
        <w:contextualSpacing/>
        <w:rPr>
          <w:rFonts w:ascii="宋体" w:hAnsi="宋体" w:cs="宋体"/>
          <w:kern w:val="0"/>
          <w:szCs w:val="21"/>
        </w:rPr>
      </w:pPr>
      <w:r>
        <w:rPr>
          <w:rFonts w:hint="eastAsia" w:ascii="宋体" w:hAnsi="宋体" w:cs="宋体"/>
          <w:kern w:val="0"/>
          <w:szCs w:val="21"/>
        </w:rPr>
        <w:t>15.1 响应文件的构成应符合法律法规及谈判文件的要求。</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供应商应当按照谈判文件的要求编制响应文件。响应文件应当对谈判文件提出的要求和条件作出明确响应。</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45"/>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15.5 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hint="eastAsia" w:ascii="宋体" w:hAnsi="宋体" w:cs="宋体"/>
          <w:kern w:val="0"/>
          <w:szCs w:val="21"/>
        </w:rPr>
        <w:t>”的文件用于电子响应使用。</w:t>
      </w:r>
    </w:p>
    <w:p>
      <w:pPr>
        <w:autoSpaceDE w:val="0"/>
        <w:autoSpaceDN w:val="0"/>
        <w:spacing w:line="360" w:lineRule="auto"/>
        <w:ind w:firstLine="840" w:firstLineChars="400"/>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45"/>
        <w:autoSpaceDE w:val="0"/>
        <w:autoSpaceDN w:val="0"/>
        <w:spacing w:line="360" w:lineRule="auto"/>
        <w:contextualSpacing/>
        <w:rPr>
          <w:rFonts w:ascii="宋体" w:hAnsi="宋体" w:cs="宋体"/>
          <w:kern w:val="0"/>
          <w:szCs w:val="21"/>
        </w:rPr>
      </w:pPr>
      <w:r>
        <w:rPr>
          <w:rFonts w:hint="eastAsia" w:ascii="宋体" w:hAnsi="宋体" w:cs="宋体"/>
          <w:kern w:val="0"/>
          <w:szCs w:val="21"/>
        </w:rPr>
        <w:t>16.1 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16.2 供应商应按谈判文件提供的格式编写响应文件。谈判文件未提供标准格式的供应商可自行拟定。</w:t>
      </w:r>
    </w:p>
    <w:p>
      <w:pPr>
        <w:pStyle w:val="45"/>
        <w:numPr>
          <w:ilvl w:val="0"/>
          <w:numId w:val="5"/>
        </w:numPr>
        <w:autoSpaceDE w:val="0"/>
        <w:autoSpaceDN w:val="0"/>
        <w:spacing w:line="420" w:lineRule="exact"/>
        <w:ind w:firstLineChars="0"/>
        <w:contextualSpacing/>
        <w:rPr>
          <w:rFonts w:ascii="宋体" w:hAnsi="宋体" w:cs="宋体"/>
          <w:b/>
          <w:kern w:val="0"/>
          <w:szCs w:val="21"/>
        </w:rPr>
      </w:pPr>
      <w:r>
        <w:rPr>
          <w:rFonts w:hint="eastAsia" w:ascii="宋体" w:hAnsi="宋体" w:cs="宋体"/>
          <w:b/>
          <w:kern w:val="0"/>
          <w:szCs w:val="21"/>
        </w:rPr>
        <w:t>谈判保证金</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按照河南省《关于优化政府采购营商环境有关问题的通知》（豫财购（2019）4号）文}的要求，不收取投标保证金。</w:t>
      </w:r>
      <w:r>
        <w:rPr>
          <w:rFonts w:hint="eastAsia" w:ascii="宋体" w:hAnsi="宋体" w:cs="宋体"/>
          <w:kern w:val="0"/>
          <w:szCs w:val="21"/>
          <w:lang w:val="zh-CN"/>
        </w:rPr>
        <w:t>供应商应提供投标承诺函（</w:t>
      </w:r>
      <w:r>
        <w:rPr>
          <w:rFonts w:hint="eastAsia" w:ascii="宋体" w:hAnsi="宋体" w:cs="宋体"/>
          <w:kern w:val="0"/>
          <w:szCs w:val="21"/>
        </w:rPr>
        <w:t>按谈判文件第八章3.4格式填写）</w:t>
      </w:r>
    </w:p>
    <w:p>
      <w:pPr>
        <w:pStyle w:val="45"/>
        <w:numPr>
          <w:ilvl w:val="0"/>
          <w:numId w:val="5"/>
        </w:numPr>
        <w:autoSpaceDE w:val="0"/>
        <w:autoSpaceDN w:val="0"/>
        <w:spacing w:line="420" w:lineRule="exact"/>
        <w:ind w:firstLineChars="0"/>
        <w:contextualSpacing/>
        <w:rPr>
          <w:rFonts w:ascii="宋体" w:hAnsi="宋体" w:cs="宋体"/>
          <w:b/>
          <w:kern w:val="0"/>
          <w:szCs w:val="21"/>
        </w:rPr>
      </w:pPr>
      <w:r>
        <w:rPr>
          <w:rFonts w:hint="eastAsia" w:ascii="宋体" w:hAnsi="宋体" w:cs="宋体"/>
          <w:b/>
          <w:kern w:val="0"/>
          <w:szCs w:val="21"/>
        </w:rPr>
        <w:t>谈判文件的数量和签署盖章</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18.1 供应商应提交响应文件份数见“供应商须知前附表”。</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18.2 在谈判文件中已明示需盖章及签名之处，电子响应文件应按谈判文件要求加盖供应商电子印章和法人电子印章或授权代表电子印章。</w:t>
      </w:r>
    </w:p>
    <w:p>
      <w:pPr>
        <w:tabs>
          <w:tab w:val="left" w:pos="1260"/>
        </w:tabs>
        <w:autoSpaceDE w:val="0"/>
        <w:autoSpaceDN w:val="0"/>
        <w:spacing w:line="420" w:lineRule="exact"/>
        <w:contextualSpacing/>
        <w:jc w:val="center"/>
        <w:rPr>
          <w:rFonts w:ascii="宋体" w:hAnsi="宋体" w:cs="宋体"/>
          <w:b/>
          <w:kern w:val="0"/>
          <w:szCs w:val="21"/>
        </w:rPr>
      </w:pPr>
      <w:r>
        <w:rPr>
          <w:rFonts w:hint="eastAsia" w:ascii="宋体" w:hAnsi="宋体" w:cs="宋体"/>
          <w:b/>
          <w:kern w:val="0"/>
          <w:szCs w:val="21"/>
        </w:rPr>
        <w:t>四、响应文件的提交</w:t>
      </w:r>
    </w:p>
    <w:p>
      <w:pPr>
        <w:pStyle w:val="45"/>
        <w:numPr>
          <w:ilvl w:val="0"/>
          <w:numId w:val="5"/>
        </w:numPr>
        <w:autoSpaceDE w:val="0"/>
        <w:autoSpaceDN w:val="0"/>
        <w:spacing w:line="420" w:lineRule="exact"/>
        <w:ind w:firstLineChars="0"/>
        <w:contextualSpacing/>
        <w:rPr>
          <w:rFonts w:ascii="宋体" w:hAnsi="宋体" w:cs="宋体"/>
          <w:b/>
          <w:kern w:val="0"/>
          <w:szCs w:val="21"/>
        </w:rPr>
      </w:pPr>
      <w:r>
        <w:rPr>
          <w:rFonts w:hint="eastAsia" w:ascii="宋体" w:hAnsi="宋体" w:cs="宋体"/>
          <w:b/>
          <w:kern w:val="0"/>
          <w:szCs w:val="21"/>
        </w:rPr>
        <w:t>谈判响应截止时间</w:t>
      </w:r>
    </w:p>
    <w:p>
      <w:pPr>
        <w:pStyle w:val="45"/>
        <w:numPr>
          <w:ilvl w:val="1"/>
          <w:numId w:val="5"/>
        </w:numPr>
        <w:autoSpaceDE w:val="0"/>
        <w:autoSpaceDN w:val="0"/>
        <w:spacing w:line="420" w:lineRule="exact"/>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供应商必须在“采购邀请”和“供应商须知前附表”中规定的响应截止时间前，将</w:t>
      </w:r>
      <w:r>
        <w:rPr>
          <w:rFonts w:hint="eastAsia" w:ascii="宋体" w:hAnsi="宋体" w:cs="宋体"/>
          <w:szCs w:val="21"/>
        </w:rPr>
        <w:t>加密电子响应文件（.file格式）通过《全国公共资源交易平台(河南省▪许昌市)》公共资源交易系统成功上传</w:t>
      </w:r>
      <w:r>
        <w:rPr>
          <w:rFonts w:hint="eastAsia" w:ascii="宋体" w:hAnsi="宋体" w:cs="宋体"/>
          <w:kern w:val="0"/>
          <w:szCs w:val="21"/>
        </w:rPr>
        <w:t>。</w:t>
      </w:r>
    </w:p>
    <w:p>
      <w:pPr>
        <w:pStyle w:val="45"/>
        <w:numPr>
          <w:ilvl w:val="1"/>
          <w:numId w:val="5"/>
        </w:numPr>
        <w:autoSpaceDE w:val="0"/>
        <w:autoSpaceDN w:val="0"/>
        <w:spacing w:line="420" w:lineRule="exact"/>
        <w:ind w:firstLineChars="0"/>
        <w:contextualSpacing/>
        <w:rPr>
          <w:rFonts w:ascii="宋体" w:hAnsi="宋体" w:cs="宋体"/>
          <w:kern w:val="0"/>
          <w:szCs w:val="21"/>
        </w:rPr>
      </w:pPr>
      <w:r>
        <w:rPr>
          <w:rFonts w:hint="eastAsia" w:ascii="宋体" w:hAnsi="宋体" w:cs="宋体"/>
          <w:kern w:val="0"/>
          <w:szCs w:val="21"/>
        </w:rPr>
        <w:t xml:space="preserve"> 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45"/>
        <w:numPr>
          <w:ilvl w:val="0"/>
          <w:numId w:val="5"/>
        </w:numPr>
        <w:autoSpaceDE w:val="0"/>
        <w:autoSpaceDN w:val="0"/>
        <w:spacing w:line="420" w:lineRule="exact"/>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420" w:lineRule="exact"/>
        <w:ind w:firstLine="420" w:firstLineChars="200"/>
        <w:contextualSpacing/>
        <w:rPr>
          <w:rFonts w:ascii="宋体" w:hAnsi="宋体" w:cs="宋体"/>
          <w:kern w:val="0"/>
          <w:szCs w:val="21"/>
        </w:rPr>
      </w:pPr>
      <w:r>
        <w:rPr>
          <w:rFonts w:hint="eastAsia" w:ascii="宋体" w:hAnsi="宋体" w:cs="宋体"/>
          <w:kern w:val="0"/>
          <w:szCs w:val="21"/>
        </w:rPr>
        <w:t>谈判响应文件截止时间之后上传的响应文件，采购人将拒绝接收。</w:t>
      </w:r>
    </w:p>
    <w:p>
      <w:pPr>
        <w:pStyle w:val="45"/>
        <w:numPr>
          <w:ilvl w:val="0"/>
          <w:numId w:val="5"/>
        </w:numPr>
        <w:autoSpaceDE w:val="0"/>
        <w:autoSpaceDN w:val="0"/>
        <w:spacing w:line="420" w:lineRule="exact"/>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45"/>
        <w:autoSpaceDE w:val="0"/>
        <w:autoSpaceDN w:val="0"/>
        <w:spacing w:line="420" w:lineRule="exact"/>
        <w:ind w:firstLine="440"/>
        <w:contextualSpacing/>
        <w:rPr>
          <w:rFonts w:ascii="宋体" w:hAnsi="宋体" w:cs="宋体"/>
          <w:kern w:val="0"/>
          <w:szCs w:val="21"/>
        </w:rPr>
      </w:pPr>
      <w:r>
        <w:rPr>
          <w:rFonts w:hint="eastAsia" w:ascii="宋体" w:hAnsi="宋体" w:cs="宋体"/>
          <w:kern w:val="0"/>
          <w:sz w:val="22"/>
        </w:rPr>
        <w:t xml:space="preserve">21.1 </w:t>
      </w:r>
      <w:r>
        <w:rPr>
          <w:rFonts w:hint="eastAsia" w:ascii="宋体" w:hAnsi="宋体" w:cs="宋体"/>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21.2 供应商补充、修改的内容并作为响应文件的组成部分。补充或修改应当按谈判文件要求签署、盖章、提交，并应注明“修改”或“补充”字样。</w:t>
      </w:r>
    </w:p>
    <w:p>
      <w:pPr>
        <w:pStyle w:val="45"/>
        <w:autoSpaceDE w:val="0"/>
        <w:autoSpaceDN w:val="0"/>
        <w:spacing w:line="420" w:lineRule="exact"/>
        <w:contextualSpacing/>
        <w:rPr>
          <w:rFonts w:ascii="宋体" w:hAnsi="宋体" w:cs="宋体"/>
          <w:kern w:val="0"/>
          <w:szCs w:val="21"/>
        </w:rPr>
      </w:pPr>
      <w:r>
        <w:rPr>
          <w:rFonts w:hint="eastAsia" w:ascii="宋体" w:hAnsi="宋体" w:cs="宋体"/>
          <w:kern w:val="0"/>
          <w:szCs w:val="21"/>
        </w:rPr>
        <w:t>21.3 供应商不得在响应有效期内撤销响应文件，否则供应商将承担违背响应承诺函的责任追究。</w:t>
      </w:r>
    </w:p>
    <w:p>
      <w:pPr>
        <w:pStyle w:val="45"/>
        <w:autoSpaceDE w:val="0"/>
        <w:autoSpaceDN w:val="0"/>
        <w:spacing w:line="360" w:lineRule="auto"/>
        <w:ind w:firstLine="442"/>
        <w:contextualSpacing/>
        <w:rPr>
          <w:rFonts w:ascii="宋体" w:hAnsi="宋体" w:cs="宋体"/>
          <w:kern w:val="0"/>
          <w:sz w:val="22"/>
        </w:rPr>
      </w:pPr>
      <w:r>
        <w:rPr>
          <w:rFonts w:hint="eastAsia" w:ascii="宋体" w:hAnsi="宋体" w:cs="宋体"/>
          <w:b/>
          <w:kern w:val="0"/>
          <w:sz w:val="22"/>
        </w:rPr>
        <w:t>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五、谈判和评审</w:t>
      </w:r>
    </w:p>
    <w:p>
      <w:pPr>
        <w:pStyle w:val="45"/>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响应文件解密</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Cs w:val="21"/>
        </w:rPr>
        <w:t xml:space="preserve">22.1 </w:t>
      </w:r>
      <w:r>
        <w:rPr>
          <w:rFonts w:hint="eastAsia" w:ascii="宋体" w:hAnsi="宋体" w:cs="宋体"/>
          <w:kern w:val="0"/>
          <w:szCs w:val="21"/>
        </w:rPr>
        <w:t>采购人将按谈判文件规定的</w:t>
      </w:r>
      <w:r>
        <w:rPr>
          <w:rFonts w:hint="eastAsia" w:ascii="宋体" w:hAnsi="宋体" w:cs="宋体"/>
          <w:szCs w:val="21"/>
        </w:rPr>
        <w:t>谈判响应截止时间</w:t>
      </w:r>
      <w:r>
        <w:rPr>
          <w:rFonts w:hint="eastAsia" w:ascii="宋体" w:hAnsi="宋体" w:cs="宋体"/>
          <w:kern w:val="0"/>
          <w:szCs w:val="21"/>
        </w:rPr>
        <w:t>和地点解密电子响应文件。由采购代理机构主持，供应商无须到现场。</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Cs w:val="21"/>
        </w:rPr>
        <w:t>22.2 谈判响应截止时间</w:t>
      </w:r>
      <w:r>
        <w:rPr>
          <w:rFonts w:hint="eastAsia" w:ascii="宋体" w:hAnsi="宋体" w:cs="宋体"/>
          <w:kern w:val="0"/>
          <w:szCs w:val="21"/>
        </w:rPr>
        <w:t>，由采购代理机构开通远程不见面开标大厅及开启“文字互动”等功能；供应商、采购代理机构进行电子响应文件的解密。解密后</w:t>
      </w:r>
      <w:r>
        <w:rPr>
          <w:rFonts w:hint="eastAsia" w:ascii="宋体" w:hAnsi="宋体" w:cs="宋体"/>
          <w:szCs w:val="21"/>
        </w:rPr>
        <w:t>供应商选择功能栏“开标记录”按钮可查看</w:t>
      </w:r>
      <w:r>
        <w:rPr>
          <w:rFonts w:hint="eastAsia" w:ascii="宋体" w:hAnsi="宋体" w:cs="宋体"/>
          <w:kern w:val="0"/>
          <w:szCs w:val="21"/>
        </w:rPr>
        <w:t>供应商名称、修改和撤回投标的通知（如有的话）和谈判文件规定的需要宣布的其他内容。</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22.2.1 电子响应文件的解密：全流程电子化交易项目电子响应文件采用双重加密。解密需分标段进行两次解密。</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22.2.1.1 供应商解密：供应商使用本单位CA数字证书进行远程解密。</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22.2.1.2 采购代理机构解密：采购代理机构按电子响应文件到达交易系统的先后顺序，</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使用本单位CA数字证书进行再次解密。</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22.2.1.3 供应商未在规定时间内解密或因供应商原因解密失败的，其响应文件将被拒</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绝。</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22.3 供应商不足3家的，本项目谈判活动终止。（如符合《《政府采购非招标采购方式管理办法》》（财政部令第74号）第二十七条第二款中的</w:t>
      </w:r>
      <w:r>
        <w:rPr>
          <w:rFonts w:hint="eastAsia" w:ascii="宋体" w:hAnsi="宋体" w:cs="宋体"/>
          <w:szCs w:val="21"/>
          <w:shd w:val="clear" w:color="auto" w:fill="FFFFFF"/>
        </w:rPr>
        <w:t>情形的，</w:t>
      </w:r>
      <w:r>
        <w:rPr>
          <w:rFonts w:hint="eastAsia" w:ascii="宋体" w:hAnsi="宋体" w:cs="宋体"/>
          <w:kern w:val="0"/>
          <w:szCs w:val="21"/>
        </w:rPr>
        <w:t>供应商最低数量可以为两家）</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22.4 响应文件解密过程由采购代理机构负责记录。</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5"/>
        <w:autoSpaceDE w:val="0"/>
        <w:autoSpaceDN w:val="0"/>
        <w:spacing w:line="360" w:lineRule="auto"/>
        <w:ind w:left="289" w:firstLine="0" w:firstLineChars="0"/>
        <w:contextualSpacing/>
        <w:rPr>
          <w:rFonts w:ascii="宋体" w:hAnsi="宋体" w:cs="宋体"/>
          <w:kern w:val="0"/>
          <w:szCs w:val="21"/>
        </w:rPr>
      </w:pPr>
      <w:r>
        <w:rPr>
          <w:rFonts w:hint="eastAsia" w:ascii="宋体" w:hAnsi="宋体" w:cs="宋体"/>
          <w:szCs w:val="21"/>
        </w:rPr>
        <w:t>22.6 响应文件解密活动结束时，供应商应在《开标记录表》上进行电子签章。供应商未签章的，视同认可解密结果。</w:t>
      </w:r>
    </w:p>
    <w:p>
      <w:pPr>
        <w:pStyle w:val="45"/>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23．谈判小组组成</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23.1采购人将依法组建谈判小组，谈判小组</w:t>
      </w:r>
      <w:r>
        <w:rPr>
          <w:rFonts w:hint="eastAsia" w:ascii="宋体" w:hAnsi="宋体" w:cs="宋体"/>
          <w:sz w:val="22"/>
        </w:rPr>
        <w:t>由采购人代表1人和评审专家2人共3人组成</w:t>
      </w:r>
      <w:r>
        <w:rPr>
          <w:rFonts w:hint="eastAsia" w:ascii="宋体" w:hAnsi="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23.1.1采购人将依法组建谈判小组，谈判小组由评审专家组成，成员人数应当为</w:t>
      </w:r>
      <w:r>
        <w:rPr>
          <w:rFonts w:hint="eastAsia" w:ascii="宋体" w:hAnsi="宋体" w:cs="宋体"/>
          <w:sz w:val="22"/>
        </w:rPr>
        <w:t>3人以上单数组成</w:t>
      </w:r>
      <w:r>
        <w:rPr>
          <w:rFonts w:hint="eastAsia" w:ascii="宋体" w:hAnsi="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23.1.2达到公开招标数额标准的货物或者服务采购项目，或者达到招标规模标准的政府采购工程，竞争性谈判小组应当由5人以上单数组成。</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sz w:val="22"/>
        </w:rPr>
        <w:t>23.2采购人不得以评审专家身份参加本部门或本单位采购项目的评审</w:t>
      </w:r>
      <w:r>
        <w:rPr>
          <w:rFonts w:hint="eastAsia" w:ascii="宋体" w:hAnsi="宋体" w:cs="宋体"/>
          <w:kern w:val="0"/>
          <w:sz w:val="22"/>
        </w:rPr>
        <w:t>。</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与供应商有其他可能影响政府采购活动公平、公正进行的关系。</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23.4采购人不得担任谈判小组组长。</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23.5谈判小组成员名单在成交结果公告前应当保密。</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24.资格审查和符合性审查</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24.1资格审查：谈判小组依据有关法律法规和谈判文件的规定对供应商的资格进行审查。</w:t>
      </w:r>
    </w:p>
    <w:p>
      <w:pPr>
        <w:pStyle w:val="45"/>
        <w:autoSpaceDE w:val="0"/>
        <w:autoSpaceDN w:val="0"/>
        <w:spacing w:line="360" w:lineRule="auto"/>
        <w:ind w:firstLine="442"/>
        <w:contextualSpacing/>
        <w:rPr>
          <w:rFonts w:ascii="宋体" w:hAnsi="宋体" w:cs="宋体"/>
          <w:kern w:val="0"/>
          <w:sz w:val="22"/>
        </w:rPr>
      </w:pPr>
      <w:r>
        <w:rPr>
          <w:rFonts w:hint="eastAsia" w:ascii="宋体" w:hAnsi="宋体" w:cs="宋体"/>
          <w:b/>
          <w:kern w:val="0"/>
          <w:sz w:val="22"/>
        </w:rPr>
        <w:t>本项目具体资格审查详见（第六章 资格审查与评审）</w:t>
      </w:r>
      <w:r>
        <w:rPr>
          <w:rFonts w:hint="eastAsia" w:ascii="宋体" w:hAnsi="宋体" w:cs="宋体"/>
          <w:kern w:val="0"/>
          <w:sz w:val="22"/>
        </w:rPr>
        <w:t>。</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24.2符合性审查：</w:t>
      </w:r>
      <w:r>
        <w:rPr>
          <w:rFonts w:hint="eastAsia" w:ascii="宋体" w:hAnsi="宋体" w:cs="宋体"/>
          <w:sz w:val="22"/>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firstLine="110" w:firstLineChars="50"/>
        <w:contextualSpacing/>
        <w:rPr>
          <w:rFonts w:ascii="宋体" w:hAnsi="宋体" w:cs="宋体"/>
          <w:b/>
          <w:kern w:val="0"/>
          <w:sz w:val="22"/>
        </w:rPr>
      </w:pPr>
      <w:r>
        <w:rPr>
          <w:rFonts w:hint="eastAsia" w:ascii="宋体" w:hAnsi="宋体" w:cs="宋体"/>
          <w:b/>
          <w:kern w:val="0"/>
          <w:sz w:val="22"/>
        </w:rPr>
        <w:t>25.响应文件的澄清</w:t>
      </w:r>
    </w:p>
    <w:p>
      <w:pPr>
        <w:pStyle w:val="45"/>
        <w:autoSpaceDE w:val="0"/>
        <w:autoSpaceDN w:val="0"/>
        <w:spacing w:line="360" w:lineRule="auto"/>
        <w:ind w:firstLineChars="0"/>
        <w:contextualSpacing/>
        <w:rPr>
          <w:rFonts w:ascii="宋体" w:hAnsi="宋体" w:cs="宋体"/>
          <w:sz w:val="22"/>
        </w:rPr>
      </w:pPr>
      <w:r>
        <w:rPr>
          <w:rFonts w:hint="eastAsia" w:ascii="宋体" w:hAnsi="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 w:val="22"/>
        </w:rPr>
        <w:t>。</w:t>
      </w:r>
      <w:r>
        <w:rPr>
          <w:rFonts w:hint="eastAsia" w:ascii="宋体" w:hAnsi="宋体" w:cs="宋体"/>
          <w:sz w:val="22"/>
        </w:rPr>
        <w:t>供应商的澄清、说明或者更正不得超出响应文件的范围或者改变响应文件的实质性内容。</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25.2供应商的澄清、说明或者更正应当采用书面</w:t>
      </w:r>
      <w:r>
        <w:rPr>
          <w:rFonts w:hint="eastAsia" w:ascii="宋体" w:hAnsi="宋体" w:cs="宋体"/>
          <w:sz w:val="22"/>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宋体" w:hAnsi="宋体" w:cs="宋体"/>
          <w:kern w:val="0"/>
          <w:sz w:val="22"/>
        </w:rPr>
        <w:t>响应文件的范围或者改变响应文件的实质性内容。</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25.3供应商的澄清文件是其响应文件的组成部分。</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26.响应文件报价出现前后不一致的修正</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26.1大写金额和小写金额不一致的，以大写金额为准；</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26.2单价金额小数点或者百分比有明显错位的，以开标一览表的总价为准，并修改单价；</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27.响应无效情形</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27.1响应文件属下列情况之一的，按照无效响应处理：</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27.1.1响应文件未按谈判文件要求签署、盖章的；</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27.1.2不具备谈判文件中规定的资格要求的；</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27.1.3报价超过谈判文件中规定的预算金额的；</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27.1.4响应文件含有采购人不能接受的附加条件的；</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27.1.5施工方案（技术方案）不符合项目实际、</w:t>
      </w:r>
      <w:r>
        <w:rPr>
          <w:rFonts w:hint="eastAsia" w:ascii="宋体" w:hAnsi="宋体" w:cs="宋体"/>
          <w:kern w:val="0"/>
          <w:sz w:val="22"/>
          <w:lang w:eastAsia="zh-CN"/>
        </w:rPr>
        <w:t>不</w:t>
      </w:r>
      <w:r>
        <w:rPr>
          <w:rFonts w:hint="eastAsia" w:ascii="宋体" w:hAnsi="宋体" w:cs="宋体"/>
          <w:kern w:val="0"/>
          <w:sz w:val="22"/>
        </w:rPr>
        <w:t>可行的。</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27.2</w:t>
      </w:r>
      <w:r>
        <w:rPr>
          <w:rFonts w:hint="eastAsia" w:ascii="宋体" w:hAnsi="宋体" w:cs="宋体"/>
          <w:kern w:val="0"/>
          <w:sz w:val="22"/>
          <w:lang w:val="en-US" w:eastAsia="zh-CN"/>
        </w:rPr>
        <w:t>根据《河南省财政厅关于防范供应商串通投标促进政府采购公平竞争的通知》</w:t>
      </w:r>
      <w:r>
        <w:rPr>
          <w:rFonts w:hint="eastAsia" w:ascii="宋体" w:hAnsi="宋体" w:cs="宋体"/>
          <w:kern w:val="0"/>
          <w:sz w:val="22"/>
        </w:rPr>
        <w:t>（豫财购）【2021】6号关于串标的描述：</w:t>
      </w:r>
      <w:r>
        <w:rPr>
          <w:rFonts w:ascii="宋体" w:hAnsi="宋体" w:cs="宋体"/>
          <w:kern w:val="0"/>
          <w:sz w:val="22"/>
        </w:rPr>
        <w:t>参与同一个标段的供应商存在下列情形之一的，其投标(响应）文件无效：</w:t>
      </w:r>
    </w:p>
    <w:p>
      <w:pPr>
        <w:pStyle w:val="45"/>
        <w:autoSpaceDE w:val="0"/>
        <w:autoSpaceDN w:val="0"/>
        <w:ind w:firstLine="440"/>
        <w:contextualSpacing/>
        <w:rPr>
          <w:rFonts w:ascii="宋体" w:hAnsi="宋体" w:cs="宋体"/>
          <w:kern w:val="0"/>
          <w:sz w:val="22"/>
        </w:rPr>
      </w:pPr>
      <w:r>
        <w:rPr>
          <w:rFonts w:ascii="宋体" w:hAnsi="宋体" w:cs="宋体"/>
          <w:kern w:val="0"/>
          <w:sz w:val="22"/>
        </w:rPr>
        <w:t>(一）不同供应商的电子投标（响应）文件上传计算机的网卡MAC地址、CPU 序列号和硬盘序列号等硬件信息相同的；</w:t>
      </w:r>
    </w:p>
    <w:p>
      <w:pPr>
        <w:pStyle w:val="45"/>
        <w:autoSpaceDE w:val="0"/>
        <w:autoSpaceDN w:val="0"/>
        <w:ind w:firstLine="440"/>
        <w:contextualSpacing/>
        <w:rPr>
          <w:rFonts w:ascii="宋体" w:hAnsi="宋体" w:cs="宋体"/>
          <w:kern w:val="0"/>
          <w:sz w:val="22"/>
        </w:rPr>
      </w:pPr>
      <w:r>
        <w:rPr>
          <w:rFonts w:ascii="宋体" w:hAnsi="宋体" w:cs="宋体"/>
          <w:kern w:val="0"/>
          <w:sz w:val="22"/>
        </w:rPr>
        <w:t>(二）不同供应商的投标（响应）文件由同一电子设备编制、打印加密或者上传；</w:t>
      </w:r>
    </w:p>
    <w:p>
      <w:pPr>
        <w:pStyle w:val="45"/>
        <w:autoSpaceDE w:val="0"/>
        <w:autoSpaceDN w:val="0"/>
        <w:ind w:firstLine="440"/>
        <w:contextualSpacing/>
        <w:rPr>
          <w:rFonts w:ascii="宋体" w:hAnsi="宋体" w:cs="宋体"/>
          <w:kern w:val="0"/>
          <w:sz w:val="22"/>
        </w:rPr>
      </w:pPr>
      <w:r>
        <w:rPr>
          <w:rFonts w:ascii="宋体" w:hAnsi="宋体" w:cs="宋体"/>
          <w:kern w:val="0"/>
          <w:sz w:val="22"/>
        </w:rPr>
        <w:t>(三）不同供应商的投标（响应）文件由同一电子设备打印、隻印；</w:t>
      </w:r>
    </w:p>
    <w:p>
      <w:pPr>
        <w:pStyle w:val="45"/>
        <w:autoSpaceDE w:val="0"/>
        <w:autoSpaceDN w:val="0"/>
        <w:ind w:firstLine="440"/>
        <w:contextualSpacing/>
        <w:rPr>
          <w:rFonts w:ascii="宋体" w:hAnsi="宋体" w:cs="宋体"/>
          <w:kern w:val="0"/>
          <w:sz w:val="22"/>
        </w:rPr>
      </w:pPr>
      <w:r>
        <w:rPr>
          <w:rFonts w:ascii="宋体" w:hAnsi="宋体" w:cs="宋体"/>
          <w:kern w:val="0"/>
          <w:sz w:val="22"/>
        </w:rPr>
        <w:t>(四）不同供应商的投标（响应》文件由同一人送达或者分发，或者不同供应商联系人为同一人或不同联系人的联系电话一致的；</w:t>
      </w:r>
    </w:p>
    <w:p>
      <w:pPr>
        <w:pStyle w:val="45"/>
        <w:autoSpaceDE w:val="0"/>
        <w:autoSpaceDN w:val="0"/>
        <w:ind w:firstLine="440"/>
        <w:contextualSpacing/>
        <w:rPr>
          <w:rFonts w:ascii="宋体" w:hAnsi="宋体" w:cs="宋体"/>
          <w:kern w:val="0"/>
          <w:sz w:val="22"/>
        </w:rPr>
      </w:pPr>
      <w:r>
        <w:rPr>
          <w:rFonts w:ascii="宋体" w:hAnsi="宋体" w:cs="宋体"/>
          <w:kern w:val="0"/>
          <w:sz w:val="22"/>
        </w:rPr>
        <w:t>(五）不同供应商的投标（响应）文件的内容存在两处以上细节错误一致；</w:t>
      </w:r>
    </w:p>
    <w:p>
      <w:pPr>
        <w:pStyle w:val="45"/>
        <w:autoSpaceDE w:val="0"/>
        <w:autoSpaceDN w:val="0"/>
        <w:ind w:firstLine="440"/>
        <w:contextualSpacing/>
        <w:rPr>
          <w:rFonts w:ascii="宋体" w:hAnsi="宋体" w:cs="宋体"/>
          <w:kern w:val="0"/>
          <w:sz w:val="22"/>
        </w:rPr>
      </w:pPr>
      <w:r>
        <w:rPr>
          <w:rFonts w:ascii="宋体" w:hAnsi="宋体" w:cs="宋体"/>
          <w:kern w:val="0"/>
          <w:sz w:val="22"/>
        </w:rPr>
        <w:t>(六）不同供应商的法定代表人、委托代理人、项目经理、项目负费人等由同一个单位缴纳社会保险或者领取报剛的；</w:t>
      </w:r>
    </w:p>
    <w:p>
      <w:pPr>
        <w:pStyle w:val="45"/>
        <w:autoSpaceDE w:val="0"/>
        <w:autoSpaceDN w:val="0"/>
        <w:ind w:firstLine="440"/>
        <w:contextualSpacing/>
        <w:rPr>
          <w:rFonts w:ascii="宋体" w:hAnsi="宋体" w:cs="宋体"/>
          <w:kern w:val="0"/>
          <w:sz w:val="22"/>
        </w:rPr>
      </w:pPr>
      <w:r>
        <w:rPr>
          <w:rFonts w:ascii="宋体" w:hAnsi="宋体" w:cs="宋体"/>
          <w:kern w:val="0"/>
          <w:sz w:val="22"/>
        </w:rPr>
        <w:t>(七）不同供应商投标（响应）文件中法定代表人或者负贲人签字出自同一人之手；</w:t>
      </w:r>
    </w:p>
    <w:p>
      <w:pPr>
        <w:pStyle w:val="45"/>
        <w:autoSpaceDE w:val="0"/>
        <w:autoSpaceDN w:val="0"/>
        <w:ind w:firstLine="440"/>
        <w:contextualSpacing/>
        <w:rPr>
          <w:rFonts w:ascii="宋体" w:hAnsi="宋体" w:cs="宋体"/>
          <w:kern w:val="0"/>
          <w:sz w:val="22"/>
        </w:rPr>
      </w:pPr>
      <w:r>
        <w:rPr>
          <w:rFonts w:ascii="宋体" w:hAnsi="宋体" w:cs="宋体"/>
          <w:kern w:val="0"/>
          <w:sz w:val="22"/>
        </w:rPr>
        <w:t>（八）其它涉嫌申通的情形。</w:t>
      </w:r>
    </w:p>
    <w:p>
      <w:pPr>
        <w:pStyle w:val="45"/>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27.3有下列情形之一的，视为供应商串通谈判，其响应无效：</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27.3.1不同供应商的响应文件由同一单位或者个人编制；</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27.3.2不同供应商委托同一单位或者个人办理响应事宜；</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27.3.3不同供应商的响应文件载明的项目管理成员或者联系人员为同一人；</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27.3.4不同供应商的响应文件异常一致或者响应报价呈规律性差异；</w:t>
      </w:r>
    </w:p>
    <w:p>
      <w:pPr>
        <w:pStyle w:val="45"/>
        <w:autoSpaceDE w:val="0"/>
        <w:autoSpaceDN w:val="0"/>
        <w:spacing w:line="360" w:lineRule="auto"/>
        <w:ind w:firstLine="440"/>
        <w:contextualSpacing/>
        <w:rPr>
          <w:rFonts w:hint="eastAsia" w:ascii="宋体" w:hAnsi="宋体" w:cs="宋体"/>
          <w:kern w:val="0"/>
          <w:sz w:val="22"/>
          <w:lang w:val="en-US" w:eastAsia="zh-CN"/>
        </w:rPr>
      </w:pPr>
      <w:r>
        <w:rPr>
          <w:rFonts w:hint="eastAsia" w:ascii="宋体" w:hAnsi="宋体" w:cs="宋体"/>
          <w:kern w:val="0"/>
          <w:sz w:val="22"/>
          <w:lang w:val="en-US" w:eastAsia="zh-CN"/>
        </w:rPr>
        <w:t xml:space="preserve"> </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27.4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sz w:val="22"/>
        </w:rPr>
        <w:t>27.5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27.6法律、法规和响应文件规定的其他无效情形。</w:t>
      </w:r>
    </w:p>
    <w:p>
      <w:pPr>
        <w:pStyle w:val="45"/>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28.响应文件评审与谈判</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45"/>
        <w:autoSpaceDE w:val="0"/>
        <w:autoSpaceDN w:val="0"/>
        <w:spacing w:line="360" w:lineRule="auto"/>
        <w:ind w:firstLineChars="0"/>
        <w:contextualSpacing/>
        <w:rPr>
          <w:rFonts w:ascii="宋体" w:hAnsi="宋体" w:cs="宋体"/>
          <w:sz w:val="22"/>
        </w:rPr>
      </w:pPr>
      <w:r>
        <w:rPr>
          <w:rFonts w:hint="eastAsia" w:ascii="宋体" w:hAnsi="宋体" w:cs="宋体"/>
          <w:sz w:val="22"/>
        </w:rPr>
        <w:t>谈判小组所有成员应当集中与单一供应商分别进行谈判，并给予所有参加谈判的供应商平等的谈判机会。</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sz w:val="22"/>
        </w:rPr>
        <w:t>在谈判中，谈判的任何一方不得透露与谈判有关的其他供应商的技术资料、价格和其他信息。</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5"/>
        <w:autoSpaceDE w:val="0"/>
        <w:autoSpaceDN w:val="0"/>
        <w:spacing w:line="360" w:lineRule="auto"/>
        <w:ind w:firstLineChars="0"/>
        <w:contextualSpacing/>
        <w:rPr>
          <w:rFonts w:ascii="宋体" w:hAnsi="宋体" w:cs="宋体"/>
          <w:sz w:val="22"/>
        </w:rPr>
      </w:pPr>
      <w:r>
        <w:rPr>
          <w:rFonts w:hint="eastAsia" w:ascii="宋体" w:hAnsi="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cs="宋体"/>
          <w:sz w:val="22"/>
        </w:rPr>
      </w:pPr>
      <w:r>
        <w:rPr>
          <w:rFonts w:hint="eastAsia" w:ascii="宋体" w:hAnsi="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45"/>
        <w:autoSpaceDE w:val="0"/>
        <w:autoSpaceDN w:val="0"/>
        <w:spacing w:line="360" w:lineRule="auto"/>
        <w:ind w:firstLine="440"/>
        <w:contextualSpacing/>
        <w:rPr>
          <w:rFonts w:ascii="宋体" w:hAnsi="宋体" w:cs="宋体"/>
          <w:sz w:val="22"/>
        </w:rPr>
      </w:pPr>
      <w:r>
        <w:rPr>
          <w:rFonts w:hint="eastAsia" w:ascii="宋体" w:hAnsi="宋体" w:cs="宋体"/>
          <w:sz w:val="22"/>
        </w:rPr>
        <w:t>已提交响应文件的供应商，在提交最后报价之前，可以根据谈判情况退出谈判。</w:t>
      </w:r>
    </w:p>
    <w:p>
      <w:pPr>
        <w:pStyle w:val="45"/>
        <w:autoSpaceDE w:val="0"/>
        <w:autoSpaceDN w:val="0"/>
        <w:spacing w:line="360" w:lineRule="auto"/>
        <w:ind w:firstLineChars="0"/>
        <w:contextualSpacing/>
        <w:rPr>
          <w:rFonts w:ascii="宋体" w:hAnsi="宋体" w:cs="宋体"/>
          <w:sz w:val="22"/>
        </w:rPr>
      </w:pPr>
      <w:r>
        <w:rPr>
          <w:rFonts w:hint="eastAsia" w:ascii="宋体" w:hAnsi="宋体" w:cs="宋体"/>
          <w:sz w:val="22"/>
        </w:rPr>
        <w:t>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left="142" w:firstLine="0" w:firstLineChars="0"/>
        <w:contextualSpacing/>
        <w:rPr>
          <w:rFonts w:ascii="宋体" w:hAnsi="宋体" w:cs="宋体"/>
          <w:b/>
          <w:kern w:val="0"/>
          <w:sz w:val="22"/>
        </w:rPr>
      </w:pPr>
      <w:r>
        <w:rPr>
          <w:rFonts w:hint="eastAsia" w:ascii="宋体" w:hAnsi="宋体" w:cs="宋体"/>
          <w:b/>
          <w:kern w:val="0"/>
          <w:sz w:val="22"/>
        </w:rPr>
        <w:t>29.评审方法与提出成交候选人</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六、确定成交供应商和授予合同</w:t>
      </w:r>
    </w:p>
    <w:p>
      <w:pPr>
        <w:pStyle w:val="45"/>
        <w:autoSpaceDE w:val="0"/>
        <w:autoSpaceDN w:val="0"/>
        <w:spacing w:line="360" w:lineRule="auto"/>
        <w:ind w:firstLine="221" w:firstLineChars="100"/>
        <w:contextualSpacing/>
        <w:rPr>
          <w:rFonts w:ascii="宋体" w:hAnsi="宋体" w:cs="宋体"/>
          <w:b/>
          <w:kern w:val="0"/>
          <w:sz w:val="22"/>
        </w:rPr>
      </w:pPr>
      <w:r>
        <w:rPr>
          <w:rFonts w:hint="eastAsia" w:ascii="宋体" w:hAnsi="宋体" w:cs="宋体"/>
          <w:b/>
          <w:kern w:val="0"/>
          <w:sz w:val="22"/>
        </w:rPr>
        <w:t>30.1确定成交供应商</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cs="宋体"/>
          <w:kern w:val="0"/>
          <w:sz w:val="22"/>
        </w:rPr>
        <w:t>。</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sz w:val="22"/>
        </w:rPr>
        <w:t>30.1.2采购人逾期未确定成交供应商且不提出异议的，视为确定评审报告提出的最后报价最低的供应商为成交供应商。</w:t>
      </w:r>
    </w:p>
    <w:p>
      <w:pPr>
        <w:pStyle w:val="45"/>
        <w:autoSpaceDE w:val="0"/>
        <w:autoSpaceDN w:val="0"/>
        <w:spacing w:line="360" w:lineRule="auto"/>
        <w:ind w:firstLine="0" w:firstLineChars="0"/>
        <w:contextualSpacing/>
        <w:rPr>
          <w:rFonts w:ascii="宋体" w:hAnsi="宋体" w:cs="宋体"/>
          <w:vanish/>
          <w:kern w:val="0"/>
          <w:sz w:val="22"/>
        </w:rPr>
      </w:pPr>
      <w:r>
        <w:rPr>
          <w:rFonts w:hint="eastAsia" w:ascii="宋体" w:hAnsi="宋体" w:cs="宋体"/>
          <w:b/>
          <w:sz w:val="22"/>
        </w:rPr>
        <w:t>31.在谈判采购中，出现下列情形之一的，采购人应当终止竞争性谈判采购活动，发布项目终止公告并说明原因，重新开展采购活动：</w:t>
      </w:r>
    </w:p>
    <w:p>
      <w:pPr>
        <w:pStyle w:val="45"/>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因情况变化，不再符合规定的竞争性谈判采购方式适用情形的；</w:t>
      </w:r>
    </w:p>
    <w:p>
      <w:pPr>
        <w:pStyle w:val="45"/>
        <w:autoSpaceDE w:val="0"/>
        <w:autoSpaceDN w:val="0"/>
        <w:spacing w:line="360" w:lineRule="auto"/>
        <w:ind w:left="480" w:firstLine="0" w:firstLineChars="0"/>
        <w:contextualSpacing/>
        <w:rPr>
          <w:rFonts w:ascii="宋体" w:hAnsi="宋体" w:cs="宋体"/>
          <w:kern w:val="0"/>
          <w:sz w:val="22"/>
        </w:rPr>
      </w:pPr>
      <w:r>
        <w:rPr>
          <w:rFonts w:hint="eastAsia" w:ascii="宋体" w:hAnsi="宋体" w:cs="宋体"/>
          <w:kern w:val="0"/>
          <w:sz w:val="22"/>
        </w:rPr>
        <w:t>出现影响采购公正的违法、违规行为的；</w:t>
      </w:r>
    </w:p>
    <w:p>
      <w:pPr>
        <w:pStyle w:val="45"/>
        <w:autoSpaceDE w:val="0"/>
        <w:autoSpaceDN w:val="0"/>
        <w:spacing w:line="360" w:lineRule="auto"/>
        <w:ind w:firstLine="440"/>
        <w:contextualSpacing/>
        <w:rPr>
          <w:rFonts w:ascii="宋体" w:hAnsi="宋体" w:cs="宋体"/>
          <w:sz w:val="22"/>
        </w:rPr>
      </w:pPr>
      <w:r>
        <w:rPr>
          <w:rFonts w:hint="eastAsia" w:ascii="宋体" w:hAnsi="宋体" w:cs="宋体"/>
          <w:sz w:val="22"/>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32.成交公告、发出成交通知书</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32.1采购人确认成交供应商后，采购人在公告成交结果和《中小企业声明函》（如有）的同时，向成交供应商发出成交通知书。</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32.2成交通知书发出后，采购人不得违法改变成交结果，成交供应商无正当理由不得放弃成交。</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33.质疑提出与答复</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45"/>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33.1.3对成交结果提出质疑的，为成交结果公告期限届满之日起七个工作日内，以书面形式向采购人和采购代理机构一次性提出。</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34.签订合同</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45"/>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35.履约担保</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按照《许昌市财政局关于加大政府采购支持中小企业力度有关事项的通知》，许财购【2022】（5号）文的要求，不收取履约保证金。</w:t>
      </w:r>
    </w:p>
    <w:p>
      <w:pPr>
        <w:pStyle w:val="45"/>
        <w:autoSpaceDE w:val="0"/>
        <w:autoSpaceDN w:val="0"/>
        <w:spacing w:line="360" w:lineRule="auto"/>
        <w:ind w:firstLine="0" w:firstLineChars="0"/>
        <w:contextualSpacing/>
        <w:rPr>
          <w:rFonts w:ascii="宋体" w:hAnsi="宋体" w:cs="宋体"/>
          <w:b/>
          <w:kern w:val="0"/>
          <w:sz w:val="22"/>
        </w:rPr>
      </w:pPr>
      <w:r>
        <w:rPr>
          <w:rFonts w:hint="eastAsia" w:ascii="宋体" w:hAnsi="宋体" w:cs="宋体"/>
          <w:b/>
          <w:kern w:val="0"/>
          <w:sz w:val="22"/>
        </w:rPr>
        <w:t xml:space="preserve">36政府采购合同融资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 xml:space="preserve">36.1 </w:t>
      </w:r>
      <w:r>
        <w:rPr>
          <w:rFonts w:hint="eastAsia" w:ascii="宋体" w:hAnsi="宋体" w:cs="宋体"/>
          <w:kern w:val="0"/>
          <w:sz w:val="22"/>
          <w:szCs w:val="21"/>
        </w:rPr>
        <w:t xml:space="preserve">缓解中小企业融资难题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政府采购合同融资是支持中小微企业发展，针对参与政府采购活动的供应商融资 难、融资贵问题推出的一项融资政策。根据河南省财政厅《关于印发深入推进政府采购合同融资工作实施方案的通知》精神，许昌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1"/>
        </w:rPr>
        <w:t>2017</w:t>
      </w:r>
      <w:r>
        <w:rPr>
          <w:rFonts w:hint="eastAsia" w:ascii="宋体" w:hAnsi="宋体" w:cs="宋体"/>
          <w:kern w:val="0"/>
          <w:sz w:val="22"/>
          <w:szCs w:val="21"/>
        </w:rPr>
        <w:t>〕</w:t>
      </w:r>
      <w:r>
        <w:rPr>
          <w:rFonts w:ascii="宋体" w:hAnsi="宋体" w:cs="宋体"/>
          <w:kern w:val="0"/>
          <w:sz w:val="22"/>
          <w:szCs w:val="21"/>
        </w:rPr>
        <w:t>10</w:t>
      </w:r>
      <w:r>
        <w:rPr>
          <w:rFonts w:hint="eastAsia" w:ascii="宋体" w:hAnsi="宋体" w:cs="宋体"/>
          <w:kern w:val="0"/>
          <w:sz w:val="22"/>
          <w:szCs w:val="21"/>
        </w:rPr>
        <w:t xml:space="preserve">号），按照双方自愿的原则提供便捷、优惠的贷款服务。 </w:t>
      </w:r>
    </w:p>
    <w:p>
      <w:pPr>
        <w:pStyle w:val="45"/>
        <w:autoSpaceDE w:val="0"/>
        <w:autoSpaceDN w:val="0"/>
        <w:spacing w:line="360" w:lineRule="auto"/>
        <w:ind w:firstLine="220" w:firstLineChars="100"/>
        <w:contextualSpacing/>
        <w:rPr>
          <w:rFonts w:ascii="宋体" w:hAnsi="宋体" w:cs="宋体"/>
          <w:kern w:val="0"/>
          <w:sz w:val="22"/>
          <w:szCs w:val="21"/>
        </w:rPr>
      </w:pPr>
      <w:r>
        <w:rPr>
          <w:rFonts w:ascii="宋体" w:hAnsi="宋体" w:cs="宋体"/>
          <w:kern w:val="0"/>
          <w:sz w:val="22"/>
          <w:szCs w:val="21"/>
        </w:rPr>
        <w:t xml:space="preserve">36.2 </w:t>
      </w:r>
      <w:r>
        <w:rPr>
          <w:rFonts w:hint="eastAsia" w:ascii="宋体" w:hAnsi="宋体" w:cs="宋体"/>
          <w:kern w:val="0"/>
          <w:sz w:val="22"/>
          <w:szCs w:val="21"/>
        </w:rPr>
        <w:t xml:space="preserve">合作金融机构（排名不分先后）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1</w:t>
      </w:r>
      <w:r>
        <w:rPr>
          <w:rFonts w:hint="eastAsia" w:ascii="宋体" w:hAnsi="宋体" w:cs="宋体"/>
          <w:kern w:val="0"/>
          <w:sz w:val="22"/>
          <w:szCs w:val="21"/>
        </w:rPr>
        <w:t xml:space="preserve">）合作金融机构名称：中原银行许昌分行（小微金融部）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联系人及电话：陈阳 </w:t>
      </w:r>
      <w:r>
        <w:rPr>
          <w:rFonts w:ascii="宋体" w:hAnsi="宋体" w:cs="宋体"/>
          <w:kern w:val="0"/>
          <w:sz w:val="22"/>
          <w:szCs w:val="21"/>
        </w:rPr>
        <w:t xml:space="preserve">13137407575 </w:t>
      </w:r>
      <w:r>
        <w:rPr>
          <w:rFonts w:hint="eastAsia" w:ascii="宋体" w:hAnsi="宋体" w:cs="宋体"/>
          <w:kern w:val="0"/>
          <w:sz w:val="22"/>
          <w:szCs w:val="21"/>
        </w:rPr>
        <w:t xml:space="preserve">方金龙 </w:t>
      </w:r>
      <w:r>
        <w:rPr>
          <w:rFonts w:ascii="宋体" w:hAnsi="宋体" w:cs="宋体"/>
          <w:kern w:val="0"/>
          <w:sz w:val="22"/>
          <w:szCs w:val="21"/>
        </w:rPr>
        <w:t xml:space="preserve">15836539901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地址：许昌市建安大道与紫云路交汇处中原银行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2</w:t>
      </w:r>
      <w:r>
        <w:rPr>
          <w:rFonts w:hint="eastAsia" w:ascii="宋体" w:hAnsi="宋体" w:cs="宋体"/>
          <w:kern w:val="0"/>
          <w:sz w:val="22"/>
          <w:szCs w:val="21"/>
        </w:rPr>
        <w:t xml:space="preserve">）合作金融机构名称：浦发银行许昌分行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联系人及电话：赵勇 </w:t>
      </w:r>
      <w:r>
        <w:rPr>
          <w:rFonts w:ascii="宋体" w:hAnsi="宋体" w:cs="宋体"/>
          <w:kern w:val="0"/>
          <w:sz w:val="22"/>
          <w:szCs w:val="21"/>
        </w:rPr>
        <w:t>0374-7313569</w:t>
      </w:r>
      <w:r>
        <w:rPr>
          <w:rFonts w:hint="eastAsia" w:ascii="宋体" w:hAnsi="宋体" w:cs="宋体"/>
          <w:kern w:val="0"/>
          <w:sz w:val="22"/>
          <w:szCs w:val="21"/>
        </w:rPr>
        <w:t>、</w:t>
      </w:r>
      <w:r>
        <w:rPr>
          <w:rFonts w:ascii="宋体" w:hAnsi="宋体" w:cs="宋体"/>
          <w:kern w:val="0"/>
          <w:sz w:val="22"/>
          <w:szCs w:val="21"/>
        </w:rPr>
        <w:t xml:space="preserve">7313502 18937459920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地址：许昌市许继大道</w:t>
      </w:r>
      <w:r>
        <w:rPr>
          <w:rFonts w:ascii="宋体" w:hAnsi="宋体" w:cs="宋体"/>
          <w:kern w:val="0"/>
          <w:sz w:val="22"/>
          <w:szCs w:val="21"/>
        </w:rPr>
        <w:t>1163</w:t>
      </w:r>
      <w:r>
        <w:rPr>
          <w:rFonts w:hint="eastAsia" w:ascii="宋体" w:hAnsi="宋体" w:cs="宋体"/>
          <w:kern w:val="0"/>
          <w:sz w:val="22"/>
          <w:szCs w:val="21"/>
        </w:rPr>
        <w:t xml:space="preserve">号许继花园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3</w:t>
      </w:r>
      <w:r>
        <w:rPr>
          <w:rFonts w:hint="eastAsia" w:ascii="宋体" w:hAnsi="宋体" w:cs="宋体"/>
          <w:kern w:val="0"/>
          <w:sz w:val="22"/>
          <w:szCs w:val="21"/>
        </w:rPr>
        <w:t xml:space="preserve">）合作金融机构名称：交通银行许昌分行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联系人：宋纪刚 </w:t>
      </w:r>
      <w:r>
        <w:rPr>
          <w:rFonts w:ascii="宋体" w:hAnsi="宋体" w:cs="宋体"/>
          <w:kern w:val="0"/>
          <w:sz w:val="22"/>
          <w:szCs w:val="21"/>
        </w:rPr>
        <w:t xml:space="preserve">0374-2369912 13733951305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地址：许昌市莲城大道</w:t>
      </w:r>
      <w:r>
        <w:rPr>
          <w:rFonts w:ascii="宋体" w:hAnsi="宋体" w:cs="宋体"/>
          <w:kern w:val="0"/>
          <w:sz w:val="22"/>
          <w:szCs w:val="21"/>
        </w:rPr>
        <w:t>114</w:t>
      </w:r>
      <w:r>
        <w:rPr>
          <w:rFonts w:hint="eastAsia" w:ascii="宋体" w:hAnsi="宋体" w:cs="宋体"/>
          <w:kern w:val="0"/>
          <w:sz w:val="22"/>
          <w:szCs w:val="21"/>
        </w:rPr>
        <w:t xml:space="preserve">号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4</w:t>
      </w:r>
      <w:r>
        <w:rPr>
          <w:rFonts w:hint="eastAsia" w:ascii="宋体" w:hAnsi="宋体" w:cs="宋体"/>
          <w:kern w:val="0"/>
          <w:sz w:val="22"/>
          <w:szCs w:val="21"/>
        </w:rPr>
        <w:t xml:space="preserve">）合作金融机构名称：光大银行许昌分行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联系人：李东磊 </w:t>
      </w:r>
      <w:r>
        <w:rPr>
          <w:rFonts w:ascii="宋体" w:hAnsi="宋体" w:cs="宋体"/>
          <w:kern w:val="0"/>
          <w:sz w:val="22"/>
          <w:szCs w:val="21"/>
        </w:rPr>
        <w:t xml:space="preserve">0374-2928168 18569936868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地址：许昌市魏都区八一路文峰路交叉口西北角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5</w:t>
      </w:r>
      <w:r>
        <w:rPr>
          <w:rFonts w:hint="eastAsia" w:ascii="宋体" w:hAnsi="宋体" w:cs="宋体"/>
          <w:kern w:val="0"/>
          <w:sz w:val="22"/>
          <w:szCs w:val="21"/>
        </w:rPr>
        <w:t xml:space="preserve">）合作金融机构名称：招商银行许昌分行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联系人及电话：崔星迪 </w:t>
      </w:r>
      <w:r>
        <w:rPr>
          <w:rFonts w:ascii="宋体" w:hAnsi="宋体" w:cs="宋体"/>
          <w:kern w:val="0"/>
          <w:sz w:val="22"/>
          <w:szCs w:val="21"/>
        </w:rPr>
        <w:t xml:space="preserve">0374-5376058 18839983051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地址：许昌市建安大道中段新天下</w:t>
      </w:r>
      <w:r>
        <w:rPr>
          <w:rFonts w:ascii="宋体" w:hAnsi="宋体" w:cs="宋体"/>
          <w:kern w:val="0"/>
          <w:sz w:val="22"/>
          <w:szCs w:val="21"/>
        </w:rPr>
        <w:t>AB</w:t>
      </w:r>
      <w:r>
        <w:rPr>
          <w:rFonts w:hint="eastAsia" w:ascii="宋体" w:hAnsi="宋体" w:cs="宋体"/>
          <w:kern w:val="0"/>
          <w:sz w:val="22"/>
          <w:szCs w:val="21"/>
        </w:rPr>
        <w:t xml:space="preserve">座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6</w:t>
      </w:r>
      <w:r>
        <w:rPr>
          <w:rFonts w:hint="eastAsia" w:ascii="宋体" w:hAnsi="宋体" w:cs="宋体"/>
          <w:kern w:val="0"/>
          <w:sz w:val="22"/>
          <w:szCs w:val="21"/>
        </w:rPr>
        <w:t xml:space="preserve">）合作金融机构名称：邮储银行许昌市分行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联系人及电话：张彦峰</w:t>
      </w:r>
      <w:r>
        <w:rPr>
          <w:rFonts w:ascii="宋体" w:hAnsi="宋体" w:cs="宋体"/>
          <w:kern w:val="0"/>
          <w:sz w:val="22"/>
          <w:szCs w:val="21"/>
        </w:rPr>
        <w:t xml:space="preserve">13839001972 </w:t>
      </w:r>
      <w:r>
        <w:rPr>
          <w:rFonts w:hint="eastAsia" w:ascii="宋体" w:hAnsi="宋体" w:cs="宋体"/>
          <w:kern w:val="0"/>
          <w:sz w:val="22"/>
          <w:szCs w:val="21"/>
        </w:rPr>
        <w:t>武松涛</w:t>
      </w:r>
      <w:r>
        <w:rPr>
          <w:rFonts w:ascii="宋体" w:hAnsi="宋体" w:cs="宋体"/>
          <w:kern w:val="0"/>
          <w:sz w:val="22"/>
          <w:szCs w:val="21"/>
        </w:rPr>
        <w:t xml:space="preserve">18839902679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徐亚爽</w:t>
      </w:r>
      <w:r>
        <w:rPr>
          <w:rFonts w:ascii="宋体" w:hAnsi="宋体" w:cs="宋体"/>
          <w:kern w:val="0"/>
          <w:sz w:val="22"/>
          <w:szCs w:val="21"/>
        </w:rPr>
        <w:t xml:space="preserve">15038297574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地址：许昌市莲城大道邮储银行莲城支行二楼 </w:t>
      </w:r>
    </w:p>
    <w:p>
      <w:pPr>
        <w:autoSpaceDE w:val="0"/>
        <w:autoSpaceDN w:val="0"/>
        <w:spacing w:line="360" w:lineRule="auto"/>
        <w:ind w:firstLine="440" w:firstLineChars="200"/>
        <w:contextualSpacing/>
        <w:rPr>
          <w:rFonts w:ascii="宋体" w:hAnsi="宋体" w:cs="宋体"/>
          <w:kern w:val="0"/>
          <w:sz w:val="22"/>
          <w:szCs w:val="21"/>
        </w:rPr>
      </w:pPr>
      <w:r>
        <w:rPr>
          <w:rFonts w:ascii="宋体" w:hAnsi="宋体" w:cs="宋体"/>
          <w:kern w:val="0"/>
          <w:sz w:val="22"/>
          <w:szCs w:val="21"/>
        </w:rPr>
        <w:t>7</w:t>
      </w:r>
      <w:r>
        <w:rPr>
          <w:rFonts w:hint="eastAsia" w:ascii="宋体" w:hAnsi="宋体" w:cs="宋体"/>
          <w:kern w:val="0"/>
          <w:sz w:val="22"/>
          <w:szCs w:val="21"/>
        </w:rPr>
        <w:t xml:space="preserve">）合作金融机构名称：中国银行许昌分行 </w:t>
      </w:r>
    </w:p>
    <w:p>
      <w:pPr>
        <w:autoSpaceDE w:val="0"/>
        <w:autoSpaceDN w:val="0"/>
        <w:spacing w:line="360" w:lineRule="auto"/>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联系人及电话：白炜 </w:t>
      </w:r>
      <w:r>
        <w:rPr>
          <w:rFonts w:ascii="宋体" w:hAnsi="宋体" w:cs="宋体"/>
          <w:kern w:val="0"/>
          <w:sz w:val="22"/>
          <w:szCs w:val="21"/>
        </w:rPr>
        <w:t xml:space="preserve">13938772680 </w:t>
      </w:r>
      <w:r>
        <w:rPr>
          <w:rFonts w:hint="eastAsia" w:ascii="宋体" w:hAnsi="宋体" w:cs="宋体"/>
          <w:kern w:val="0"/>
          <w:sz w:val="22"/>
          <w:szCs w:val="21"/>
        </w:rPr>
        <w:t xml:space="preserve">刘晓飞 </w:t>
      </w:r>
      <w:r>
        <w:rPr>
          <w:rFonts w:ascii="宋体" w:hAnsi="宋体" w:cs="宋体"/>
          <w:kern w:val="0"/>
          <w:sz w:val="22"/>
          <w:szCs w:val="21"/>
        </w:rPr>
        <w:t xml:space="preserve">0374-3338596 </w:t>
      </w:r>
    </w:p>
    <w:p>
      <w:pPr>
        <w:autoSpaceDE w:val="0"/>
        <w:autoSpaceDN w:val="0"/>
        <w:spacing w:line="400" w:lineRule="atLeast"/>
        <w:ind w:firstLine="440" w:firstLineChars="200"/>
        <w:contextualSpacing/>
        <w:rPr>
          <w:rFonts w:ascii="宋体" w:hAnsi="宋体" w:cs="宋体"/>
          <w:kern w:val="0"/>
          <w:sz w:val="22"/>
          <w:szCs w:val="21"/>
        </w:rPr>
      </w:pPr>
      <w:r>
        <w:rPr>
          <w:rFonts w:hint="eastAsia" w:ascii="宋体" w:hAnsi="宋体" w:cs="宋体"/>
          <w:kern w:val="0"/>
          <w:sz w:val="22"/>
          <w:szCs w:val="21"/>
        </w:rPr>
        <w:t>地址：许昌市魏都区建设路</w:t>
      </w:r>
      <w:r>
        <w:rPr>
          <w:rFonts w:ascii="宋体" w:hAnsi="宋体" w:cs="宋体"/>
          <w:kern w:val="0"/>
          <w:sz w:val="22"/>
          <w:szCs w:val="21"/>
        </w:rPr>
        <w:t>1488</w:t>
      </w:r>
      <w:r>
        <w:rPr>
          <w:rFonts w:hint="eastAsia" w:ascii="宋体" w:hAnsi="宋体" w:cs="宋体"/>
          <w:kern w:val="0"/>
          <w:sz w:val="22"/>
          <w:szCs w:val="21"/>
        </w:rPr>
        <w:t xml:space="preserve">号 </w:t>
      </w:r>
    </w:p>
    <w:p>
      <w:pPr>
        <w:autoSpaceDE w:val="0"/>
        <w:autoSpaceDN w:val="0"/>
        <w:spacing w:line="400" w:lineRule="atLeast"/>
        <w:ind w:firstLine="440" w:firstLineChars="200"/>
        <w:contextualSpacing/>
        <w:rPr>
          <w:rFonts w:ascii="宋体" w:hAnsi="宋体" w:cs="宋体"/>
          <w:kern w:val="0"/>
          <w:sz w:val="22"/>
          <w:szCs w:val="21"/>
        </w:rPr>
      </w:pPr>
      <w:r>
        <w:rPr>
          <w:rFonts w:ascii="宋体" w:hAnsi="宋体" w:cs="宋体"/>
          <w:kern w:val="0"/>
          <w:sz w:val="22"/>
          <w:szCs w:val="21"/>
        </w:rPr>
        <w:t>8</w:t>
      </w:r>
      <w:r>
        <w:rPr>
          <w:rFonts w:hint="eastAsia" w:ascii="宋体" w:hAnsi="宋体" w:cs="宋体"/>
          <w:kern w:val="0"/>
          <w:sz w:val="22"/>
          <w:szCs w:val="21"/>
        </w:rPr>
        <w:t xml:space="preserve">）合作金融机构名称：中信银行郑州红专路支行 </w:t>
      </w:r>
    </w:p>
    <w:p>
      <w:pPr>
        <w:autoSpaceDE w:val="0"/>
        <w:autoSpaceDN w:val="0"/>
        <w:spacing w:line="400" w:lineRule="atLeast"/>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联系人：韩晨 </w:t>
      </w:r>
      <w:r>
        <w:rPr>
          <w:rFonts w:ascii="宋体" w:hAnsi="宋体" w:cs="宋体"/>
          <w:kern w:val="0"/>
          <w:sz w:val="22"/>
          <w:szCs w:val="21"/>
        </w:rPr>
        <w:t xml:space="preserve">13253490679 </w:t>
      </w:r>
    </w:p>
    <w:p>
      <w:pPr>
        <w:autoSpaceDE w:val="0"/>
        <w:autoSpaceDN w:val="0"/>
        <w:spacing w:line="400" w:lineRule="atLeast"/>
        <w:ind w:firstLine="440" w:firstLineChars="200"/>
        <w:contextualSpacing/>
        <w:rPr>
          <w:rFonts w:ascii="宋体" w:hAnsi="宋体" w:cs="宋体"/>
          <w:kern w:val="0"/>
          <w:sz w:val="22"/>
          <w:szCs w:val="21"/>
        </w:rPr>
      </w:pPr>
      <w:r>
        <w:rPr>
          <w:rFonts w:hint="eastAsia" w:ascii="宋体" w:hAnsi="宋体" w:cs="宋体"/>
          <w:kern w:val="0"/>
          <w:sz w:val="22"/>
          <w:szCs w:val="21"/>
        </w:rPr>
        <w:t>地址：郑州市金水区经三路北</w:t>
      </w:r>
      <w:r>
        <w:rPr>
          <w:rFonts w:ascii="宋体" w:hAnsi="宋体" w:cs="宋体"/>
          <w:kern w:val="0"/>
          <w:sz w:val="22"/>
          <w:szCs w:val="21"/>
        </w:rPr>
        <w:t>26</w:t>
      </w:r>
      <w:r>
        <w:rPr>
          <w:rFonts w:hint="eastAsia" w:ascii="宋体" w:hAnsi="宋体" w:cs="宋体"/>
          <w:kern w:val="0"/>
          <w:sz w:val="22"/>
          <w:szCs w:val="21"/>
        </w:rPr>
        <w:t xml:space="preserve">号中信银行郑州红专路支行 </w:t>
      </w:r>
    </w:p>
    <w:p>
      <w:pPr>
        <w:autoSpaceDE w:val="0"/>
        <w:autoSpaceDN w:val="0"/>
        <w:spacing w:line="400" w:lineRule="atLeast"/>
        <w:ind w:firstLine="440" w:firstLineChars="200"/>
        <w:contextualSpacing/>
        <w:rPr>
          <w:rFonts w:ascii="宋体" w:hAnsi="宋体" w:cs="宋体"/>
          <w:kern w:val="0"/>
          <w:sz w:val="22"/>
          <w:szCs w:val="21"/>
        </w:rPr>
      </w:pPr>
      <w:r>
        <w:rPr>
          <w:rFonts w:ascii="宋体" w:hAnsi="宋体" w:cs="宋体"/>
          <w:kern w:val="0"/>
          <w:sz w:val="22"/>
          <w:szCs w:val="21"/>
        </w:rPr>
        <w:t>9</w:t>
      </w:r>
      <w:r>
        <w:rPr>
          <w:rFonts w:hint="eastAsia" w:ascii="宋体" w:hAnsi="宋体" w:cs="宋体"/>
          <w:kern w:val="0"/>
          <w:sz w:val="22"/>
          <w:szCs w:val="21"/>
        </w:rPr>
        <w:t xml:space="preserve">）合作金融机构名称：郑州银行许昌分行 </w:t>
      </w:r>
    </w:p>
    <w:p>
      <w:pPr>
        <w:autoSpaceDE w:val="0"/>
        <w:autoSpaceDN w:val="0"/>
        <w:spacing w:line="400" w:lineRule="atLeast"/>
        <w:ind w:firstLine="440" w:firstLineChars="200"/>
        <w:contextualSpacing/>
        <w:rPr>
          <w:rFonts w:ascii="宋体" w:hAnsi="宋体" w:cs="宋体"/>
          <w:kern w:val="0"/>
          <w:sz w:val="22"/>
          <w:szCs w:val="21"/>
        </w:rPr>
      </w:pPr>
      <w:r>
        <w:rPr>
          <w:rFonts w:hint="eastAsia" w:ascii="宋体" w:hAnsi="宋体" w:cs="宋体"/>
          <w:kern w:val="0"/>
          <w:sz w:val="22"/>
          <w:szCs w:val="21"/>
        </w:rPr>
        <w:t xml:space="preserve">联系人：王晶 </w:t>
      </w:r>
      <w:r>
        <w:rPr>
          <w:rFonts w:ascii="宋体" w:hAnsi="宋体" w:cs="宋体"/>
          <w:kern w:val="0"/>
          <w:sz w:val="22"/>
          <w:szCs w:val="21"/>
        </w:rPr>
        <w:t xml:space="preserve">0374-2298011 18339062222 </w:t>
      </w:r>
    </w:p>
    <w:p>
      <w:pPr>
        <w:autoSpaceDE w:val="0"/>
        <w:autoSpaceDN w:val="0"/>
        <w:spacing w:line="400" w:lineRule="atLeast"/>
        <w:ind w:firstLine="440" w:firstLineChars="200"/>
        <w:contextualSpacing/>
        <w:rPr>
          <w:rFonts w:ascii="宋体" w:hAnsi="宋体" w:cs="宋体"/>
          <w:kern w:val="0"/>
          <w:sz w:val="22"/>
          <w:szCs w:val="21"/>
        </w:rPr>
      </w:pPr>
      <w:r>
        <w:rPr>
          <w:rFonts w:hint="eastAsia" w:ascii="宋体" w:hAnsi="宋体" w:cs="宋体"/>
          <w:kern w:val="0"/>
          <w:sz w:val="22"/>
          <w:szCs w:val="21"/>
        </w:rPr>
        <w:t xml:space="preserve">地址：河南省许昌市魏都区莲城大道与魏文路交叉口西南角亨通君成国际大厦 </w:t>
      </w:r>
    </w:p>
    <w:p>
      <w:pPr>
        <w:autoSpaceDE w:val="0"/>
        <w:autoSpaceDN w:val="0"/>
        <w:spacing w:line="400" w:lineRule="atLeast"/>
        <w:ind w:firstLine="440" w:firstLineChars="200"/>
        <w:contextualSpacing/>
        <w:rPr>
          <w:rFonts w:ascii="宋体" w:hAnsi="宋体" w:cs="宋体"/>
          <w:kern w:val="0"/>
          <w:sz w:val="22"/>
          <w:szCs w:val="21"/>
        </w:rPr>
      </w:pPr>
      <w:r>
        <w:rPr>
          <w:rFonts w:ascii="宋体" w:hAnsi="宋体" w:cs="宋体"/>
          <w:kern w:val="0"/>
          <w:sz w:val="22"/>
          <w:szCs w:val="21"/>
        </w:rPr>
        <w:t xml:space="preserve">36.3 </w:t>
      </w:r>
      <w:r>
        <w:rPr>
          <w:rFonts w:hint="eastAsia" w:ascii="宋体" w:hAnsi="宋体" w:cs="宋体"/>
          <w:kern w:val="0"/>
          <w:sz w:val="22"/>
          <w:szCs w:val="21"/>
        </w:rPr>
        <w:t xml:space="preserve">“许昌市政府采购合同融资金融产品推介名录”链接 </w:t>
      </w:r>
    </w:p>
    <w:p>
      <w:pPr>
        <w:autoSpaceDE w:val="0"/>
        <w:autoSpaceDN w:val="0"/>
        <w:spacing w:line="400" w:lineRule="atLeast"/>
        <w:ind w:firstLine="440" w:firstLineChars="200"/>
        <w:contextualSpacing/>
        <w:rPr>
          <w:rFonts w:ascii="宋体" w:hAnsi="宋体" w:cs="宋体"/>
          <w:kern w:val="0"/>
          <w:sz w:val="22"/>
          <w:szCs w:val="21"/>
        </w:rPr>
      </w:pPr>
      <w:r>
        <w:rPr>
          <w:rFonts w:ascii="宋体" w:hAnsi="宋体" w:cs="宋体"/>
          <w:kern w:val="0"/>
          <w:sz w:val="22"/>
          <w:szCs w:val="21"/>
        </w:rPr>
        <w:t xml:space="preserve">http://xuchang.hngp.gov.cn/xuchang/content?infoId=1606365368231095&amp;ch </w:t>
      </w:r>
    </w:p>
    <w:p>
      <w:pPr>
        <w:autoSpaceDE w:val="0"/>
        <w:autoSpaceDN w:val="0"/>
        <w:spacing w:line="400" w:lineRule="atLeast"/>
        <w:ind w:firstLine="440" w:firstLineChars="200"/>
        <w:contextualSpacing/>
        <w:rPr>
          <w:rFonts w:ascii="宋体" w:hAnsi="宋体" w:cs="宋体"/>
          <w:kern w:val="0"/>
          <w:sz w:val="22"/>
          <w:szCs w:val="21"/>
        </w:rPr>
      </w:pPr>
      <w:r>
        <w:rPr>
          <w:rFonts w:ascii="宋体" w:hAnsi="宋体" w:cs="宋体"/>
          <w:kern w:val="0"/>
          <w:sz w:val="22"/>
          <w:szCs w:val="21"/>
        </w:rPr>
        <w:t xml:space="preserve">annelCode=H711001 </w:t>
      </w:r>
    </w:p>
    <w:p>
      <w:pPr>
        <w:widowControl/>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2"/>
        <w:spacing w:line="350" w:lineRule="exact"/>
        <w:ind w:firstLine="440" w:firstLineChars="200"/>
        <w:contextualSpacing/>
        <w:rPr>
          <w:rFonts w:hAnsi="宋体" w:cs="宋体"/>
          <w:bCs/>
          <w:sz w:val="22"/>
          <w:szCs w:val="18"/>
          <w:lang w:val="zh-CN"/>
        </w:rPr>
      </w:pPr>
      <w:r>
        <w:rPr>
          <w:rFonts w:hint="eastAsia" w:hAnsi="宋体" w:cs="宋体"/>
          <w:bCs/>
          <w:sz w:val="22"/>
          <w:szCs w:val="18"/>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50" w:lineRule="exact"/>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2"/>
        <w:spacing w:line="350" w:lineRule="exact"/>
        <w:ind w:firstLine="440" w:firstLineChars="200"/>
        <w:contextualSpacing/>
        <w:rPr>
          <w:rFonts w:hAnsi="宋体" w:cs="宋体"/>
          <w:bCs/>
          <w:sz w:val="22"/>
          <w:szCs w:val="18"/>
          <w:lang w:val="zh-CN"/>
        </w:rPr>
      </w:pPr>
      <w:r>
        <w:rPr>
          <w:rFonts w:hint="eastAsia" w:hAnsi="宋体" w:cs="宋体"/>
          <w:bCs/>
          <w:sz w:val="22"/>
          <w:szCs w:val="18"/>
          <w:lang w:val="zh-CN"/>
        </w:rPr>
        <w:t>按照《财政部、发展改革委、生态环境部、市场监管总局关于调整优化节能产品、环境标志产品政府采购执行机制的通知》（财库〔2019〕9号）和</w:t>
      </w:r>
      <w:r>
        <w:rPr>
          <w:rFonts w:hint="eastAsia" w:hAnsi="宋体" w:cs="宋体"/>
          <w:bCs/>
          <w:sz w:val="22"/>
          <w:szCs w:val="18"/>
        </w:rPr>
        <w:t>财政部、生态环境部</w:t>
      </w:r>
      <w:r>
        <w:rPr>
          <w:rFonts w:hint="eastAsia" w:hAnsi="宋体" w:cs="宋体"/>
          <w:bCs/>
          <w:sz w:val="22"/>
          <w:szCs w:val="18"/>
          <w:lang w:val="zh-CN"/>
        </w:rPr>
        <w:t>《关于印发环境标志产品政府采购品目清单的通知》</w:t>
      </w:r>
      <w:r>
        <w:rPr>
          <w:rFonts w:hint="eastAsia" w:hAnsi="宋体" w:cs="宋体"/>
          <w:bCs/>
          <w:sz w:val="22"/>
          <w:szCs w:val="18"/>
        </w:rPr>
        <w:t>（财库[2019]18号）以及</w:t>
      </w:r>
      <w:r>
        <w:rPr>
          <w:rFonts w:hint="eastAsia" w:hAnsi="宋体" w:cs="宋体"/>
          <w:bCs/>
          <w:sz w:val="22"/>
          <w:szCs w:val="18"/>
          <w:lang w:val="zh-CN"/>
        </w:rPr>
        <w:t>财政部、发展改革委</w:t>
      </w:r>
      <w:r>
        <w:rPr>
          <w:rFonts w:hint="eastAsia" w:hAnsi="宋体" w:cs="宋体"/>
          <w:bCs/>
          <w:sz w:val="22"/>
          <w:szCs w:val="18"/>
        </w:rPr>
        <w:t>《关于印发节能产品政府采购品目清单的通知》（财库[2019]19号）</w:t>
      </w:r>
      <w:r>
        <w:rPr>
          <w:rFonts w:hint="eastAsia" w:hAnsi="宋体" w:cs="宋体"/>
          <w:bCs/>
          <w:sz w:val="22"/>
          <w:szCs w:val="18"/>
          <w:lang w:val="zh-CN"/>
        </w:rPr>
        <w:t>，</w:t>
      </w:r>
      <w:r>
        <w:rPr>
          <w:rFonts w:hint="eastAsia" w:hAnsi="宋体" w:cs="宋体"/>
          <w:bCs/>
          <w:sz w:val="22"/>
          <w:szCs w:val="18"/>
        </w:rPr>
        <w:t>采购属于政府强</w:t>
      </w:r>
      <w:r>
        <w:rPr>
          <w:rFonts w:hint="eastAsia" w:hAnsi="宋体" w:cs="宋体"/>
          <w:bCs/>
          <w:sz w:val="22"/>
          <w:szCs w:val="18"/>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50" w:lineRule="exact"/>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w:t>
      </w:r>
      <w:r>
        <w:rPr>
          <w:rFonts w:hint="eastAsia" w:hAnsi="宋体" w:cs="宋体"/>
          <w:bCs/>
          <w:kern w:val="0"/>
          <w:sz w:val="22"/>
        </w:rPr>
        <w:t>3%-5%）</w:t>
      </w:r>
      <w:r>
        <w:rPr>
          <w:rFonts w:hint="eastAsia" w:hAnsi="宋体" w:cs="宋体"/>
          <w:bCs/>
          <w:kern w:val="0"/>
          <w:sz w:val="22"/>
          <w:lang w:val="zh-CN"/>
        </w:rPr>
        <w:t>的扣除，用扣除后的价格参与评审。</w:t>
      </w:r>
    </w:p>
    <w:p>
      <w:pPr>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2、</w:t>
      </w:r>
      <w:r>
        <w:rPr>
          <w:rFonts w:hAnsi="宋体" w:cs="宋体"/>
          <w:bCs/>
          <w:kern w:val="0"/>
          <w:sz w:val="22"/>
          <w:lang w:val="zh-CN"/>
        </w:rPr>
        <w:t>在货物采购项目中，供应商提供的货物既有中小企业制造货物，也有大型企业制造货物的，不享受</w:t>
      </w:r>
      <w:r>
        <w:rPr>
          <w:rFonts w:hint="eastAsia" w:hAnsi="宋体" w:cs="宋体"/>
          <w:bCs/>
          <w:kern w:val="0"/>
          <w:sz w:val="22"/>
          <w:lang w:val="zh-CN"/>
        </w:rPr>
        <w:t>《政府采购促进中小企业发展管理办法》（财库[2020]46号）</w:t>
      </w:r>
      <w:r>
        <w:rPr>
          <w:rFonts w:hAnsi="宋体" w:cs="宋体"/>
          <w:bCs/>
          <w:kern w:val="0"/>
          <w:sz w:val="22"/>
          <w:lang w:val="zh-CN"/>
        </w:rPr>
        <w:t>规定的中小企业扶持政策。</w:t>
      </w:r>
    </w:p>
    <w:p>
      <w:pPr>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3、</w:t>
      </w:r>
      <w:r>
        <w:rPr>
          <w:rFonts w:hAnsi="宋体" w:cs="宋体"/>
          <w:bCs/>
          <w:kern w:val="0"/>
          <w:sz w:val="22"/>
          <w:lang w:val="zh-CN"/>
        </w:rPr>
        <w:t>以联合体形式参加政府采购活动，联合体各方均为中小企业的，联合体视同中小企业。其中，联合体各方均为小微企业的，联合体视同小微企业。</w:t>
      </w:r>
    </w:p>
    <w:p>
      <w:pPr>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4、</w:t>
      </w:r>
      <w:r>
        <w:rPr>
          <w:rFonts w:hAnsi="宋体" w:cs="宋体"/>
          <w:bCs/>
          <w:kern w:val="0"/>
          <w:sz w:val="22"/>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2"/>
          <w:lang w:val="zh-CN"/>
        </w:rPr>
        <w:t>4</w:t>
      </w:r>
      <w:r>
        <w:rPr>
          <w:rFonts w:hint="eastAsia" w:hAnsi="宋体" w:cs="宋体"/>
          <w:bCs/>
          <w:kern w:val="0"/>
          <w:sz w:val="22"/>
        </w:rPr>
        <w:t>%-</w:t>
      </w:r>
      <w:r>
        <w:rPr>
          <w:rFonts w:hint="eastAsia" w:hAnsi="宋体" w:cs="宋体"/>
          <w:bCs/>
          <w:kern w:val="0"/>
          <w:sz w:val="22"/>
          <w:lang w:val="zh-CN"/>
        </w:rPr>
        <w:t>6</w:t>
      </w:r>
      <w:r>
        <w:rPr>
          <w:rFonts w:hAnsi="宋体" w:cs="宋体"/>
          <w:bCs/>
          <w:kern w:val="0"/>
          <w:sz w:val="22"/>
          <w:lang w:val="zh-CN"/>
        </w:rPr>
        <w:t>%</w:t>
      </w:r>
      <w:r>
        <w:rPr>
          <w:rFonts w:hint="eastAsia" w:hAnsi="宋体" w:cs="宋体"/>
          <w:bCs/>
          <w:kern w:val="0"/>
          <w:sz w:val="22"/>
          <w:lang w:val="zh-CN"/>
        </w:rPr>
        <w:t>（工程项目</w:t>
      </w:r>
      <w:r>
        <w:rPr>
          <w:rFonts w:hint="eastAsia" w:hAnsi="宋体" w:cs="宋体"/>
          <w:bCs/>
          <w:kern w:val="0"/>
          <w:sz w:val="22"/>
        </w:rPr>
        <w:t>1%-2%）</w:t>
      </w:r>
      <w:r>
        <w:rPr>
          <w:rFonts w:hAnsi="宋体" w:cs="宋体"/>
          <w:bCs/>
          <w:kern w:val="0"/>
          <w:sz w:val="22"/>
          <w:lang w:val="zh-CN"/>
        </w:rPr>
        <w:t>的扣除，用扣除后的价格参加评审。组成联合体或者接受分包的小微企业与联合体内其他企业、分包企业之间存在直接控股、管理关系的，不享受价格扣除优惠政策。</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5、按照本次采购标的所属行业的划型标准，符合条件的中小企业应按照</w:t>
      </w:r>
      <w:r>
        <w:rPr>
          <w:rFonts w:hint="eastAsia"/>
          <w:sz w:val="22"/>
        </w:rPr>
        <w:t>采购</w:t>
      </w:r>
      <w:r>
        <w:rPr>
          <w:rFonts w:hint="eastAsia" w:hAnsi="宋体" w:cs="宋体"/>
          <w:bCs/>
          <w:kern w:val="0"/>
          <w:sz w:val="22"/>
          <w:lang w:val="zh-CN"/>
        </w:rPr>
        <w:t>文件格式要求提供《中小企业声明函》，</w:t>
      </w:r>
      <w:r>
        <w:rPr>
          <w:rFonts w:hAnsi="宋体" w:cs="宋体"/>
          <w:bCs/>
          <w:kern w:val="0"/>
          <w:sz w:val="22"/>
          <w:lang w:val="zh-CN"/>
        </w:rPr>
        <w:t>否则不得享受相关中小企业扶持政策。</w:t>
      </w:r>
    </w:p>
    <w:p>
      <w:pPr>
        <w:pStyle w:val="2"/>
        <w:spacing w:line="350" w:lineRule="exact"/>
        <w:rPr>
          <w:lang w:val="zh-CN"/>
        </w:rPr>
      </w:pPr>
      <w:r>
        <w:rPr>
          <w:rFonts w:hint="eastAsia" w:ascii="Times New Roman" w:hAnsi="宋体"/>
          <w:bCs w:val="0"/>
          <w:sz w:val="22"/>
          <w:szCs w:val="22"/>
          <w:lang w:val="zh-CN"/>
        </w:rPr>
        <w:t>6、符合中小企业划分标准的个体工商户，在政府采购活动中视同中小企业。</w:t>
      </w:r>
    </w:p>
    <w:p>
      <w:pPr>
        <w:spacing w:line="350" w:lineRule="exact"/>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按照财政部、司法部发布的《关于政府采购支持监狱企业发展有关问题的通知》（</w:t>
      </w:r>
      <w:bookmarkStart w:id="0" w:name="OLE_LINK6"/>
      <w:r>
        <w:rPr>
          <w:rFonts w:hint="eastAsia" w:hAnsi="宋体" w:cs="宋体"/>
          <w:bCs/>
          <w:kern w:val="0"/>
          <w:sz w:val="22"/>
          <w:lang w:val="zh-CN"/>
        </w:rPr>
        <w:t>财库[2014]68号</w:t>
      </w:r>
      <w:bookmarkEnd w:id="0"/>
      <w:r>
        <w:rPr>
          <w:rFonts w:hint="eastAsia" w:hAnsi="宋体" w:cs="宋体"/>
          <w:bCs/>
          <w:kern w:val="0"/>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50" w:lineRule="exact"/>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3、成交供应商为残疾人福利性单位的，</w:t>
      </w:r>
      <w:r>
        <w:rPr>
          <w:rFonts w:hint="eastAsia"/>
          <w:sz w:val="22"/>
        </w:rPr>
        <w:t>采购</w:t>
      </w:r>
      <w:r>
        <w:rPr>
          <w:rFonts w:hint="eastAsia" w:hAnsi="宋体" w:cs="宋体"/>
          <w:bCs/>
          <w:kern w:val="0"/>
          <w:sz w:val="22"/>
          <w:lang w:val="zh-CN"/>
        </w:rPr>
        <w:t>人应当随成交结果同时公告其《残疾人福利性单位声明函》，接受社会监督。</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享受政府采购支持政策的残疾人福利性单位应当同时满足以下条件：</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（一）安置的残疾人占本单位在职职工人数的比例不低于 25%（含 25%），并且安置的残疾人人数不少于 10 人（含 10 人）；</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（二）依法与安置的每位残疾人签订了一年以上（含一年）的劳动合同或服务协议；</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（三）为安置的每位残疾人按月足额缴纳了基本养老保险、基本医疗保险、失业保险、工伤保险和生育保险等社会保险费；</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（四）通过银行等金融机构向安置的每位残疾人，按月支付了不低于单位所在区县适用的经省级人民政府批准的月最低工资标准的工资；</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（五）提供本单位制造的货物、承担的工程或者服务（以下简称产品），或者提供其他残疾人福利性单位制造的货物（不包括使用非残疾人福利性单位注册商标的货物）。</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前款所称残疾人是指法定劳动年龄内，持有《中华人民共和国残</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疾人证》或者《中华人民共和国残疾军人证（1 至 8 级）》的自然人，</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包括具有劳动条件和劳动意愿的精神残疾人。在职职工人数是指与残</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疾人福利性单位建立劳动关系并依法签订劳动合同或者服务协议的</w:t>
      </w:r>
    </w:p>
    <w:p>
      <w:pPr>
        <w:topLinePunct/>
        <w:spacing w:line="350" w:lineRule="exact"/>
        <w:ind w:firstLine="440" w:firstLineChars="200"/>
        <w:contextualSpacing/>
        <w:rPr>
          <w:rFonts w:hAnsi="宋体" w:cs="宋体"/>
          <w:bCs/>
          <w:kern w:val="0"/>
          <w:sz w:val="22"/>
          <w:lang w:val="zh-CN"/>
        </w:rPr>
      </w:pPr>
      <w:r>
        <w:rPr>
          <w:rFonts w:hint="eastAsia" w:hAnsi="宋体" w:cs="宋体"/>
          <w:bCs/>
          <w:kern w:val="0"/>
          <w:sz w:val="22"/>
          <w:lang w:val="zh-CN"/>
        </w:rPr>
        <w:t>雇员人数。</w:t>
      </w:r>
    </w:p>
    <w:p>
      <w:pPr>
        <w:tabs>
          <w:tab w:val="left" w:pos="1260"/>
        </w:tabs>
        <w:autoSpaceDE w:val="0"/>
        <w:autoSpaceDN w:val="0"/>
        <w:adjustRightInd w:val="0"/>
        <w:spacing w:line="380" w:lineRule="exact"/>
        <w:contextualSpacing/>
        <w:jc w:val="center"/>
        <w:rPr>
          <w:rFonts w:ascii="宋体" w:hAnsi="宋体" w:cs="宋体"/>
          <w:b/>
          <w:kern w:val="0"/>
          <w:sz w:val="32"/>
          <w:szCs w:val="32"/>
        </w:rPr>
      </w:pP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80" w:lineRule="exact"/>
        <w:contextualSpacing/>
        <w:jc w:val="center"/>
        <w:rPr>
          <w:rFonts w:ascii="宋体" w:hAnsi="宋体" w:cs="宋体"/>
          <w:lang w:val="zh-CN"/>
        </w:rPr>
      </w:pPr>
      <w:r>
        <w:rPr>
          <w:rFonts w:hint="eastAsia" w:ascii="宋体" w:hAnsi="宋体" w:cs="宋体"/>
          <w:b/>
          <w:kern w:val="0"/>
          <w:sz w:val="32"/>
          <w:szCs w:val="32"/>
        </w:rPr>
        <w:t>第六章 资格审查与评审</w:t>
      </w:r>
    </w:p>
    <w:p>
      <w:pPr>
        <w:pStyle w:val="12"/>
        <w:spacing w:line="380" w:lineRule="exact"/>
        <w:ind w:firstLine="211"/>
        <w:contextualSpacing/>
        <w:rPr>
          <w:rFonts w:ascii="宋体" w:hAnsi="宋体" w:cs="宋体"/>
          <w:bCs/>
          <w:sz w:val="21"/>
          <w:szCs w:val="21"/>
        </w:rPr>
      </w:pPr>
      <w:r>
        <w:rPr>
          <w:rFonts w:hint="eastAsia" w:ascii="宋体" w:hAnsi="宋体" w:cs="宋体"/>
          <w:b/>
          <w:sz w:val="21"/>
          <w:szCs w:val="21"/>
          <w:lang w:val="zh-CN"/>
        </w:rPr>
        <w:t>一、资格审查</w:t>
      </w:r>
    </w:p>
    <w:p>
      <w:pPr>
        <w:spacing w:line="380" w:lineRule="exact"/>
        <w:ind w:right="420" w:rightChars="200" w:firstLine="420" w:firstLineChars="200"/>
        <w:contextualSpacing/>
        <w:rPr>
          <w:rFonts w:ascii="宋体" w:hAnsi="宋体" w:cs="宋体"/>
          <w:szCs w:val="21"/>
          <w:lang w:val="zh-CN"/>
        </w:rPr>
      </w:pPr>
      <w:r>
        <w:rPr>
          <w:rFonts w:hint="eastAsia" w:ascii="宋体" w:hAnsi="宋体" w:cs="宋体"/>
          <w:bCs/>
          <w:szCs w:val="21"/>
        </w:rPr>
        <w:t>（一）谈判小组依法对供应商资格进行审查</w:t>
      </w:r>
      <w:r>
        <w:rPr>
          <w:rFonts w:hint="eastAsia" w:ascii="宋体" w:hAnsi="宋体" w:cs="宋体"/>
          <w:szCs w:val="21"/>
          <w:lang w:val="zh-CN"/>
        </w:rPr>
        <w:t>。确定符合资格的供应商不少于3家，将</w:t>
      </w:r>
      <w:r>
        <w:rPr>
          <w:rFonts w:hint="eastAsia" w:ascii="宋体" w:hAnsi="宋体" w:cs="宋体"/>
        </w:rPr>
        <w:t>对响应文件的有效性、完整性和响应程度进行审查并对响应文件进行评审</w:t>
      </w:r>
      <w:r>
        <w:rPr>
          <w:rFonts w:hint="eastAsia" w:ascii="宋体" w:hAnsi="宋体" w:cs="宋体"/>
          <w:szCs w:val="21"/>
          <w:lang w:val="zh-CN"/>
        </w:rPr>
        <w:t>。</w:t>
      </w:r>
    </w:p>
    <w:p>
      <w:pPr>
        <w:spacing w:line="38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1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 w:val="22"/>
              </w:rPr>
            </w:pPr>
            <w:r>
              <w:rPr>
                <w:rFonts w:hint="eastAsia" w:ascii="宋体" w:hAnsi="宋体" w:cs="宋体"/>
                <w:b/>
                <w:sz w:val="22"/>
              </w:rPr>
              <w:t>序号</w:t>
            </w:r>
          </w:p>
        </w:tc>
        <w:tc>
          <w:tcPr>
            <w:tcW w:w="2410" w:type="dxa"/>
            <w:vAlign w:val="center"/>
          </w:tcPr>
          <w:p>
            <w:pPr>
              <w:spacing w:line="276" w:lineRule="auto"/>
              <w:jc w:val="center"/>
              <w:rPr>
                <w:rFonts w:ascii="宋体" w:hAnsi="宋体" w:cs="宋体"/>
                <w:b/>
                <w:sz w:val="22"/>
              </w:rPr>
            </w:pPr>
            <w:r>
              <w:rPr>
                <w:rFonts w:hint="eastAsia" w:ascii="宋体" w:hAnsi="宋体" w:cs="宋体"/>
                <w:b/>
                <w:sz w:val="22"/>
              </w:rPr>
              <w:t>资格审查因素</w:t>
            </w:r>
          </w:p>
        </w:tc>
        <w:tc>
          <w:tcPr>
            <w:tcW w:w="6413" w:type="dxa"/>
            <w:vAlign w:val="center"/>
          </w:tcPr>
          <w:p>
            <w:pPr>
              <w:spacing w:line="276" w:lineRule="auto"/>
              <w:jc w:val="center"/>
              <w:rPr>
                <w:rFonts w:ascii="宋体" w:hAnsi="宋体" w:cs="宋体"/>
                <w:b/>
                <w:sz w:val="22"/>
              </w:rPr>
            </w:pPr>
            <w:r>
              <w:rPr>
                <w:rFonts w:hint="eastAsia" w:ascii="宋体" w:hAnsi="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 w:val="22"/>
              </w:rPr>
            </w:pPr>
            <w:r>
              <w:rPr>
                <w:rFonts w:hint="eastAsia" w:ascii="宋体" w:hAnsi="宋体" w:cs="宋体"/>
                <w:b/>
                <w:sz w:val="22"/>
              </w:rPr>
              <w:t>1</w:t>
            </w:r>
          </w:p>
        </w:tc>
        <w:tc>
          <w:tcPr>
            <w:tcW w:w="2410" w:type="dxa"/>
            <w:vAlign w:val="center"/>
          </w:tcPr>
          <w:p>
            <w:pPr>
              <w:spacing w:line="276" w:lineRule="auto"/>
              <w:jc w:val="center"/>
              <w:rPr>
                <w:rFonts w:ascii="宋体" w:hAnsi="宋体" w:cs="宋体"/>
                <w:b/>
                <w:sz w:val="22"/>
              </w:rPr>
            </w:pPr>
            <w:r>
              <w:rPr>
                <w:rFonts w:hint="eastAsia" w:ascii="宋体" w:hAnsi="宋体" w:cs="宋体"/>
                <w:b/>
                <w:sz w:val="22"/>
              </w:rPr>
              <w:t>谈判响应函</w:t>
            </w:r>
          </w:p>
        </w:tc>
        <w:tc>
          <w:tcPr>
            <w:tcW w:w="6413" w:type="dxa"/>
            <w:vAlign w:val="center"/>
          </w:tcPr>
          <w:p>
            <w:pPr>
              <w:spacing w:line="276" w:lineRule="auto"/>
              <w:rPr>
                <w:rFonts w:ascii="宋体" w:hAnsi="宋体" w:cs="宋体"/>
                <w:b/>
                <w:sz w:val="22"/>
              </w:rPr>
            </w:pPr>
            <w:r>
              <w:rPr>
                <w:rFonts w:hint="eastAsia" w:ascii="宋体" w:hAnsi="宋体" w:cs="宋体"/>
                <w:bCs/>
                <w:sz w:val="22"/>
              </w:rPr>
              <w:t>按谈判文件第八章3.1格式填写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 w:val="22"/>
              </w:rPr>
            </w:pPr>
            <w:r>
              <w:rPr>
                <w:rFonts w:hint="eastAsia" w:ascii="宋体" w:hAnsi="宋体" w:cs="宋体"/>
                <w:b/>
                <w:sz w:val="22"/>
              </w:rPr>
              <w:t>2</w:t>
            </w:r>
          </w:p>
        </w:tc>
        <w:tc>
          <w:tcPr>
            <w:tcW w:w="2410" w:type="dxa"/>
            <w:vAlign w:val="center"/>
          </w:tcPr>
          <w:p>
            <w:pPr>
              <w:spacing w:line="360" w:lineRule="auto"/>
              <w:jc w:val="center"/>
              <w:rPr>
                <w:rFonts w:ascii="宋体" w:hAnsi="宋体" w:cs="宋体"/>
                <w:b/>
                <w:sz w:val="22"/>
                <w:lang w:val="zh-CN"/>
              </w:rPr>
            </w:pPr>
            <w:r>
              <w:rPr>
                <w:rFonts w:ascii="宋体" w:hAnsi="宋体" w:cs="宋体"/>
                <w:b/>
                <w:sz w:val="22"/>
                <w:lang w:val="zh-CN"/>
              </w:rPr>
              <w:t>政府采购</w:t>
            </w:r>
          </w:p>
          <w:p>
            <w:pPr>
              <w:spacing w:line="276" w:lineRule="auto"/>
              <w:jc w:val="center"/>
              <w:rPr>
                <w:rFonts w:ascii="宋体" w:hAnsi="宋体" w:cs="宋体"/>
                <w:b/>
                <w:sz w:val="22"/>
              </w:rPr>
            </w:pPr>
            <w:r>
              <w:rPr>
                <w:rFonts w:ascii="宋体" w:hAnsi="宋体" w:cs="宋体"/>
                <w:b/>
                <w:sz w:val="22"/>
                <w:lang w:val="zh-CN"/>
              </w:rPr>
              <w:t>供应商信用承诺函</w:t>
            </w:r>
          </w:p>
        </w:tc>
        <w:tc>
          <w:tcPr>
            <w:tcW w:w="6413" w:type="dxa"/>
            <w:vAlign w:val="center"/>
          </w:tcPr>
          <w:p>
            <w:pPr>
              <w:spacing w:line="276" w:lineRule="auto"/>
              <w:rPr>
                <w:rFonts w:ascii="宋体" w:hAnsi="宋体" w:cs="宋体"/>
                <w:bCs/>
                <w:sz w:val="22"/>
              </w:rPr>
            </w:pPr>
            <w:r>
              <w:rPr>
                <w:rFonts w:hint="eastAsia" w:ascii="宋体" w:hAnsi="宋体" w:cs="宋体"/>
                <w:bCs/>
                <w:sz w:val="22"/>
              </w:rPr>
              <w:t>按谈判文件第八章3.5格式填写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6" w:lineRule="auto"/>
              <w:jc w:val="center"/>
              <w:rPr>
                <w:rFonts w:ascii="宋体" w:hAnsi="宋体" w:cs="宋体"/>
                <w:b/>
                <w:sz w:val="22"/>
              </w:rPr>
            </w:pPr>
            <w:r>
              <w:rPr>
                <w:rFonts w:hint="eastAsia" w:ascii="宋体" w:hAnsi="宋体" w:cs="宋体"/>
                <w:b/>
                <w:sz w:val="22"/>
              </w:rPr>
              <w:t>3</w:t>
            </w:r>
          </w:p>
        </w:tc>
        <w:tc>
          <w:tcPr>
            <w:tcW w:w="2410" w:type="dxa"/>
            <w:vAlign w:val="center"/>
          </w:tcPr>
          <w:p>
            <w:pPr>
              <w:spacing w:line="360" w:lineRule="auto"/>
              <w:jc w:val="center"/>
              <w:rPr>
                <w:rFonts w:ascii="宋体" w:hAnsi="宋体" w:cs="宋体"/>
                <w:b/>
                <w:sz w:val="22"/>
                <w:lang w:val="zh-CN"/>
              </w:rPr>
            </w:pPr>
            <w:r>
              <w:rPr>
                <w:rFonts w:hint="eastAsia" w:ascii="宋体" w:hAnsi="宋体" w:cs="宋体"/>
                <w:b/>
                <w:sz w:val="22"/>
                <w:lang w:val="zh-CN"/>
              </w:rPr>
              <w:t>谈判报价</w:t>
            </w:r>
          </w:p>
        </w:tc>
        <w:tc>
          <w:tcPr>
            <w:tcW w:w="6413" w:type="dxa"/>
          </w:tcPr>
          <w:p>
            <w:pPr>
              <w:spacing w:line="360" w:lineRule="auto"/>
              <w:rPr>
                <w:rFonts w:ascii="宋体" w:hAnsi="宋体" w:cs="宋体"/>
                <w:bCs/>
                <w:sz w:val="22"/>
              </w:rPr>
            </w:pPr>
            <w:r>
              <w:rPr>
                <w:rFonts w:hint="eastAsia" w:ascii="宋体" w:hAnsi="宋体" w:cs="宋体"/>
                <w:bCs/>
                <w:sz w:val="22"/>
                <w:lang w:val="zh-CN"/>
              </w:rPr>
              <w:t>谈判报价是否超出采购文件中规定的预算金额，超出预算金额的报价无效。如供应商须知前附表规定最高限价，则超出预算金额和最高限价的报价无效。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 w:val="22"/>
              </w:rPr>
            </w:pPr>
            <w:r>
              <w:rPr>
                <w:rFonts w:hint="eastAsia" w:ascii="宋体" w:hAnsi="宋体"/>
                <w:b/>
                <w:sz w:val="22"/>
              </w:rPr>
              <w:t>4</w:t>
            </w:r>
          </w:p>
        </w:tc>
        <w:tc>
          <w:tcPr>
            <w:tcW w:w="2410" w:type="dxa"/>
            <w:vAlign w:val="center"/>
          </w:tcPr>
          <w:p>
            <w:pPr>
              <w:spacing w:line="360" w:lineRule="auto"/>
              <w:jc w:val="center"/>
              <w:rPr>
                <w:rFonts w:ascii="宋体" w:hAnsi="宋体" w:cs="宋体"/>
                <w:b/>
                <w:sz w:val="22"/>
                <w:lang w:val="zh-CN"/>
              </w:rPr>
            </w:pPr>
            <w:r>
              <w:rPr>
                <w:rFonts w:hint="eastAsia" w:ascii="宋体" w:hAnsi="宋体" w:cs="宋体"/>
                <w:b/>
                <w:sz w:val="22"/>
                <w:lang w:val="zh-CN"/>
              </w:rPr>
              <w:t>谈判承诺函</w:t>
            </w:r>
          </w:p>
        </w:tc>
        <w:tc>
          <w:tcPr>
            <w:tcW w:w="6413" w:type="dxa"/>
            <w:vAlign w:val="center"/>
          </w:tcPr>
          <w:p>
            <w:pPr>
              <w:spacing w:line="360" w:lineRule="auto"/>
              <w:rPr>
                <w:rFonts w:ascii="宋体" w:hAnsi="宋体" w:cs="宋体"/>
                <w:bCs/>
                <w:sz w:val="22"/>
              </w:rPr>
            </w:pPr>
            <w:r>
              <w:rPr>
                <w:rFonts w:hint="eastAsia" w:ascii="宋体" w:hAnsi="宋体" w:cs="宋体"/>
                <w:bCs/>
                <w:sz w:val="22"/>
                <w:lang w:val="zh-CN"/>
              </w:rPr>
              <w:t>按谈判文件第八章</w:t>
            </w:r>
            <w:r>
              <w:rPr>
                <w:rFonts w:hint="eastAsia" w:ascii="宋体" w:hAnsi="宋体" w:cs="宋体"/>
                <w:bCs/>
                <w:sz w:val="22"/>
              </w:rPr>
              <w:t>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cs="宋体"/>
                <w:b/>
                <w:sz w:val="22"/>
              </w:rPr>
            </w:pPr>
            <w:r>
              <w:rPr>
                <w:rFonts w:hint="eastAsia" w:ascii="宋体" w:hAnsi="宋体"/>
                <w:b/>
                <w:sz w:val="22"/>
              </w:rPr>
              <w:t>5</w:t>
            </w:r>
          </w:p>
        </w:tc>
        <w:tc>
          <w:tcPr>
            <w:tcW w:w="2410" w:type="dxa"/>
            <w:vAlign w:val="center"/>
          </w:tcPr>
          <w:p>
            <w:pPr>
              <w:spacing w:line="360" w:lineRule="auto"/>
              <w:jc w:val="center"/>
              <w:rPr>
                <w:rFonts w:ascii="宋体" w:hAnsi="宋体" w:cs="宋体"/>
                <w:b/>
                <w:sz w:val="22"/>
                <w:lang w:val="zh-CN"/>
              </w:rPr>
            </w:pPr>
            <w:r>
              <w:rPr>
                <w:rFonts w:hint="eastAsia" w:ascii="宋体" w:hAnsi="宋体" w:cs="宋体"/>
                <w:b/>
                <w:sz w:val="22"/>
                <w:lang w:val="zh-CN"/>
              </w:rPr>
              <w:t>联合体协议</w:t>
            </w:r>
          </w:p>
        </w:tc>
        <w:tc>
          <w:tcPr>
            <w:tcW w:w="6413" w:type="dxa"/>
          </w:tcPr>
          <w:p>
            <w:pPr>
              <w:spacing w:line="360" w:lineRule="auto"/>
              <w:rPr>
                <w:rFonts w:ascii="宋体" w:hAnsi="宋体" w:cs="宋体"/>
                <w:bCs/>
                <w:sz w:val="22"/>
              </w:rPr>
            </w:pPr>
            <w:r>
              <w:rPr>
                <w:rFonts w:hint="eastAsia" w:ascii="宋体" w:hAnsi="宋体" w:cs="宋体"/>
                <w:bCs/>
                <w:sz w:val="22"/>
                <w:lang w:val="zh-CN"/>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5" w:type="dxa"/>
            <w:vAlign w:val="center"/>
          </w:tcPr>
          <w:p>
            <w:pPr>
              <w:spacing w:line="360" w:lineRule="auto"/>
              <w:contextualSpacing/>
              <w:jc w:val="center"/>
              <w:rPr>
                <w:rFonts w:ascii="宋体" w:hAnsi="宋体" w:cs="宋体"/>
                <w:b/>
                <w:sz w:val="22"/>
              </w:rPr>
            </w:pPr>
            <w:r>
              <w:rPr>
                <w:rFonts w:hint="eastAsia" w:ascii="宋体" w:hAnsi="宋体"/>
                <w:b/>
                <w:sz w:val="22"/>
              </w:rPr>
              <w:t>6</w:t>
            </w:r>
          </w:p>
        </w:tc>
        <w:tc>
          <w:tcPr>
            <w:tcW w:w="2410" w:type="dxa"/>
            <w:vAlign w:val="center"/>
          </w:tcPr>
          <w:p>
            <w:pPr>
              <w:spacing w:line="360" w:lineRule="auto"/>
              <w:contextualSpacing/>
              <w:jc w:val="center"/>
              <w:rPr>
                <w:rFonts w:ascii="宋体" w:hAnsi="宋体" w:cs="宋体"/>
                <w:b/>
                <w:sz w:val="22"/>
                <w:lang w:val="zh-CN"/>
              </w:rPr>
            </w:pPr>
            <w:r>
              <w:rPr>
                <w:rFonts w:hint="eastAsia" w:ascii="宋体" w:hAnsi="宋体" w:cs="宋体"/>
                <w:b/>
                <w:sz w:val="22"/>
                <w:lang w:val="zh-CN"/>
              </w:rPr>
              <w:t>供应商身份证明</w:t>
            </w:r>
          </w:p>
          <w:p>
            <w:pPr>
              <w:spacing w:line="360" w:lineRule="auto"/>
              <w:contextualSpacing/>
              <w:jc w:val="center"/>
              <w:rPr>
                <w:rFonts w:ascii="宋体" w:hAnsi="宋体" w:cs="宋体"/>
                <w:b/>
                <w:sz w:val="22"/>
                <w:lang w:val="zh-CN"/>
              </w:rPr>
            </w:pPr>
            <w:r>
              <w:rPr>
                <w:rFonts w:hint="eastAsia" w:ascii="宋体" w:hAnsi="宋体" w:cs="宋体"/>
                <w:b/>
                <w:sz w:val="22"/>
                <w:lang w:val="zh-CN"/>
              </w:rPr>
              <w:t>及授权</w:t>
            </w:r>
          </w:p>
        </w:tc>
        <w:tc>
          <w:tcPr>
            <w:tcW w:w="6413" w:type="dxa"/>
          </w:tcPr>
          <w:p>
            <w:pPr>
              <w:spacing w:line="360" w:lineRule="auto"/>
              <w:rPr>
                <w:rFonts w:ascii="宋体" w:hAnsi="宋体" w:cs="宋体"/>
                <w:bCs/>
                <w:sz w:val="22"/>
                <w:lang w:val="zh-CN"/>
              </w:rPr>
            </w:pPr>
            <w:r>
              <w:rPr>
                <w:rFonts w:hint="eastAsia" w:ascii="宋体" w:hAnsi="宋体" w:cs="宋体"/>
                <w:bCs/>
                <w:sz w:val="22"/>
                <w:lang w:val="zh-CN"/>
              </w:rPr>
              <w:t>（1）法定代表人身份证明或提供法定代表人授权委托书及被授权人身份证明。（法人投标提供）</w:t>
            </w:r>
          </w:p>
          <w:p>
            <w:pPr>
              <w:spacing w:line="360" w:lineRule="auto"/>
              <w:rPr>
                <w:rFonts w:ascii="宋体" w:hAnsi="宋体" w:cs="宋体"/>
                <w:bCs/>
                <w:sz w:val="22"/>
                <w:lang w:val="zh-CN"/>
              </w:rPr>
            </w:pPr>
            <w:r>
              <w:rPr>
                <w:rFonts w:hint="eastAsia" w:ascii="宋体" w:hAnsi="宋体" w:cs="宋体"/>
                <w:bCs/>
                <w:sz w:val="22"/>
                <w:lang w:val="zh-CN"/>
              </w:rPr>
              <w:t>（2）单位负责人身份证明或提供单位负责人授权委托书及被授权人身份证明。（非法人投标提供）</w:t>
            </w:r>
          </w:p>
          <w:p>
            <w:pPr>
              <w:spacing w:line="360" w:lineRule="auto"/>
              <w:rPr>
                <w:rFonts w:ascii="宋体" w:hAnsi="宋体" w:cs="宋体"/>
                <w:bCs/>
                <w:sz w:val="22"/>
                <w:lang w:val="zh-CN"/>
              </w:rPr>
            </w:pPr>
            <w:r>
              <w:rPr>
                <w:rFonts w:hint="eastAsia" w:ascii="宋体" w:hAnsi="宋体" w:cs="宋体"/>
                <w:bCs/>
                <w:sz w:val="22"/>
                <w:lang w:val="zh-CN"/>
              </w:rPr>
              <w:t>注：</w:t>
            </w:r>
          </w:p>
          <w:p>
            <w:pPr>
              <w:spacing w:line="360" w:lineRule="auto"/>
              <w:rPr>
                <w:rFonts w:ascii="宋体" w:hAnsi="宋体" w:cs="宋体"/>
                <w:bCs/>
                <w:sz w:val="22"/>
                <w:lang w:val="zh-CN"/>
              </w:rPr>
            </w:pPr>
            <w:r>
              <w:rPr>
                <w:rFonts w:hint="eastAsia" w:ascii="宋体" w:hAnsi="宋体" w:cs="宋体"/>
                <w:bCs/>
                <w:sz w:val="22"/>
                <w:lang w:val="zh-CN"/>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宋体" w:hAnsi="宋体" w:cs="宋体"/>
                <w:bCs/>
                <w:sz w:val="22"/>
                <w:lang w:val="zh-CN"/>
              </w:rPr>
            </w:pPr>
            <w:r>
              <w:rPr>
                <w:rFonts w:hint="eastAsia" w:ascii="宋体" w:hAnsi="宋体" w:cs="宋体"/>
                <w:bCs/>
                <w:sz w:val="22"/>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2"/>
              </w:rPr>
            </w:pPr>
            <w:r>
              <w:rPr>
                <w:rFonts w:hint="eastAsia" w:ascii="宋体" w:hAnsi="宋体" w:cs="宋体"/>
                <w:bCs/>
                <w:sz w:val="22"/>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sz w:val="22"/>
              </w:rPr>
            </w:pPr>
            <w:r>
              <w:rPr>
                <w:rFonts w:hint="eastAsia" w:ascii="宋体" w:hAnsi="宋体"/>
                <w:b/>
                <w:sz w:val="22"/>
              </w:rPr>
              <w:t>7</w:t>
            </w:r>
          </w:p>
        </w:tc>
        <w:tc>
          <w:tcPr>
            <w:tcW w:w="2410" w:type="dxa"/>
            <w:vAlign w:val="center"/>
          </w:tcPr>
          <w:p>
            <w:pPr>
              <w:spacing w:line="360" w:lineRule="auto"/>
              <w:rPr>
                <w:rFonts w:ascii="宋体" w:hAnsi="宋体" w:cs="宋体"/>
                <w:b/>
                <w:sz w:val="22"/>
                <w:lang w:val="zh-CN"/>
              </w:rPr>
            </w:pPr>
            <w:r>
              <w:rPr>
                <w:rFonts w:hint="eastAsia" w:ascii="宋体" w:hAnsi="宋体"/>
                <w:b/>
                <w:bCs/>
                <w:sz w:val="22"/>
              </w:rPr>
              <w:t>单位负责人为同一人或者存在直接控股、管理关系的不同供应商，不得参加同一合同项下的政府采购活动</w:t>
            </w:r>
          </w:p>
        </w:tc>
        <w:tc>
          <w:tcPr>
            <w:tcW w:w="6413" w:type="dxa"/>
            <w:vAlign w:val="center"/>
          </w:tcPr>
          <w:p>
            <w:pPr>
              <w:spacing w:line="360" w:lineRule="auto"/>
              <w:jc w:val="center"/>
              <w:rPr>
                <w:rFonts w:ascii="宋体" w:hAnsi="宋体" w:cs="仿宋_GB2312"/>
                <w:sz w:val="22"/>
                <w:lang w:val="zh-CN"/>
              </w:rPr>
            </w:pPr>
            <w:r>
              <w:rPr>
                <w:rFonts w:hint="eastAsia" w:ascii="宋体" w:hAnsi="宋体" w:cs="仿宋_GB2312"/>
                <w:sz w:val="22"/>
                <w:lang w:val="zh-CN"/>
              </w:rPr>
              <w:t>供应商提供与参加本项目投标的其他供应商之间，单位负责人不为同一人并且不存在直接控股、管理关系承诺函（承诺函格式自拟）。</w:t>
            </w:r>
          </w:p>
          <w:p>
            <w:pPr>
              <w:spacing w:line="360" w:lineRule="auto"/>
              <w:jc w:val="center"/>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cs="宋体"/>
                <w:b/>
                <w:sz w:val="22"/>
              </w:rPr>
            </w:pPr>
            <w:r>
              <w:rPr>
                <w:rFonts w:hint="eastAsia" w:ascii="宋体" w:hAnsi="宋体"/>
                <w:b/>
                <w:sz w:val="22"/>
              </w:rPr>
              <w:t>8</w:t>
            </w:r>
          </w:p>
        </w:tc>
        <w:tc>
          <w:tcPr>
            <w:tcW w:w="2410" w:type="dxa"/>
            <w:vAlign w:val="center"/>
          </w:tcPr>
          <w:p>
            <w:pPr>
              <w:spacing w:line="360" w:lineRule="auto"/>
              <w:rPr>
                <w:rFonts w:ascii="宋体" w:hAnsi="宋体" w:cs="宋体"/>
                <w:b/>
                <w:sz w:val="22"/>
                <w:lang w:val="zh-CN"/>
              </w:rPr>
            </w:pPr>
            <w:r>
              <w:rPr>
                <w:rFonts w:hint="eastAsia" w:ascii="宋体" w:hAnsi="宋体"/>
                <w:b/>
                <w:bCs/>
                <w:sz w:val="22"/>
              </w:rPr>
              <w:t>为本项目提供整体设计、规范编制或者项目管理、监理、检测等服务的供应商不得参加本项目投标</w:t>
            </w:r>
          </w:p>
        </w:tc>
        <w:tc>
          <w:tcPr>
            <w:tcW w:w="6413" w:type="dxa"/>
            <w:vAlign w:val="center"/>
          </w:tcPr>
          <w:p>
            <w:pPr>
              <w:spacing w:line="360" w:lineRule="auto"/>
              <w:jc w:val="center"/>
              <w:rPr>
                <w:rFonts w:ascii="宋体" w:hAnsi="宋体" w:cs="仿宋_GB2312"/>
                <w:sz w:val="22"/>
                <w:lang w:val="zh-CN"/>
              </w:rPr>
            </w:pPr>
            <w:r>
              <w:rPr>
                <w:rFonts w:hint="eastAsia" w:ascii="宋体" w:hAnsi="宋体" w:cs="仿宋_GB2312"/>
                <w:sz w:val="22"/>
                <w:lang w:val="zh-CN"/>
              </w:rPr>
              <w:t>供应商提供未为本项目提供整体设计、规范编制或者项目管理、监理、检测等服务承诺函（承诺函格式自拟）。</w:t>
            </w:r>
          </w:p>
          <w:p>
            <w:pPr>
              <w:spacing w:line="360" w:lineRule="auto"/>
              <w:jc w:val="center"/>
              <w:rPr>
                <w:rFonts w:ascii="宋体" w:hAnsi="宋体" w:cs="宋体"/>
                <w:bCs/>
                <w:sz w:val="22"/>
              </w:rPr>
            </w:pPr>
            <w:r>
              <w:rPr>
                <w:rFonts w:hint="eastAsia" w:ascii="宋体" w:hAnsi="宋体" w:cs="仿宋_GB2312"/>
                <w:sz w:val="22"/>
                <w:lang w:val="zh-CN"/>
              </w:rPr>
              <w:t>（工程项目提供承诺函：货物、服务项目不提供承诺函</w:t>
            </w:r>
            <w:r>
              <w:rPr>
                <w:rFonts w:hint="eastAsia" w:ascii="宋体" w:hAnsi="宋体"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 w:val="22"/>
              </w:rPr>
            </w:pPr>
            <w:r>
              <w:rPr>
                <w:rFonts w:hint="eastAsia" w:ascii="宋体" w:hAnsi="宋体"/>
                <w:b/>
                <w:sz w:val="22"/>
              </w:rPr>
              <w:t>9</w:t>
            </w:r>
          </w:p>
        </w:tc>
        <w:tc>
          <w:tcPr>
            <w:tcW w:w="2410" w:type="dxa"/>
            <w:vAlign w:val="center"/>
          </w:tcPr>
          <w:p>
            <w:pPr>
              <w:spacing w:line="360" w:lineRule="auto"/>
              <w:rPr>
                <w:rFonts w:ascii="宋体" w:hAnsi="宋体"/>
                <w:b/>
                <w:bCs/>
                <w:sz w:val="22"/>
              </w:rPr>
            </w:pPr>
            <w:r>
              <w:rPr>
                <w:rFonts w:hint="eastAsia" w:ascii="宋体" w:hAnsi="宋体"/>
                <w:b/>
                <w:bCs/>
                <w:sz w:val="22"/>
              </w:rPr>
              <w:t>中小企业</w:t>
            </w:r>
          </w:p>
        </w:tc>
        <w:tc>
          <w:tcPr>
            <w:tcW w:w="6413" w:type="dxa"/>
            <w:vAlign w:val="center"/>
          </w:tcPr>
          <w:p>
            <w:pPr>
              <w:spacing w:line="276" w:lineRule="auto"/>
              <w:rPr>
                <w:rFonts w:ascii="宋体" w:hAnsi="宋体" w:cs="宋体"/>
                <w:b/>
                <w:bCs/>
                <w:kern w:val="0"/>
                <w:sz w:val="22"/>
                <w:lang w:val="zh-CN"/>
              </w:rPr>
            </w:pPr>
            <w:r>
              <w:rPr>
                <w:rFonts w:hint="eastAsia" w:ascii="宋体" w:hAnsi="宋体" w:cs="宋体"/>
                <w:b/>
                <w:bCs/>
                <w:kern w:val="0"/>
                <w:sz w:val="22"/>
                <w:lang w:val="zh-CN"/>
              </w:rPr>
              <w:t>如果本项是专门面向中小企业采购的须出具《中小企业</w:t>
            </w:r>
          </w:p>
          <w:p>
            <w:pPr>
              <w:spacing w:line="276" w:lineRule="auto"/>
              <w:rPr>
                <w:rFonts w:ascii="宋体" w:hAnsi="宋体" w:cs="宋体"/>
                <w:bCs/>
                <w:kern w:val="0"/>
                <w:sz w:val="22"/>
                <w:lang w:val="zh-CN"/>
              </w:rPr>
            </w:pPr>
            <w:r>
              <w:rPr>
                <w:rFonts w:hint="eastAsia" w:ascii="宋体" w:hAnsi="宋体" w:cs="宋体"/>
                <w:b/>
                <w:bCs/>
                <w:kern w:val="0"/>
                <w:sz w:val="22"/>
                <w:lang w:val="zh-CN"/>
              </w:rPr>
              <w:t>声明函》</w:t>
            </w:r>
          </w:p>
        </w:tc>
      </w:tr>
    </w:tbl>
    <w:p>
      <w:pPr>
        <w:pStyle w:val="12"/>
        <w:spacing w:line="360" w:lineRule="auto"/>
        <w:ind w:firstLine="211"/>
        <w:contextualSpacing/>
        <w:rPr>
          <w:rFonts w:ascii="宋体" w:hAnsi="宋体" w:cs="宋体"/>
          <w:b/>
          <w:sz w:val="21"/>
          <w:szCs w:val="21"/>
          <w:lang w:val="zh-CN"/>
        </w:rPr>
      </w:pPr>
      <w:r>
        <w:rPr>
          <w:rFonts w:hint="eastAsia" w:ascii="宋体" w:hAnsi="宋体" w:cs="宋体"/>
          <w:b/>
          <w:sz w:val="21"/>
          <w:szCs w:val="21"/>
          <w:lang w:val="zh-CN"/>
        </w:rPr>
        <w:t>二、评审</w:t>
      </w:r>
    </w:p>
    <w:p>
      <w:pPr>
        <w:spacing w:line="42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2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2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1、审查、评价响应文件是否符合采购需求等实质性要求；</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谈判小组对符合资格的供应商的响应文件进行符合性审查，以确定其是否满足采购需求等实质性要求。</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注：符合性审查中所涉及到的证书及材料，均须在电子响应文件中提供原件扫描件（或图片）。</w:t>
      </w:r>
    </w:p>
    <w:p>
      <w:pPr>
        <w:spacing w:line="420" w:lineRule="exact"/>
        <w:ind w:firstLine="442" w:firstLineChars="200"/>
        <w:contextualSpacing/>
        <w:rPr>
          <w:rFonts w:ascii="宋体" w:hAnsi="宋体" w:cs="宋体"/>
          <w:bCs/>
          <w:kern w:val="0"/>
          <w:sz w:val="22"/>
          <w:lang w:val="zh-CN"/>
        </w:rPr>
      </w:pPr>
      <w:r>
        <w:rPr>
          <w:rFonts w:hint="eastAsia" w:ascii="宋体" w:hAnsi="宋体" w:cs="宋体"/>
          <w:b/>
          <w:kern w:val="0"/>
          <w:sz w:val="22"/>
          <w:lang w:val="zh-CN"/>
        </w:rPr>
        <w:t>2、要求供应商对谈判响应文件有关事项作出澄清或者说明；</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供应商的澄清、说明或者补正应当采用书面形式，并加盖公章，或者由法定代表人或其授权的代表签字。供应商的澄清、说明或者补正不得超出响应文件的范围或者改变响应文件的实质性内容。</w:t>
      </w:r>
    </w:p>
    <w:p>
      <w:pPr>
        <w:spacing w:line="420" w:lineRule="exact"/>
        <w:ind w:firstLine="442" w:firstLineChars="200"/>
        <w:contextualSpacing/>
        <w:rPr>
          <w:rFonts w:hint="eastAsia" w:ascii="宋体" w:hAnsi="宋体" w:cs="宋体"/>
          <w:b/>
          <w:kern w:val="0"/>
          <w:sz w:val="22"/>
          <w:lang w:val="zh-CN"/>
        </w:rPr>
      </w:pPr>
      <w:r>
        <w:rPr>
          <w:rFonts w:hint="eastAsia" w:ascii="宋体" w:hAnsi="宋体" w:cs="宋体"/>
          <w:b/>
          <w:kern w:val="0"/>
          <w:sz w:val="22"/>
          <w:lang w:val="zh-CN"/>
        </w:rPr>
        <w:br w:type="page"/>
      </w:r>
    </w:p>
    <w:p>
      <w:pPr>
        <w:spacing w:line="42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w:t>
      </w:r>
      <w:r>
        <w:rPr>
          <w:rFonts w:hint="eastAsia" w:ascii="宋体" w:hAnsi="宋体" w:cs="宋体"/>
          <w:b/>
          <w:kern w:val="0"/>
          <w:sz w:val="22"/>
        </w:rPr>
        <w:t>1</w:t>
      </w:r>
      <w:r>
        <w:rPr>
          <w:rFonts w:hint="eastAsia" w:ascii="宋体" w:hAnsi="宋体" w:cs="宋体"/>
          <w:b/>
          <w:kern w:val="0"/>
          <w:sz w:val="22"/>
          <w:lang w:val="zh-CN"/>
        </w:rPr>
        <w:t>）价格计算</w:t>
      </w:r>
    </w:p>
    <w:p>
      <w:pPr>
        <w:spacing w:line="42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以供应商最后谈判报价为准。因落实政府采购政策进行价格调整的，以调整后的价格为最后报价。</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1）如果本项目非专门面向中小企业采购，对</w:t>
      </w:r>
      <w:r>
        <w:rPr>
          <w:rFonts w:ascii="宋体" w:hAnsi="宋体" w:cs="宋体"/>
          <w:sz w:val="22"/>
          <w:lang w:val="zh-CN"/>
        </w:rPr>
        <w:t>符合</w:t>
      </w:r>
      <w:r>
        <w:rPr>
          <w:rFonts w:hint="eastAsia" w:ascii="宋体" w:hAnsi="宋体" w:cs="宋体"/>
          <w:sz w:val="22"/>
          <w:lang w:val="zh-CN"/>
        </w:rPr>
        <w:t>《政府采购促进中小企业发展管理办法》(财库〔2020〕46号、《关于进一步加大政府采购支持中小企业力度的通知》（财库〔2022〕19号）</w:t>
      </w:r>
      <w:r>
        <w:rPr>
          <w:rFonts w:ascii="宋体" w:hAnsi="宋体" w:cs="宋体"/>
          <w:sz w:val="22"/>
          <w:lang w:val="zh-CN"/>
        </w:rPr>
        <w:t>规定的小微企业报价</w:t>
      </w:r>
      <w:r>
        <w:rPr>
          <w:rFonts w:hint="eastAsia" w:ascii="宋体" w:hAnsi="宋体" w:cs="宋体"/>
          <w:sz w:val="22"/>
          <w:lang w:val="zh-CN"/>
        </w:rPr>
        <w:t>给予（</w:t>
      </w:r>
      <w:r>
        <w:rPr>
          <w:rFonts w:hint="eastAsia" w:ascii="宋体" w:hAnsi="宋体" w:cs="宋体"/>
          <w:sz w:val="22"/>
        </w:rPr>
        <w:t>10%-</w:t>
      </w:r>
      <w:r>
        <w:rPr>
          <w:rFonts w:hint="eastAsia" w:ascii="宋体" w:hAnsi="宋体" w:cs="宋体"/>
          <w:sz w:val="22"/>
          <w:lang w:val="zh-CN"/>
        </w:rPr>
        <w:t>20%）（工程项目</w:t>
      </w:r>
      <w:r>
        <w:rPr>
          <w:rFonts w:hint="eastAsia" w:ascii="宋体" w:hAnsi="宋体" w:cs="宋体"/>
          <w:sz w:val="22"/>
        </w:rPr>
        <w:t>3%-5%）</w:t>
      </w:r>
      <w:r>
        <w:rPr>
          <w:rFonts w:hint="eastAsia" w:ascii="宋体" w:hAnsi="宋体" w:cs="宋体"/>
          <w:sz w:val="22"/>
          <w:lang w:val="zh-CN"/>
        </w:rPr>
        <w:t>的扣除，用扣除后的价格参与评审。</w:t>
      </w:r>
      <w:r>
        <w:rPr>
          <w:rFonts w:ascii="宋体" w:hAnsi="宋体" w:cs="宋体"/>
          <w:sz w:val="22"/>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2"/>
          <w:lang w:val="zh-CN"/>
        </w:rPr>
        <w:t>6</w:t>
      </w:r>
      <w:r>
        <w:rPr>
          <w:rFonts w:ascii="宋体" w:hAnsi="宋体" w:cs="宋体"/>
          <w:sz w:val="22"/>
          <w:lang w:val="zh-CN"/>
        </w:rPr>
        <w:t>%</w:t>
      </w:r>
      <w:r>
        <w:rPr>
          <w:rFonts w:hint="eastAsia" w:ascii="宋体" w:hAnsi="宋体" w:cs="宋体"/>
          <w:sz w:val="22"/>
          <w:lang w:val="zh-CN"/>
        </w:rPr>
        <w:t>（工程项目</w:t>
      </w:r>
      <w:r>
        <w:rPr>
          <w:rFonts w:hint="eastAsia" w:ascii="宋体" w:hAnsi="宋体" w:cs="宋体"/>
          <w:sz w:val="22"/>
        </w:rPr>
        <w:t>1%-2%）</w:t>
      </w:r>
      <w:r>
        <w:rPr>
          <w:rFonts w:ascii="宋体" w:hAnsi="宋体" w:cs="宋体"/>
          <w:sz w:val="22"/>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2"/>
          <w:lang w:val="zh-CN"/>
        </w:rPr>
        <w:t>按照本次采购标的所属行业的划型标准，符合条件的中小企业应按照采购文件格式要求提供《中小企业声明函》，</w:t>
      </w:r>
      <w:r>
        <w:rPr>
          <w:rFonts w:ascii="宋体" w:hAnsi="宋体" w:cs="宋体"/>
          <w:sz w:val="22"/>
          <w:lang w:val="zh-CN"/>
        </w:rPr>
        <w:t>否则不得享受相关中小企业扶持政策。</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小型和微型企业不包含民办非企业单位。</w:t>
      </w:r>
    </w:p>
    <w:p>
      <w:pPr>
        <w:pStyle w:val="2"/>
        <w:ind w:firstLine="442" w:firstLineChars="200"/>
        <w:rPr>
          <w:lang w:val="zh-CN"/>
        </w:rPr>
      </w:pPr>
      <w:r>
        <w:rPr>
          <w:rFonts w:hint="eastAsia" w:ascii="Times New Roman" w:hAnsi="宋体"/>
          <w:bCs w:val="0"/>
          <w:sz w:val="22"/>
          <w:szCs w:val="22"/>
          <w:lang w:val="zh-CN"/>
        </w:rPr>
        <w:t>符合中小企业划分标准的个体工商户，在政府采购活动中视同中小企业。</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2）对监狱企业价格给予（</w:t>
      </w:r>
      <w:r>
        <w:rPr>
          <w:rFonts w:hint="eastAsia" w:ascii="宋体" w:hAnsi="宋体" w:cs="宋体"/>
          <w:sz w:val="22"/>
        </w:rPr>
        <w:t>10%-</w:t>
      </w:r>
      <w:r>
        <w:rPr>
          <w:rFonts w:hint="eastAsia" w:ascii="宋体" w:hAnsi="宋体" w:cs="宋体"/>
          <w:sz w:val="22"/>
          <w:lang w:val="zh-CN"/>
        </w:rPr>
        <w:t>20%）（工程项目</w:t>
      </w:r>
      <w:r>
        <w:rPr>
          <w:rFonts w:hint="eastAsia" w:ascii="宋体" w:hAnsi="宋体" w:cs="宋体"/>
          <w:sz w:val="22"/>
        </w:rPr>
        <w:t>3%-5%）</w:t>
      </w:r>
      <w:r>
        <w:rPr>
          <w:rFonts w:hint="eastAsia" w:ascii="宋体" w:hAnsi="宋体" w:cs="宋体"/>
          <w:sz w:val="22"/>
          <w:lang w:val="zh-CN"/>
        </w:rPr>
        <w:t>的扣除，用扣除后的价格参与评审。监狱企业应当提供由省级以上监狱管理局、戒毒管理局(含新疆生产建设兵团)出具的属于监狱企业的证明文件。</w:t>
      </w:r>
      <w:bookmarkStart w:id="1" w:name="_GoBack"/>
      <w:bookmarkEnd w:id="1"/>
    </w:p>
    <w:p>
      <w:pPr>
        <w:spacing w:line="420" w:lineRule="exact"/>
        <w:ind w:firstLine="440" w:firstLineChars="200"/>
        <w:jc w:val="left"/>
        <w:rPr>
          <w:rFonts w:ascii="宋体" w:hAnsi="宋体" w:cs="宋体"/>
          <w:sz w:val="22"/>
          <w:lang w:val="zh-CN"/>
        </w:rPr>
      </w:pPr>
    </w:p>
    <w:p>
      <w:pPr>
        <w:spacing w:line="420" w:lineRule="exact"/>
        <w:ind w:firstLine="440" w:firstLineChars="200"/>
        <w:jc w:val="left"/>
        <w:rPr>
          <w:rFonts w:ascii="宋体" w:hAnsi="宋体" w:cs="宋体"/>
          <w:sz w:val="22"/>
          <w:lang w:val="zh-CN"/>
        </w:rPr>
      </w:pPr>
    </w:p>
    <w:p>
      <w:pPr>
        <w:spacing w:line="420" w:lineRule="exact"/>
        <w:ind w:firstLine="440" w:firstLineChars="200"/>
        <w:jc w:val="left"/>
        <w:rPr>
          <w:rFonts w:ascii="宋体" w:hAnsi="宋体" w:cs="宋体"/>
          <w:sz w:val="22"/>
          <w:lang w:val="zh-CN"/>
        </w:rPr>
      </w:pPr>
    </w:p>
    <w:p>
      <w:pPr>
        <w:rPr>
          <w:rFonts w:hint="eastAsia" w:ascii="宋体" w:hAnsi="宋体" w:cs="宋体"/>
          <w:sz w:val="22"/>
          <w:lang w:val="zh-CN"/>
        </w:rPr>
      </w:pPr>
      <w:r>
        <w:rPr>
          <w:rFonts w:hint="eastAsia" w:ascii="宋体" w:hAnsi="宋体" w:cs="宋体"/>
          <w:sz w:val="22"/>
          <w:lang w:val="zh-CN"/>
        </w:rPr>
        <w:br w:type="page"/>
      </w:r>
    </w:p>
    <w:p>
      <w:pPr>
        <w:spacing w:line="420" w:lineRule="exact"/>
        <w:ind w:firstLine="440" w:firstLineChars="200"/>
        <w:jc w:val="left"/>
        <w:rPr>
          <w:rFonts w:ascii="宋体" w:hAnsi="宋体" w:cs="宋体"/>
          <w:sz w:val="22"/>
          <w:lang w:val="zh-CN"/>
        </w:rPr>
      </w:pPr>
      <w:r>
        <w:rPr>
          <w:rFonts w:hint="eastAsia" w:ascii="宋体" w:hAnsi="宋体" w:cs="宋体"/>
          <w:sz w:val="22"/>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cs="宋体"/>
          <w:sz w:val="22"/>
        </w:rPr>
        <w:t>10%-</w:t>
      </w:r>
      <w:r>
        <w:rPr>
          <w:rFonts w:hint="eastAsia" w:ascii="宋体" w:hAnsi="宋体" w:cs="宋体"/>
          <w:sz w:val="22"/>
          <w:lang w:val="zh-CN"/>
        </w:rPr>
        <w:t>20%）（工程项目</w:t>
      </w:r>
      <w:r>
        <w:rPr>
          <w:rFonts w:hint="eastAsia" w:ascii="宋体" w:hAnsi="宋体" w:cs="宋体"/>
          <w:sz w:val="22"/>
        </w:rPr>
        <w:t>3%-5%）</w:t>
      </w:r>
      <w:r>
        <w:rPr>
          <w:rFonts w:hint="eastAsia" w:ascii="宋体" w:hAnsi="宋体" w:cs="宋体"/>
          <w:sz w:val="22"/>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享受政府采购支持政策的残疾人福利性单位应当同时满足以下条件：</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（一）安置的残疾人占本单位在职职工人数的比例不低于 25%（含 25%），并且安置的残疾人人数不少于 10 人（含 10 人）；</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（二）依法与安置的每位残疾人签订了一年以上（含一年）的劳动合同或服务协议；</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（三）为安置的每位残疾人按月足额缴纳了基本养老保险、基本医疗保险、失业保险、工伤保险和生育保险等社会保险费；</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（四）通过银行等金融机构向安置的每位残疾人，按月支付了不低于单位所在区县适用的经省级人民政府批准的月最低工资标准的工资；</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2"/>
        <w:spacing w:line="420" w:lineRule="exact"/>
        <w:ind w:firstLine="442" w:firstLineChars="200"/>
        <w:contextualSpacing/>
        <w:rPr>
          <w:rFonts w:ascii="宋体" w:hAnsi="宋体" w:cs="宋体"/>
          <w:b/>
          <w:kern w:val="2"/>
          <w:sz w:val="22"/>
          <w:szCs w:val="18"/>
          <w:lang w:val="zh-CN"/>
        </w:rPr>
      </w:pPr>
      <w:r>
        <w:rPr>
          <w:rFonts w:hint="eastAsia" w:ascii="宋体" w:hAnsi="宋体" w:cs="宋体"/>
          <w:b/>
          <w:kern w:val="2"/>
          <w:sz w:val="22"/>
          <w:szCs w:val="18"/>
          <w:lang w:val="zh-CN"/>
        </w:rPr>
        <w:t>（2）</w:t>
      </w:r>
      <w:r>
        <w:rPr>
          <w:rFonts w:ascii="宋体" w:hAnsi="宋体" w:cs="宋体"/>
          <w:b/>
          <w:kern w:val="2"/>
          <w:sz w:val="22"/>
          <w:szCs w:val="18"/>
          <w:lang w:val="zh-CN"/>
        </w:rPr>
        <w:t>关于相同品牌产品（服务类项目不适用本条款规定）</w:t>
      </w:r>
    </w:p>
    <w:p>
      <w:pPr>
        <w:spacing w:line="420" w:lineRule="exact"/>
        <w:ind w:firstLine="440" w:firstLineChars="200"/>
        <w:jc w:val="left"/>
        <w:rPr>
          <w:rFonts w:ascii="宋体" w:hAnsi="宋体" w:cs="宋体"/>
          <w:sz w:val="22"/>
          <w:lang w:val="zh-CN"/>
        </w:rPr>
      </w:pPr>
      <w:r>
        <w:rPr>
          <w:rFonts w:ascii="宋体" w:hAnsi="宋体" w:cs="宋体"/>
          <w:sz w:val="22"/>
          <w:lang w:val="zh-CN"/>
        </w:rPr>
        <w:t>采用最低评标价法的，提供相同品牌产品的不同</w:t>
      </w:r>
      <w:r>
        <w:rPr>
          <w:rFonts w:hint="eastAsia" w:ascii="宋体" w:hAnsi="宋体" w:cs="宋体"/>
          <w:sz w:val="22"/>
          <w:lang w:val="zh-CN"/>
        </w:rPr>
        <w:t>供应商</w:t>
      </w:r>
      <w:r>
        <w:rPr>
          <w:rFonts w:ascii="宋体" w:hAnsi="宋体" w:cs="宋体"/>
          <w:sz w:val="22"/>
          <w:lang w:val="zh-CN"/>
        </w:rPr>
        <w:t>参加同一合同项下投标的，以其中通过资格审查、符合性审查且报价最低的参加评标；报价相同的，由采购人或者采购人委托评标委员会</w:t>
      </w:r>
      <w:r>
        <w:rPr>
          <w:rFonts w:hint="eastAsia" w:ascii="宋体" w:hAnsi="宋体" w:cs="宋体"/>
          <w:sz w:val="22"/>
          <w:lang w:val="zh-CN"/>
        </w:rPr>
        <w:t>采取随机抽取</w:t>
      </w:r>
      <w:r>
        <w:rPr>
          <w:rFonts w:ascii="宋体" w:hAnsi="宋体" w:cs="宋体"/>
          <w:sz w:val="22"/>
          <w:lang w:val="zh-CN"/>
        </w:rPr>
        <w:t>方式确定一个参加评标的</w:t>
      </w:r>
      <w:r>
        <w:rPr>
          <w:rFonts w:hint="eastAsia" w:ascii="宋体" w:hAnsi="宋体" w:cs="宋体"/>
          <w:sz w:val="22"/>
          <w:lang w:val="zh-CN"/>
        </w:rPr>
        <w:t>供应商</w:t>
      </w:r>
      <w:r>
        <w:rPr>
          <w:rFonts w:ascii="宋体" w:hAnsi="宋体" w:cs="宋体"/>
          <w:sz w:val="22"/>
          <w:lang w:val="zh-CN"/>
        </w:rPr>
        <w:t>，其他投标无效。</w:t>
      </w:r>
    </w:p>
    <w:p>
      <w:pPr>
        <w:spacing w:line="360" w:lineRule="auto"/>
        <w:ind w:firstLine="440" w:firstLineChars="200"/>
        <w:jc w:val="left"/>
        <w:rPr>
          <w:rFonts w:ascii="宋体" w:hAnsi="宋体" w:cs="宋体"/>
          <w:sz w:val="22"/>
          <w:lang w:val="zh-CN"/>
        </w:rPr>
      </w:pPr>
      <w:r>
        <w:rPr>
          <w:rFonts w:ascii="宋体" w:hAnsi="宋体" w:cs="宋体"/>
          <w:sz w:val="22"/>
          <w:lang w:val="zh-CN"/>
        </w:rPr>
        <w:t>采用综合评分法的，提供相同品牌产品</w:t>
      </w:r>
      <w:r>
        <w:rPr>
          <w:rFonts w:hint="eastAsia" w:ascii="宋体" w:hAnsi="宋体" w:cs="宋体"/>
          <w:sz w:val="22"/>
          <w:lang w:val="zh-CN"/>
        </w:rPr>
        <w:t>（</w:t>
      </w:r>
      <w:r>
        <w:rPr>
          <w:rFonts w:ascii="宋体" w:hAnsi="宋体" w:cs="宋体"/>
          <w:sz w:val="22"/>
          <w:lang w:val="zh-CN"/>
        </w:rPr>
        <w:t>非单一产品采购项目，多家</w:t>
      </w:r>
      <w:r>
        <w:rPr>
          <w:rFonts w:hint="eastAsia" w:ascii="宋体" w:hAnsi="宋体" w:cs="宋体"/>
          <w:sz w:val="22"/>
          <w:lang w:val="zh-CN"/>
        </w:rPr>
        <w:t>供应商</w:t>
      </w:r>
      <w:r>
        <w:rPr>
          <w:rFonts w:ascii="宋体" w:hAnsi="宋体" w:cs="宋体"/>
          <w:sz w:val="22"/>
          <w:lang w:val="zh-CN"/>
        </w:rPr>
        <w:t>提供的核心产品品牌相同</w:t>
      </w:r>
      <w:r>
        <w:rPr>
          <w:rFonts w:hint="eastAsia" w:ascii="宋体" w:hAnsi="宋体" w:cs="宋体"/>
          <w:sz w:val="22"/>
          <w:lang w:val="zh-CN"/>
        </w:rPr>
        <w:t>）</w:t>
      </w:r>
      <w:r>
        <w:rPr>
          <w:rFonts w:ascii="宋体" w:hAnsi="宋体" w:cs="宋体"/>
          <w:sz w:val="22"/>
          <w:lang w:val="zh-CN"/>
        </w:rPr>
        <w:t>且通过资格审查、符合性审查的不同</w:t>
      </w:r>
      <w:r>
        <w:rPr>
          <w:rFonts w:hint="eastAsia" w:ascii="宋体" w:hAnsi="宋体" w:cs="宋体"/>
          <w:sz w:val="22"/>
          <w:lang w:val="zh-CN"/>
        </w:rPr>
        <w:t>供应商</w:t>
      </w:r>
      <w:r>
        <w:rPr>
          <w:rFonts w:ascii="宋体" w:hAnsi="宋体" w:cs="宋体"/>
          <w:sz w:val="22"/>
          <w:lang w:val="zh-CN"/>
        </w:rPr>
        <w:t>参加同一合同项下</w:t>
      </w:r>
      <w:r>
        <w:rPr>
          <w:rFonts w:hint="eastAsia" w:ascii="宋体" w:hAnsi="宋体" w:cs="宋体"/>
          <w:sz w:val="22"/>
          <w:lang w:val="zh-CN"/>
        </w:rPr>
        <w:t>谈判</w:t>
      </w:r>
      <w:r>
        <w:rPr>
          <w:rFonts w:ascii="宋体" w:hAnsi="宋体" w:cs="宋体"/>
          <w:sz w:val="22"/>
          <w:lang w:val="zh-CN"/>
        </w:rPr>
        <w:t>的，按一家</w:t>
      </w:r>
      <w:r>
        <w:rPr>
          <w:rFonts w:hint="eastAsia" w:ascii="宋体" w:hAnsi="宋体" w:cs="宋体"/>
          <w:sz w:val="22"/>
          <w:lang w:val="zh-CN"/>
        </w:rPr>
        <w:t>供应商</w:t>
      </w:r>
      <w:r>
        <w:rPr>
          <w:rFonts w:ascii="宋体" w:hAnsi="宋体" w:cs="宋体"/>
          <w:sz w:val="22"/>
          <w:lang w:val="zh-CN"/>
        </w:rPr>
        <w:t>计算，评审后得分最高的同品牌</w:t>
      </w:r>
      <w:r>
        <w:rPr>
          <w:rFonts w:hint="eastAsia" w:ascii="宋体" w:hAnsi="宋体" w:cs="宋体"/>
          <w:sz w:val="22"/>
          <w:lang w:val="zh-CN"/>
        </w:rPr>
        <w:t>供应商</w:t>
      </w:r>
      <w:r>
        <w:rPr>
          <w:rFonts w:ascii="宋体" w:hAnsi="宋体" w:cs="宋体"/>
          <w:sz w:val="22"/>
          <w:lang w:val="zh-CN"/>
        </w:rPr>
        <w:t>作为</w:t>
      </w:r>
      <w:r>
        <w:rPr>
          <w:rFonts w:hint="eastAsia" w:ascii="宋体" w:hAnsi="宋体" w:cs="宋体"/>
          <w:sz w:val="22"/>
          <w:lang w:val="zh-CN"/>
        </w:rPr>
        <w:t>成交</w:t>
      </w:r>
      <w:r>
        <w:rPr>
          <w:rFonts w:ascii="宋体" w:hAnsi="宋体" w:cs="宋体"/>
          <w:sz w:val="22"/>
          <w:lang w:val="zh-CN"/>
        </w:rPr>
        <w:t>候选人推荐；评审得分相同的，</w:t>
      </w:r>
      <w:r>
        <w:rPr>
          <w:rFonts w:hint="eastAsia" w:ascii="宋体" w:hAnsi="宋体" w:cs="宋体"/>
          <w:sz w:val="22"/>
          <w:lang w:val="zh-CN"/>
        </w:rPr>
        <w:t>由采购人或者采购人委托评标委员会</w:t>
      </w:r>
      <w:r>
        <w:rPr>
          <w:rFonts w:ascii="宋体" w:hAnsi="宋体" w:cs="宋体"/>
          <w:sz w:val="22"/>
          <w:lang w:val="zh-CN"/>
        </w:rPr>
        <w:t>采取随机抽取方式确定</w:t>
      </w:r>
      <w:r>
        <w:rPr>
          <w:rFonts w:hint="eastAsia" w:ascii="宋体" w:hAnsi="宋体" w:cs="宋体"/>
          <w:sz w:val="22"/>
          <w:lang w:val="zh-CN"/>
        </w:rPr>
        <w:t>一个供应商获得成交供应商推荐资格</w:t>
      </w:r>
      <w:r>
        <w:rPr>
          <w:rFonts w:ascii="宋体" w:hAnsi="宋体" w:cs="宋体"/>
          <w:sz w:val="22"/>
          <w:lang w:val="zh-CN"/>
        </w:rPr>
        <w:t>，其他同品牌</w:t>
      </w:r>
      <w:r>
        <w:rPr>
          <w:rFonts w:hint="eastAsia" w:ascii="宋体" w:hAnsi="宋体" w:cs="宋体"/>
          <w:sz w:val="22"/>
          <w:lang w:val="zh-CN"/>
        </w:rPr>
        <w:t>供应商</w:t>
      </w:r>
      <w:r>
        <w:rPr>
          <w:rFonts w:ascii="宋体" w:hAnsi="宋体" w:cs="宋体"/>
          <w:sz w:val="22"/>
          <w:lang w:val="zh-CN"/>
        </w:rPr>
        <w:t>不作为</w:t>
      </w:r>
      <w:r>
        <w:rPr>
          <w:rFonts w:hint="eastAsia" w:ascii="宋体" w:hAnsi="宋体" w:cs="宋体"/>
          <w:sz w:val="22"/>
          <w:lang w:val="zh-CN"/>
        </w:rPr>
        <w:t>成交</w:t>
      </w:r>
      <w:r>
        <w:rPr>
          <w:rFonts w:ascii="宋体" w:hAnsi="宋体" w:cs="宋体"/>
          <w:sz w:val="22"/>
          <w:lang w:val="zh-CN"/>
        </w:rPr>
        <w:t>候选人。</w:t>
      </w:r>
    </w:p>
    <w:p>
      <w:pPr>
        <w:pStyle w:val="12"/>
        <w:spacing w:line="360" w:lineRule="auto"/>
        <w:ind w:firstLine="442" w:firstLineChars="200"/>
        <w:contextualSpacing/>
        <w:rPr>
          <w:rFonts w:ascii="宋体" w:hAnsi="宋体" w:cs="宋体"/>
          <w:b/>
          <w:kern w:val="2"/>
          <w:sz w:val="22"/>
          <w:szCs w:val="18"/>
          <w:lang w:val="zh-CN"/>
        </w:rPr>
      </w:pPr>
      <w:r>
        <w:rPr>
          <w:rFonts w:hint="eastAsia" w:ascii="宋体" w:hAnsi="宋体" w:cs="宋体"/>
          <w:b/>
          <w:kern w:val="2"/>
          <w:sz w:val="22"/>
          <w:szCs w:val="18"/>
          <w:lang w:val="zh-CN"/>
        </w:rPr>
        <w:t>（3）强制采购节能产品和优先采购节能产品、优先采购环保产品</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1）对《节能产品政府采购品目清单》所列的政府强制采购节能产品，供应商谈判响应文件中应提供具有国家确定的认证机构出具的、处于有效期之内的节能产品认证证书，否则将承担其投标被视为非实质性响应谈判的风险。</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供应商所投产品若属于《节能产品政府采购品目清单》优先采购产品，谈判响应文件中应提供具有国家确定的认证机构出具的、处于有效期之内的节能产品认证证书，评标委员会根据本项目评标标准予以判定并赋分。</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2）供应商所投产品若属于《环境标志产品政府采购品目清单》内产品，谈判响应文件中应提供具有国家确定的认证机构出具的、处于有效期之内的环境标志产品认证证书，评标委员会根据本项目评标标准予以判定并赋分。</w:t>
      </w:r>
    </w:p>
    <w:p>
      <w:pPr>
        <w:pStyle w:val="12"/>
        <w:spacing w:line="360" w:lineRule="auto"/>
        <w:ind w:firstLine="442" w:firstLineChars="200"/>
        <w:contextualSpacing/>
        <w:rPr>
          <w:rFonts w:ascii="宋体" w:hAnsi="宋体" w:cs="宋体"/>
          <w:b/>
          <w:kern w:val="2"/>
          <w:sz w:val="22"/>
          <w:szCs w:val="18"/>
          <w:lang w:val="zh-CN"/>
        </w:rPr>
      </w:pPr>
      <w:r>
        <w:rPr>
          <w:rFonts w:hint="eastAsia" w:ascii="宋体" w:hAnsi="宋体" w:cs="宋体"/>
          <w:b/>
          <w:kern w:val="2"/>
          <w:sz w:val="22"/>
          <w:szCs w:val="18"/>
          <w:lang w:val="zh-CN"/>
        </w:rPr>
        <w:t>（4）信息产品要求</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1）供应商所投产品如被列入</w:t>
      </w:r>
      <w:r>
        <w:rPr>
          <w:rFonts w:ascii="宋体" w:hAnsi="宋体" w:cs="宋体"/>
          <w:sz w:val="22"/>
          <w:lang w:val="zh-CN"/>
        </w:rPr>
        <w:t>《信息安全产品强制性认证目录》，</w:t>
      </w:r>
      <w:r>
        <w:rPr>
          <w:rFonts w:hint="eastAsia" w:ascii="宋体" w:hAnsi="宋体" w:cs="宋体"/>
          <w:sz w:val="22"/>
          <w:lang w:val="zh-CN"/>
        </w:rPr>
        <w:t>应提供由中国信息安全认证中心按国家标准认证颁发的有效认证证书。</w:t>
      </w:r>
    </w:p>
    <w:p>
      <w:pPr>
        <w:pStyle w:val="12"/>
        <w:spacing w:line="360" w:lineRule="auto"/>
        <w:ind w:firstLine="442" w:firstLineChars="200"/>
        <w:contextualSpacing/>
        <w:rPr>
          <w:rFonts w:ascii="宋体" w:hAnsi="宋体" w:cs="宋体"/>
          <w:b/>
          <w:bCs/>
          <w:kern w:val="2"/>
          <w:sz w:val="22"/>
          <w:szCs w:val="22"/>
          <w:lang w:val="zh-CN"/>
        </w:rPr>
      </w:pPr>
      <w:r>
        <w:rPr>
          <w:rFonts w:hint="eastAsia" w:ascii="宋体" w:hAnsi="宋体" w:cs="宋体"/>
          <w:b/>
          <w:bCs/>
          <w:kern w:val="2"/>
          <w:sz w:val="22"/>
          <w:szCs w:val="22"/>
          <w:lang w:val="zh-CN"/>
        </w:rPr>
        <w:t>（5）投标无效情形</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1）供应商应当遵循公平竞争的原则，不得恶意串通，不得妨碍其他供应商的竞争行为，不得损害采购人或者其他供应商的合法权益。在评标过程中发现供应商有上述情形的，评标委员会应当认定其投标无效。</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2）符合性审查资料未按采购文件要求签署、盖章的；</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3）有下列情形之一的，视为供应商串通投标，其投标无效：</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a.不同供应商的响应文件由同一单位或者个人编制；</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b.不同供应商委托同一单位或者个人办理投标事宜；</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c.不同供应商的谈判响应文件载明的项目管理成员或者联系人员为同一人；</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d.不同供应商的谈判响应文件异常一致或者投标报价呈规律性差异；</w:t>
      </w:r>
    </w:p>
    <w:p>
      <w:pPr>
        <w:pStyle w:val="45"/>
        <w:autoSpaceDE w:val="0"/>
        <w:autoSpaceDN w:val="0"/>
        <w:spacing w:line="360" w:lineRule="auto"/>
        <w:ind w:firstLine="440"/>
        <w:contextualSpacing/>
        <w:rPr>
          <w:rFonts w:hint="eastAsia" w:ascii="宋体" w:hAnsi="宋体" w:cs="宋体"/>
          <w:sz w:val="22"/>
          <w:lang w:val="en-US" w:eastAsia="zh-CN"/>
        </w:rPr>
      </w:pPr>
      <w:r>
        <w:rPr>
          <w:rFonts w:hint="eastAsia" w:ascii="宋体" w:hAnsi="宋体" w:cs="宋体"/>
          <w:sz w:val="22"/>
          <w:lang w:val="en-US" w:eastAsia="zh-CN"/>
        </w:rPr>
        <w:t xml:space="preserve"> </w:t>
      </w:r>
    </w:p>
    <w:p>
      <w:pPr>
        <w:pStyle w:val="45"/>
        <w:autoSpaceDE w:val="0"/>
        <w:autoSpaceDN w:val="0"/>
        <w:ind w:firstLine="440"/>
        <w:contextualSpacing/>
        <w:rPr>
          <w:rFonts w:ascii="宋体" w:hAnsi="宋体" w:cs="宋体"/>
          <w:kern w:val="0"/>
          <w:sz w:val="22"/>
        </w:rPr>
      </w:pPr>
      <w:r>
        <w:rPr>
          <w:rFonts w:hint="eastAsia" w:ascii="宋体" w:hAnsi="宋体" w:cs="宋体"/>
          <w:kern w:val="0"/>
          <w:sz w:val="22"/>
        </w:rPr>
        <w:t>4)</w:t>
      </w:r>
      <w:r>
        <w:rPr>
          <w:rFonts w:hint="eastAsia" w:ascii="宋体" w:hAnsi="宋体" w:cs="宋体"/>
          <w:kern w:val="0"/>
          <w:sz w:val="22"/>
          <w:lang w:val="en-US" w:eastAsia="zh-CN"/>
        </w:rPr>
        <w:t>根据《河南省财政厅关于防范供应商串通投标促进政府采购公平竞争的通知》</w:t>
      </w:r>
      <w:r>
        <w:rPr>
          <w:rFonts w:hint="eastAsia" w:ascii="宋体" w:hAnsi="宋体" w:cs="宋体"/>
          <w:kern w:val="0"/>
          <w:sz w:val="22"/>
        </w:rPr>
        <w:t>（豫财购）【2021】6号关于串标的描述：</w:t>
      </w:r>
      <w:r>
        <w:rPr>
          <w:rFonts w:ascii="宋体" w:hAnsi="宋体" w:cs="宋体"/>
          <w:kern w:val="0"/>
          <w:sz w:val="22"/>
        </w:rPr>
        <w:t>参与同一个标段的供应商存在下列情形之一的，其投标(响应）文件无效：</w:t>
      </w:r>
    </w:p>
    <w:p>
      <w:pPr>
        <w:pStyle w:val="45"/>
        <w:autoSpaceDE w:val="0"/>
        <w:autoSpaceDN w:val="0"/>
        <w:ind w:firstLine="440"/>
        <w:contextualSpacing/>
        <w:rPr>
          <w:rFonts w:ascii="宋体" w:hAnsi="宋体" w:cs="宋体"/>
          <w:kern w:val="0"/>
          <w:sz w:val="22"/>
        </w:rPr>
      </w:pPr>
      <w:r>
        <w:rPr>
          <w:rFonts w:ascii="宋体" w:hAnsi="宋体" w:cs="宋体"/>
          <w:kern w:val="0"/>
          <w:sz w:val="22"/>
        </w:rPr>
        <w:t>(一）不同供应商的电子投标（响应）文件上传计算机的网卡MAC地址、CPU 序列号和硬盘序列号等硬件信息相同的；</w:t>
      </w:r>
    </w:p>
    <w:p>
      <w:pPr>
        <w:pStyle w:val="45"/>
        <w:autoSpaceDE w:val="0"/>
        <w:autoSpaceDN w:val="0"/>
        <w:ind w:firstLine="440"/>
        <w:contextualSpacing/>
        <w:rPr>
          <w:rFonts w:ascii="宋体" w:hAnsi="宋体" w:cs="宋体"/>
          <w:kern w:val="0"/>
          <w:sz w:val="22"/>
        </w:rPr>
      </w:pPr>
      <w:r>
        <w:rPr>
          <w:rFonts w:ascii="宋体" w:hAnsi="宋体" w:cs="宋体"/>
          <w:kern w:val="0"/>
          <w:sz w:val="22"/>
        </w:rPr>
        <w:t>(二）不同供应商的投标（响应）文件由同一电子设备编制、打印加密或者上传；</w:t>
      </w:r>
    </w:p>
    <w:p>
      <w:pPr>
        <w:pStyle w:val="45"/>
        <w:autoSpaceDE w:val="0"/>
        <w:autoSpaceDN w:val="0"/>
        <w:ind w:firstLine="440"/>
        <w:contextualSpacing/>
        <w:rPr>
          <w:rFonts w:ascii="宋体" w:hAnsi="宋体" w:cs="宋体"/>
          <w:kern w:val="0"/>
          <w:sz w:val="22"/>
        </w:rPr>
      </w:pPr>
      <w:r>
        <w:rPr>
          <w:rFonts w:ascii="宋体" w:hAnsi="宋体" w:cs="宋体"/>
          <w:kern w:val="0"/>
          <w:sz w:val="22"/>
        </w:rPr>
        <w:t>(三）不同供应商的投标（响应）文件由同一电子设备打印、隻印；</w:t>
      </w:r>
    </w:p>
    <w:p>
      <w:pPr>
        <w:pStyle w:val="45"/>
        <w:autoSpaceDE w:val="0"/>
        <w:autoSpaceDN w:val="0"/>
        <w:ind w:firstLine="440"/>
        <w:contextualSpacing/>
        <w:rPr>
          <w:rFonts w:ascii="宋体" w:hAnsi="宋体" w:cs="宋体"/>
          <w:kern w:val="0"/>
          <w:sz w:val="22"/>
        </w:rPr>
      </w:pPr>
      <w:r>
        <w:rPr>
          <w:rFonts w:ascii="宋体" w:hAnsi="宋体" w:cs="宋体"/>
          <w:kern w:val="0"/>
          <w:sz w:val="22"/>
        </w:rPr>
        <w:t>(四）不同供应商的投标（响应》文件由同一人送达或者分发，或者不同供应商联系人为同一人或不同联系人的联系电话一致的；</w:t>
      </w:r>
    </w:p>
    <w:p>
      <w:pPr>
        <w:pStyle w:val="45"/>
        <w:autoSpaceDE w:val="0"/>
        <w:autoSpaceDN w:val="0"/>
        <w:ind w:firstLine="440"/>
        <w:contextualSpacing/>
        <w:rPr>
          <w:rFonts w:ascii="宋体" w:hAnsi="宋体" w:cs="宋体"/>
          <w:kern w:val="0"/>
          <w:sz w:val="22"/>
        </w:rPr>
      </w:pPr>
      <w:r>
        <w:rPr>
          <w:rFonts w:ascii="宋体" w:hAnsi="宋体" w:cs="宋体"/>
          <w:kern w:val="0"/>
          <w:sz w:val="22"/>
        </w:rPr>
        <w:t>(五）不同供应商的投标（响应）文件的内容存在两处以上细节错误一致；</w:t>
      </w:r>
    </w:p>
    <w:p>
      <w:pPr>
        <w:pStyle w:val="45"/>
        <w:autoSpaceDE w:val="0"/>
        <w:autoSpaceDN w:val="0"/>
        <w:ind w:firstLine="440"/>
        <w:contextualSpacing/>
        <w:rPr>
          <w:rFonts w:ascii="宋体" w:hAnsi="宋体" w:cs="宋体"/>
          <w:kern w:val="0"/>
          <w:sz w:val="22"/>
        </w:rPr>
      </w:pPr>
      <w:r>
        <w:rPr>
          <w:rFonts w:ascii="宋体" w:hAnsi="宋体" w:cs="宋体"/>
          <w:kern w:val="0"/>
          <w:sz w:val="22"/>
        </w:rPr>
        <w:t>(六）不同供应商的法定代表人、委托代理人、项目经理、项目负费人等由同一个单位缴纳社会保险或者领取报剛的；</w:t>
      </w:r>
    </w:p>
    <w:p>
      <w:pPr>
        <w:pStyle w:val="45"/>
        <w:autoSpaceDE w:val="0"/>
        <w:autoSpaceDN w:val="0"/>
        <w:ind w:firstLine="440"/>
        <w:contextualSpacing/>
        <w:rPr>
          <w:rFonts w:ascii="宋体" w:hAnsi="宋体" w:cs="宋体"/>
          <w:kern w:val="0"/>
          <w:sz w:val="22"/>
        </w:rPr>
      </w:pPr>
      <w:r>
        <w:rPr>
          <w:rFonts w:ascii="宋体" w:hAnsi="宋体" w:cs="宋体"/>
          <w:kern w:val="0"/>
          <w:sz w:val="22"/>
        </w:rPr>
        <w:t>(七）不同供应商投标（响应）文件中法定代表人或者负贲人签字出自同一人之手；</w:t>
      </w:r>
    </w:p>
    <w:p>
      <w:pPr>
        <w:pStyle w:val="45"/>
        <w:autoSpaceDE w:val="0"/>
        <w:autoSpaceDN w:val="0"/>
        <w:ind w:firstLine="440"/>
        <w:contextualSpacing/>
        <w:rPr>
          <w:rFonts w:ascii="宋体" w:hAnsi="宋体" w:cs="宋体"/>
          <w:kern w:val="0"/>
          <w:sz w:val="22"/>
        </w:rPr>
      </w:pPr>
      <w:r>
        <w:rPr>
          <w:rFonts w:ascii="宋体" w:hAnsi="宋体" w:cs="宋体"/>
          <w:kern w:val="0"/>
          <w:sz w:val="22"/>
        </w:rPr>
        <w:t>（八）其它涉嫌申通的情形。</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440" w:firstLineChars="200"/>
        <w:jc w:val="left"/>
        <w:rPr>
          <w:rFonts w:ascii="宋体" w:hAnsi="宋体" w:cs="宋体"/>
          <w:sz w:val="24"/>
          <w:szCs w:val="24"/>
          <w:lang w:val="zh-CN"/>
        </w:rPr>
      </w:pPr>
      <w:r>
        <w:rPr>
          <w:rFonts w:hint="eastAsia" w:ascii="宋体" w:hAnsi="宋体" w:cs="宋体"/>
          <w:sz w:val="22"/>
          <w:lang w:val="zh-CN"/>
        </w:rPr>
        <w:t>6）</w:t>
      </w:r>
      <w:r>
        <w:rPr>
          <w:rFonts w:ascii="宋体" w:hAnsi="宋体" w:cs="宋体"/>
          <w:sz w:val="22"/>
          <w:lang w:val="zh-CN"/>
        </w:rPr>
        <w:t>法律、法规和</w:t>
      </w:r>
      <w:r>
        <w:rPr>
          <w:rFonts w:hint="eastAsia" w:ascii="宋体" w:hAnsi="宋体" w:cs="宋体"/>
          <w:sz w:val="22"/>
          <w:lang w:val="zh-CN"/>
        </w:rPr>
        <w:t>采购</w:t>
      </w:r>
      <w:r>
        <w:rPr>
          <w:rFonts w:ascii="宋体" w:hAnsi="宋体" w:cs="宋体"/>
          <w:sz w:val="22"/>
          <w:lang w:val="zh-CN"/>
        </w:rPr>
        <w:t>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w:t>
      </w:r>
      <w:r>
        <w:rPr>
          <w:rFonts w:hint="eastAsia" w:ascii="宋体" w:hAnsi="宋体" w:cs="宋体"/>
          <w:b/>
          <w:kern w:val="0"/>
          <w:sz w:val="22"/>
        </w:rPr>
        <w:t>6</w:t>
      </w:r>
      <w:r>
        <w:rPr>
          <w:rFonts w:hint="eastAsia" w:ascii="宋体" w:hAnsi="宋体" w:cs="宋体"/>
          <w:b/>
          <w:kern w:val="0"/>
          <w:sz w:val="22"/>
          <w:lang w:val="zh-CN"/>
        </w:rPr>
        <w:t>）成交原则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291"/>
        <w:gridCol w:w="225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序号</w:t>
            </w:r>
          </w:p>
        </w:tc>
        <w:tc>
          <w:tcPr>
            <w:tcW w:w="3291" w:type="dxa"/>
            <w:vAlign w:val="center"/>
          </w:tcPr>
          <w:p>
            <w:pPr>
              <w:jc w:val="center"/>
              <w:rPr>
                <w:rFonts w:ascii="宋体" w:hAnsi="宋体"/>
                <w:b/>
                <w:sz w:val="22"/>
                <w:szCs w:val="21"/>
                <w:lang w:val="en-GB"/>
              </w:rPr>
            </w:pPr>
            <w:r>
              <w:rPr>
                <w:rFonts w:hint="eastAsia" w:ascii="宋体" w:hAnsi="宋体"/>
                <w:b/>
                <w:sz w:val="22"/>
                <w:szCs w:val="21"/>
                <w:lang w:val="en-GB"/>
              </w:rPr>
              <w:t>情形</w:t>
            </w:r>
          </w:p>
        </w:tc>
        <w:tc>
          <w:tcPr>
            <w:tcW w:w="2259" w:type="dxa"/>
            <w:vAlign w:val="center"/>
          </w:tcPr>
          <w:p>
            <w:pPr>
              <w:jc w:val="center"/>
              <w:rPr>
                <w:rFonts w:ascii="宋体" w:hAnsi="宋体"/>
                <w:b/>
                <w:sz w:val="22"/>
                <w:szCs w:val="21"/>
                <w:lang w:val="en-GB"/>
              </w:rPr>
            </w:pPr>
            <w:r>
              <w:rPr>
                <w:rFonts w:hint="eastAsia" w:ascii="宋体" w:hAnsi="宋体"/>
                <w:b/>
                <w:sz w:val="22"/>
                <w:szCs w:val="21"/>
              </w:rPr>
              <w:t>价格扣除</w:t>
            </w:r>
            <w:r>
              <w:rPr>
                <w:rFonts w:hint="eastAsia" w:ascii="宋体" w:hAnsi="宋体"/>
                <w:b/>
                <w:sz w:val="22"/>
                <w:szCs w:val="21"/>
                <w:lang w:val="en-GB"/>
              </w:rPr>
              <w:t>比例</w:t>
            </w:r>
          </w:p>
        </w:tc>
        <w:tc>
          <w:tcPr>
            <w:tcW w:w="2660" w:type="dxa"/>
            <w:vAlign w:val="center"/>
          </w:tcPr>
          <w:p>
            <w:pPr>
              <w:jc w:val="center"/>
              <w:rPr>
                <w:rFonts w:ascii="宋体" w:hAnsi="宋体"/>
                <w:b/>
                <w:sz w:val="22"/>
                <w:szCs w:val="21"/>
                <w:lang w:val="en-GB"/>
              </w:rPr>
            </w:pPr>
            <w:r>
              <w:rPr>
                <w:rFonts w:hint="eastAsia" w:ascii="宋体" w:hAnsi="宋体"/>
                <w:b/>
                <w:sz w:val="22"/>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1</w:t>
            </w:r>
          </w:p>
        </w:tc>
        <w:tc>
          <w:tcPr>
            <w:tcW w:w="3291" w:type="dxa"/>
            <w:vAlign w:val="center"/>
          </w:tcPr>
          <w:p>
            <w:pPr>
              <w:jc w:val="center"/>
              <w:rPr>
                <w:rFonts w:ascii="宋体" w:hAnsi="宋体"/>
                <w:b/>
                <w:sz w:val="22"/>
                <w:szCs w:val="21"/>
                <w:lang w:val="en-GB"/>
              </w:rPr>
            </w:pPr>
            <w:r>
              <w:rPr>
                <w:rFonts w:hint="eastAsia" w:ascii="宋体" w:hAnsi="宋体"/>
                <w:sz w:val="22"/>
                <w:szCs w:val="21"/>
                <w:lang w:val="en-GB"/>
              </w:rPr>
              <w:t>非联合体供应商</w:t>
            </w:r>
          </w:p>
        </w:tc>
        <w:tc>
          <w:tcPr>
            <w:tcW w:w="2259" w:type="dxa"/>
            <w:vAlign w:val="center"/>
          </w:tcPr>
          <w:p>
            <w:pPr>
              <w:jc w:val="center"/>
              <w:rPr>
                <w:rFonts w:ascii="ˎ̥" w:hAnsi="ˎ̥"/>
                <w:sz w:val="22"/>
                <w:szCs w:val="21"/>
              </w:rPr>
            </w:pPr>
            <w:r>
              <w:rPr>
                <w:rFonts w:hint="eastAsia" w:ascii="ˎ̥" w:hAnsi="ˎ̥"/>
                <w:sz w:val="22"/>
                <w:szCs w:val="21"/>
              </w:rPr>
              <w:t>对小型和微型企业报价扣除20%</w:t>
            </w:r>
          </w:p>
          <w:p>
            <w:pPr>
              <w:jc w:val="center"/>
              <w:rPr>
                <w:rFonts w:ascii="宋体" w:hAnsi="宋体"/>
                <w:b/>
                <w:sz w:val="22"/>
                <w:szCs w:val="21"/>
              </w:rPr>
            </w:pPr>
            <w:r>
              <w:rPr>
                <w:rFonts w:hint="eastAsia" w:ascii="ˎ̥" w:hAnsi="ˎ̥"/>
                <w:sz w:val="22"/>
                <w:szCs w:val="21"/>
              </w:rPr>
              <w:t>（工程项目为5%）</w:t>
            </w:r>
          </w:p>
        </w:tc>
        <w:tc>
          <w:tcPr>
            <w:tcW w:w="2660" w:type="dxa"/>
            <w:vMerge w:val="restart"/>
            <w:vAlign w:val="center"/>
          </w:tcPr>
          <w:p>
            <w:pPr>
              <w:jc w:val="center"/>
              <w:rPr>
                <w:sz w:val="22"/>
                <w:szCs w:val="21"/>
                <w:lang w:val="en-GB"/>
              </w:rPr>
            </w:pPr>
            <w:r>
              <w:rPr>
                <w:rFonts w:hint="eastAsia"/>
                <w:sz w:val="22"/>
                <w:szCs w:val="21"/>
                <w:lang w:val="en-GB"/>
              </w:rPr>
              <w:t>评标价格＝</w:t>
            </w:r>
            <w:r>
              <w:rPr>
                <w:rFonts w:hint="eastAsia" w:ascii="ˎ̥" w:hAnsi="ˎ̥"/>
                <w:sz w:val="22"/>
                <w:szCs w:val="21"/>
              </w:rPr>
              <w:t>小型和微型企业报价</w:t>
            </w:r>
            <w:r>
              <w:rPr>
                <w:rFonts w:hint="eastAsia" w:ascii="宋体" w:hAnsi="宋体"/>
                <w:sz w:val="22"/>
                <w:szCs w:val="21"/>
                <w:lang w:val="en-GB"/>
              </w:rPr>
              <w:t>×（1-</w:t>
            </w:r>
            <w:r>
              <w:rPr>
                <w:rFonts w:hint="eastAsia" w:ascii="ˎ̥" w:hAnsi="ˎ̥"/>
                <w:sz w:val="22"/>
                <w:szCs w:val="21"/>
              </w:rPr>
              <w:t>20</w:t>
            </w:r>
            <w:r>
              <w:rPr>
                <w:rFonts w:hint="eastAsia"/>
                <w:sz w:val="22"/>
                <w:szCs w:val="21"/>
                <w:lang w:val="en-GB"/>
              </w:rPr>
              <w:t>%</w:t>
            </w:r>
            <w:r>
              <w:rPr>
                <w:rFonts w:hint="eastAsia" w:ascii="宋体" w:hAnsi="宋体"/>
                <w:sz w:val="22"/>
                <w:szCs w:val="21"/>
                <w:lang w:val="en-GB"/>
              </w:rPr>
              <w:t>）</w:t>
            </w:r>
          </w:p>
          <w:p>
            <w:pPr>
              <w:jc w:val="center"/>
              <w:rPr>
                <w:rFonts w:ascii="宋体" w:hAnsi="宋体"/>
                <w:b/>
                <w:sz w:val="22"/>
                <w:szCs w:val="21"/>
              </w:rPr>
            </w:pPr>
            <w:r>
              <w:rPr>
                <w:rFonts w:hint="eastAsia" w:ascii="宋体" w:hAnsi="宋体"/>
                <w:bCs/>
                <w:sz w:val="22"/>
                <w:szCs w:val="21"/>
                <w:lang w:val="en-GB"/>
              </w:rPr>
              <w:t>工程</w:t>
            </w:r>
            <w:r>
              <w:rPr>
                <w:rFonts w:hint="eastAsia" w:ascii="宋体" w:hAnsi="宋体"/>
                <w:sz w:val="22"/>
                <w:szCs w:val="21"/>
                <w:lang w:val="en-GB"/>
              </w:rPr>
              <w:t>×（</w:t>
            </w:r>
            <w:r>
              <w:rPr>
                <w:rFonts w:hint="eastAsia" w:ascii="宋体" w:hAnsi="宋体"/>
                <w:sz w:val="2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2</w:t>
            </w:r>
          </w:p>
        </w:tc>
        <w:tc>
          <w:tcPr>
            <w:tcW w:w="3291" w:type="dxa"/>
            <w:vAlign w:val="center"/>
          </w:tcPr>
          <w:p>
            <w:pPr>
              <w:jc w:val="center"/>
              <w:rPr>
                <w:rFonts w:ascii="宋体" w:hAnsi="宋体"/>
                <w:sz w:val="22"/>
                <w:szCs w:val="21"/>
                <w:lang w:val="en-GB"/>
              </w:rPr>
            </w:pPr>
            <w:r>
              <w:rPr>
                <w:rFonts w:hint="eastAsia" w:ascii="宋体" w:hAnsi="宋体"/>
                <w:sz w:val="22"/>
                <w:szCs w:val="21"/>
                <w:lang w:val="en-GB"/>
              </w:rPr>
              <w:t>联合体各方均为</w:t>
            </w:r>
          </w:p>
          <w:p>
            <w:pPr>
              <w:jc w:val="center"/>
              <w:rPr>
                <w:rFonts w:ascii="宋体" w:hAnsi="宋体"/>
                <w:b/>
                <w:sz w:val="22"/>
                <w:szCs w:val="21"/>
              </w:rPr>
            </w:pPr>
            <w:r>
              <w:rPr>
                <w:rFonts w:hint="eastAsia" w:ascii="宋体" w:hAnsi="宋体"/>
                <w:sz w:val="22"/>
                <w:szCs w:val="21"/>
                <w:lang w:val="en-GB"/>
              </w:rPr>
              <w:t>小型、微型企业</w:t>
            </w:r>
          </w:p>
        </w:tc>
        <w:tc>
          <w:tcPr>
            <w:tcW w:w="2259" w:type="dxa"/>
            <w:vAlign w:val="center"/>
          </w:tcPr>
          <w:p>
            <w:pPr>
              <w:jc w:val="center"/>
              <w:rPr>
                <w:rFonts w:ascii="宋体" w:hAnsi="宋体"/>
                <w:sz w:val="22"/>
                <w:szCs w:val="21"/>
              </w:rPr>
            </w:pPr>
            <w:r>
              <w:rPr>
                <w:rFonts w:hint="eastAsia" w:ascii="ˎ̥" w:hAnsi="ˎ̥"/>
                <w:sz w:val="22"/>
                <w:szCs w:val="21"/>
              </w:rPr>
              <w:t>对小型和微型企业报价</w:t>
            </w:r>
            <w:r>
              <w:rPr>
                <w:rFonts w:hint="eastAsia" w:ascii="宋体" w:hAnsi="宋体"/>
                <w:sz w:val="22"/>
                <w:szCs w:val="21"/>
              </w:rPr>
              <w:t>扣除</w:t>
            </w:r>
            <w:r>
              <w:rPr>
                <w:rFonts w:hint="eastAsia" w:ascii="ˎ̥" w:hAnsi="ˎ̥"/>
                <w:sz w:val="22"/>
                <w:szCs w:val="21"/>
              </w:rPr>
              <w:t>20</w:t>
            </w:r>
            <w:r>
              <w:rPr>
                <w:rFonts w:hint="eastAsia" w:ascii="宋体" w:hAnsi="宋体"/>
                <w:sz w:val="22"/>
                <w:szCs w:val="21"/>
              </w:rPr>
              <w:t>%</w:t>
            </w:r>
          </w:p>
          <w:p>
            <w:pPr>
              <w:jc w:val="center"/>
              <w:rPr>
                <w:rFonts w:ascii="宋体" w:hAnsi="宋体"/>
                <w:sz w:val="22"/>
                <w:szCs w:val="21"/>
              </w:rPr>
            </w:pPr>
            <w:r>
              <w:rPr>
                <w:rFonts w:hint="eastAsia" w:ascii="ˎ̥" w:hAnsi="ˎ̥"/>
                <w:sz w:val="22"/>
                <w:szCs w:val="21"/>
              </w:rPr>
              <w:t>（工程项目为5%）</w:t>
            </w:r>
          </w:p>
          <w:p>
            <w:pPr>
              <w:jc w:val="center"/>
              <w:rPr>
                <w:rFonts w:ascii="宋体" w:hAnsi="宋体"/>
                <w:b/>
                <w:sz w:val="22"/>
                <w:szCs w:val="21"/>
                <w:lang w:val="en-GB"/>
              </w:rPr>
            </w:pPr>
            <w:r>
              <w:rPr>
                <w:rFonts w:hint="eastAsia" w:ascii="宋体" w:hAnsi="宋体"/>
                <w:sz w:val="22"/>
                <w:szCs w:val="21"/>
              </w:rPr>
              <w:t>（不再享受序号3的价格折扣）</w:t>
            </w:r>
          </w:p>
        </w:tc>
        <w:tc>
          <w:tcPr>
            <w:tcW w:w="2660" w:type="dxa"/>
            <w:vMerge w:val="continue"/>
          </w:tcPr>
          <w:p>
            <w:pPr>
              <w:rPr>
                <w:rFonts w:ascii="宋体" w:hAnsi="宋体"/>
                <w:sz w:val="22"/>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3</w:t>
            </w:r>
          </w:p>
        </w:tc>
        <w:tc>
          <w:tcPr>
            <w:tcW w:w="3291" w:type="dxa"/>
            <w:vAlign w:val="center"/>
          </w:tcPr>
          <w:p>
            <w:pPr>
              <w:rPr>
                <w:sz w:val="22"/>
                <w:szCs w:val="21"/>
                <w:lang w:val="en-GB"/>
              </w:rPr>
            </w:pPr>
            <w:r>
              <w:rPr>
                <w:rFonts w:hint="eastAsia"/>
                <w:sz w:val="22"/>
                <w:szCs w:val="21"/>
              </w:rPr>
              <w:t xml:space="preserve">接受大中型企业与小微企业组 </w:t>
            </w:r>
          </w:p>
          <w:p>
            <w:pPr>
              <w:rPr>
                <w:sz w:val="22"/>
                <w:szCs w:val="21"/>
                <w:lang w:val="en-GB"/>
              </w:rPr>
            </w:pPr>
            <w:r>
              <w:rPr>
                <w:rFonts w:hint="eastAsia"/>
                <w:sz w:val="22"/>
                <w:szCs w:val="21"/>
              </w:rPr>
              <w:t xml:space="preserve">成联合体或者允许大中型企业 </w:t>
            </w:r>
          </w:p>
          <w:p>
            <w:pPr>
              <w:rPr>
                <w:sz w:val="22"/>
                <w:szCs w:val="21"/>
                <w:lang w:val="en-GB"/>
              </w:rPr>
            </w:pPr>
            <w:r>
              <w:rPr>
                <w:rFonts w:hint="eastAsia"/>
                <w:sz w:val="22"/>
                <w:szCs w:val="21"/>
              </w:rPr>
              <w:t xml:space="preserve">向一家或者多家小微企业分包 </w:t>
            </w:r>
          </w:p>
          <w:p>
            <w:pPr>
              <w:rPr>
                <w:sz w:val="22"/>
                <w:szCs w:val="21"/>
                <w:lang w:val="en-GB"/>
              </w:rPr>
            </w:pPr>
            <w:r>
              <w:rPr>
                <w:rFonts w:hint="eastAsia"/>
                <w:sz w:val="22"/>
                <w:szCs w:val="21"/>
              </w:rPr>
              <w:t xml:space="preserve">的采购项目，对于联合协议或者 </w:t>
            </w:r>
          </w:p>
          <w:p>
            <w:pPr>
              <w:rPr>
                <w:sz w:val="22"/>
                <w:szCs w:val="21"/>
                <w:lang w:val="en-GB"/>
              </w:rPr>
            </w:pPr>
            <w:r>
              <w:rPr>
                <w:rFonts w:hint="eastAsia"/>
                <w:sz w:val="22"/>
                <w:szCs w:val="21"/>
              </w:rPr>
              <w:t xml:space="preserve">分包意向协议约定小微企业的 </w:t>
            </w:r>
          </w:p>
          <w:p>
            <w:pPr>
              <w:rPr>
                <w:sz w:val="22"/>
                <w:szCs w:val="21"/>
                <w:lang w:val="en-GB"/>
              </w:rPr>
            </w:pPr>
            <w:r>
              <w:rPr>
                <w:rFonts w:hint="eastAsia"/>
                <w:sz w:val="22"/>
                <w:szCs w:val="21"/>
              </w:rPr>
              <w:t xml:space="preserve">合同份额占到合同总金额 </w:t>
            </w:r>
            <w:r>
              <w:rPr>
                <w:sz w:val="22"/>
                <w:szCs w:val="21"/>
              </w:rPr>
              <w:t xml:space="preserve">30% </w:t>
            </w:r>
          </w:p>
          <w:p>
            <w:pPr>
              <w:rPr>
                <w:rFonts w:ascii="宋体" w:hAnsi="宋体"/>
                <w:b/>
                <w:sz w:val="22"/>
                <w:szCs w:val="21"/>
                <w:lang w:val="en-GB"/>
              </w:rPr>
            </w:pPr>
            <w:r>
              <w:rPr>
                <w:rFonts w:hint="eastAsia"/>
                <w:sz w:val="22"/>
                <w:szCs w:val="21"/>
              </w:rPr>
              <w:t xml:space="preserve">以上 </w:t>
            </w:r>
          </w:p>
        </w:tc>
        <w:tc>
          <w:tcPr>
            <w:tcW w:w="2259" w:type="dxa"/>
            <w:vAlign w:val="center"/>
          </w:tcPr>
          <w:p>
            <w:pPr>
              <w:jc w:val="center"/>
              <w:rPr>
                <w:rFonts w:ascii="宋体" w:hAnsi="宋体"/>
                <w:bCs/>
                <w:sz w:val="22"/>
                <w:szCs w:val="21"/>
                <w:lang w:val="en-GB"/>
              </w:rPr>
            </w:pPr>
            <w:r>
              <w:rPr>
                <w:rFonts w:hint="eastAsia" w:ascii="宋体" w:hAnsi="宋体"/>
                <w:bCs/>
                <w:sz w:val="22"/>
                <w:szCs w:val="21"/>
              </w:rPr>
              <w:t xml:space="preserve">对联合体或者大中型 </w:t>
            </w:r>
          </w:p>
          <w:p>
            <w:pPr>
              <w:jc w:val="center"/>
              <w:rPr>
                <w:rFonts w:ascii="宋体" w:hAnsi="宋体"/>
                <w:bCs/>
                <w:sz w:val="22"/>
                <w:szCs w:val="21"/>
                <w:lang w:val="en-GB"/>
              </w:rPr>
            </w:pPr>
            <w:r>
              <w:rPr>
                <w:rFonts w:hint="eastAsia" w:ascii="宋体" w:hAnsi="宋体"/>
                <w:bCs/>
                <w:sz w:val="22"/>
                <w:szCs w:val="21"/>
              </w:rPr>
              <w:t>企业的报价扣除 6%</w:t>
            </w:r>
          </w:p>
          <w:p>
            <w:pPr>
              <w:jc w:val="center"/>
              <w:rPr>
                <w:rFonts w:ascii="宋体" w:hAnsi="宋体"/>
                <w:b/>
                <w:sz w:val="22"/>
                <w:szCs w:val="21"/>
                <w:lang w:val="en-GB"/>
              </w:rPr>
            </w:pPr>
          </w:p>
        </w:tc>
        <w:tc>
          <w:tcPr>
            <w:tcW w:w="2660" w:type="dxa"/>
            <w:vAlign w:val="center"/>
          </w:tcPr>
          <w:p>
            <w:pPr>
              <w:jc w:val="center"/>
              <w:rPr>
                <w:rFonts w:ascii="宋体" w:hAnsi="宋体"/>
                <w:bCs/>
                <w:sz w:val="22"/>
                <w:szCs w:val="21"/>
                <w:lang w:val="en-GB"/>
              </w:rPr>
            </w:pPr>
            <w:r>
              <w:rPr>
                <w:rFonts w:hint="eastAsia" w:ascii="宋体" w:hAnsi="宋体"/>
                <w:bCs/>
                <w:sz w:val="22"/>
                <w:szCs w:val="21"/>
                <w:lang w:val="en-GB"/>
              </w:rPr>
              <w:t xml:space="preserve">评标价格＝投标报价× </w:t>
            </w:r>
          </w:p>
          <w:p>
            <w:pPr>
              <w:jc w:val="center"/>
              <w:rPr>
                <w:rFonts w:ascii="宋体" w:hAnsi="宋体"/>
                <w:b/>
                <w:sz w:val="22"/>
                <w:szCs w:val="21"/>
                <w:lang w:val="en-GB"/>
              </w:rPr>
            </w:pPr>
            <w:r>
              <w:rPr>
                <w:rFonts w:hint="eastAsia" w:ascii="宋体" w:hAnsi="宋体"/>
                <w:bCs/>
                <w:sz w:val="22"/>
                <w:szCs w:val="21"/>
                <w:lang w:val="en-GB"/>
              </w:rPr>
              <w:t>(1-6</w:t>
            </w:r>
            <w:r>
              <w:rPr>
                <w:rFonts w:ascii="宋体" w:hAnsi="宋体"/>
                <w:bCs/>
                <w:sz w:val="22"/>
                <w:szCs w:val="21"/>
                <w:lang w:val="en-GB"/>
              </w:rPr>
              <w:t>%)</w:t>
            </w:r>
            <w:r>
              <w:rPr>
                <w:rFonts w:hint="eastAsia" w:ascii="宋体" w:hAnsi="宋体"/>
                <w:b/>
                <w:sz w:val="22"/>
                <w:szCs w:val="21"/>
                <w:lang w:val="en-GB"/>
              </w:rPr>
              <w:t xml:space="preserve"> </w:t>
            </w:r>
          </w:p>
          <w:p>
            <w:pPr>
              <w:jc w:val="center"/>
              <w:rPr>
                <w:rFonts w:ascii="宋体" w:hAnsi="宋体"/>
                <w:b/>
                <w:sz w:val="22"/>
                <w:szCs w:val="21"/>
              </w:rPr>
            </w:pPr>
            <w:r>
              <w:rPr>
                <w:rFonts w:hint="eastAsia" w:ascii="宋体" w:hAnsi="宋体"/>
                <w:bCs/>
                <w:sz w:val="22"/>
                <w:szCs w:val="21"/>
                <w:lang w:val="en-GB"/>
              </w:rPr>
              <w:t>工程项目×（</w:t>
            </w:r>
            <w:r>
              <w:rPr>
                <w:rFonts w:hint="eastAsia" w:ascii="宋体" w:hAnsi="宋体"/>
                <w:bCs/>
                <w:sz w:val="22"/>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4</w:t>
            </w:r>
          </w:p>
        </w:tc>
        <w:tc>
          <w:tcPr>
            <w:tcW w:w="3291" w:type="dxa"/>
            <w:vAlign w:val="center"/>
          </w:tcPr>
          <w:p>
            <w:pPr>
              <w:jc w:val="center"/>
              <w:rPr>
                <w:rFonts w:ascii="宋体" w:hAnsi="宋体"/>
                <w:sz w:val="22"/>
                <w:szCs w:val="21"/>
                <w:lang w:val="en-GB"/>
              </w:rPr>
            </w:pPr>
            <w:r>
              <w:rPr>
                <w:rFonts w:hint="eastAsia" w:ascii="宋体" w:hAnsi="宋体"/>
                <w:sz w:val="22"/>
                <w:szCs w:val="21"/>
                <w:lang w:val="en-GB"/>
              </w:rPr>
              <w:t>监狱企业</w:t>
            </w:r>
          </w:p>
        </w:tc>
        <w:tc>
          <w:tcPr>
            <w:tcW w:w="2259" w:type="dxa"/>
            <w:vAlign w:val="center"/>
          </w:tcPr>
          <w:p>
            <w:pPr>
              <w:jc w:val="center"/>
              <w:rPr>
                <w:rFonts w:ascii="宋体" w:hAnsi="宋体"/>
                <w:sz w:val="22"/>
                <w:szCs w:val="21"/>
              </w:rPr>
            </w:pPr>
            <w:r>
              <w:rPr>
                <w:rFonts w:hint="eastAsia" w:ascii="宋体" w:hAnsi="宋体"/>
                <w:sz w:val="22"/>
                <w:szCs w:val="21"/>
                <w:lang w:val="en-GB"/>
              </w:rPr>
              <w:t>对监狱企业产品价格扣除</w:t>
            </w:r>
            <w:r>
              <w:rPr>
                <w:rFonts w:hint="eastAsia" w:ascii="ˎ̥" w:hAnsi="ˎ̥"/>
                <w:sz w:val="22"/>
                <w:szCs w:val="21"/>
              </w:rPr>
              <w:t>20</w:t>
            </w:r>
            <w:r>
              <w:rPr>
                <w:rFonts w:hint="eastAsia" w:ascii="宋体" w:hAnsi="宋体"/>
                <w:sz w:val="22"/>
                <w:szCs w:val="21"/>
              </w:rPr>
              <w:t>%</w:t>
            </w:r>
          </w:p>
          <w:p>
            <w:pPr>
              <w:jc w:val="center"/>
              <w:rPr>
                <w:rFonts w:ascii="宋体" w:hAnsi="宋体"/>
                <w:sz w:val="22"/>
                <w:szCs w:val="21"/>
                <w:lang w:val="en-GB"/>
              </w:rPr>
            </w:pPr>
            <w:r>
              <w:rPr>
                <w:rFonts w:hint="eastAsia" w:ascii="ˎ̥" w:hAnsi="ˎ̥"/>
                <w:sz w:val="22"/>
                <w:szCs w:val="21"/>
              </w:rPr>
              <w:t>（工程项目为5%）</w:t>
            </w:r>
          </w:p>
        </w:tc>
        <w:tc>
          <w:tcPr>
            <w:tcW w:w="2660" w:type="dxa"/>
            <w:vAlign w:val="center"/>
          </w:tcPr>
          <w:p>
            <w:pPr>
              <w:jc w:val="center"/>
              <w:rPr>
                <w:rFonts w:ascii="宋体" w:hAnsi="宋体"/>
                <w:sz w:val="22"/>
                <w:szCs w:val="21"/>
                <w:lang w:val="en-GB"/>
              </w:rPr>
            </w:pPr>
            <w:r>
              <w:rPr>
                <w:rFonts w:hint="eastAsia"/>
                <w:sz w:val="22"/>
                <w:szCs w:val="21"/>
                <w:lang w:val="en-GB"/>
              </w:rPr>
              <w:t>评标价格＝投标报价—</w:t>
            </w:r>
            <w:r>
              <w:rPr>
                <w:rFonts w:hint="eastAsia"/>
                <w:sz w:val="22"/>
                <w:szCs w:val="21"/>
              </w:rPr>
              <w:t>监狱企业产品的价格</w:t>
            </w:r>
            <w:r>
              <w:rPr>
                <w:rFonts w:hint="eastAsia" w:ascii="宋体" w:hAnsi="宋体"/>
                <w:sz w:val="22"/>
                <w:szCs w:val="21"/>
                <w:lang w:val="en-GB"/>
              </w:rPr>
              <w:t>×</w:t>
            </w:r>
            <w:r>
              <w:rPr>
                <w:rFonts w:hint="eastAsia" w:ascii="ˎ̥" w:hAnsi="ˎ̥"/>
                <w:sz w:val="22"/>
                <w:szCs w:val="21"/>
              </w:rPr>
              <w:t>20</w:t>
            </w:r>
            <w:r>
              <w:rPr>
                <w:rFonts w:hint="eastAsia"/>
                <w:sz w:val="22"/>
                <w:szCs w:val="21"/>
                <w:lang w:val="en-GB"/>
              </w:rPr>
              <w:t>%</w:t>
            </w:r>
            <w:r>
              <w:rPr>
                <w:rFonts w:hint="eastAsia" w:ascii="ˎ̥" w:hAnsi="ˎ̥"/>
                <w:sz w:val="22"/>
                <w:szCs w:val="21"/>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2"/>
                <w:szCs w:val="21"/>
                <w:lang w:val="en-GB"/>
              </w:rPr>
            </w:pPr>
            <w:r>
              <w:rPr>
                <w:rFonts w:hint="eastAsia" w:ascii="宋体" w:hAnsi="宋体"/>
                <w:b/>
                <w:sz w:val="22"/>
                <w:szCs w:val="21"/>
                <w:lang w:val="en-GB"/>
              </w:rPr>
              <w:t>5</w:t>
            </w:r>
          </w:p>
        </w:tc>
        <w:tc>
          <w:tcPr>
            <w:tcW w:w="3291" w:type="dxa"/>
            <w:vAlign w:val="center"/>
          </w:tcPr>
          <w:p>
            <w:pPr>
              <w:jc w:val="center"/>
              <w:rPr>
                <w:rFonts w:ascii="宋体" w:hAnsi="宋体"/>
                <w:sz w:val="22"/>
                <w:szCs w:val="21"/>
                <w:lang w:val="en-GB"/>
              </w:rPr>
            </w:pPr>
            <w:r>
              <w:rPr>
                <w:rFonts w:hint="eastAsia" w:ascii="宋体" w:hAnsi="宋体"/>
                <w:sz w:val="22"/>
                <w:szCs w:val="21"/>
                <w:lang w:val="en-GB"/>
              </w:rPr>
              <w:t>残疾人福利性单位</w:t>
            </w:r>
          </w:p>
        </w:tc>
        <w:tc>
          <w:tcPr>
            <w:tcW w:w="2259" w:type="dxa"/>
            <w:vAlign w:val="center"/>
          </w:tcPr>
          <w:p>
            <w:pPr>
              <w:jc w:val="center"/>
              <w:rPr>
                <w:rFonts w:ascii="宋体" w:hAnsi="宋体"/>
                <w:sz w:val="22"/>
                <w:szCs w:val="21"/>
              </w:rPr>
            </w:pPr>
            <w:r>
              <w:rPr>
                <w:rFonts w:hint="eastAsia" w:ascii="宋体" w:hAnsi="宋体"/>
                <w:sz w:val="22"/>
                <w:szCs w:val="21"/>
                <w:lang w:val="en-GB"/>
              </w:rPr>
              <w:t>对残疾人福利性单位产品价格扣除</w:t>
            </w:r>
            <w:r>
              <w:rPr>
                <w:rFonts w:hint="eastAsia" w:ascii="ˎ̥" w:hAnsi="ˎ̥"/>
                <w:sz w:val="22"/>
                <w:szCs w:val="21"/>
              </w:rPr>
              <w:t>20</w:t>
            </w:r>
            <w:r>
              <w:rPr>
                <w:rFonts w:hint="eastAsia" w:ascii="宋体" w:hAnsi="宋体"/>
                <w:sz w:val="22"/>
                <w:szCs w:val="21"/>
              </w:rPr>
              <w:t>%</w:t>
            </w:r>
          </w:p>
          <w:p>
            <w:pPr>
              <w:jc w:val="center"/>
              <w:rPr>
                <w:rFonts w:ascii="宋体" w:hAnsi="宋体"/>
                <w:sz w:val="22"/>
                <w:szCs w:val="21"/>
                <w:lang w:val="en-GB"/>
              </w:rPr>
            </w:pPr>
            <w:r>
              <w:rPr>
                <w:rFonts w:hint="eastAsia" w:ascii="ˎ̥" w:hAnsi="ˎ̥"/>
                <w:sz w:val="22"/>
                <w:szCs w:val="21"/>
              </w:rPr>
              <w:t>（工程项目为5%）</w:t>
            </w:r>
          </w:p>
        </w:tc>
        <w:tc>
          <w:tcPr>
            <w:tcW w:w="2660" w:type="dxa"/>
            <w:vAlign w:val="center"/>
          </w:tcPr>
          <w:p>
            <w:pPr>
              <w:jc w:val="center"/>
              <w:rPr>
                <w:sz w:val="22"/>
                <w:szCs w:val="21"/>
                <w:lang w:val="en-GB"/>
              </w:rPr>
            </w:pPr>
            <w:r>
              <w:rPr>
                <w:rFonts w:hint="eastAsia"/>
                <w:sz w:val="22"/>
                <w:szCs w:val="21"/>
                <w:lang w:val="en-GB"/>
              </w:rPr>
              <w:t>评标价格＝投标报价—</w:t>
            </w:r>
            <w:r>
              <w:rPr>
                <w:rFonts w:hint="eastAsia"/>
                <w:sz w:val="22"/>
                <w:szCs w:val="21"/>
              </w:rPr>
              <w:t>残疾人福利性单位产品的价格</w:t>
            </w:r>
            <w:r>
              <w:rPr>
                <w:rFonts w:hint="eastAsia" w:ascii="宋体" w:hAnsi="宋体"/>
                <w:sz w:val="22"/>
                <w:szCs w:val="21"/>
                <w:lang w:val="en-GB"/>
              </w:rPr>
              <w:t>×</w:t>
            </w:r>
            <w:r>
              <w:rPr>
                <w:rFonts w:hint="eastAsia" w:ascii="ˎ̥" w:hAnsi="ˎ̥"/>
                <w:sz w:val="22"/>
                <w:szCs w:val="21"/>
              </w:rPr>
              <w:t>20</w:t>
            </w:r>
            <w:r>
              <w:rPr>
                <w:rFonts w:hint="eastAsia"/>
                <w:sz w:val="22"/>
                <w:szCs w:val="21"/>
                <w:lang w:val="en-GB"/>
              </w:rPr>
              <w:t>%</w:t>
            </w:r>
          </w:p>
          <w:p>
            <w:pPr>
              <w:jc w:val="center"/>
              <w:rPr>
                <w:sz w:val="22"/>
                <w:szCs w:val="21"/>
                <w:lang w:val="en-GB"/>
              </w:rPr>
            </w:pPr>
            <w:r>
              <w:rPr>
                <w:rFonts w:hint="eastAsia" w:ascii="ˎ̥" w:hAnsi="ˎ̥"/>
                <w:sz w:val="22"/>
                <w:szCs w:val="21"/>
              </w:rPr>
              <w:t>（工程项目为5%）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931" w:type="dxa"/>
            <w:gridSpan w:val="4"/>
            <w:vAlign w:val="center"/>
          </w:tcPr>
          <w:p>
            <w:pPr>
              <w:widowControl/>
              <w:jc w:val="left"/>
              <w:rPr>
                <w:sz w:val="22"/>
              </w:rPr>
            </w:pPr>
            <w:r>
              <w:rPr>
                <w:rFonts w:hint="eastAsia" w:ascii="宋体" w:hAnsi="宋体" w:cs="宋体"/>
                <w:color w:val="000000"/>
                <w:kern w:val="0"/>
                <w:sz w:val="22"/>
                <w:lang w:bidi="ar"/>
              </w:rPr>
              <w:t xml:space="preserve">1、中小企业应在响应文件提供《中小企业声明函》。监狱企业应当在响应文件中提供由 </w:t>
            </w:r>
          </w:p>
          <w:p>
            <w:pPr>
              <w:widowControl/>
              <w:jc w:val="left"/>
              <w:rPr>
                <w:sz w:val="22"/>
              </w:rPr>
            </w:pPr>
            <w:r>
              <w:rPr>
                <w:rFonts w:hint="eastAsia" w:ascii="宋体" w:hAnsi="宋体" w:cs="宋体"/>
                <w:color w:val="000000"/>
                <w:kern w:val="0"/>
                <w:sz w:val="22"/>
                <w:lang w:bidi="ar"/>
              </w:rPr>
              <w:t xml:space="preserve">省级以上监狱管理局、戒毒管理局(含新疆生产建设兵团)出具的属于监狱企业的证明文件。 </w:t>
            </w:r>
          </w:p>
          <w:p>
            <w:pPr>
              <w:widowControl/>
              <w:jc w:val="left"/>
              <w:rPr>
                <w:sz w:val="22"/>
              </w:rPr>
            </w:pPr>
            <w:r>
              <w:rPr>
                <w:rFonts w:hint="eastAsia" w:ascii="宋体" w:hAnsi="宋体" w:cs="宋体"/>
                <w:color w:val="000000"/>
                <w:kern w:val="0"/>
                <w:sz w:val="22"/>
                <w:lang w:bidi="ar"/>
              </w:rPr>
              <w:t xml:space="preserve">残疾人福利性单位应当在响应文件中提供《残疾人福利性单位声明函》。 </w:t>
            </w:r>
          </w:p>
          <w:p>
            <w:pPr>
              <w:widowControl/>
              <w:numPr>
                <w:ilvl w:val="0"/>
                <w:numId w:val="8"/>
              </w:numPr>
              <w:jc w:val="left"/>
              <w:rPr>
                <w:rFonts w:ascii="宋体" w:hAnsi="宋体" w:cs="宋体"/>
                <w:color w:val="000000"/>
                <w:kern w:val="0"/>
                <w:sz w:val="22"/>
                <w:lang w:bidi="ar"/>
              </w:rPr>
            </w:pPr>
            <w:r>
              <w:rPr>
                <w:rFonts w:hint="eastAsia" w:ascii="宋体" w:hAnsi="宋体" w:cs="宋体"/>
                <w:color w:val="000000"/>
                <w:kern w:val="0"/>
                <w:sz w:val="22"/>
                <w:lang w:bidi="ar"/>
              </w:rPr>
              <w:t xml:space="preserve">经评标委员会审查、评价，响应文件符合采购文件实质性要求且进行了政策性价格扣除后，以评标价格的最低价者定为评标基准价，其价格分为满分。其他供应商的价格分统一按下列公式计算。即： </w:t>
            </w:r>
          </w:p>
          <w:p>
            <w:pPr>
              <w:widowControl/>
              <w:jc w:val="left"/>
              <w:rPr>
                <w:sz w:val="22"/>
              </w:rPr>
            </w:pPr>
            <w:r>
              <w:rPr>
                <w:rFonts w:hint="eastAsia" w:ascii="宋体" w:hAnsi="宋体" w:cs="宋体"/>
                <w:color w:val="000000"/>
                <w:kern w:val="0"/>
                <w:sz w:val="22"/>
                <w:lang w:bidi="ar"/>
              </w:rPr>
              <w:t xml:space="preserve">评标基准价=评标价格的最低价 </w:t>
            </w:r>
          </w:p>
          <w:p>
            <w:pPr>
              <w:widowControl/>
              <w:jc w:val="left"/>
              <w:rPr>
                <w:rFonts w:ascii="宋体" w:hAnsi="宋体" w:cs="仿宋_GB2312"/>
                <w:sz w:val="22"/>
                <w:szCs w:val="21"/>
                <w:lang w:val="zh-CN"/>
              </w:rPr>
            </w:pPr>
            <w:r>
              <w:rPr>
                <w:rFonts w:hint="eastAsia" w:ascii="宋体" w:hAnsi="宋体" w:cs="宋体"/>
                <w:color w:val="000000"/>
                <w:kern w:val="0"/>
                <w:sz w:val="22"/>
                <w:lang w:bidi="ar"/>
              </w:rPr>
              <w:t>其他投标报价得分=（评标基准价/评标价格）×评标标准中价格分值</w:t>
            </w:r>
          </w:p>
        </w:tc>
      </w:tr>
    </w:tbl>
    <w:p>
      <w:pPr>
        <w:spacing w:line="390" w:lineRule="exact"/>
        <w:rPr>
          <w:rFonts w:ascii="宋体" w:hAnsi="宋体"/>
          <w:bCs/>
          <w:sz w:val="22"/>
          <w:szCs w:val="21"/>
          <w:lang w:val="en-GB"/>
        </w:rPr>
      </w:pPr>
      <w:r>
        <w:rPr>
          <w:rFonts w:hint="eastAsia" w:ascii="宋体" w:hAnsi="宋体"/>
          <w:bCs/>
          <w:sz w:val="22"/>
          <w:szCs w:val="21"/>
          <w:lang w:val="en-GB"/>
        </w:rPr>
        <w:t>备注：</w:t>
      </w:r>
    </w:p>
    <w:p>
      <w:pPr>
        <w:spacing w:line="390" w:lineRule="exact"/>
        <w:ind w:firstLine="440" w:firstLineChars="200"/>
        <w:rPr>
          <w:sz w:val="22"/>
          <w:szCs w:val="21"/>
        </w:rPr>
      </w:pPr>
      <w:r>
        <w:rPr>
          <w:rFonts w:hint="eastAsia" w:ascii="宋体" w:hAnsi="宋体"/>
          <w:bCs/>
          <w:sz w:val="22"/>
          <w:szCs w:val="21"/>
          <w:lang w:val="en-GB"/>
        </w:rPr>
        <w:t>a、不接受联合体投标的项目，</w:t>
      </w:r>
      <w:r>
        <w:rPr>
          <w:rFonts w:hint="eastAsia"/>
          <w:sz w:val="22"/>
          <w:szCs w:val="21"/>
        </w:rPr>
        <w:t>本表中第2项、第3项情形不适用。</w:t>
      </w:r>
    </w:p>
    <w:p>
      <w:pPr>
        <w:spacing w:line="390" w:lineRule="exact"/>
        <w:ind w:firstLine="440" w:firstLineChars="200"/>
        <w:rPr>
          <w:rFonts w:ascii="宋体" w:hAnsi="宋体"/>
          <w:bCs/>
          <w:sz w:val="22"/>
          <w:szCs w:val="21"/>
          <w:lang w:val="en-GB"/>
        </w:rPr>
      </w:pPr>
      <w:r>
        <w:rPr>
          <w:rFonts w:hint="eastAsia" w:ascii="宋体" w:hAnsi="宋体"/>
          <w:bCs/>
          <w:sz w:val="22"/>
          <w:szCs w:val="21"/>
          <w:lang w:val="en-GB"/>
        </w:rPr>
        <w:t>b、</w:t>
      </w:r>
      <w:r>
        <w:rPr>
          <w:sz w:val="22"/>
          <w:szCs w:val="21"/>
        </w:rPr>
        <w:t>在货物采购项目中，货物由中小企业制造，即货物由中小企业生产且使用该中小企业商号或者注册商标</w:t>
      </w:r>
      <w:r>
        <w:rPr>
          <w:rFonts w:hint="eastAsia" w:ascii="宋体" w:hAnsi="宋体"/>
          <w:bCs/>
          <w:sz w:val="22"/>
          <w:szCs w:val="21"/>
          <w:lang w:val="en-GB"/>
        </w:rPr>
        <w:t>。</w:t>
      </w:r>
      <w:r>
        <w:rPr>
          <w:sz w:val="22"/>
          <w:szCs w:val="21"/>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90" w:lineRule="exact"/>
        <w:ind w:firstLine="440" w:firstLineChars="200"/>
        <w:rPr>
          <w:rFonts w:ascii="宋体" w:hAnsi="宋体"/>
          <w:bCs/>
          <w:sz w:val="22"/>
          <w:szCs w:val="21"/>
          <w:lang w:val="en-GB"/>
        </w:rPr>
      </w:pPr>
      <w:r>
        <w:rPr>
          <w:rFonts w:hint="eastAsia" w:ascii="宋体" w:hAnsi="宋体"/>
          <w:bCs/>
          <w:sz w:val="22"/>
          <w:szCs w:val="21"/>
          <w:lang w:val="en-GB"/>
        </w:rPr>
        <w:t>c、中小企业、残疾人福利性单位提供其他企业制造的货物的，则该货物的制造商也必须为上述企业，否则不能享受价格优惠。</w:t>
      </w:r>
    </w:p>
    <w:p>
      <w:pPr>
        <w:spacing w:line="390" w:lineRule="exact"/>
        <w:ind w:firstLine="440" w:firstLineChars="200"/>
        <w:rPr>
          <w:rFonts w:ascii="宋体" w:hAnsi="宋体"/>
          <w:bCs/>
          <w:sz w:val="22"/>
          <w:szCs w:val="21"/>
          <w:lang w:val="en-GB"/>
        </w:rPr>
      </w:pPr>
      <w:r>
        <w:rPr>
          <w:rFonts w:hint="eastAsia" w:ascii="宋体" w:hAnsi="宋体"/>
          <w:bCs/>
          <w:sz w:val="22"/>
          <w:szCs w:val="21"/>
          <w:lang w:val="en-GB"/>
        </w:rPr>
        <w:t>d、残疾人福利性单位属于小型、微型企业的，不重复享受政策。</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享受政府采购支持政策的残疾人福利性单位应当同时满足以下条件：</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（一）安置的残疾人占本单位在职职工人数的比例不低于 25%（含 25%），并且安置的残疾人人数不少于 10 人（含 10 人）；</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（二）依法与安置的每位残疾人签订了一年以上（含一年）的劳动合同或服务协议；</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（三）为安置的每位残疾人按月足额缴纳了基本养老保险、基本医疗保险、失业保险、工伤保险和生育保险等社会保险费；</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（四）通过银行等金融机构向安置的每位残疾人，按月支付了不低于单位所在区县适用的经省级人民政府批准的月最低工资标准的工资；</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40" w:firstLineChars="200"/>
        <w:jc w:val="left"/>
        <w:rPr>
          <w:rFonts w:ascii="宋体" w:hAnsi="宋体" w:cs="宋体"/>
          <w:sz w:val="22"/>
          <w:lang w:val="zh-CN"/>
        </w:rPr>
      </w:pPr>
      <w:r>
        <w:rPr>
          <w:rFonts w:hint="eastAsia" w:ascii="宋体" w:hAnsi="宋体" w:cs="宋体"/>
          <w:sz w:val="22"/>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9"/>
        </w:numPr>
        <w:spacing w:line="390" w:lineRule="exact"/>
        <w:ind w:firstLine="440"/>
        <w:rPr>
          <w:rFonts w:ascii="宋体" w:hAnsi="宋体"/>
          <w:bCs/>
          <w:sz w:val="22"/>
          <w:szCs w:val="21"/>
          <w:lang w:val="en-GB"/>
        </w:rPr>
      </w:pPr>
      <w:r>
        <w:rPr>
          <w:rFonts w:hint="eastAsia" w:ascii="宋体" w:hAnsi="宋体"/>
          <w:bCs/>
          <w:sz w:val="22"/>
          <w:szCs w:val="21"/>
          <w:lang w:val="en-GB"/>
        </w:rPr>
        <w:t>小型和微型企业不包括民办非企业单位。</w:t>
      </w:r>
    </w:p>
    <w:p>
      <w:pPr>
        <w:pStyle w:val="2"/>
        <w:ind w:firstLine="482" w:firstLineChars="200"/>
      </w:pPr>
      <w:r>
        <w:rPr>
          <w:rFonts w:hint="eastAsia"/>
          <w:sz w:val="24"/>
          <w:szCs w:val="22"/>
        </w:rPr>
        <w:t>F</w:t>
      </w:r>
      <w:r>
        <w:rPr>
          <w:rFonts w:hint="eastAsia"/>
        </w:rPr>
        <w:t>、</w:t>
      </w:r>
      <w:r>
        <w:rPr>
          <w:rFonts w:hint="eastAsia" w:ascii="宋体" w:hAnsi="宋体"/>
          <w:sz w:val="22"/>
          <w:szCs w:val="22"/>
        </w:rPr>
        <w:t>符合中小企业划分标准的个体工商户，在政府采购活动中视同为中小企业。</w:t>
      </w:r>
    </w:p>
    <w:p>
      <w:pPr>
        <w:tabs>
          <w:tab w:val="left" w:pos="1260"/>
        </w:tabs>
        <w:autoSpaceDE w:val="0"/>
        <w:autoSpaceDN w:val="0"/>
        <w:spacing w:line="390" w:lineRule="exact"/>
        <w:ind w:firstLine="442" w:firstLineChars="200"/>
        <w:contextualSpacing/>
        <w:rPr>
          <w:rFonts w:ascii="宋体" w:hAnsi="宋体" w:cs="仿宋_GB2312"/>
          <w:sz w:val="22"/>
          <w:szCs w:val="21"/>
          <w:lang w:val="zh-CN"/>
        </w:rPr>
      </w:pPr>
      <w:r>
        <w:rPr>
          <w:rFonts w:hint="eastAsia" w:ascii="宋体" w:hAnsi="宋体" w:cs="仿宋_GB2312"/>
          <w:b/>
          <w:bCs/>
          <w:sz w:val="22"/>
          <w:szCs w:val="21"/>
          <w:lang w:val="zh-CN"/>
        </w:rPr>
        <w:t>（</w:t>
      </w:r>
      <w:r>
        <w:rPr>
          <w:rFonts w:hint="eastAsia" w:ascii="宋体" w:hAnsi="宋体" w:cs="仿宋_GB2312"/>
          <w:b/>
          <w:bCs/>
          <w:sz w:val="22"/>
          <w:szCs w:val="21"/>
          <w:lang w:val="en-US" w:eastAsia="zh-CN"/>
        </w:rPr>
        <w:t>7</w:t>
      </w:r>
      <w:r>
        <w:rPr>
          <w:rFonts w:hint="eastAsia" w:ascii="宋体" w:hAnsi="宋体" w:cs="仿宋_GB2312"/>
          <w:b/>
          <w:bCs/>
          <w:sz w:val="22"/>
          <w:szCs w:val="21"/>
          <w:lang w:val="zh-CN"/>
        </w:rPr>
        <w:t>）按照《关于推进全流程电子化交易和在线监管工作有关问题的通知》（许公管办[2019]3号）规定：</w:t>
      </w:r>
      <w:r>
        <w:rPr>
          <w:rFonts w:hint="eastAsia" w:ascii="宋体" w:hAnsi="宋体" w:cs="仿宋_GB2312"/>
          <w:sz w:val="22"/>
          <w:szCs w:val="21"/>
          <w:lang w:val="zh-CN"/>
        </w:rPr>
        <w:t>评标专家应严格按照要求查看“硬件特征码”相关信息并进行评审，在评审报告中显示“不同投标人电子投标文件制作硬件特征码”是否雷同的分析及判定结果。</w:t>
      </w:r>
    </w:p>
    <w:p>
      <w:pPr>
        <w:spacing w:line="390" w:lineRule="exact"/>
        <w:ind w:firstLine="442" w:firstLineChars="200"/>
        <w:contextualSpacing/>
        <w:rPr>
          <w:rFonts w:ascii="宋体" w:hAnsi="宋体" w:cs="宋体"/>
          <w:b/>
          <w:bCs/>
          <w:sz w:val="22"/>
          <w:lang w:val="zh-CN"/>
        </w:rPr>
      </w:pPr>
      <w:r>
        <w:rPr>
          <w:rFonts w:hint="eastAsia" w:ascii="宋体" w:hAnsi="宋体" w:cs="宋体"/>
          <w:b/>
          <w:bCs/>
          <w:sz w:val="22"/>
          <w:lang w:val="zh-CN"/>
        </w:rPr>
        <w:t>（</w:t>
      </w:r>
      <w:r>
        <w:rPr>
          <w:rFonts w:hint="eastAsia" w:ascii="宋体" w:hAnsi="宋体" w:cs="宋体"/>
          <w:b/>
          <w:bCs/>
          <w:sz w:val="22"/>
          <w:lang w:val="en-US" w:eastAsia="zh-CN"/>
        </w:rPr>
        <w:t>8</w:t>
      </w:r>
      <w:r>
        <w:rPr>
          <w:rFonts w:hint="eastAsia" w:ascii="宋体" w:hAnsi="宋体" w:cs="宋体"/>
          <w:b/>
          <w:bCs/>
          <w:sz w:val="22"/>
          <w:lang w:val="zh-CN"/>
        </w:rPr>
        <w:t>）谈判小组争议处理</w:t>
      </w:r>
    </w:p>
    <w:p>
      <w:pPr>
        <w:spacing w:line="39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9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4、确定成交候选人名单，以及根据采购人委托直接确定成交供应商。</w:t>
      </w:r>
    </w:p>
    <w:p>
      <w:pPr>
        <w:spacing w:line="390" w:lineRule="exact"/>
        <w:contextualSpacing/>
        <w:rPr>
          <w:rFonts w:ascii="宋体" w:hAnsi="宋体" w:cs="宋体"/>
          <w:b/>
          <w:bCs/>
          <w:lang w:val="zh-CN"/>
        </w:rPr>
      </w:pPr>
      <w:r>
        <w:rPr>
          <w:rFonts w:hint="eastAsia" w:ascii="宋体" w:hAnsi="宋体" w:cs="宋体"/>
          <w:b/>
          <w:bCs/>
          <w:lang w:val="zh-CN"/>
        </w:rPr>
        <w:t>三、评审方法</w:t>
      </w:r>
    </w:p>
    <w:p>
      <w:pPr>
        <w:spacing w:line="390" w:lineRule="exact"/>
        <w:ind w:firstLine="440" w:firstLineChars="200"/>
        <w:contextualSpacing/>
        <w:rPr>
          <w:rFonts w:ascii="宋体" w:hAnsi="宋体" w:cs="宋体"/>
          <w:sz w:val="22"/>
          <w:lang w:val="zh-CN"/>
        </w:rPr>
      </w:pPr>
      <w:r>
        <w:rPr>
          <w:rFonts w:hint="eastAsia" w:ascii="宋体" w:hAnsi="宋体" w:cs="宋体"/>
          <w:sz w:val="22"/>
          <w:lang w:val="zh-CN"/>
        </w:rPr>
        <w:t>从质量和服务均能满足采购文件实质性响应要求的供应商中，按照报价由低到高的顺序提出3 名成交候选人。根据规定,采购人按照成交候选人排名顺序确定成交供应商。</w:t>
      </w:r>
    </w:p>
    <w:p>
      <w:pPr>
        <w:spacing w:line="390" w:lineRule="exact"/>
        <w:contextualSpacing/>
        <w:rPr>
          <w:rFonts w:ascii="宋体" w:hAnsi="宋体" w:cs="宋体"/>
          <w:b/>
          <w:bCs/>
          <w:lang w:val="zh-CN"/>
        </w:rPr>
      </w:pPr>
      <w:r>
        <w:rPr>
          <w:rFonts w:hint="eastAsia" w:ascii="宋体" w:hAnsi="宋体" w:cs="宋体"/>
          <w:b/>
          <w:bCs/>
          <w:lang w:val="zh-CN"/>
        </w:rPr>
        <w:t>四、谈判小组编写评审报告。</w:t>
      </w:r>
    </w:p>
    <w:p>
      <w:pPr>
        <w:spacing w:line="390" w:lineRule="exact"/>
        <w:ind w:firstLine="440" w:firstLineChars="200"/>
        <w:contextualSpacing/>
        <w:rPr>
          <w:rFonts w:ascii="宋体" w:hAnsi="宋体" w:cs="宋体"/>
          <w:sz w:val="22"/>
          <w:lang w:val="zh-CN"/>
        </w:rPr>
      </w:pPr>
      <w:r>
        <w:rPr>
          <w:rFonts w:hint="eastAsia" w:ascii="宋体" w:hAnsi="宋体" w:cs="宋体"/>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90" w:lineRule="exact"/>
        <w:ind w:firstLine="440" w:firstLineChars="200"/>
        <w:contextualSpacing/>
        <w:rPr>
          <w:rFonts w:ascii="宋体" w:hAnsi="宋体" w:cs="宋体"/>
          <w:sz w:val="22"/>
          <w:lang w:val="zh-CN"/>
        </w:rPr>
      </w:pPr>
      <w:r>
        <w:rPr>
          <w:rFonts w:hint="eastAsia" w:ascii="宋体" w:hAnsi="宋体" w:cs="宋体"/>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22"/>
        </w:rPr>
        <w:br w:type="page"/>
      </w: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（此合同仅供参考。以最终采购人与成交供应商签定的合同条款为准进行公示，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最终签定合同的主要条款不能与谈判文件有冲突）</w:t>
      </w:r>
    </w:p>
    <w:p>
      <w:pPr>
        <w:pStyle w:val="17"/>
        <w:spacing w:line="360" w:lineRule="auto"/>
        <w:ind w:firstLine="440"/>
        <w:rPr>
          <w:sz w:val="22"/>
          <w:szCs w:val="22"/>
        </w:rPr>
      </w:pPr>
      <w:r>
        <w:rPr>
          <w:rFonts w:hint="eastAsia"/>
          <w:sz w:val="22"/>
          <w:szCs w:val="22"/>
        </w:rPr>
        <w:t>甲方：</w:t>
      </w:r>
      <w:r>
        <w:rPr>
          <w:rFonts w:hint="eastAsia"/>
          <w:sz w:val="22"/>
          <w:szCs w:val="22"/>
          <w:u w:val="single"/>
        </w:rPr>
        <w:t>（采购人全称）</w:t>
      </w:r>
    </w:p>
    <w:p>
      <w:pPr>
        <w:pStyle w:val="17"/>
        <w:spacing w:line="360" w:lineRule="auto"/>
        <w:ind w:firstLine="440"/>
        <w:contextualSpacing/>
        <w:rPr>
          <w:sz w:val="22"/>
          <w:szCs w:val="22"/>
        </w:rPr>
      </w:pPr>
      <w:r>
        <w:rPr>
          <w:rFonts w:hint="eastAsia"/>
          <w:sz w:val="22"/>
          <w:szCs w:val="22"/>
        </w:rPr>
        <w:t>乙方：</w:t>
      </w:r>
      <w:r>
        <w:rPr>
          <w:rFonts w:hint="eastAsia"/>
          <w:sz w:val="22"/>
          <w:szCs w:val="22"/>
          <w:u w:val="single"/>
        </w:rPr>
        <w:t>（成交供应商全称）</w:t>
      </w:r>
    </w:p>
    <w:p>
      <w:pPr>
        <w:pStyle w:val="17"/>
        <w:spacing w:line="360" w:lineRule="auto"/>
        <w:ind w:firstLine="440"/>
        <w:contextualSpacing/>
        <w:rPr>
          <w:sz w:val="22"/>
          <w:szCs w:val="22"/>
        </w:rPr>
      </w:pPr>
      <w:r>
        <w:rPr>
          <w:rFonts w:hint="eastAsia"/>
          <w:sz w:val="22"/>
          <w:szCs w:val="22"/>
        </w:rPr>
        <w:t>根据采购编号为的</w:t>
      </w:r>
      <w:r>
        <w:rPr>
          <w:rFonts w:hint="eastAsia"/>
          <w:sz w:val="22"/>
          <w:szCs w:val="22"/>
          <w:u w:val="single"/>
        </w:rPr>
        <w:t>（填写“项目名称”）</w:t>
      </w:r>
      <w:r>
        <w:rPr>
          <w:rFonts w:hint="eastAsia"/>
          <w:sz w:val="22"/>
          <w:szCs w:val="22"/>
        </w:rPr>
        <w:t>项目（以下简称：“本项目”）的采购结果，乙方为成交供应商。现经甲乙双方友好协商，就以下事项达成一致并签订本合同：</w:t>
      </w:r>
    </w:p>
    <w:p>
      <w:pPr>
        <w:pStyle w:val="17"/>
        <w:spacing w:line="360" w:lineRule="auto"/>
        <w:ind w:firstLine="440"/>
        <w:contextualSpacing/>
        <w:rPr>
          <w:sz w:val="22"/>
          <w:szCs w:val="22"/>
        </w:rPr>
      </w:pPr>
      <w:r>
        <w:rPr>
          <w:rFonts w:hint="eastAsia"/>
          <w:sz w:val="22"/>
          <w:szCs w:val="22"/>
        </w:rPr>
        <w:t>1、下列合同文件是构成本合同不可分割的部分：</w:t>
      </w:r>
    </w:p>
    <w:p>
      <w:pPr>
        <w:pStyle w:val="17"/>
        <w:spacing w:line="360" w:lineRule="auto"/>
        <w:ind w:firstLine="440"/>
        <w:contextualSpacing/>
        <w:rPr>
          <w:sz w:val="22"/>
          <w:szCs w:val="22"/>
        </w:rPr>
      </w:pPr>
      <w:r>
        <w:rPr>
          <w:rFonts w:hint="eastAsia"/>
          <w:sz w:val="22"/>
          <w:szCs w:val="22"/>
        </w:rPr>
        <w:t>1.1合同条款；</w:t>
      </w:r>
    </w:p>
    <w:p>
      <w:pPr>
        <w:pStyle w:val="17"/>
        <w:spacing w:line="360" w:lineRule="auto"/>
        <w:ind w:firstLine="440"/>
        <w:contextualSpacing/>
        <w:rPr>
          <w:sz w:val="22"/>
          <w:szCs w:val="22"/>
        </w:rPr>
      </w:pPr>
      <w:r>
        <w:rPr>
          <w:rFonts w:hint="eastAsia"/>
          <w:sz w:val="22"/>
          <w:szCs w:val="22"/>
        </w:rPr>
        <w:t>1.2采购文件、乙方的响应文件；</w:t>
      </w:r>
    </w:p>
    <w:p>
      <w:pPr>
        <w:pStyle w:val="17"/>
        <w:spacing w:line="360" w:lineRule="auto"/>
        <w:ind w:firstLine="440"/>
        <w:contextualSpacing/>
        <w:rPr>
          <w:sz w:val="22"/>
          <w:szCs w:val="22"/>
        </w:rPr>
      </w:pPr>
      <w:r>
        <w:rPr>
          <w:rFonts w:hint="eastAsia"/>
          <w:sz w:val="22"/>
          <w:szCs w:val="22"/>
        </w:rPr>
        <w:t>1.3其他文件或材料：□无。□</w:t>
      </w:r>
      <w:r>
        <w:rPr>
          <w:rFonts w:hint="eastAsia"/>
          <w:sz w:val="22"/>
          <w:szCs w:val="22"/>
          <w:u w:val="single"/>
        </w:rPr>
        <w:t>（按照实际情况编制填写需要增加的内容）</w:t>
      </w:r>
      <w:r>
        <w:rPr>
          <w:rFonts w:hint="eastAsia"/>
          <w:sz w:val="22"/>
          <w:szCs w:val="22"/>
        </w:rPr>
        <w:t>。</w:t>
      </w:r>
    </w:p>
    <w:p>
      <w:pPr>
        <w:pStyle w:val="17"/>
        <w:spacing w:line="360" w:lineRule="auto"/>
        <w:ind w:firstLine="440"/>
        <w:contextualSpacing/>
        <w:rPr>
          <w:sz w:val="22"/>
          <w:szCs w:val="22"/>
        </w:rPr>
      </w:pPr>
      <w:r>
        <w:rPr>
          <w:rFonts w:hint="eastAsia"/>
          <w:sz w:val="22"/>
          <w:szCs w:val="22"/>
        </w:rPr>
        <w:t>2、合同标的</w:t>
      </w:r>
    </w:p>
    <w:p>
      <w:pPr>
        <w:pStyle w:val="17"/>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pPr>
        <w:pStyle w:val="17"/>
        <w:spacing w:line="360" w:lineRule="auto"/>
        <w:ind w:firstLine="440"/>
        <w:contextualSpacing/>
        <w:rPr>
          <w:sz w:val="22"/>
          <w:szCs w:val="22"/>
        </w:rPr>
      </w:pPr>
      <w:r>
        <w:rPr>
          <w:rFonts w:hint="eastAsia"/>
          <w:sz w:val="22"/>
          <w:szCs w:val="22"/>
        </w:rPr>
        <w:t>3、合同总金额</w:t>
      </w:r>
    </w:p>
    <w:p>
      <w:pPr>
        <w:pStyle w:val="17"/>
        <w:spacing w:line="360" w:lineRule="auto"/>
        <w:ind w:firstLine="440"/>
        <w:contextualSpacing/>
        <w:rPr>
          <w:sz w:val="22"/>
          <w:szCs w:val="22"/>
        </w:rPr>
      </w:pPr>
      <w:r>
        <w:rPr>
          <w:rFonts w:hint="eastAsia"/>
          <w:sz w:val="22"/>
          <w:szCs w:val="22"/>
        </w:rPr>
        <w:t>3.1合同总金额为人民币大写：元（￥）。</w:t>
      </w:r>
    </w:p>
    <w:p>
      <w:pPr>
        <w:pStyle w:val="17"/>
        <w:spacing w:line="360" w:lineRule="auto"/>
        <w:ind w:firstLine="440"/>
        <w:contextualSpacing/>
        <w:rPr>
          <w:sz w:val="22"/>
          <w:szCs w:val="22"/>
        </w:rPr>
      </w:pPr>
      <w:r>
        <w:rPr>
          <w:rFonts w:hint="eastAsia"/>
          <w:sz w:val="22"/>
          <w:szCs w:val="22"/>
        </w:rPr>
        <w:t>4、合同标的交付时间、地点和条件</w:t>
      </w:r>
    </w:p>
    <w:p>
      <w:pPr>
        <w:pStyle w:val="17"/>
        <w:spacing w:line="360" w:lineRule="auto"/>
        <w:ind w:firstLine="440"/>
        <w:contextualSpacing/>
        <w:rPr>
          <w:sz w:val="22"/>
          <w:szCs w:val="22"/>
        </w:rPr>
      </w:pPr>
      <w:r>
        <w:rPr>
          <w:rFonts w:hint="eastAsia"/>
          <w:sz w:val="22"/>
          <w:szCs w:val="22"/>
        </w:rPr>
        <w:t>4.1交付时间：；</w:t>
      </w:r>
    </w:p>
    <w:p>
      <w:pPr>
        <w:pStyle w:val="17"/>
        <w:spacing w:line="360" w:lineRule="auto"/>
        <w:ind w:firstLine="440"/>
        <w:contextualSpacing/>
        <w:rPr>
          <w:sz w:val="22"/>
          <w:szCs w:val="22"/>
        </w:rPr>
      </w:pPr>
      <w:r>
        <w:rPr>
          <w:rFonts w:hint="eastAsia"/>
          <w:sz w:val="22"/>
          <w:szCs w:val="22"/>
        </w:rPr>
        <w:t>4.2交付地点：；</w:t>
      </w:r>
    </w:p>
    <w:p>
      <w:pPr>
        <w:pStyle w:val="17"/>
        <w:spacing w:line="360" w:lineRule="auto"/>
        <w:ind w:firstLine="440"/>
        <w:contextualSpacing/>
        <w:rPr>
          <w:sz w:val="22"/>
          <w:szCs w:val="22"/>
        </w:rPr>
      </w:pPr>
      <w:r>
        <w:rPr>
          <w:rFonts w:hint="eastAsia"/>
          <w:sz w:val="22"/>
          <w:szCs w:val="22"/>
        </w:rPr>
        <w:t>4.3交付条件：。</w:t>
      </w:r>
    </w:p>
    <w:p>
      <w:pPr>
        <w:pStyle w:val="17"/>
        <w:spacing w:line="360" w:lineRule="auto"/>
        <w:ind w:firstLine="440"/>
        <w:contextualSpacing/>
        <w:rPr>
          <w:sz w:val="22"/>
          <w:szCs w:val="22"/>
        </w:rPr>
      </w:pPr>
      <w:r>
        <w:rPr>
          <w:rFonts w:hint="eastAsia"/>
          <w:sz w:val="22"/>
          <w:szCs w:val="22"/>
        </w:rPr>
        <w:t>5、合同标的应符合采购文件、乙方响应文件的规定或约定，具体如下：</w:t>
      </w:r>
    </w:p>
    <w:p>
      <w:pPr>
        <w:pStyle w:val="17"/>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pPr>
        <w:pStyle w:val="17"/>
        <w:spacing w:line="360" w:lineRule="auto"/>
        <w:ind w:firstLine="440"/>
        <w:contextualSpacing/>
        <w:rPr>
          <w:sz w:val="22"/>
          <w:szCs w:val="22"/>
        </w:rPr>
      </w:pPr>
      <w:r>
        <w:rPr>
          <w:rFonts w:hint="eastAsia"/>
          <w:sz w:val="22"/>
          <w:szCs w:val="22"/>
        </w:rPr>
        <w:t>6、验收</w:t>
      </w:r>
    </w:p>
    <w:p>
      <w:pPr>
        <w:pStyle w:val="17"/>
        <w:spacing w:line="360" w:lineRule="auto"/>
        <w:ind w:firstLine="440"/>
        <w:contextualSpacing/>
        <w:rPr>
          <w:sz w:val="22"/>
          <w:szCs w:val="22"/>
        </w:rPr>
      </w:pPr>
      <w:r>
        <w:rPr>
          <w:rFonts w:hint="eastAsia"/>
          <w:sz w:val="22"/>
          <w:szCs w:val="22"/>
        </w:rPr>
        <w:t>6.1验收应按照采购文件、乙方响应文件的规定或约定进行，具体如下：</w:t>
      </w:r>
    </w:p>
    <w:p>
      <w:pPr>
        <w:pStyle w:val="17"/>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pPr>
        <w:pStyle w:val="17"/>
        <w:spacing w:line="360" w:lineRule="auto"/>
        <w:ind w:firstLine="440"/>
        <w:contextualSpacing/>
        <w:rPr>
          <w:sz w:val="22"/>
          <w:szCs w:val="22"/>
        </w:rPr>
      </w:pPr>
      <w:r>
        <w:rPr>
          <w:rFonts w:hint="eastAsia"/>
          <w:sz w:val="22"/>
          <w:szCs w:val="22"/>
        </w:rPr>
        <w:t>6.2本项目是否邀请其他供应商参与验收：</w:t>
      </w:r>
    </w:p>
    <w:p>
      <w:pPr>
        <w:pStyle w:val="17"/>
        <w:spacing w:line="360" w:lineRule="auto"/>
        <w:ind w:firstLine="440"/>
        <w:contextualSpacing/>
        <w:rPr>
          <w:sz w:val="22"/>
          <w:szCs w:val="22"/>
        </w:rPr>
      </w:pPr>
      <w:r>
        <w:rPr>
          <w:rFonts w:hint="eastAsia"/>
          <w:sz w:val="22"/>
          <w:szCs w:val="22"/>
        </w:rPr>
        <w:t>□不邀请。□邀请，具体如下：</w:t>
      </w:r>
      <w:r>
        <w:rPr>
          <w:rFonts w:hint="eastAsia"/>
          <w:sz w:val="22"/>
          <w:szCs w:val="22"/>
          <w:u w:val="single"/>
        </w:rPr>
        <w:t>（按照采购文件规定填写）</w:t>
      </w:r>
      <w:r>
        <w:rPr>
          <w:rFonts w:hint="eastAsia"/>
          <w:sz w:val="22"/>
          <w:szCs w:val="22"/>
        </w:rPr>
        <w:t>。</w:t>
      </w:r>
    </w:p>
    <w:p>
      <w:pPr>
        <w:pStyle w:val="17"/>
        <w:spacing w:line="360" w:lineRule="auto"/>
        <w:ind w:firstLine="440"/>
        <w:contextualSpacing/>
        <w:rPr>
          <w:sz w:val="22"/>
          <w:szCs w:val="22"/>
        </w:rPr>
      </w:pPr>
      <w:r>
        <w:rPr>
          <w:rFonts w:hint="eastAsia"/>
          <w:sz w:val="22"/>
          <w:szCs w:val="22"/>
        </w:rPr>
        <w:t>7、合同款项的支付应按照采购文件的规定进行，具体如下：</w:t>
      </w:r>
    </w:p>
    <w:p>
      <w:pPr>
        <w:pStyle w:val="17"/>
        <w:spacing w:line="360" w:lineRule="auto"/>
        <w:ind w:firstLine="440"/>
        <w:contextualSpacing/>
        <w:rPr>
          <w:sz w:val="22"/>
          <w:szCs w:val="22"/>
        </w:rPr>
      </w:pPr>
      <w:r>
        <w:rPr>
          <w:rFonts w:hint="eastAsia"/>
          <w:sz w:val="22"/>
          <w:szCs w:val="22"/>
          <w:u w:val="single"/>
        </w:rPr>
        <w:t>（按照实际情况编制填写，可以是表格或文字描述，包括一次性支付等）</w:t>
      </w:r>
      <w:r>
        <w:rPr>
          <w:rFonts w:hint="eastAsia"/>
          <w:sz w:val="22"/>
          <w:szCs w:val="22"/>
        </w:rPr>
        <w:t>。</w:t>
      </w:r>
    </w:p>
    <w:p>
      <w:pPr>
        <w:pStyle w:val="17"/>
        <w:spacing w:line="360" w:lineRule="auto"/>
        <w:ind w:firstLine="440"/>
        <w:contextualSpacing/>
        <w:rPr>
          <w:sz w:val="22"/>
          <w:szCs w:val="22"/>
        </w:rPr>
      </w:pPr>
      <w:r>
        <w:rPr>
          <w:rFonts w:hint="eastAsia"/>
          <w:sz w:val="22"/>
          <w:szCs w:val="22"/>
        </w:rPr>
        <w:t>8、履约担保</w:t>
      </w:r>
    </w:p>
    <w:p>
      <w:pPr>
        <w:pStyle w:val="17"/>
        <w:spacing w:line="360" w:lineRule="auto"/>
        <w:ind w:firstLine="440"/>
        <w:contextualSpacing/>
        <w:rPr>
          <w:sz w:val="22"/>
          <w:szCs w:val="22"/>
        </w:rPr>
      </w:pPr>
      <w:r>
        <w:rPr>
          <w:rFonts w:hint="eastAsia"/>
          <w:sz w:val="22"/>
          <w:szCs w:val="22"/>
        </w:rPr>
        <w:t>□无。□有，具体如下：</w:t>
      </w:r>
      <w:r>
        <w:rPr>
          <w:rFonts w:hint="eastAsia"/>
          <w:sz w:val="22"/>
          <w:szCs w:val="22"/>
          <w:u w:val="single"/>
        </w:rPr>
        <w:t>（按照采购文件规定填写）</w:t>
      </w:r>
      <w:r>
        <w:rPr>
          <w:rFonts w:hint="eastAsia"/>
          <w:sz w:val="22"/>
          <w:szCs w:val="22"/>
        </w:rPr>
        <w:t>。</w:t>
      </w:r>
    </w:p>
    <w:p>
      <w:pPr>
        <w:pStyle w:val="17"/>
        <w:spacing w:line="360" w:lineRule="auto"/>
        <w:ind w:firstLine="440"/>
        <w:contextualSpacing/>
        <w:rPr>
          <w:sz w:val="22"/>
          <w:szCs w:val="22"/>
        </w:rPr>
      </w:pPr>
      <w:r>
        <w:rPr>
          <w:rFonts w:hint="eastAsia"/>
          <w:sz w:val="22"/>
          <w:szCs w:val="22"/>
        </w:rPr>
        <w:t>9、合同有效期</w:t>
      </w:r>
    </w:p>
    <w:p>
      <w:pPr>
        <w:pStyle w:val="17"/>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pPr>
        <w:pStyle w:val="17"/>
        <w:spacing w:line="360" w:lineRule="auto"/>
        <w:ind w:firstLine="440"/>
        <w:contextualSpacing/>
        <w:rPr>
          <w:sz w:val="22"/>
          <w:szCs w:val="22"/>
        </w:rPr>
      </w:pPr>
      <w:r>
        <w:rPr>
          <w:rFonts w:hint="eastAsia"/>
          <w:sz w:val="22"/>
          <w:szCs w:val="22"/>
        </w:rPr>
        <w:t>10、违约责任</w:t>
      </w:r>
    </w:p>
    <w:p>
      <w:pPr>
        <w:pStyle w:val="17"/>
        <w:spacing w:line="360" w:lineRule="auto"/>
        <w:ind w:firstLine="440"/>
        <w:contextualSpacing/>
        <w:rPr>
          <w:sz w:val="22"/>
          <w:szCs w:val="22"/>
        </w:rPr>
      </w:pPr>
      <w:r>
        <w:rPr>
          <w:rFonts w:hint="eastAsia"/>
          <w:sz w:val="22"/>
          <w:szCs w:val="22"/>
          <w:u w:val="single"/>
        </w:rPr>
        <w:t>（按照实际情况编制填写，可以是表格或文字描述）</w:t>
      </w:r>
      <w:r>
        <w:rPr>
          <w:rFonts w:hint="eastAsia"/>
          <w:sz w:val="22"/>
          <w:szCs w:val="22"/>
        </w:rPr>
        <w:t>。</w:t>
      </w:r>
    </w:p>
    <w:p>
      <w:pPr>
        <w:pStyle w:val="17"/>
        <w:spacing w:line="360" w:lineRule="auto"/>
        <w:ind w:firstLine="440"/>
        <w:contextualSpacing/>
        <w:rPr>
          <w:sz w:val="22"/>
          <w:szCs w:val="22"/>
        </w:rPr>
      </w:pPr>
      <w:r>
        <w:rPr>
          <w:rFonts w:hint="eastAsia"/>
          <w:sz w:val="22"/>
          <w:szCs w:val="22"/>
        </w:rPr>
        <w:t>11、知识产权</w:t>
      </w:r>
    </w:p>
    <w:p>
      <w:pPr>
        <w:pStyle w:val="17"/>
        <w:spacing w:line="360" w:lineRule="auto"/>
        <w:ind w:firstLine="440"/>
        <w:contextualSpacing/>
        <w:rPr>
          <w:sz w:val="22"/>
          <w:szCs w:val="22"/>
        </w:rPr>
      </w:pPr>
      <w:r>
        <w:rPr>
          <w:rFonts w:hint="eastAsia"/>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7"/>
        <w:spacing w:line="360" w:lineRule="auto"/>
        <w:ind w:firstLine="440"/>
        <w:contextualSpacing/>
        <w:rPr>
          <w:sz w:val="22"/>
          <w:szCs w:val="22"/>
        </w:rPr>
      </w:pPr>
      <w:r>
        <w:rPr>
          <w:rFonts w:hint="eastAsia"/>
          <w:sz w:val="22"/>
          <w:szCs w:val="22"/>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sz w:val="22"/>
          <w:szCs w:val="22"/>
          <w:u w:val="single"/>
        </w:rPr>
        <w:t>（按照实际情况编制填写）</w:t>
      </w:r>
      <w:r>
        <w:rPr>
          <w:rFonts w:hint="eastAsia"/>
          <w:sz w:val="22"/>
          <w:szCs w:val="22"/>
        </w:rPr>
        <w:t>。</w:t>
      </w:r>
    </w:p>
    <w:p>
      <w:pPr>
        <w:pStyle w:val="17"/>
        <w:spacing w:line="360" w:lineRule="auto"/>
        <w:ind w:firstLine="440"/>
        <w:contextualSpacing/>
        <w:rPr>
          <w:sz w:val="22"/>
          <w:szCs w:val="22"/>
        </w:rPr>
      </w:pPr>
      <w:r>
        <w:rPr>
          <w:rFonts w:hint="eastAsia"/>
          <w:sz w:val="22"/>
          <w:szCs w:val="22"/>
        </w:rPr>
        <w:t>12、解决争议的方法</w:t>
      </w:r>
    </w:p>
    <w:p>
      <w:pPr>
        <w:pStyle w:val="17"/>
        <w:spacing w:line="360" w:lineRule="auto"/>
        <w:ind w:firstLine="440"/>
        <w:contextualSpacing/>
        <w:rPr>
          <w:sz w:val="22"/>
          <w:szCs w:val="22"/>
        </w:rPr>
      </w:pPr>
      <w:r>
        <w:rPr>
          <w:rFonts w:hint="eastAsia"/>
          <w:sz w:val="22"/>
          <w:szCs w:val="22"/>
        </w:rPr>
        <w:t>12.1甲、乙双方协商解决。</w:t>
      </w:r>
    </w:p>
    <w:p>
      <w:pPr>
        <w:pStyle w:val="17"/>
        <w:spacing w:line="360" w:lineRule="auto"/>
        <w:ind w:firstLine="440"/>
        <w:contextualSpacing/>
        <w:rPr>
          <w:sz w:val="22"/>
          <w:szCs w:val="22"/>
        </w:rPr>
      </w:pPr>
      <w:r>
        <w:rPr>
          <w:rFonts w:hint="eastAsia"/>
          <w:sz w:val="22"/>
          <w:szCs w:val="22"/>
        </w:rPr>
        <w:t>12.2若协商解决不成，则通过下列途径之一解决：</w:t>
      </w:r>
    </w:p>
    <w:p>
      <w:pPr>
        <w:pStyle w:val="17"/>
        <w:spacing w:line="360" w:lineRule="auto"/>
        <w:ind w:firstLine="440"/>
        <w:contextualSpacing/>
        <w:rPr>
          <w:sz w:val="22"/>
          <w:szCs w:val="22"/>
        </w:rPr>
      </w:pPr>
      <w:r>
        <w:rPr>
          <w:rFonts w:hint="eastAsia"/>
          <w:sz w:val="22"/>
          <w:szCs w:val="22"/>
        </w:rPr>
        <w:t>□提交仲裁委员会仲裁，具体如下：</w:t>
      </w:r>
      <w:r>
        <w:rPr>
          <w:rFonts w:hint="eastAsia"/>
          <w:sz w:val="22"/>
          <w:szCs w:val="22"/>
          <w:u w:val="single"/>
        </w:rPr>
        <w:t>（按照实际情况编制填写）</w:t>
      </w:r>
      <w:r>
        <w:rPr>
          <w:rFonts w:hint="eastAsia"/>
          <w:sz w:val="22"/>
          <w:szCs w:val="22"/>
        </w:rPr>
        <w:t>。</w:t>
      </w:r>
    </w:p>
    <w:p>
      <w:pPr>
        <w:pStyle w:val="17"/>
        <w:spacing w:line="360" w:lineRule="auto"/>
        <w:ind w:firstLine="440"/>
        <w:contextualSpacing/>
        <w:rPr>
          <w:sz w:val="22"/>
          <w:szCs w:val="22"/>
        </w:rPr>
      </w:pPr>
      <w:r>
        <w:rPr>
          <w:rFonts w:hint="eastAsia"/>
          <w:sz w:val="22"/>
          <w:szCs w:val="22"/>
        </w:rPr>
        <w:t>□向人民法院提起诉讼，具体如下：</w:t>
      </w:r>
      <w:r>
        <w:rPr>
          <w:rFonts w:hint="eastAsia"/>
          <w:sz w:val="22"/>
          <w:szCs w:val="22"/>
          <w:u w:val="single"/>
        </w:rPr>
        <w:t>（按照实际情况编制填写）</w:t>
      </w:r>
      <w:r>
        <w:rPr>
          <w:rFonts w:hint="eastAsia"/>
          <w:sz w:val="22"/>
          <w:szCs w:val="22"/>
        </w:rPr>
        <w:t>。</w:t>
      </w:r>
    </w:p>
    <w:p>
      <w:pPr>
        <w:pStyle w:val="17"/>
        <w:spacing w:line="360" w:lineRule="auto"/>
        <w:ind w:firstLine="440"/>
        <w:contextualSpacing/>
        <w:rPr>
          <w:sz w:val="22"/>
          <w:szCs w:val="22"/>
        </w:rPr>
      </w:pPr>
      <w:r>
        <w:rPr>
          <w:rFonts w:hint="eastAsia"/>
          <w:sz w:val="22"/>
          <w:szCs w:val="22"/>
        </w:rPr>
        <w:t>13、不可抗力</w:t>
      </w:r>
    </w:p>
    <w:p>
      <w:pPr>
        <w:pStyle w:val="17"/>
        <w:spacing w:line="360" w:lineRule="auto"/>
        <w:ind w:firstLine="440"/>
        <w:contextualSpacing/>
        <w:rPr>
          <w:sz w:val="22"/>
          <w:szCs w:val="22"/>
        </w:rPr>
      </w:pPr>
      <w:r>
        <w:rPr>
          <w:rFonts w:hint="eastAsia"/>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line="360" w:lineRule="auto"/>
        <w:ind w:firstLine="440"/>
        <w:contextualSpacing/>
        <w:rPr>
          <w:sz w:val="22"/>
          <w:szCs w:val="22"/>
        </w:rPr>
      </w:pPr>
      <w:r>
        <w:rPr>
          <w:rFonts w:hint="eastAsia"/>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line="360" w:lineRule="auto"/>
        <w:ind w:firstLine="440"/>
        <w:contextualSpacing/>
        <w:rPr>
          <w:sz w:val="22"/>
          <w:szCs w:val="22"/>
        </w:rPr>
      </w:pPr>
      <w:r>
        <w:rPr>
          <w:rFonts w:hint="eastAsia"/>
          <w:sz w:val="22"/>
          <w:szCs w:val="22"/>
        </w:rPr>
        <w:t>14、合同条款</w:t>
      </w:r>
    </w:p>
    <w:p>
      <w:pPr>
        <w:pStyle w:val="17"/>
        <w:spacing w:line="360" w:lineRule="auto"/>
        <w:ind w:firstLine="440"/>
        <w:contextualSpacing/>
        <w:rPr>
          <w:sz w:val="22"/>
          <w:szCs w:val="22"/>
        </w:rPr>
      </w:pPr>
      <w:r>
        <w:rPr>
          <w:rFonts w:hint="eastAsia"/>
          <w:sz w:val="22"/>
          <w:szCs w:val="22"/>
          <w:u w:val="single"/>
        </w:rPr>
        <w:t>（按照实际情况编制填写。采购文件第五章已有规定的，双方均不得变更或调整；采购文件第五章未作规定的，双方可通过友好协商进行约定）</w:t>
      </w:r>
      <w:r>
        <w:rPr>
          <w:rFonts w:hint="eastAsia"/>
          <w:sz w:val="22"/>
          <w:szCs w:val="22"/>
        </w:rPr>
        <w:t>。</w:t>
      </w:r>
    </w:p>
    <w:p>
      <w:pPr>
        <w:pStyle w:val="17"/>
        <w:spacing w:line="360" w:lineRule="auto"/>
        <w:ind w:firstLine="440"/>
        <w:contextualSpacing/>
        <w:rPr>
          <w:sz w:val="22"/>
          <w:szCs w:val="22"/>
        </w:rPr>
      </w:pPr>
      <w:r>
        <w:rPr>
          <w:rFonts w:hint="eastAsia"/>
          <w:sz w:val="22"/>
          <w:szCs w:val="22"/>
        </w:rPr>
        <w:t>15、其他约定</w:t>
      </w:r>
    </w:p>
    <w:p>
      <w:pPr>
        <w:pStyle w:val="17"/>
        <w:spacing w:line="360" w:lineRule="auto"/>
        <w:ind w:firstLine="440"/>
        <w:contextualSpacing/>
        <w:rPr>
          <w:sz w:val="22"/>
          <w:szCs w:val="22"/>
        </w:rPr>
      </w:pPr>
      <w:r>
        <w:rPr>
          <w:rFonts w:hint="eastAsia"/>
          <w:sz w:val="22"/>
          <w:szCs w:val="22"/>
        </w:rPr>
        <w:t>15.1合同文件与本合同具有同等法律效力。</w:t>
      </w:r>
    </w:p>
    <w:p>
      <w:pPr>
        <w:pStyle w:val="17"/>
        <w:spacing w:line="360" w:lineRule="auto"/>
        <w:ind w:firstLine="440"/>
        <w:contextualSpacing/>
        <w:rPr>
          <w:sz w:val="22"/>
          <w:szCs w:val="22"/>
        </w:rPr>
      </w:pPr>
      <w:r>
        <w:rPr>
          <w:rFonts w:hint="eastAsia"/>
          <w:sz w:val="22"/>
          <w:szCs w:val="22"/>
        </w:rPr>
        <w:t>15.2本合同未尽事宜，双方可另行补充。</w:t>
      </w:r>
    </w:p>
    <w:p>
      <w:pPr>
        <w:pStyle w:val="17"/>
        <w:spacing w:line="360" w:lineRule="auto"/>
        <w:ind w:firstLine="440"/>
        <w:contextualSpacing/>
        <w:rPr>
          <w:sz w:val="22"/>
          <w:szCs w:val="22"/>
        </w:rPr>
      </w:pPr>
      <w:r>
        <w:rPr>
          <w:rFonts w:hint="eastAsia"/>
          <w:sz w:val="22"/>
          <w:szCs w:val="22"/>
        </w:rPr>
        <w:t>15.3合同生效：自签订之日起生效。</w:t>
      </w:r>
    </w:p>
    <w:p>
      <w:pPr>
        <w:pStyle w:val="17"/>
        <w:spacing w:line="360" w:lineRule="auto"/>
        <w:ind w:firstLine="440"/>
        <w:contextualSpacing/>
        <w:rPr>
          <w:sz w:val="22"/>
          <w:szCs w:val="22"/>
        </w:rPr>
      </w:pPr>
      <w:r>
        <w:rPr>
          <w:rFonts w:hint="eastAsia"/>
          <w:sz w:val="22"/>
          <w:szCs w:val="22"/>
        </w:rPr>
        <w:t>15.4本合同一式</w:t>
      </w:r>
      <w:r>
        <w:rPr>
          <w:rFonts w:hint="eastAsia"/>
          <w:sz w:val="22"/>
          <w:szCs w:val="22"/>
          <w:u w:val="single"/>
        </w:rPr>
        <w:t>（填写具体份数）</w:t>
      </w:r>
      <w:r>
        <w:rPr>
          <w:rFonts w:hint="eastAsia"/>
          <w:sz w:val="22"/>
          <w:szCs w:val="22"/>
        </w:rPr>
        <w:t>份，经双方授权代表签字并盖章后生效。甲方、乙方各执</w:t>
      </w:r>
      <w:r>
        <w:rPr>
          <w:rFonts w:hint="eastAsia"/>
          <w:sz w:val="22"/>
          <w:szCs w:val="22"/>
          <w:u w:val="single"/>
        </w:rPr>
        <w:t>（填写具体份数）</w:t>
      </w:r>
      <w:r>
        <w:rPr>
          <w:rFonts w:hint="eastAsia"/>
          <w:sz w:val="22"/>
          <w:szCs w:val="22"/>
        </w:rPr>
        <w:t>份，送</w:t>
      </w:r>
      <w:r>
        <w:rPr>
          <w:rFonts w:hint="eastAsia"/>
          <w:sz w:val="22"/>
          <w:szCs w:val="22"/>
          <w:u w:val="single"/>
        </w:rPr>
        <w:t>（填写需要备案的监管部门的全称）</w:t>
      </w:r>
      <w:r>
        <w:rPr>
          <w:rFonts w:hint="eastAsia"/>
          <w:sz w:val="22"/>
          <w:szCs w:val="22"/>
        </w:rPr>
        <w:t>备案</w:t>
      </w:r>
      <w:r>
        <w:rPr>
          <w:rFonts w:hint="eastAsia"/>
          <w:sz w:val="22"/>
          <w:szCs w:val="22"/>
          <w:u w:val="single"/>
        </w:rPr>
        <w:t>（填写具体份数）</w:t>
      </w:r>
      <w:r>
        <w:rPr>
          <w:rFonts w:hint="eastAsia"/>
          <w:sz w:val="22"/>
          <w:szCs w:val="22"/>
        </w:rPr>
        <w:t>份，具有同等效力。</w:t>
      </w:r>
    </w:p>
    <w:p>
      <w:pPr>
        <w:pStyle w:val="17"/>
        <w:spacing w:line="360" w:lineRule="auto"/>
        <w:ind w:firstLine="440"/>
        <w:contextualSpacing/>
        <w:rPr>
          <w:sz w:val="22"/>
          <w:szCs w:val="22"/>
        </w:rPr>
      </w:pPr>
      <w:r>
        <w:rPr>
          <w:rFonts w:hint="eastAsia"/>
          <w:sz w:val="22"/>
          <w:szCs w:val="22"/>
        </w:rPr>
        <w:t>15.5其他：□无。□</w:t>
      </w:r>
      <w:r>
        <w:rPr>
          <w:rFonts w:hint="eastAsia"/>
          <w:sz w:val="22"/>
          <w:szCs w:val="22"/>
          <w:u w:val="single"/>
        </w:rPr>
        <w:t>（按照实际情况编制填写需要增加的内容）</w:t>
      </w:r>
      <w:r>
        <w:rPr>
          <w:rFonts w:hint="eastAsia"/>
          <w:sz w:val="22"/>
          <w:szCs w:val="22"/>
        </w:rPr>
        <w:t>。</w:t>
      </w:r>
    </w:p>
    <w:p>
      <w:pPr>
        <w:pStyle w:val="17"/>
        <w:ind w:firstLine="440"/>
        <w:contextualSpacing/>
        <w:rPr>
          <w:sz w:val="22"/>
          <w:szCs w:val="22"/>
        </w:rPr>
      </w:pPr>
    </w:p>
    <w:p>
      <w:pPr>
        <w:pStyle w:val="17"/>
        <w:ind w:firstLine="440"/>
        <w:contextualSpacing/>
        <w:rPr>
          <w:sz w:val="22"/>
          <w:szCs w:val="22"/>
        </w:rPr>
      </w:pPr>
    </w:p>
    <w:p>
      <w:pPr>
        <w:pStyle w:val="17"/>
        <w:spacing w:line="360" w:lineRule="auto"/>
        <w:ind w:firstLine="440"/>
        <w:contextualSpacing/>
        <w:rPr>
          <w:sz w:val="22"/>
          <w:szCs w:val="22"/>
        </w:rPr>
      </w:pPr>
      <w:r>
        <w:rPr>
          <w:rFonts w:hint="eastAsia"/>
          <w:sz w:val="22"/>
          <w:szCs w:val="22"/>
        </w:rPr>
        <w:t>甲方：                                  乙方：</w:t>
      </w:r>
    </w:p>
    <w:p>
      <w:pPr>
        <w:pStyle w:val="17"/>
        <w:spacing w:line="360" w:lineRule="auto"/>
        <w:ind w:firstLine="440"/>
        <w:contextualSpacing/>
        <w:rPr>
          <w:sz w:val="22"/>
          <w:szCs w:val="22"/>
        </w:rPr>
      </w:pPr>
      <w:r>
        <w:rPr>
          <w:rFonts w:hint="eastAsia"/>
          <w:sz w:val="22"/>
          <w:szCs w:val="22"/>
        </w:rPr>
        <w:t>住所：                                  住所：</w:t>
      </w:r>
    </w:p>
    <w:p>
      <w:pPr>
        <w:pStyle w:val="17"/>
        <w:spacing w:line="360" w:lineRule="auto"/>
        <w:ind w:firstLine="440"/>
        <w:contextualSpacing/>
        <w:rPr>
          <w:sz w:val="22"/>
          <w:szCs w:val="22"/>
        </w:rPr>
      </w:pPr>
      <w:r>
        <w:rPr>
          <w:rFonts w:hint="eastAsia"/>
          <w:sz w:val="22"/>
          <w:szCs w:val="22"/>
        </w:rPr>
        <w:t>法定代表人（单位负责人）：              法定代表人（单位负责人）：</w:t>
      </w:r>
    </w:p>
    <w:p>
      <w:pPr>
        <w:pStyle w:val="17"/>
        <w:spacing w:line="360" w:lineRule="auto"/>
        <w:ind w:firstLine="440"/>
        <w:contextualSpacing/>
        <w:rPr>
          <w:sz w:val="22"/>
          <w:szCs w:val="22"/>
        </w:rPr>
      </w:pPr>
      <w:r>
        <w:rPr>
          <w:rFonts w:hint="eastAsia"/>
          <w:sz w:val="22"/>
          <w:szCs w:val="22"/>
        </w:rPr>
        <w:t>联系方法：                              联系方法：</w:t>
      </w:r>
    </w:p>
    <w:p>
      <w:pPr>
        <w:pStyle w:val="17"/>
        <w:spacing w:line="360" w:lineRule="auto"/>
        <w:ind w:firstLine="440"/>
        <w:contextualSpacing/>
        <w:rPr>
          <w:sz w:val="22"/>
          <w:szCs w:val="22"/>
        </w:rPr>
      </w:pPr>
      <w:r>
        <w:rPr>
          <w:rFonts w:hint="eastAsia"/>
          <w:sz w:val="22"/>
          <w:szCs w:val="22"/>
        </w:rPr>
        <w:t>开户银行：                             开户银行：</w:t>
      </w:r>
    </w:p>
    <w:p>
      <w:pPr>
        <w:pStyle w:val="17"/>
        <w:spacing w:line="360" w:lineRule="auto"/>
        <w:ind w:firstLine="440"/>
        <w:contextualSpacing/>
        <w:rPr>
          <w:sz w:val="22"/>
          <w:szCs w:val="22"/>
        </w:rPr>
      </w:pPr>
      <w:r>
        <w:rPr>
          <w:rFonts w:hint="eastAsia"/>
          <w:sz w:val="22"/>
          <w:szCs w:val="22"/>
        </w:rPr>
        <w:t>账号：                                 账号：</w:t>
      </w:r>
    </w:p>
    <w:p>
      <w:pPr>
        <w:pStyle w:val="17"/>
        <w:spacing w:line="360" w:lineRule="auto"/>
        <w:ind w:firstLine="440"/>
        <w:contextualSpacing/>
        <w:rPr>
          <w:sz w:val="22"/>
          <w:szCs w:val="22"/>
        </w:rPr>
      </w:pPr>
      <w:r>
        <w:rPr>
          <w:rFonts w:hint="eastAsia"/>
          <w:sz w:val="22"/>
          <w:szCs w:val="22"/>
        </w:rPr>
        <w:t>签订地点：</w:t>
      </w:r>
    </w:p>
    <w:p>
      <w:pPr>
        <w:pStyle w:val="17"/>
        <w:spacing w:line="360" w:lineRule="auto"/>
        <w:ind w:firstLine="440"/>
        <w:contextualSpacing/>
        <w:rPr>
          <w:sz w:val="22"/>
          <w:szCs w:val="22"/>
        </w:rPr>
      </w:pPr>
      <w:r>
        <w:rPr>
          <w:rFonts w:hint="eastAsia"/>
          <w:sz w:val="22"/>
          <w:szCs w:val="22"/>
        </w:rPr>
        <w:t>签订日期：年月日</w:t>
      </w:r>
    </w:p>
    <w:p>
      <w:pPr>
        <w:pStyle w:val="12"/>
        <w:spacing w:line="360" w:lineRule="auto"/>
        <w:ind w:firstLine="320"/>
        <w:rPr>
          <w:rFonts w:hAnsi="宋体"/>
          <w:sz w:val="32"/>
          <w:szCs w:val="32"/>
        </w:rPr>
      </w:pPr>
    </w:p>
    <w:p>
      <w:pPr>
        <w:pStyle w:val="12"/>
        <w:adjustRightInd w:val="0"/>
        <w:snapToGrid w:val="0"/>
        <w:spacing w:line="440" w:lineRule="exact"/>
        <w:ind w:firstLine="361"/>
        <w:jc w:val="center"/>
        <w:rPr>
          <w:rFonts w:ascii="宋体" w:hAnsi="宋体"/>
          <w:b/>
          <w:sz w:val="36"/>
          <w:szCs w:val="36"/>
        </w:rPr>
      </w:pPr>
    </w:p>
    <w:p>
      <w:pPr>
        <w:pStyle w:val="12"/>
        <w:adjustRightInd w:val="0"/>
        <w:snapToGrid w:val="0"/>
        <w:spacing w:line="440" w:lineRule="exact"/>
        <w:ind w:firstLine="361"/>
        <w:jc w:val="center"/>
        <w:rPr>
          <w:rFonts w:ascii="宋体" w:hAnsi="宋体" w:cs="宋体"/>
          <w:b/>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t xml:space="preserve"> </w:t>
      </w: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响应文件有关格式</w:t>
      </w:r>
    </w:p>
    <w:p>
      <w:pPr>
        <w:autoSpaceDE w:val="0"/>
        <w:autoSpaceDN w:val="0"/>
        <w:adjustRightInd w:val="0"/>
        <w:spacing w:line="700" w:lineRule="exact"/>
        <w:ind w:firstLine="551"/>
        <w:jc w:val="center"/>
        <w:rPr>
          <w:rFonts w:ascii="宋体" w:hAnsi="宋体" w:cs="宋体"/>
          <w:b/>
          <w:kern w:val="0"/>
          <w:sz w:val="36"/>
          <w:szCs w:val="36"/>
        </w:rPr>
      </w:pPr>
      <w:r>
        <w:rPr>
          <w:rFonts w:hint="eastAsia" w:ascii="宋体" w:hAnsi="宋体" w:cs="宋体"/>
          <w:b/>
          <w:kern w:val="0"/>
          <w:sz w:val="36"/>
          <w:szCs w:val="36"/>
        </w:rPr>
        <w:t>（如涉及本项目的提供）</w:t>
      </w:r>
    </w:p>
    <w:p>
      <w:pPr>
        <w:spacing w:line="360" w:lineRule="auto"/>
        <w:jc w:val="center"/>
        <w:rPr>
          <w:rFonts w:ascii="宋体" w:hAnsi="宋体" w:cs="宋体"/>
          <w:b/>
          <w:sz w:val="32"/>
          <w:szCs w:val="32"/>
        </w:rPr>
      </w:pPr>
    </w:p>
    <w:p>
      <w:pPr>
        <w:pStyle w:val="33"/>
      </w:pPr>
    </w:p>
    <w:p>
      <w:pPr>
        <w:spacing w:line="360" w:lineRule="auto"/>
        <w:jc w:val="center"/>
        <w:rPr>
          <w:rFonts w:ascii="宋体" w:hAnsi="宋体" w:cs="宋体"/>
          <w:b/>
          <w:sz w:val="52"/>
          <w:szCs w:val="52"/>
          <w:u w:val="single"/>
        </w:rPr>
      </w:pPr>
      <w:r>
        <w:rPr>
          <w:rFonts w:hint="eastAsia" w:ascii="宋体" w:hAnsi="宋体" w:cs="宋体"/>
          <w:b/>
          <w:sz w:val="52"/>
          <w:szCs w:val="52"/>
          <w:u w:val="single"/>
        </w:rPr>
        <w:t xml:space="preserve">                 项目</w:t>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pStyle w:val="33"/>
        <w:ind w:firstLine="643"/>
        <w:rPr>
          <w:rFonts w:ascii="宋体" w:hAnsi="宋体" w:cs="宋体"/>
          <w:b/>
          <w:sz w:val="32"/>
          <w:szCs w:val="32"/>
        </w:rPr>
      </w:pPr>
    </w:p>
    <w:p>
      <w:pPr>
        <w:pStyle w:val="33"/>
        <w:ind w:firstLine="643"/>
        <w:rPr>
          <w:rFonts w:ascii="宋体" w:hAnsi="宋体" w:cs="宋体"/>
          <w:b/>
          <w:sz w:val="32"/>
          <w:szCs w:val="32"/>
        </w:rPr>
      </w:pPr>
    </w:p>
    <w:p>
      <w:pPr>
        <w:spacing w:line="480" w:lineRule="exact"/>
        <w:rPr>
          <w:rFonts w:ascii="宋体" w:hAnsi="宋体" w:cs="宋体"/>
        </w:rPr>
      </w:pP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采购项目名称：</w:t>
      </w:r>
    </w:p>
    <w:p>
      <w:pPr>
        <w:spacing w:line="360" w:lineRule="auto"/>
        <w:ind w:firstLine="900" w:firstLineChars="249"/>
        <w:rPr>
          <w:rFonts w:ascii="宋体" w:hAnsi="宋体" w:cs="宋体"/>
          <w:b/>
          <w:sz w:val="36"/>
          <w:szCs w:val="36"/>
        </w:rPr>
      </w:pPr>
      <w:r>
        <w:rPr>
          <w:rFonts w:hint="eastAsia" w:ascii="宋体" w:hAnsi="宋体" w:cs="宋体"/>
          <w:b/>
          <w:sz w:val="36"/>
          <w:szCs w:val="36"/>
        </w:rPr>
        <w:t>采购项目编号：</w:t>
      </w:r>
    </w:p>
    <w:p>
      <w:pPr>
        <w:spacing w:line="360" w:lineRule="auto"/>
        <w:ind w:firstLine="900" w:firstLineChars="249"/>
        <w:rPr>
          <w:rFonts w:ascii="宋体" w:hAnsi="宋体" w:cs="宋体"/>
          <w:b/>
          <w:sz w:val="36"/>
          <w:szCs w:val="36"/>
        </w:rPr>
      </w:pPr>
      <w:r>
        <w:rPr>
          <w:rFonts w:hint="eastAsia" w:ascii="宋体" w:hAnsi="宋体" w:cs="宋体"/>
          <w:b/>
          <w:sz w:val="36"/>
          <w:szCs w:val="36"/>
        </w:rPr>
        <w:t xml:space="preserve">竞标人名称 ： </w:t>
      </w:r>
    </w:p>
    <w:p>
      <w:pPr>
        <w:spacing w:line="360" w:lineRule="auto"/>
        <w:rPr>
          <w:rFonts w:ascii="宋体" w:hAnsi="宋体" w:cs="宋体"/>
          <w:b/>
          <w:sz w:val="32"/>
          <w:szCs w:val="32"/>
        </w:rPr>
      </w:pPr>
      <w:r>
        <w:rPr>
          <w:rFonts w:hint="eastAsia" w:ascii="宋体" w:hAnsi="宋体" w:cs="宋体"/>
          <w:b/>
          <w:sz w:val="36"/>
          <w:szCs w:val="36"/>
        </w:rPr>
        <w:t xml:space="preserve">     时间：</w:t>
      </w:r>
      <w:r>
        <w:rPr>
          <w:rFonts w:hint="eastAsia" w:ascii="宋体" w:hAnsi="宋体" w:cs="宋体"/>
          <w:b/>
          <w:sz w:val="32"/>
          <w:szCs w:val="32"/>
        </w:rPr>
        <w:t xml:space="preserve">                        </w:t>
      </w:r>
    </w:p>
    <w:p>
      <w:pPr>
        <w:jc w:val="center"/>
        <w:rPr>
          <w:b/>
          <w:bCs/>
          <w:sz w:val="28"/>
          <w:szCs w:val="28"/>
        </w:rPr>
      </w:pPr>
    </w:p>
    <w:p>
      <w:pPr>
        <w:jc w:val="center"/>
        <w:rPr>
          <w:b/>
          <w:bCs/>
          <w:sz w:val="28"/>
          <w:szCs w:val="28"/>
        </w:rPr>
      </w:pPr>
    </w:p>
    <w:p>
      <w:pPr>
        <w:jc w:val="center"/>
        <w:rPr>
          <w:b/>
          <w:bCs/>
          <w:sz w:val="28"/>
          <w:szCs w:val="28"/>
          <w:lang w:val="zh-CN"/>
        </w:rPr>
      </w:pPr>
      <w:r>
        <w:rPr>
          <w:rFonts w:hint="eastAsia"/>
          <w:b/>
          <w:bCs/>
          <w:sz w:val="28"/>
          <w:szCs w:val="28"/>
        </w:rPr>
        <w:t>一</w:t>
      </w:r>
      <w:r>
        <w:rPr>
          <w:rFonts w:hint="eastAsia"/>
          <w:b/>
          <w:bCs/>
          <w:sz w:val="28"/>
          <w:szCs w:val="28"/>
          <w:lang w:val="zh-CN"/>
        </w:rPr>
        <w:t>、供应商应答索引表</w:t>
      </w:r>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宋体"/>
                <w:bCs/>
                <w:color w:val="000000"/>
                <w:kern w:val="0"/>
                <w:szCs w:val="21"/>
                <w:lang w:val="zh-CN"/>
              </w:rPr>
              <w:t>响应文件中所</w:t>
            </w:r>
            <w:r>
              <w:rPr>
                <w:rFonts w:hint="eastAsia" w:ascii="宋体" w:hAnsi="宋体" w:cs="微软雅黑"/>
                <w:b/>
              </w:rPr>
              <w:t>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1</w:t>
            </w:r>
          </w:p>
        </w:tc>
        <w:tc>
          <w:tcPr>
            <w:tcW w:w="3751" w:type="dxa"/>
            <w:vAlign w:val="center"/>
          </w:tcPr>
          <w:p>
            <w:pPr>
              <w:pStyle w:val="12"/>
              <w:kinsoku w:val="0"/>
              <w:overflowPunct w:val="0"/>
              <w:autoSpaceDE w:val="0"/>
              <w:autoSpaceDN w:val="0"/>
              <w:spacing w:line="320" w:lineRule="exact"/>
              <w:ind w:firstLine="210"/>
              <w:rPr>
                <w:rFonts w:hAnsi="宋体" w:cs="微软雅黑"/>
                <w:bCs/>
                <w:color w:val="000000"/>
                <w:sz w:val="21"/>
                <w:szCs w:val="21"/>
              </w:rPr>
            </w:pPr>
            <w:r>
              <w:rPr>
                <w:rFonts w:hint="eastAsia" w:hAnsi="宋体"/>
                <w:color w:val="000000"/>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2</w:t>
            </w:r>
          </w:p>
        </w:tc>
        <w:tc>
          <w:tcPr>
            <w:tcW w:w="3751" w:type="dxa"/>
            <w:vAlign w:val="center"/>
          </w:tcPr>
          <w:p>
            <w:pPr>
              <w:pStyle w:val="12"/>
              <w:kinsoku w:val="0"/>
              <w:overflowPunct w:val="0"/>
              <w:autoSpaceDE w:val="0"/>
              <w:autoSpaceDN w:val="0"/>
              <w:spacing w:line="320" w:lineRule="exact"/>
              <w:ind w:firstLine="210"/>
              <w:rPr>
                <w:rFonts w:hAnsi="宋体"/>
                <w:color w:val="000000"/>
                <w:sz w:val="21"/>
                <w:szCs w:val="21"/>
              </w:rPr>
            </w:pPr>
            <w:r>
              <w:rPr>
                <w:rFonts w:hint="eastAsia" w:hAnsi="宋体"/>
                <w:color w:val="000000"/>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bCs/>
                <w:color w:val="000000"/>
                <w:kern w:val="0"/>
                <w:szCs w:val="21"/>
                <w:lang w:val="zh-CN"/>
              </w:rPr>
            </w:pPr>
            <w:r>
              <w:rPr>
                <w:rFonts w:hint="eastAsia" w:ascii="宋体" w:hAnsi="宋体" w:cs="宋体"/>
                <w:bCs/>
                <w:color w:val="000000"/>
                <w:kern w:val="0"/>
                <w:szCs w:val="21"/>
                <w:lang w:val="zh-CN"/>
              </w:rPr>
              <w:t>3</w:t>
            </w:r>
          </w:p>
        </w:tc>
        <w:tc>
          <w:tcPr>
            <w:tcW w:w="3751" w:type="dxa"/>
            <w:vAlign w:val="center"/>
          </w:tcPr>
          <w:p>
            <w:pPr>
              <w:pStyle w:val="12"/>
              <w:kinsoku w:val="0"/>
              <w:overflowPunct w:val="0"/>
              <w:autoSpaceDE w:val="0"/>
              <w:autoSpaceDN w:val="0"/>
              <w:spacing w:line="320" w:lineRule="exact"/>
              <w:ind w:firstLine="210"/>
              <w:rPr>
                <w:rFonts w:hAnsi="宋体" w:cs="微软雅黑"/>
                <w:bCs/>
                <w:color w:val="000000"/>
                <w:sz w:val="21"/>
                <w:szCs w:val="21"/>
                <w:highlight w:val="yellow"/>
              </w:rPr>
            </w:pPr>
            <w:r>
              <w:rPr>
                <w:rFonts w:hint="eastAsia" w:ascii="宋体" w:hAnsi="宋体" w:cs="宋体"/>
                <w:bCs/>
                <w:color w:val="000000"/>
                <w:sz w:val="21"/>
                <w:szCs w:val="21"/>
                <w:lang w:val="zh-CN"/>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4</w:t>
            </w:r>
          </w:p>
        </w:tc>
        <w:tc>
          <w:tcPr>
            <w:tcW w:w="3751" w:type="dxa"/>
            <w:vAlign w:val="center"/>
          </w:tcPr>
          <w:p>
            <w:pPr>
              <w:pStyle w:val="12"/>
              <w:kinsoku w:val="0"/>
              <w:overflowPunct w:val="0"/>
              <w:autoSpaceDE w:val="0"/>
              <w:autoSpaceDN w:val="0"/>
              <w:spacing w:line="320" w:lineRule="exact"/>
              <w:ind w:firstLine="210"/>
              <w:rPr>
                <w:rFonts w:hAnsi="宋体"/>
                <w:color w:val="000000"/>
                <w:sz w:val="21"/>
                <w:szCs w:val="21"/>
              </w:rPr>
            </w:pPr>
            <w:r>
              <w:rPr>
                <w:rFonts w:hint="eastAsia" w:ascii="宋体" w:hAnsi="宋体" w:cs="宋体"/>
                <w:bCs/>
                <w:color w:val="000000"/>
                <w:sz w:val="21"/>
                <w:szCs w:val="21"/>
                <w:lang w:val="zh-CN"/>
              </w:rPr>
              <w:t>法定代表人（单位负责人）</w:t>
            </w:r>
            <w:r>
              <w:rPr>
                <w:rFonts w:ascii="宋体" w:hAnsi="宋体" w:cs="宋体"/>
                <w:bCs/>
                <w:color w:val="000000"/>
                <w:sz w:val="21"/>
                <w:szCs w:val="21"/>
                <w:lang w:val="zh-CN"/>
              </w:rPr>
              <w:t>资</w:t>
            </w:r>
            <w:r>
              <w:rPr>
                <w:rFonts w:hint="eastAsia" w:ascii="宋体" w:hAnsi="宋体" w:cs="宋体"/>
                <w:bCs/>
                <w:color w:val="000000"/>
                <w:sz w:val="21"/>
                <w:szCs w:val="21"/>
                <w:lang w:val="zh-CN"/>
              </w:rPr>
              <w:t>格</w:t>
            </w:r>
            <w:r>
              <w:rPr>
                <w:rFonts w:ascii="宋体" w:hAnsi="宋体" w:cs="宋体"/>
                <w:bCs/>
                <w:color w:val="000000"/>
                <w:sz w:val="21"/>
                <w:szCs w:val="21"/>
                <w:lang w:val="zh-CN"/>
              </w:rPr>
              <w:t>证</w:t>
            </w:r>
            <w:r>
              <w:rPr>
                <w:rFonts w:hint="eastAsia" w:ascii="宋体" w:hAnsi="宋体" w:cs="宋体"/>
                <w:bCs/>
                <w:color w:val="000000"/>
                <w:sz w:val="21"/>
                <w:szCs w:val="21"/>
                <w:lang w:val="zh-CN"/>
              </w:rPr>
              <w:t>明</w:t>
            </w:r>
            <w:r>
              <w:rPr>
                <w:rFonts w:ascii="宋体" w:hAnsi="宋体" w:cs="宋体"/>
                <w:bCs/>
                <w:color w:val="000000"/>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5</w:t>
            </w:r>
          </w:p>
        </w:tc>
        <w:tc>
          <w:tcPr>
            <w:tcW w:w="3751" w:type="dxa"/>
            <w:vAlign w:val="center"/>
          </w:tcPr>
          <w:p>
            <w:pPr>
              <w:pStyle w:val="12"/>
              <w:kinsoku w:val="0"/>
              <w:overflowPunct w:val="0"/>
              <w:autoSpaceDE w:val="0"/>
              <w:autoSpaceDN w:val="0"/>
              <w:spacing w:line="320" w:lineRule="exact"/>
              <w:ind w:firstLine="210"/>
              <w:rPr>
                <w:rFonts w:hAnsi="宋体"/>
                <w:color w:val="000000"/>
                <w:sz w:val="21"/>
                <w:szCs w:val="21"/>
              </w:rPr>
            </w:pPr>
            <w:r>
              <w:rPr>
                <w:rFonts w:hint="eastAsia" w:hAnsi="宋体"/>
                <w:color w:val="000000"/>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bCs/>
                <w:color w:val="000000"/>
                <w:kern w:val="0"/>
                <w:szCs w:val="21"/>
                <w:lang w:val="zh-CN"/>
              </w:rPr>
            </w:pPr>
            <w:r>
              <w:rPr>
                <w:rFonts w:hint="eastAsia" w:ascii="宋体" w:hAnsi="宋体" w:cs="宋体"/>
                <w:bCs/>
                <w:color w:val="000000"/>
                <w:kern w:val="0"/>
                <w:szCs w:val="21"/>
                <w:lang w:val="zh-CN"/>
              </w:rPr>
              <w:t>6</w:t>
            </w:r>
          </w:p>
        </w:tc>
        <w:tc>
          <w:tcPr>
            <w:tcW w:w="3751" w:type="dxa"/>
            <w:vAlign w:val="center"/>
          </w:tcPr>
          <w:p>
            <w:pPr>
              <w:pStyle w:val="12"/>
              <w:kinsoku w:val="0"/>
              <w:overflowPunct w:val="0"/>
              <w:autoSpaceDE w:val="0"/>
              <w:autoSpaceDN w:val="0"/>
              <w:spacing w:line="320" w:lineRule="exact"/>
              <w:ind w:firstLine="210"/>
              <w:rPr>
                <w:rFonts w:ascii="宋体" w:hAnsi="宋体" w:cs="宋体"/>
                <w:bCs/>
                <w:color w:val="000000"/>
                <w:sz w:val="21"/>
                <w:szCs w:val="21"/>
                <w:lang w:val="zh-CN"/>
              </w:rPr>
            </w:pPr>
            <w:r>
              <w:rPr>
                <w:rFonts w:hint="eastAsia" w:ascii="宋体" w:hAnsi="宋体" w:cs="宋体"/>
                <w:bCs/>
                <w:color w:val="000000"/>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rPr>
            </w:pPr>
            <w:r>
              <w:rPr>
                <w:rFonts w:hint="eastAsia" w:ascii="宋体" w:hAnsi="宋体" w:cs="微软雅黑"/>
                <w:color w:val="000000"/>
              </w:rPr>
              <w:t>7</w:t>
            </w:r>
          </w:p>
        </w:tc>
        <w:tc>
          <w:tcPr>
            <w:tcW w:w="3751" w:type="dxa"/>
            <w:vAlign w:val="center"/>
          </w:tcPr>
          <w:p>
            <w:pPr>
              <w:pStyle w:val="12"/>
              <w:kinsoku w:val="0"/>
              <w:overflowPunct w:val="0"/>
              <w:autoSpaceDE w:val="0"/>
              <w:autoSpaceDN w:val="0"/>
              <w:spacing w:line="320" w:lineRule="exact"/>
              <w:ind w:firstLine="210"/>
              <w:rPr>
                <w:rFonts w:hAnsi="宋体" w:cs="微软雅黑"/>
                <w:bCs/>
                <w:color w:val="000000"/>
                <w:sz w:val="21"/>
                <w:szCs w:val="21"/>
              </w:rPr>
            </w:pPr>
            <w:r>
              <w:rPr>
                <w:rFonts w:hint="eastAsia" w:hAnsi="宋体"/>
                <w:color w:val="000000"/>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8</w:t>
            </w:r>
          </w:p>
        </w:tc>
        <w:tc>
          <w:tcPr>
            <w:tcW w:w="3751" w:type="dxa"/>
            <w:vAlign w:val="center"/>
          </w:tcPr>
          <w:p>
            <w:pPr>
              <w:pStyle w:val="12"/>
              <w:kinsoku w:val="0"/>
              <w:overflowPunct w:val="0"/>
              <w:autoSpaceDE w:val="0"/>
              <w:autoSpaceDN w:val="0"/>
              <w:spacing w:line="320" w:lineRule="exact"/>
              <w:ind w:firstLine="210"/>
              <w:rPr>
                <w:rFonts w:ascii="宋体" w:hAnsi="宋体" w:cs="宋体"/>
                <w:bCs/>
                <w:color w:val="000000"/>
                <w:sz w:val="21"/>
                <w:szCs w:val="21"/>
                <w:lang w:val="zh-CN"/>
              </w:rPr>
            </w:pPr>
            <w:r>
              <w:rPr>
                <w:rFonts w:hint="eastAsia" w:ascii="宋体" w:hAnsi="宋体" w:cs="宋体"/>
                <w:bCs/>
                <w:color w:val="000000"/>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9</w:t>
            </w:r>
          </w:p>
        </w:tc>
        <w:tc>
          <w:tcPr>
            <w:tcW w:w="3751" w:type="dxa"/>
            <w:vAlign w:val="center"/>
          </w:tcPr>
          <w:p>
            <w:pPr>
              <w:pStyle w:val="12"/>
              <w:kinsoku w:val="0"/>
              <w:overflowPunct w:val="0"/>
              <w:autoSpaceDE w:val="0"/>
              <w:autoSpaceDN w:val="0"/>
              <w:spacing w:line="320" w:lineRule="exact"/>
              <w:ind w:firstLine="210"/>
              <w:rPr>
                <w:rFonts w:ascii="宋体" w:hAnsi="宋体" w:cs="宋体"/>
                <w:bCs/>
                <w:color w:val="000000"/>
                <w:sz w:val="21"/>
                <w:szCs w:val="21"/>
                <w:lang w:val="zh-CN"/>
              </w:rPr>
            </w:pPr>
            <w:r>
              <w:rPr>
                <w:rFonts w:hint="eastAsia" w:ascii="宋体" w:hAnsi="宋体" w:cs="宋体"/>
                <w:bCs/>
                <w:color w:val="000000"/>
                <w:sz w:val="21"/>
                <w:szCs w:val="21"/>
                <w:lang w:val="zh-CN"/>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lang w:val="zh-CN"/>
              </w:rPr>
            </w:pPr>
            <w:r>
              <w:rPr>
                <w:rFonts w:hint="eastAsia" w:ascii="宋体" w:hAnsi="宋体" w:cs="宋体"/>
                <w:bCs/>
                <w:color w:val="000000"/>
                <w:lang w:val="zh-CN"/>
              </w:rPr>
              <w:t>10</w:t>
            </w:r>
          </w:p>
        </w:tc>
        <w:tc>
          <w:tcPr>
            <w:tcW w:w="3751" w:type="dxa"/>
            <w:vAlign w:val="center"/>
          </w:tcPr>
          <w:p>
            <w:pPr>
              <w:pStyle w:val="12"/>
              <w:kinsoku w:val="0"/>
              <w:overflowPunct w:val="0"/>
              <w:autoSpaceDE w:val="0"/>
              <w:autoSpaceDN w:val="0"/>
              <w:spacing w:line="320" w:lineRule="exact"/>
              <w:ind w:firstLine="210"/>
              <w:rPr>
                <w:rFonts w:ascii="宋体" w:hAnsi="宋体" w:cs="宋体"/>
                <w:bCs/>
                <w:color w:val="000000"/>
                <w:sz w:val="21"/>
                <w:szCs w:val="21"/>
                <w:lang w:val="zh-CN"/>
              </w:rPr>
            </w:pPr>
            <w:r>
              <w:rPr>
                <w:rFonts w:hint="eastAsia" w:ascii="宋体" w:hAnsi="宋体" w:cs="仿宋_GB2312"/>
                <w:color w:val="000000"/>
                <w:sz w:val="21"/>
                <w:szCs w:val="21"/>
                <w:lang w:val="zh-CN"/>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2"/>
              <w:kinsoku w:val="0"/>
              <w:overflowPunct w:val="0"/>
              <w:autoSpaceDE w:val="0"/>
              <w:autoSpaceDN w:val="0"/>
              <w:spacing w:line="320" w:lineRule="exact"/>
              <w:ind w:firstLine="210"/>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2"/>
              <w:ind w:firstLine="210"/>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2"/>
              <w:kinsoku w:val="0"/>
              <w:overflowPunct w:val="0"/>
              <w:autoSpaceDE w:val="0"/>
              <w:autoSpaceDN w:val="0"/>
              <w:spacing w:line="320" w:lineRule="exact"/>
              <w:ind w:firstLine="210"/>
              <w:rPr>
                <w:rFonts w:hAnsi="宋体" w:cs="微软雅黑"/>
                <w:bCs/>
                <w:sz w:val="21"/>
                <w:szCs w:val="21"/>
              </w:rPr>
            </w:pPr>
            <w:r>
              <w:rPr>
                <w:rFonts w:hint="eastAsia" w:hAnsi="宋体" w:cs="微软雅黑"/>
                <w:bCs/>
                <w:sz w:val="21"/>
                <w:szCs w:val="21"/>
              </w:rPr>
              <w:t>其它资料</w:t>
            </w:r>
          </w:p>
        </w:tc>
        <w:tc>
          <w:tcPr>
            <w:tcW w:w="1559" w:type="dxa"/>
            <w:vAlign w:val="center"/>
          </w:tcPr>
          <w:p>
            <w:pPr>
              <w:pStyle w:val="12"/>
              <w:ind w:firstLine="340"/>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p>
    <w:p>
      <w:pPr>
        <w:pStyle w:val="12"/>
        <w:spacing w:line="360" w:lineRule="auto"/>
        <w:ind w:firstLine="281"/>
        <w:jc w:val="center"/>
        <w:rPr>
          <w:rFonts w:ascii="宋体" w:hAnsi="宋体" w:cs="宋体"/>
          <w:b/>
          <w:snapToGrid w:val="0"/>
          <w:sz w:val="28"/>
          <w:szCs w:val="28"/>
        </w:rPr>
      </w:pPr>
      <w:r>
        <w:rPr>
          <w:rFonts w:hint="eastAsia" w:ascii="宋体" w:hAnsi="宋体" w:cs="宋体"/>
          <w:b/>
          <w:snapToGrid w:val="0"/>
          <w:sz w:val="28"/>
          <w:szCs w:val="28"/>
        </w:rPr>
        <w:t>二、</w:t>
      </w:r>
      <w:r>
        <w:rPr>
          <w:rFonts w:hint="eastAsia" w:ascii="宋体" w:hAnsi="宋体" w:cs="宋体"/>
          <w:b/>
          <w:snapToGrid w:val="0"/>
          <w:szCs w:val="24"/>
        </w:rPr>
        <w:t xml:space="preserve"> </w:t>
      </w:r>
      <w:r>
        <w:rPr>
          <w:rFonts w:hint="eastAsia" w:ascii="宋体" w:hAnsi="宋体" w:cs="宋体"/>
          <w:b/>
          <w:snapToGrid w:val="0"/>
          <w:sz w:val="28"/>
          <w:szCs w:val="28"/>
        </w:rPr>
        <w:t>报价一览表</w:t>
      </w:r>
    </w:p>
    <w:p>
      <w:pPr>
        <w:pStyle w:val="12"/>
        <w:spacing w:line="360" w:lineRule="auto"/>
        <w:ind w:firstLine="281"/>
        <w:jc w:val="center"/>
        <w:rPr>
          <w:rFonts w:ascii="宋体" w:hAnsi="宋体" w:cs="宋体"/>
          <w:b/>
          <w:snapToGrid w:val="0"/>
          <w:sz w:val="28"/>
          <w:szCs w:val="28"/>
        </w:rPr>
      </w:pPr>
    </w:p>
    <w:p>
      <w:pPr>
        <w:spacing w:before="50" w:after="156" w:afterLines="50" w:line="360" w:lineRule="auto"/>
        <w:contextualSpacing/>
        <w:jc w:val="left"/>
        <w:rPr>
          <w:rFonts w:ascii="宋体" w:hAnsi="宋体" w:cs="宋体"/>
          <w:szCs w:val="21"/>
        </w:rPr>
      </w:pPr>
      <w:r>
        <w:rPr>
          <w:rFonts w:hint="eastAsia" w:ascii="宋体" w:hAnsi="宋体" w:cs="宋体"/>
          <w:szCs w:val="21"/>
        </w:rPr>
        <w:t>项目编号：</w:t>
      </w:r>
    </w:p>
    <w:p>
      <w:pPr>
        <w:spacing w:line="360" w:lineRule="auto"/>
        <w:contextualSpacing/>
        <w:rPr>
          <w:rFonts w:ascii="宋体" w:hAnsi="宋体" w:cs="宋体"/>
          <w:szCs w:val="21"/>
        </w:rPr>
      </w:pPr>
      <w:r>
        <w:rPr>
          <w:rFonts w:hint="eastAsia" w:ascii="宋体" w:hAnsi="宋体" w:cs="宋体"/>
          <w:szCs w:val="21"/>
        </w:rPr>
        <w:t>项目名称：                                                      单位：元（人民币）</w:t>
      </w:r>
    </w:p>
    <w:tbl>
      <w:tblPr>
        <w:tblStyle w:val="18"/>
        <w:tblW w:w="0" w:type="auto"/>
        <w:jc w:val="center"/>
        <w:tblLayout w:type="fixed"/>
        <w:tblCellMar>
          <w:top w:w="0" w:type="dxa"/>
          <w:left w:w="108" w:type="dxa"/>
          <w:bottom w:w="0" w:type="dxa"/>
          <w:right w:w="108" w:type="dxa"/>
        </w:tblCellMar>
      </w:tblPr>
      <w:tblGrid>
        <w:gridCol w:w="1954"/>
        <w:gridCol w:w="2206"/>
        <w:gridCol w:w="1402"/>
        <w:gridCol w:w="1419"/>
        <w:gridCol w:w="1276"/>
      </w:tblGrid>
      <w:tr>
        <w:tblPrEx>
          <w:tblCellMar>
            <w:top w:w="0" w:type="dxa"/>
            <w:left w:w="108" w:type="dxa"/>
            <w:bottom w:w="0" w:type="dxa"/>
            <w:right w:w="108" w:type="dxa"/>
          </w:tblCellMar>
        </w:tblPrEx>
        <w:trPr>
          <w:trHeight w:val="1399" w:hRule="atLeast"/>
          <w:jc w:val="center"/>
        </w:trPr>
        <w:tc>
          <w:tcPr>
            <w:tcW w:w="195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2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响应报价</w:t>
            </w:r>
          </w:p>
        </w:tc>
        <w:tc>
          <w:tcPr>
            <w:tcW w:w="140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41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lang w:val="zh-CN"/>
              </w:rPr>
              <w:t>质量</w:t>
            </w:r>
            <w:r>
              <w:rPr>
                <w:rFonts w:hint="eastAsia" w:ascii="等线" w:hAnsi="等线" w:cs="宋体"/>
                <w:b/>
                <w:sz w:val="24"/>
                <w:szCs w:val="24"/>
              </w:rPr>
              <w:t>标准</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1417" w:hRule="atLeast"/>
          <w:jc w:val="center"/>
        </w:trPr>
        <w:tc>
          <w:tcPr>
            <w:tcW w:w="195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2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b/>
          <w:bCs/>
          <w:sz w:val="28"/>
          <w:szCs w:val="28"/>
          <w:lang w:val="zh-CN"/>
        </w:rPr>
      </w:pPr>
      <w:r>
        <w:rPr>
          <w:rFonts w:hint="eastAsia" w:ascii="宋体" w:hAnsi="宋体" w:cs="宋体"/>
          <w:szCs w:val="21"/>
          <w:lang w:val="zh-CN"/>
        </w:rPr>
        <w:t>日期： 年  月   日</w:t>
      </w: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ascii="宋体" w:hAnsi="宋体" w:cs="宋体"/>
          <w:b/>
          <w:snapToGrid w:val="0"/>
          <w:kern w:val="0"/>
          <w:szCs w:val="24"/>
        </w:rPr>
      </w:pPr>
      <w:r>
        <w:rPr>
          <w:rFonts w:hint="eastAsia" w:ascii="宋体" w:hAnsi="宋体" w:cs="宋体"/>
          <w:b/>
          <w:bCs/>
          <w:sz w:val="28"/>
          <w:szCs w:val="28"/>
          <w:lang w:val="zh-CN"/>
        </w:rPr>
        <w:t>三、资格审查证明材料</w:t>
      </w:r>
    </w:p>
    <w:p>
      <w:pPr>
        <w:pStyle w:val="12"/>
        <w:spacing w:line="360" w:lineRule="auto"/>
        <w:ind w:firstLine="341"/>
        <w:jc w:val="center"/>
        <w:rPr>
          <w:rFonts w:ascii="宋体" w:hAnsi="宋体" w:cs="宋体"/>
          <w:b/>
          <w:snapToGrid w:val="0"/>
          <w:sz w:val="36"/>
          <w:szCs w:val="36"/>
        </w:rPr>
      </w:pPr>
      <w:r>
        <w:rPr>
          <w:rFonts w:hint="eastAsia" w:ascii="宋体" w:hAnsi="宋体" w:cs="宋体"/>
          <w:b/>
          <w:snapToGrid w:val="0"/>
          <w:szCs w:val="24"/>
        </w:rPr>
        <w:t>3.1</w:t>
      </w:r>
      <w:r>
        <w:rPr>
          <w:rFonts w:hint="eastAsia" w:ascii="宋体" w:hAnsi="宋体" w:cs="宋体"/>
          <w:b/>
          <w:snapToGrid w:val="0"/>
          <w:sz w:val="28"/>
          <w:szCs w:val="28"/>
        </w:rPr>
        <w:t>谈判响应函</w:t>
      </w:r>
    </w:p>
    <w:p>
      <w:pPr>
        <w:autoSpaceDE w:val="0"/>
        <w:autoSpaceDN w:val="0"/>
        <w:adjustRightInd w:val="0"/>
        <w:spacing w:line="480" w:lineRule="auto"/>
        <w:rPr>
          <w:rFonts w:ascii="宋体" w:hAnsi="宋体"/>
          <w:b/>
          <w:snapToGrid w:val="0"/>
          <w:kern w:val="0"/>
          <w:sz w:val="22"/>
          <w:szCs w:val="21"/>
        </w:rPr>
      </w:pPr>
      <w:r>
        <w:rPr>
          <w:sz w:val="24"/>
        </w:rPr>
        <w:t>致：</w:t>
      </w:r>
      <w:r>
        <w:rPr>
          <w:rFonts w:hint="eastAsia" w:ascii="宋体" w:hAnsi="宋体"/>
          <w:b/>
          <w:snapToGrid w:val="0"/>
          <w:kern w:val="0"/>
          <w:sz w:val="22"/>
          <w:szCs w:val="21"/>
          <w:u w:val="single"/>
        </w:rPr>
        <w:t>（采购人）</w:t>
      </w:r>
    </w:p>
    <w:p>
      <w:pPr>
        <w:adjustRightInd w:val="0"/>
        <w:spacing w:line="360" w:lineRule="auto"/>
        <w:ind w:firstLine="440" w:firstLineChars="200"/>
        <w:contextualSpacing/>
        <w:outlineLvl w:val="0"/>
        <w:rPr>
          <w:rFonts w:ascii="宋体" w:hAnsi="宋体"/>
          <w:snapToGrid w:val="0"/>
          <w:kern w:val="0"/>
          <w:sz w:val="22"/>
          <w:szCs w:val="21"/>
        </w:rPr>
      </w:pPr>
      <w:r>
        <w:rPr>
          <w:rFonts w:hint="eastAsia" w:ascii="宋体" w:hAnsi="宋体"/>
          <w:snapToGrid w:val="0"/>
          <w:kern w:val="0"/>
          <w:sz w:val="22"/>
          <w:szCs w:val="21"/>
        </w:rPr>
        <w:t>根据贵方</w:t>
      </w:r>
      <w:r>
        <w:rPr>
          <w:rFonts w:hint="eastAsia" w:ascii="宋体" w:hAnsi="宋体"/>
          <w:snapToGrid w:val="0"/>
          <w:kern w:val="0"/>
          <w:sz w:val="22"/>
          <w:szCs w:val="21"/>
          <w:u w:val="single"/>
        </w:rPr>
        <w:t>（项目名称、采购编号）</w:t>
      </w:r>
      <w:r>
        <w:rPr>
          <w:rFonts w:hint="eastAsia" w:ascii="宋体" w:hAnsi="宋体"/>
          <w:snapToGrid w:val="0"/>
          <w:kern w:val="0"/>
          <w:sz w:val="22"/>
          <w:szCs w:val="21"/>
        </w:rPr>
        <w:t>采购的采购公告及投标邀请，</w:t>
      </w:r>
      <w:r>
        <w:rPr>
          <w:rFonts w:hint="eastAsia" w:ascii="宋体" w:hAnsi="宋体"/>
          <w:snapToGrid w:val="0"/>
          <w:kern w:val="0"/>
          <w:sz w:val="22"/>
          <w:szCs w:val="21"/>
          <w:u w:val="single"/>
        </w:rPr>
        <w:t>（姓名和职务）</w:t>
      </w:r>
      <w:r>
        <w:rPr>
          <w:rFonts w:hint="eastAsia" w:ascii="宋体" w:hAnsi="宋体"/>
          <w:snapToGrid w:val="0"/>
          <w:kern w:val="0"/>
          <w:sz w:val="22"/>
          <w:szCs w:val="21"/>
        </w:rPr>
        <w:t>被正式授权并代表供应商</w:t>
      </w:r>
      <w:r>
        <w:rPr>
          <w:rFonts w:hint="eastAsia" w:ascii="宋体" w:hAnsi="宋体"/>
          <w:snapToGrid w:val="0"/>
          <w:kern w:val="0"/>
          <w:sz w:val="22"/>
          <w:szCs w:val="21"/>
          <w:u w:val="single"/>
        </w:rPr>
        <w:t>（供应商名称、地址）</w:t>
      </w:r>
      <w:r>
        <w:rPr>
          <w:rFonts w:hint="eastAsia" w:ascii="宋体" w:hAnsi="宋体"/>
          <w:snapToGrid w:val="0"/>
          <w:kern w:val="0"/>
          <w:sz w:val="22"/>
          <w:szCs w:val="21"/>
        </w:rPr>
        <w:t>提交。</w:t>
      </w:r>
    </w:p>
    <w:p>
      <w:pPr>
        <w:pStyle w:val="12"/>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我方确认收到贵方提供的</w:t>
      </w:r>
      <w:r>
        <w:rPr>
          <w:rFonts w:hint="eastAsia" w:ascii="宋体" w:hAnsi="宋体"/>
          <w:snapToGrid w:val="0"/>
          <w:sz w:val="22"/>
          <w:u w:val="single"/>
        </w:rPr>
        <w:t>（项目名称、采购编号）</w:t>
      </w:r>
      <w:r>
        <w:rPr>
          <w:rFonts w:hint="eastAsia" w:ascii="宋体" w:hAnsi="宋体"/>
          <w:snapToGrid w:val="0"/>
          <w:sz w:val="22"/>
        </w:rPr>
        <w:t>采购文件的全部内容。</w:t>
      </w:r>
    </w:p>
    <w:p>
      <w:pPr>
        <w:pStyle w:val="12"/>
        <w:adjustRightInd w:val="0"/>
        <w:spacing w:line="360" w:lineRule="auto"/>
        <w:ind w:firstLine="440" w:firstLineChars="200"/>
        <w:contextualSpacing/>
        <w:rPr>
          <w:rFonts w:ascii="宋体" w:hAnsi="宋体"/>
          <w:snapToGrid w:val="0"/>
          <w:sz w:val="22"/>
        </w:rPr>
      </w:pPr>
      <w:r>
        <w:rPr>
          <w:rFonts w:hint="eastAsia" w:ascii="宋体" w:hAnsi="宋体"/>
          <w:snapToGrid w:val="0"/>
          <w:sz w:val="22"/>
        </w:rPr>
        <w:t>我方在参与投标前已详细研究了《</w:t>
      </w:r>
      <w:r>
        <w:rPr>
          <w:rFonts w:hint="eastAsia"/>
          <w:sz w:val="22"/>
          <w:szCs w:val="22"/>
        </w:rPr>
        <w:t>采购</w:t>
      </w:r>
      <w:r>
        <w:rPr>
          <w:rFonts w:hint="eastAsia" w:ascii="宋体" w:hAnsi="宋体"/>
          <w:snapToGrid w:val="0"/>
          <w:sz w:val="22"/>
        </w:rPr>
        <w:t>文件》的所有内容，包括澄清、修改文件（如果有）和所有已提供的参考资料以及有关附件，我方完全明白并认为此</w:t>
      </w:r>
      <w:r>
        <w:rPr>
          <w:rFonts w:hint="eastAsia"/>
          <w:sz w:val="22"/>
          <w:szCs w:val="22"/>
        </w:rPr>
        <w:t>采购</w:t>
      </w:r>
      <w:r>
        <w:rPr>
          <w:rFonts w:hint="eastAsia" w:ascii="宋体" w:hAnsi="宋体"/>
          <w:snapToGrid w:val="0"/>
          <w:sz w:val="22"/>
        </w:rPr>
        <w:t>文件没有倾向性，也不存在排斥潜在投标供应商的内容，我方同意</w:t>
      </w:r>
      <w:r>
        <w:rPr>
          <w:rFonts w:hint="eastAsia"/>
          <w:sz w:val="22"/>
          <w:szCs w:val="22"/>
        </w:rPr>
        <w:t>采购</w:t>
      </w:r>
      <w:r>
        <w:rPr>
          <w:rFonts w:hint="eastAsia" w:ascii="宋体" w:hAnsi="宋体"/>
          <w:snapToGrid w:val="0"/>
          <w:sz w:val="22"/>
        </w:rPr>
        <w:t>文件的相关条款和</w:t>
      </w:r>
      <w:r>
        <w:rPr>
          <w:rFonts w:hint="eastAsia" w:ascii="宋体" w:hAnsi="宋体"/>
          <w:sz w:val="22"/>
        </w:rPr>
        <w:t>已完全理解并接受</w:t>
      </w:r>
      <w:r>
        <w:rPr>
          <w:rFonts w:hint="eastAsia"/>
          <w:sz w:val="22"/>
          <w:szCs w:val="22"/>
        </w:rPr>
        <w:t>采购</w:t>
      </w:r>
      <w:r>
        <w:rPr>
          <w:rFonts w:hint="eastAsia" w:ascii="宋体" w:hAnsi="宋体"/>
          <w:sz w:val="22"/>
        </w:rPr>
        <w:t>文件的各项规定和要求及资金支付规定，对</w:t>
      </w:r>
      <w:r>
        <w:rPr>
          <w:rFonts w:hint="eastAsia"/>
          <w:sz w:val="22"/>
          <w:szCs w:val="22"/>
        </w:rPr>
        <w:t>采购</w:t>
      </w:r>
      <w:r>
        <w:rPr>
          <w:rFonts w:hint="eastAsia" w:ascii="宋体" w:hAnsi="宋体"/>
          <w:sz w:val="22"/>
        </w:rPr>
        <w:t>文件的合理性、合法性不再有异议，并承诺在发生争议时不会以对《</w:t>
      </w:r>
      <w:r>
        <w:rPr>
          <w:rFonts w:hint="eastAsia"/>
          <w:sz w:val="22"/>
          <w:szCs w:val="22"/>
        </w:rPr>
        <w:t>采购</w:t>
      </w:r>
      <w:r>
        <w:rPr>
          <w:rFonts w:hint="eastAsia" w:ascii="宋体" w:hAnsi="宋体"/>
          <w:sz w:val="22"/>
        </w:rPr>
        <w:t>文件》存在误解、不明白的条款为由，对贵中心行使任何法律上的抗辩权。</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我方已完全明白</w:t>
      </w:r>
      <w:r>
        <w:rPr>
          <w:rFonts w:hint="eastAsia"/>
          <w:sz w:val="22"/>
        </w:rPr>
        <w:t>采购</w:t>
      </w:r>
      <w:r>
        <w:rPr>
          <w:rFonts w:hint="eastAsia" w:ascii="宋体" w:hAnsi="宋体" w:cs="Courier New"/>
          <w:sz w:val="22"/>
          <w:szCs w:val="21"/>
        </w:rPr>
        <w:t>文件的所有条款要求，并申明如下：</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一、按</w:t>
      </w:r>
      <w:r>
        <w:rPr>
          <w:rFonts w:hint="eastAsia"/>
          <w:sz w:val="22"/>
        </w:rPr>
        <w:t>采购</w:t>
      </w:r>
      <w:r>
        <w:rPr>
          <w:rFonts w:hint="eastAsia" w:ascii="宋体" w:hAnsi="宋体" w:cs="Courier New"/>
          <w:sz w:val="22"/>
          <w:szCs w:val="21"/>
        </w:rPr>
        <w:t>文件提供的全部货物与相关服</w:t>
      </w:r>
      <w:r>
        <w:rPr>
          <w:rFonts w:hint="eastAsia" w:ascii="宋体" w:hAnsi="宋体"/>
          <w:kern w:val="0"/>
          <w:sz w:val="22"/>
          <w:szCs w:val="20"/>
        </w:rPr>
        <w:t>务的投标总</w:t>
      </w:r>
      <w:r>
        <w:rPr>
          <w:rFonts w:hint="eastAsia" w:ascii="宋体" w:hAnsi="宋体" w:cs="Courier New"/>
          <w:sz w:val="22"/>
          <w:szCs w:val="21"/>
        </w:rPr>
        <w:t>价详见《开标一览表》。</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二、</w:t>
      </w:r>
      <w:r>
        <w:rPr>
          <w:rFonts w:hint="eastAsia" w:ascii="宋体" w:hAnsi="宋体"/>
          <w:sz w:val="22"/>
          <w:szCs w:val="21"/>
        </w:rPr>
        <w:t>我方同意在本项目</w:t>
      </w:r>
      <w:r>
        <w:rPr>
          <w:rFonts w:hint="eastAsia"/>
          <w:sz w:val="22"/>
        </w:rPr>
        <w:t>采购</w:t>
      </w:r>
      <w:r>
        <w:rPr>
          <w:rFonts w:hint="eastAsia" w:ascii="宋体" w:hAnsi="宋体"/>
          <w:sz w:val="22"/>
          <w:szCs w:val="21"/>
        </w:rPr>
        <w:t>文件中规定的开标日起</w:t>
      </w:r>
      <w:r>
        <w:rPr>
          <w:rFonts w:hint="eastAsia" w:ascii="宋体" w:hAnsi="宋体"/>
          <w:sz w:val="22"/>
          <w:szCs w:val="21"/>
          <w:u w:val="single"/>
        </w:rPr>
        <w:t>60</w:t>
      </w:r>
      <w:r>
        <w:rPr>
          <w:rFonts w:hint="eastAsia" w:ascii="宋体" w:hAnsi="宋体"/>
          <w:sz w:val="22"/>
          <w:szCs w:val="21"/>
        </w:rPr>
        <w:t>天内遵守本响应文件中的承诺且在此期限期满之前均具有约束力。我方同意并遵守本</w:t>
      </w:r>
      <w:r>
        <w:rPr>
          <w:rFonts w:hint="eastAsia"/>
          <w:sz w:val="22"/>
        </w:rPr>
        <w:t>采购</w:t>
      </w:r>
      <w:r>
        <w:rPr>
          <w:rFonts w:hint="eastAsia" w:ascii="宋体" w:hAnsi="宋体"/>
          <w:sz w:val="22"/>
          <w:szCs w:val="21"/>
        </w:rPr>
        <w:t>文件“供应商须知”中第十四条第三款关于延</w:t>
      </w:r>
      <w:r>
        <w:rPr>
          <w:rFonts w:hint="eastAsia" w:ascii="宋体" w:hAnsi="宋体" w:cs="Courier New"/>
          <w:sz w:val="22"/>
          <w:szCs w:val="21"/>
        </w:rPr>
        <w:t>长投标有效期的规定。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三、我方明白并同意，在规定的开标日之后，投标有效期之内撤销投标的，则我方承担违背投标承诺的责任追究。</w:t>
      </w:r>
    </w:p>
    <w:p>
      <w:pPr>
        <w:adjustRightInd w:val="0"/>
        <w:spacing w:line="360" w:lineRule="auto"/>
        <w:ind w:firstLine="440" w:firstLineChars="200"/>
        <w:contextualSpacing/>
        <w:rPr>
          <w:rFonts w:cs="Courier New"/>
          <w:sz w:val="22"/>
          <w:szCs w:val="20"/>
        </w:rPr>
      </w:pPr>
      <w:r>
        <w:rPr>
          <w:rFonts w:hint="eastAsia" w:ascii="宋体" w:hAnsi="宋体" w:cs="Courier New"/>
          <w:sz w:val="22"/>
          <w:szCs w:val="21"/>
        </w:rPr>
        <w:t>四、我方同意按照贵方可能提出的要求而提供与投标有关</w:t>
      </w:r>
      <w:r>
        <w:rPr>
          <w:rFonts w:hint="eastAsia" w:cs="Courier New"/>
          <w:sz w:val="22"/>
          <w:szCs w:val="20"/>
        </w:rPr>
        <w:t>的任何其它数据、信息或资料。</w:t>
      </w:r>
    </w:p>
    <w:p>
      <w:pPr>
        <w:pStyle w:val="17"/>
        <w:adjustRightInd w:val="0"/>
        <w:spacing w:line="360" w:lineRule="auto"/>
        <w:ind w:firstLine="440" w:firstLineChars="200"/>
        <w:contextualSpacing/>
        <w:rPr>
          <w:rFonts w:ascii="宋体" w:hAnsi="宋体" w:cs="Courier New"/>
          <w:sz w:val="22"/>
          <w:szCs w:val="21"/>
        </w:rPr>
      </w:pPr>
      <w:r>
        <w:rPr>
          <w:rFonts w:hint="eastAsia" w:cs="Courier New"/>
          <w:sz w:val="22"/>
          <w:szCs w:val="20"/>
        </w:rPr>
        <w:t>五、我方理解贵方不一</w:t>
      </w:r>
      <w:r>
        <w:rPr>
          <w:rFonts w:hint="eastAsia" w:ascii="宋体" w:hAnsi="宋体" w:cs="Courier New"/>
          <w:sz w:val="22"/>
          <w:szCs w:val="21"/>
        </w:rPr>
        <w:t>定接受最低投标价或任何贵方可能收到的投标。</w:t>
      </w:r>
    </w:p>
    <w:p>
      <w:pPr>
        <w:pStyle w:val="17"/>
        <w:adjustRightInd w:val="0"/>
        <w:spacing w:line="360" w:lineRule="auto"/>
        <w:ind w:firstLine="440" w:firstLineChars="200"/>
        <w:contextualSpacing/>
        <w:rPr>
          <w:rFonts w:cs="Courier New"/>
          <w:sz w:val="22"/>
          <w:szCs w:val="20"/>
        </w:rPr>
      </w:pPr>
      <w:r>
        <w:rPr>
          <w:rFonts w:hint="eastAsia" w:cs="Courier New"/>
          <w:sz w:val="22"/>
          <w:szCs w:val="20"/>
        </w:rPr>
        <w:t>六、我方如果成交，将保证履行</w:t>
      </w:r>
      <w:r>
        <w:rPr>
          <w:rFonts w:hint="eastAsia"/>
          <w:sz w:val="22"/>
          <w:szCs w:val="22"/>
        </w:rPr>
        <w:t>采购</w:t>
      </w:r>
      <w:r>
        <w:rPr>
          <w:rFonts w:hint="eastAsia" w:cs="Courier New"/>
          <w:sz w:val="22"/>
          <w:szCs w:val="20"/>
        </w:rPr>
        <w:t>文件及其澄清、修改文件（如果有）中的全部责任和义务，按质、按量、按期完成《项目需求》及《合同书》中的全部任务。</w:t>
      </w:r>
    </w:p>
    <w:p>
      <w:pPr>
        <w:pStyle w:val="17"/>
        <w:adjustRightInd w:val="0"/>
        <w:spacing w:line="360" w:lineRule="auto"/>
        <w:ind w:firstLine="440" w:firstLineChars="200"/>
        <w:contextualSpacing/>
        <w:rPr>
          <w:sz w:val="22"/>
          <w:szCs w:val="20"/>
        </w:rPr>
      </w:pPr>
      <w:r>
        <w:rPr>
          <w:rFonts w:hint="eastAsia" w:cs="Courier New"/>
          <w:sz w:val="22"/>
          <w:szCs w:val="20"/>
        </w:rPr>
        <w:t>七、我方在此保证所提交的所有文件和全部说明是真实的和正确的。</w:t>
      </w:r>
    </w:p>
    <w:p>
      <w:pPr>
        <w:pStyle w:val="12"/>
        <w:adjustRightInd w:val="0"/>
        <w:spacing w:line="360" w:lineRule="auto"/>
        <w:ind w:firstLine="440" w:firstLineChars="200"/>
        <w:contextualSpacing/>
        <w:rPr>
          <w:rFonts w:ascii="宋体" w:hAnsi="宋体"/>
          <w:sz w:val="22"/>
        </w:rPr>
      </w:pPr>
      <w:r>
        <w:rPr>
          <w:rFonts w:hint="eastAsia" w:ascii="宋体" w:hAnsi="宋体"/>
          <w:sz w:val="22"/>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40" w:firstLineChars="200"/>
        <w:contextualSpacing/>
        <w:rPr>
          <w:rFonts w:ascii="宋体" w:hAnsi="宋体" w:cs="Arial"/>
          <w:sz w:val="22"/>
        </w:rPr>
      </w:pPr>
      <w:r>
        <w:rPr>
          <w:rFonts w:hint="eastAsia" w:ascii="宋体" w:hAnsi="宋体" w:cs="Arial"/>
          <w:sz w:val="22"/>
        </w:rPr>
        <w:t>九、我方具备《政府采购法》第二十二条规定的条件；承诺如下：</w:t>
      </w:r>
    </w:p>
    <w:p>
      <w:pPr>
        <w:pStyle w:val="12"/>
        <w:adjustRightInd w:val="0"/>
        <w:spacing w:line="360" w:lineRule="auto"/>
        <w:ind w:firstLine="440" w:firstLineChars="200"/>
        <w:contextualSpacing/>
        <w:rPr>
          <w:rFonts w:ascii="宋体" w:hAnsi="宋体" w:cs="Arial"/>
          <w:sz w:val="22"/>
        </w:rPr>
      </w:pPr>
      <w:r>
        <w:rPr>
          <w:rFonts w:hint="eastAsia" w:ascii="宋体" w:hAnsi="宋体" w:cs="Arial"/>
          <w:sz w:val="22"/>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2. 我方已依法缴纳了各项税费及社会保险费用，如有需要，可随时向采购人提供近三个月内的相关缴费证明，以便核查。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3. 我方已依法建立健全的财务会计制度，如有需要，可随时向采购人提供相关证明材料，以便核查。</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4. 参加政府采购活动前三年内，在经营活动中没有重大违法记录。</w:t>
      </w:r>
    </w:p>
    <w:p>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5. 符合法律、行政法规规定的其他条件。</w:t>
      </w:r>
    </w:p>
    <w:p>
      <w:pPr>
        <w:adjustRightInd w:val="0"/>
        <w:spacing w:line="360" w:lineRule="auto"/>
        <w:ind w:firstLine="462" w:firstLineChars="210"/>
        <w:contextualSpacing/>
        <w:rPr>
          <w:rFonts w:ascii="宋体" w:hAnsi="宋体" w:cs="Arial"/>
          <w:sz w:val="22"/>
          <w:szCs w:val="21"/>
        </w:rPr>
      </w:pPr>
      <w:r>
        <w:rPr>
          <w:rFonts w:hint="eastAsia" w:ascii="宋体" w:hAnsi="宋体" w:cs="宋体"/>
          <w:sz w:val="22"/>
          <w:szCs w:val="21"/>
        </w:rPr>
        <w:t>以上内容如有虚假或与事实不符的，评审委员会可将</w:t>
      </w:r>
      <w:r>
        <w:rPr>
          <w:rFonts w:hint="eastAsia" w:ascii="宋体" w:hAnsi="宋体" w:cs="Arial"/>
          <w:sz w:val="22"/>
          <w:szCs w:val="21"/>
        </w:rPr>
        <w:t>我方做无效投标处理，我方愿意承担相应的法律责任。</w:t>
      </w:r>
    </w:p>
    <w:p>
      <w:pPr>
        <w:pStyle w:val="12"/>
        <w:adjustRightInd w:val="0"/>
        <w:spacing w:line="360" w:lineRule="auto"/>
        <w:ind w:firstLine="440" w:firstLineChars="200"/>
        <w:contextualSpacing/>
        <w:rPr>
          <w:rFonts w:ascii="宋体" w:hAnsi="宋体"/>
          <w:sz w:val="22"/>
        </w:rPr>
      </w:pPr>
      <w:r>
        <w:rPr>
          <w:rFonts w:hint="eastAsia" w:ascii="宋体" w:hAnsi="宋体"/>
          <w:sz w:val="22"/>
        </w:rPr>
        <w:t>十、我方具备履行合同所必需的设备和专业技术能力。</w:t>
      </w:r>
    </w:p>
    <w:p>
      <w:pPr>
        <w:pStyle w:val="12"/>
        <w:adjustRightInd w:val="0"/>
        <w:spacing w:line="360" w:lineRule="auto"/>
        <w:ind w:firstLine="440" w:firstLineChars="200"/>
        <w:contextualSpacing/>
        <w:rPr>
          <w:rFonts w:ascii="宋体" w:hAnsi="宋体"/>
          <w:sz w:val="22"/>
        </w:rPr>
      </w:pPr>
      <w:r>
        <w:rPr>
          <w:rFonts w:hint="eastAsia" w:ascii="宋体" w:hAnsi="宋体"/>
          <w:snapToGrid w:val="0"/>
          <w:sz w:val="22"/>
        </w:rPr>
        <w:t>十一、</w:t>
      </w:r>
      <w:r>
        <w:rPr>
          <w:rFonts w:hint="eastAsia" w:ascii="宋体" w:hAnsi="宋体"/>
          <w:sz w:val="22"/>
        </w:rPr>
        <w:t>我方对在本函及响应文件中所作的所有承诺承担法律责任。</w:t>
      </w:r>
    </w:p>
    <w:p>
      <w:pPr>
        <w:pStyle w:val="12"/>
        <w:adjustRightInd w:val="0"/>
        <w:snapToGrid w:val="0"/>
        <w:spacing w:line="360" w:lineRule="auto"/>
        <w:ind w:firstLine="220"/>
        <w:rPr>
          <w:rFonts w:ascii="宋体" w:hAnsi="宋体"/>
          <w:sz w:val="22"/>
        </w:rPr>
      </w:pPr>
    </w:p>
    <w:p>
      <w:pPr>
        <w:pStyle w:val="12"/>
        <w:adjustRightInd w:val="0"/>
        <w:snapToGrid w:val="0"/>
        <w:spacing w:line="360" w:lineRule="auto"/>
        <w:ind w:firstLine="220"/>
        <w:rPr>
          <w:rFonts w:ascii="宋体" w:hAnsi="宋体"/>
          <w:sz w:val="22"/>
        </w:rPr>
      </w:pPr>
    </w:p>
    <w:p>
      <w:pPr>
        <w:pStyle w:val="12"/>
        <w:adjustRightInd w:val="0"/>
        <w:snapToGrid w:val="0"/>
        <w:spacing w:line="360" w:lineRule="auto"/>
        <w:ind w:firstLine="220"/>
        <w:rPr>
          <w:rFonts w:ascii="宋体" w:hAnsi="宋体"/>
          <w:sz w:val="22"/>
        </w:rPr>
      </w:pPr>
      <w:r>
        <w:rPr>
          <w:rFonts w:hint="eastAsia" w:ascii="宋体" w:hAnsi="宋体"/>
          <w:sz w:val="22"/>
        </w:rPr>
        <w:t>所有与本</w:t>
      </w:r>
      <w:r>
        <w:rPr>
          <w:rFonts w:hint="eastAsia"/>
          <w:sz w:val="22"/>
          <w:szCs w:val="22"/>
        </w:rPr>
        <w:t>采购</w:t>
      </w:r>
      <w:r>
        <w:rPr>
          <w:rFonts w:hint="eastAsia" w:ascii="宋体" w:hAnsi="宋体"/>
          <w:sz w:val="22"/>
        </w:rPr>
        <w:t>有关的一切正式往来请寄：</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地    址：  邮政编码：</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电    话：  传    真：</w:t>
      </w:r>
    </w:p>
    <w:p>
      <w:pPr>
        <w:adjustRightInd w:val="0"/>
        <w:snapToGrid w:val="0"/>
        <w:spacing w:line="360" w:lineRule="auto"/>
        <w:ind w:firstLine="440" w:firstLineChars="200"/>
        <w:rPr>
          <w:rFonts w:ascii="宋体" w:hAnsi="宋体" w:cs="宋体"/>
          <w:sz w:val="22"/>
          <w:szCs w:val="21"/>
          <w:u w:val="single"/>
        </w:rPr>
      </w:pPr>
      <w:r>
        <w:rPr>
          <w:rFonts w:hint="eastAsia" w:ascii="宋体" w:hAnsi="宋体" w:cs="宋体"/>
          <w:sz w:val="22"/>
          <w:szCs w:val="21"/>
        </w:rPr>
        <w:t>供应商代表姓名：  职    务：</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供应商名称（并加盖公章）：</w:t>
      </w:r>
    </w:p>
    <w:p>
      <w:pPr>
        <w:adjustRightInd w:val="0"/>
        <w:snapToGrid w:val="0"/>
        <w:spacing w:line="360" w:lineRule="auto"/>
        <w:ind w:firstLine="440" w:firstLineChars="200"/>
        <w:rPr>
          <w:rFonts w:ascii="宋体" w:hAnsi="宋体" w:cs="宋体"/>
          <w:sz w:val="22"/>
          <w:szCs w:val="21"/>
        </w:rPr>
      </w:pPr>
      <w:r>
        <w:rPr>
          <w:rFonts w:hint="eastAsia" w:ascii="宋体" w:hAnsi="宋体" w:cs="宋体"/>
          <w:sz w:val="22"/>
          <w:szCs w:val="21"/>
        </w:rPr>
        <w:t>日期：年月 日</w:t>
      </w:r>
    </w:p>
    <w:p/>
    <w:p>
      <w:pPr>
        <w:spacing w:line="360" w:lineRule="auto"/>
        <w:jc w:val="center"/>
        <w:rPr>
          <w:rFonts w:ascii="宋体" w:hAnsi="宋体" w:cs="宋体"/>
          <w:b/>
          <w:bCs/>
          <w:sz w:val="24"/>
          <w:szCs w:val="24"/>
        </w:rPr>
      </w:pPr>
      <w:r>
        <w:rPr>
          <w:rFonts w:ascii="宋体" w:hAnsi="宋体"/>
          <w:b/>
          <w:bCs/>
          <w:sz w:val="24"/>
          <w:szCs w:val="24"/>
        </w:rPr>
        <w:br w:type="page"/>
      </w:r>
      <w:r>
        <w:rPr>
          <w:rFonts w:hint="eastAsia" w:ascii="宋体" w:hAnsi="宋体" w:cs="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36"/>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36"/>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36"/>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36"/>
        <w:spacing w:line="480" w:lineRule="auto"/>
        <w:ind w:firstLine="472" w:firstLineChars="225"/>
        <w:jc w:val="left"/>
        <w:rPr>
          <w:rFonts w:hAnsi="宋体" w:cs="宋体"/>
          <w:sz w:val="21"/>
          <w:szCs w:val="21"/>
        </w:rPr>
      </w:pPr>
      <w:r>
        <w:rPr>
          <w:rFonts w:hint="eastAsia" w:hAnsi="宋体" w:cs="宋体"/>
          <w:sz w:val="21"/>
          <w:szCs w:val="21"/>
        </w:rPr>
        <w:t xml:space="preserve">本人系 </w:t>
      </w:r>
      <w:r>
        <w:rPr>
          <w:rFonts w:hint="eastAsia" w:hAnsi="宋体" w:cs="宋体"/>
          <w:iCs/>
          <w:snapToGrid w:val="0"/>
          <w:sz w:val="21"/>
          <w:szCs w:val="21"/>
          <w:u w:val="single"/>
        </w:rPr>
        <w:t xml:space="preserve">供应商名称 </w:t>
      </w:r>
      <w:r>
        <w:rPr>
          <w:rFonts w:hint="eastAsia" w:hAnsi="宋体" w:cs="宋体"/>
          <w:sz w:val="21"/>
          <w:szCs w:val="21"/>
        </w:rPr>
        <w:t>的法定代表人（单位负责人）。就参加贵方</w:t>
      </w:r>
      <w:r>
        <w:rPr>
          <w:rFonts w:hint="eastAsia"/>
          <w:sz w:val="22"/>
          <w:szCs w:val="22"/>
        </w:rPr>
        <w:t>采购</w:t>
      </w:r>
      <w:r>
        <w:rPr>
          <w:rFonts w:hint="eastAsia" w:hAnsi="宋体" w:cs="宋体"/>
          <w:sz w:val="21"/>
          <w:szCs w:val="21"/>
        </w:rPr>
        <w:t>编号为</w:t>
      </w:r>
      <w:r>
        <w:rPr>
          <w:rFonts w:hint="eastAsia" w:hAnsi="宋体" w:cs="宋体"/>
          <w:iCs/>
          <w:sz w:val="21"/>
          <w:szCs w:val="21"/>
          <w:u w:val="single"/>
        </w:rPr>
        <w:t>项目编号</w:t>
      </w:r>
      <w:r>
        <w:rPr>
          <w:rFonts w:hint="eastAsia" w:hAnsi="宋体" w:cs="宋体"/>
          <w:sz w:val="21"/>
          <w:szCs w:val="21"/>
        </w:rPr>
        <w:t>的</w:t>
      </w:r>
      <w:r>
        <w:rPr>
          <w:rFonts w:hint="eastAsia" w:hAnsi="宋体" w:cs="宋体"/>
          <w:sz w:val="21"/>
          <w:szCs w:val="21"/>
          <w:u w:val="single"/>
        </w:rPr>
        <w:t xml:space="preserve"> </w:t>
      </w:r>
      <w:r>
        <w:rPr>
          <w:rFonts w:hint="eastAsia" w:hAnsi="宋体" w:cs="宋体"/>
          <w:iCs/>
          <w:sz w:val="21"/>
          <w:szCs w:val="21"/>
          <w:u w:val="single"/>
        </w:rPr>
        <w:t xml:space="preserve">项目名称 </w:t>
      </w:r>
      <w:r>
        <w:rPr>
          <w:rFonts w:hint="eastAsia" w:hAnsi="宋体" w:cs="宋体"/>
          <w:sz w:val="21"/>
          <w:szCs w:val="21"/>
        </w:rPr>
        <w:t>竞争性谈判项目的响应报价，签署上述项目的响应文件及合同的执行、完成、服务和保修，签署合同和处理与之有关的一切事务。</w:t>
      </w:r>
    </w:p>
    <w:p>
      <w:pPr>
        <w:pStyle w:val="36"/>
        <w:spacing w:line="480" w:lineRule="auto"/>
        <w:ind w:firstLine="472" w:firstLineChars="225"/>
        <w:jc w:val="left"/>
        <w:rPr>
          <w:rFonts w:hAnsi="宋体" w:cs="宋体"/>
          <w:sz w:val="21"/>
          <w:szCs w:val="21"/>
        </w:rPr>
      </w:pPr>
      <w:r>
        <w:rPr>
          <w:rFonts w:hint="eastAsia" w:hAnsi="宋体" w:cs="宋体"/>
          <w:sz w:val="21"/>
          <w:szCs w:val="21"/>
        </w:rPr>
        <w:t>特此证明。</w:t>
      </w:r>
    </w:p>
    <w:p>
      <w:pPr>
        <w:pStyle w:val="36"/>
        <w:spacing w:line="480" w:lineRule="auto"/>
        <w:ind w:firstLine="0" w:firstLineChars="0"/>
        <w:jc w:val="left"/>
        <w:rPr>
          <w:rFonts w:hAnsi="宋体" w:cs="宋体"/>
          <w:sz w:val="21"/>
          <w:szCs w:val="21"/>
        </w:rPr>
      </w:pPr>
    </w:p>
    <w:p>
      <w:pPr>
        <w:pStyle w:val="36"/>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【此处请粘贴法定代表人（单位负责人）身份证复印件，需清晰反映身份证有效期限】</w:t>
      </w:r>
    </w:p>
    <w:p>
      <w:pPr>
        <w:pStyle w:val="36"/>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宋体"/>
          <w:szCs w:val="21"/>
          <w:u w:val="single"/>
        </w:rPr>
      </w:pPr>
      <w:r>
        <w:rPr>
          <w:rFonts w:hint="eastAsia" w:ascii="宋体" w:hAnsi="宋体" w:cs="宋体"/>
          <w:szCs w:val="21"/>
        </w:rPr>
        <w:t>供应商名称（并加盖公章）：</w:t>
      </w:r>
    </w:p>
    <w:p>
      <w:pPr>
        <w:pStyle w:val="37"/>
        <w:spacing w:before="60" w:line="480" w:lineRule="auto"/>
        <w:ind w:firstLine="3937" w:firstLineChars="1875"/>
        <w:rPr>
          <w:rFonts w:ascii="宋体" w:hAnsi="宋体" w:cs="宋体"/>
          <w:sz w:val="21"/>
          <w:szCs w:val="21"/>
        </w:rPr>
      </w:pPr>
      <w:r>
        <w:rPr>
          <w:rFonts w:hint="eastAsia" w:ascii="宋体" w:hAnsi="宋体" w:cs="宋体"/>
          <w:sz w:val="21"/>
          <w:szCs w:val="21"/>
        </w:rPr>
        <w:t>签署日期：   年   月  日</w:t>
      </w:r>
    </w:p>
    <w:p>
      <w:pPr>
        <w:rPr>
          <w:rFonts w:ascii="宋体" w:hAnsi="宋体" w:cs="宋体"/>
          <w:szCs w:val="21"/>
        </w:rPr>
      </w:pPr>
    </w:p>
    <w:p>
      <w:pPr>
        <w:spacing w:line="320" w:lineRule="exact"/>
        <w:ind w:firstLine="420" w:firstLineChars="200"/>
      </w:pPr>
      <w:r>
        <w:rPr>
          <w:rFonts w:hint="eastAsia" w:ascii="宋体" w:hAnsi="宋体" w:cs="宋体"/>
          <w:bCs/>
          <w:kern w:val="12"/>
          <w:szCs w:val="21"/>
        </w:rPr>
        <w:t>说明：法定代表人（单位负责人）参加本竞争性谈判项目响应的，仅须出具此证明书。</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r>
        <w:rPr>
          <w:rFonts w:hint="eastAsia" w:ascii="宋体" w:hAnsi="宋体" w:cs="宋体"/>
          <w:b/>
          <w:bCs/>
          <w:sz w:val="24"/>
          <w:szCs w:val="24"/>
        </w:rPr>
        <w:t>3.3 法定代表人（单位负责人）授权书</w:t>
      </w:r>
    </w:p>
    <w:p>
      <w:pPr>
        <w:spacing w:line="480" w:lineRule="exact"/>
        <w:jc w:val="center"/>
        <w:rPr>
          <w:rFonts w:ascii="宋体" w:hAnsi="宋体" w:cs="宋体"/>
          <w:b/>
          <w:bCs/>
          <w:sz w:val="36"/>
          <w:szCs w:val="36"/>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iCs/>
          <w:snapToGrid w:val="0"/>
          <w:szCs w:val="21"/>
          <w:u w:val="single"/>
        </w:rPr>
        <w:t xml:space="preserve">法人姓名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iCs/>
          <w:snapToGrid w:val="0"/>
          <w:szCs w:val="21"/>
          <w:u w:val="single"/>
        </w:rPr>
        <w:t>供应商名称</w:t>
      </w:r>
      <w:r>
        <w:rPr>
          <w:rFonts w:hint="eastAsia" w:ascii="宋体" w:hAnsi="宋体" w:cs="宋体"/>
          <w:i/>
          <w:snapToGrid w:val="0"/>
          <w:szCs w:val="21"/>
          <w:u w:val="single"/>
        </w:rPr>
        <w:t xml:space="preserve">  </w:t>
      </w:r>
      <w:r>
        <w:rPr>
          <w:rFonts w:hint="eastAsia" w:ascii="宋体" w:hAnsi="宋体" w:cs="宋体"/>
          <w:szCs w:val="21"/>
        </w:rPr>
        <w:t>的法定代表人（单位负责人），现委托</w:t>
      </w:r>
      <w:r>
        <w:rPr>
          <w:rFonts w:hint="eastAsia" w:ascii="宋体" w:hAnsi="宋体" w:cs="宋体"/>
          <w:szCs w:val="21"/>
          <w:u w:val="single"/>
        </w:rPr>
        <w:t xml:space="preserve">　 </w:t>
      </w:r>
      <w:r>
        <w:rPr>
          <w:rFonts w:hint="eastAsia" w:ascii="宋体" w:hAnsi="宋体" w:cs="宋体"/>
          <w:iCs/>
          <w:snapToGrid w:val="0"/>
          <w:szCs w:val="21"/>
          <w:u w:val="single"/>
        </w:rPr>
        <w:t xml:space="preserve">姓名，职务 </w:t>
      </w:r>
      <w:r>
        <w:rPr>
          <w:rFonts w:hint="eastAsia" w:ascii="宋体" w:hAnsi="宋体" w:cs="宋体"/>
          <w:szCs w:val="21"/>
        </w:rPr>
        <w:t>以我方的名义参加贵方</w:t>
      </w:r>
      <w:r>
        <w:rPr>
          <w:rFonts w:hint="eastAsia" w:ascii="宋体" w:hAnsi="宋体" w:cs="Arial"/>
          <w:sz w:val="22"/>
          <w:u w:val="single"/>
        </w:rPr>
        <w:t xml:space="preserve">                   </w:t>
      </w:r>
      <w:r>
        <w:rPr>
          <w:rFonts w:hint="eastAsia" w:ascii="宋体" w:hAnsi="宋体" w:cs="宋体"/>
          <w:szCs w:val="21"/>
        </w:rPr>
        <w:t>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            （签字或加盖名章）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法定代表人（单位负责人）授权代表：  （签字或加盖名章）</w:t>
      </w:r>
    </w:p>
    <w:p>
      <w:pPr>
        <w:spacing w:line="480" w:lineRule="auto"/>
        <w:ind w:firstLine="420" w:firstLineChars="200"/>
        <w:rPr>
          <w:rFonts w:ascii="宋体" w:hAnsi="宋体" w:cs="宋体"/>
          <w:szCs w:val="21"/>
        </w:rPr>
      </w:pPr>
      <w:r>
        <w:rPr>
          <w:rFonts w:hint="eastAsia" w:ascii="宋体" w:hAnsi="宋体" w:cs="宋体"/>
          <w:szCs w:val="21"/>
        </w:rPr>
        <w:t>日期：   年   月  日</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s="宋体"/>
                <w:szCs w:val="21"/>
              </w:rPr>
            </w:pPr>
            <w:r>
              <w:rPr>
                <w:rFonts w:hint="eastAsia" w:ascii="宋体" w:hAnsi="宋体" w:cs="宋体"/>
                <w:szCs w:val="21"/>
              </w:rPr>
              <w:t>法定代表人（单位负责人）身份证（正面）</w:t>
            </w:r>
          </w:p>
        </w:tc>
        <w:tc>
          <w:tcPr>
            <w:tcW w:w="4485" w:type="dxa"/>
            <w:gridSpan w:val="2"/>
            <w:vAlign w:val="center"/>
          </w:tcPr>
          <w:p>
            <w:pPr>
              <w:jc w:val="center"/>
              <w:rPr>
                <w:rFonts w:ascii="宋体" w:hAnsi="宋体" w:cs="宋体"/>
                <w:szCs w:val="21"/>
              </w:rPr>
            </w:pPr>
            <w:r>
              <w:rPr>
                <w:rFonts w:hint="eastAsia" w:ascii="宋体" w:hAnsi="宋体" w:cs="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（正面）</w:t>
            </w:r>
          </w:p>
        </w:tc>
        <w:tc>
          <w:tcPr>
            <w:tcW w:w="4492" w:type="dxa"/>
            <w:gridSpan w:val="2"/>
            <w:vAlign w:val="center"/>
          </w:tcPr>
          <w:p>
            <w:pPr>
              <w:jc w:val="center"/>
              <w:rPr>
                <w:rFonts w:ascii="宋体" w:hAnsi="宋体" w:cs="宋体"/>
                <w:szCs w:val="21"/>
              </w:rPr>
            </w:pPr>
            <w:r>
              <w:rPr>
                <w:rFonts w:hint="eastAsia" w:ascii="宋体" w:hAnsi="宋体" w:cs="宋体"/>
                <w:szCs w:val="21"/>
              </w:rPr>
              <w:t>法定代表人（单位负责人）授权代表身份证</w:t>
            </w:r>
          </w:p>
          <w:p>
            <w:pPr>
              <w:jc w:val="center"/>
              <w:rPr>
                <w:rFonts w:ascii="宋体" w:hAnsi="宋体" w:cs="宋体"/>
                <w:szCs w:val="21"/>
              </w:rPr>
            </w:pPr>
            <w:r>
              <w:rPr>
                <w:rFonts w:hint="eastAsia" w:ascii="宋体" w:hAnsi="宋体" w:cs="宋体"/>
                <w:szCs w:val="21"/>
              </w:rPr>
              <w:t>（反面）</w:t>
            </w:r>
          </w:p>
        </w:tc>
      </w:tr>
    </w:tbl>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ascii="宋体" w:hAnsi="宋体" w:cs="仿宋_GB2312"/>
          <w:sz w:val="22"/>
          <w:szCs w:val="32"/>
        </w:rPr>
        <w:t>致：</w:t>
      </w:r>
      <w:r>
        <w:rPr>
          <w:rFonts w:hint="eastAsia" w:ascii="宋体" w:hAnsi="宋体" w:cs="仿宋_GB2312"/>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（采购编号、项目名称）</w:t>
      </w:r>
      <w:r>
        <w:rPr>
          <w:rFonts w:hint="eastAsia" w:ascii="宋体" w:hAnsi="宋体" w:cs="宋体"/>
          <w:lang w:val="zh-CN"/>
        </w:rPr>
        <w:t>的谈判</w:t>
      </w:r>
      <w:r>
        <w:rPr>
          <w:rFonts w:ascii="宋体" w:hAnsi="宋体" w:cs="宋体"/>
          <w:lang w:val="zh-CN"/>
        </w:rPr>
        <w:t>，</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谈判</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一、在谈判有效期内撤销响应文件；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w:t>
      </w:r>
      <w:r>
        <w:rPr>
          <w:rFonts w:hint="eastAsia"/>
          <w:sz w:val="22"/>
        </w:rPr>
        <w:t>采购</w:t>
      </w:r>
      <w:r>
        <w:rPr>
          <w:rFonts w:hint="eastAsia" w:ascii="宋体" w:hAnsi="宋体" w:cs="宋体"/>
          <w:lang w:val="zh-CN"/>
        </w:rPr>
        <w:t>文件认可的情形以外，成交后不与采购人签订合同；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w:t>
      </w:r>
      <w:r>
        <w:rPr>
          <w:rFonts w:hint="eastAsia"/>
          <w:sz w:val="22"/>
        </w:rPr>
        <w:t>采购</w:t>
      </w:r>
      <w:r>
        <w:rPr>
          <w:rFonts w:hint="eastAsia" w:ascii="宋体" w:hAnsi="宋体" w:cs="宋体"/>
          <w:lang w:val="zh-CN"/>
        </w:rPr>
        <w:t>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2"/>
          <w:szCs w:val="32"/>
        </w:rPr>
      </w:pPr>
      <w:r>
        <w:rPr>
          <w:rFonts w:ascii="宋体" w:hAnsi="宋体"/>
          <w:b/>
          <w:bCs/>
          <w:sz w:val="24"/>
          <w:szCs w:val="24"/>
        </w:rPr>
        <w:br w:type="page"/>
      </w:r>
      <w:r>
        <w:rPr>
          <w:rFonts w:hint="eastAsia" w:ascii="宋体" w:hAnsi="宋体"/>
          <w:b/>
          <w:bCs/>
          <w:sz w:val="24"/>
        </w:rPr>
        <w:t>3.5</w:t>
      </w:r>
      <w:r>
        <w:rPr>
          <w:rFonts w:hint="eastAsia" w:ascii="宋体" w:hAnsi="宋体" w:cs="方正小标宋简体"/>
          <w:b/>
          <w:sz w:val="28"/>
          <w:szCs w:val="32"/>
        </w:rPr>
        <w:t>长葛市政府采购供应商信用承诺函</w:t>
      </w:r>
    </w:p>
    <w:p>
      <w:pPr>
        <w:rPr>
          <w:rFonts w:ascii="仿宋_GB2312" w:hAnsi="仿宋_GB2312" w:eastAsia="仿宋_GB2312" w:cs="仿宋_GB2312"/>
          <w:sz w:val="28"/>
          <w:szCs w:val="28"/>
        </w:rPr>
      </w:pPr>
    </w:p>
    <w:p>
      <w:pPr>
        <w:spacing w:line="600" w:lineRule="exact"/>
        <w:rPr>
          <w:rFonts w:ascii="宋体" w:hAnsi="宋体" w:cs="仿宋_GB2312"/>
          <w:sz w:val="22"/>
          <w:szCs w:val="28"/>
        </w:rPr>
      </w:pPr>
      <w:r>
        <w:rPr>
          <w:rFonts w:hint="eastAsia" w:ascii="宋体" w:hAnsi="宋体" w:cs="仿宋_GB2312"/>
          <w:sz w:val="22"/>
          <w:szCs w:val="28"/>
        </w:rPr>
        <w:t>致</w:t>
      </w:r>
      <w:r>
        <w:rPr>
          <w:rFonts w:hint="eastAsia" w:ascii="宋体" w:hAnsi="宋体" w:cs="仿宋_GB2312"/>
          <w:sz w:val="22"/>
          <w:szCs w:val="28"/>
          <w:u w:val="single"/>
        </w:rPr>
        <w:t>（采购人或采购代理机构）</w:t>
      </w:r>
      <w:r>
        <w:rPr>
          <w:rFonts w:hint="eastAsia" w:ascii="宋体" w:hAnsi="宋体" w:cs="仿宋_GB2312"/>
          <w:sz w:val="22"/>
          <w:szCs w:val="28"/>
        </w:rPr>
        <w:t>：</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单位名称（自然人姓名）:</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统一社会信用代码（身份证号码）:</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法定代表人（负责人）:</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u w:val="single"/>
        </w:rPr>
      </w:pPr>
      <w:r>
        <w:rPr>
          <w:rFonts w:hint="eastAsia" w:ascii="宋体" w:hAnsi="宋体" w:cs="仿宋_GB2312"/>
          <w:spacing w:val="-11"/>
          <w:sz w:val="22"/>
          <w:szCs w:val="28"/>
        </w:rPr>
        <w:t>联系地址和电话：</w:t>
      </w:r>
      <w:r>
        <w:rPr>
          <w:rFonts w:hint="eastAsia" w:ascii="宋体" w:hAnsi="宋体" w:cs="仿宋_GB2312"/>
          <w:spacing w:val="-11"/>
          <w:sz w:val="22"/>
          <w:szCs w:val="28"/>
          <w:u w:val="single"/>
        </w:rPr>
        <w:t xml:space="preserve">                                    </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为维护公平、公正、公开的政府采购市场秩序，树立诚实守信的政府采购供应商形象，我单位（本人）自愿作出以下承诺：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（一）具有独立承担民事责任的能力；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（二）具有良好的商业信誉和健全的财务会计制度；</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（三）具有履行合同所必需的设备和专业技术能力；</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（四）有依法缴纳税收和社会保障资金的良好记录；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（五）参加政府采购活动前三年内，在经营活动中没有重大违法记录；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（六）未被列入经营异常名录或者严重违法失信名单、失信被执行人，重大税收违法案件当事人名单、政府采购严重违法失信行为记录名单；</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（七）未被相关监管部门作出行政处罚且尚在处罚有效期的；</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（八）未曾作出虚假采购承诺；</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（九）符合法律、行政法规规定的其他条件。</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供应商（电子章）: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法定代表人、负责人、本人、或授权代表（签字或电子印章）:</w:t>
      </w:r>
    </w:p>
    <w:p>
      <w:pPr>
        <w:spacing w:line="600" w:lineRule="exact"/>
        <w:ind w:firstLine="396" w:firstLineChars="200"/>
        <w:rPr>
          <w:rFonts w:ascii="宋体" w:hAnsi="宋体" w:cs="仿宋_GB2312"/>
          <w:spacing w:val="-11"/>
          <w:sz w:val="22"/>
          <w:szCs w:val="28"/>
        </w:rPr>
      </w:pPr>
      <w:r>
        <w:rPr>
          <w:rFonts w:hint="eastAsia" w:ascii="宋体" w:hAnsi="宋体" w:cs="仿宋_GB2312"/>
          <w:spacing w:val="-11"/>
          <w:sz w:val="22"/>
          <w:szCs w:val="28"/>
        </w:rPr>
        <w:t>日期：    年   月  日</w:t>
      </w:r>
    </w:p>
    <w:p>
      <w:pPr>
        <w:rPr>
          <w:rFonts w:ascii="仿宋_GB2312" w:hAnsi="仿宋_GB2312" w:eastAsia="仿宋_GB2312" w:cs="仿宋_GB2312"/>
          <w:sz w:val="28"/>
          <w:szCs w:val="28"/>
        </w:rPr>
      </w:pPr>
    </w:p>
    <w:p>
      <w:pPr>
        <w:rPr>
          <w:rFonts w:ascii="华文仿宋" w:hAnsi="华文仿宋" w:eastAsia="华文仿宋" w:cs="华文仿宋"/>
          <w:sz w:val="20"/>
          <w:szCs w:val="21"/>
        </w:rPr>
      </w:pPr>
    </w:p>
    <w:p>
      <w:pPr>
        <w:rPr>
          <w:rFonts w:ascii="宋体" w:hAnsi="宋体" w:cs="华文仿宋"/>
          <w:b/>
          <w:szCs w:val="21"/>
        </w:rPr>
      </w:pPr>
      <w:r>
        <w:rPr>
          <w:rFonts w:hint="eastAsia" w:ascii="宋体" w:hAnsi="宋体" w:cs="华文仿宋"/>
          <w:b/>
          <w:szCs w:val="21"/>
        </w:rPr>
        <w:t>注：1.供应商须在响应文件中按此模板提供承诺函，未提供视为未实质性响应采购文件要求，按无效投标处理。</w:t>
      </w:r>
    </w:p>
    <w:p>
      <w:pPr>
        <w:rPr>
          <w:rFonts w:ascii="宋体" w:hAnsi="宋体" w:cs="华文仿宋"/>
          <w:b/>
          <w:szCs w:val="21"/>
        </w:rPr>
      </w:pPr>
      <w:r>
        <w:rPr>
          <w:rFonts w:hint="eastAsia" w:ascii="宋体" w:hAnsi="宋体" w:cs="华文仿宋"/>
          <w:b/>
          <w:szCs w:val="21"/>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7"/>
        <w:rPr>
          <w:rFonts w:ascii="宋体" w:cs="宋体"/>
          <w:sz w:val="24"/>
          <w:lang w:val="zh-CN"/>
        </w:rPr>
      </w:pPr>
    </w:p>
    <w:p>
      <w:pPr>
        <w:pStyle w:val="7"/>
        <w:rPr>
          <w:rFonts w:ascii="宋体" w:cs="宋体"/>
          <w:sz w:val="24"/>
          <w:lang w:val="zh-CN"/>
        </w:rPr>
      </w:pPr>
    </w:p>
    <w:p>
      <w:pPr>
        <w:pStyle w:val="7"/>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pStyle w:val="7"/>
        <w:rPr>
          <w:rFonts w:ascii="宋体" w:hAnsi="宋体"/>
          <w:b/>
          <w:bCs/>
          <w:sz w:val="24"/>
          <w:szCs w:val="24"/>
        </w:rPr>
      </w:pPr>
    </w:p>
    <w:p>
      <w:pPr>
        <w:pStyle w:val="44"/>
        <w:rPr>
          <w:rFonts w:hAnsi="宋体"/>
          <w:b/>
          <w:bCs/>
        </w:rPr>
      </w:pPr>
    </w:p>
    <w:p>
      <w:pPr>
        <w:rPr>
          <w:rFonts w:ascii="宋体" w:hAnsi="宋体"/>
          <w:b/>
          <w:bCs/>
          <w:sz w:val="24"/>
          <w:szCs w:val="24"/>
        </w:rPr>
      </w:pPr>
    </w:p>
    <w:p>
      <w:pPr>
        <w:pStyle w:val="7"/>
        <w:rPr>
          <w:rFonts w:ascii="宋体" w:hAnsi="宋体"/>
          <w:b/>
          <w:bCs/>
          <w:sz w:val="24"/>
          <w:szCs w:val="24"/>
        </w:rPr>
      </w:pPr>
    </w:p>
    <w:p>
      <w:pPr>
        <w:pStyle w:val="44"/>
        <w:rPr>
          <w:rFonts w:hAnsi="宋体"/>
          <w:b/>
          <w:bCs/>
        </w:rPr>
      </w:pPr>
    </w:p>
    <w:p>
      <w:pPr>
        <w:rPr>
          <w:rFonts w:ascii="宋体" w:hAnsi="宋体"/>
          <w:b/>
          <w:bCs/>
          <w:sz w:val="24"/>
          <w:szCs w:val="24"/>
        </w:rPr>
      </w:pPr>
    </w:p>
    <w:p>
      <w:pPr>
        <w:pStyle w:val="7"/>
        <w:rPr>
          <w:rFonts w:ascii="宋体" w:hAnsi="宋体"/>
          <w:b/>
          <w:bCs/>
          <w:sz w:val="24"/>
          <w:szCs w:val="24"/>
        </w:rPr>
      </w:pPr>
    </w:p>
    <w:p>
      <w:pPr>
        <w:pStyle w:val="44"/>
      </w:pPr>
    </w:p>
    <w:p>
      <w:pPr>
        <w:widowControl/>
        <w:jc w:val="left"/>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pStyle w:val="2"/>
        <w:jc w:val="center"/>
        <w:rPr>
          <w:rFonts w:ascii="宋体" w:hAnsi="宋体" w:eastAsia="宋体" w:cs="Times New Roman"/>
          <w:b w:val="0"/>
          <w:sz w:val="24"/>
          <w:szCs w:val="24"/>
        </w:rPr>
      </w:pPr>
      <w:r>
        <w:rPr>
          <w:rFonts w:hint="eastAsia" w:ascii="宋体" w:hAnsi="宋体" w:eastAsia="宋体" w:cs="Times New Roman"/>
          <w:b w:val="0"/>
          <w:sz w:val="24"/>
          <w:szCs w:val="24"/>
          <w:lang w:val="zh-CN"/>
        </w:rPr>
        <w:t>（工程项目提供承诺函：货物、服务项目不提供承诺函</w:t>
      </w:r>
      <w:r>
        <w:rPr>
          <w:rFonts w:hint="eastAsia" w:ascii="宋体" w:hAnsi="宋体" w:eastAsia="宋体" w:cs="Times New Roman"/>
          <w:b w:val="0"/>
          <w:sz w:val="24"/>
          <w:szCs w:val="24"/>
        </w:rPr>
        <w:t>)</w:t>
      </w:r>
    </w:p>
    <w:p>
      <w:pPr>
        <w:spacing w:line="360" w:lineRule="auto"/>
        <w:jc w:val="center"/>
        <w:rPr>
          <w:rFonts w:ascii="宋体" w:hAnsi="宋体"/>
          <w:bCs/>
          <w:sz w:val="24"/>
          <w:szCs w:val="24"/>
        </w:rPr>
      </w:pPr>
    </w:p>
    <w:p>
      <w:pPr>
        <w:spacing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pStyle w:val="44"/>
        <w:rPr>
          <w:rFonts w:hAnsi="宋体"/>
          <w:b/>
          <w:bCs/>
        </w:rPr>
      </w:pPr>
    </w:p>
    <w:p>
      <w:pPr>
        <w:rPr>
          <w:rFonts w:ascii="宋体" w:hAnsi="宋体" w:cs="宋体"/>
          <w:b/>
          <w:bCs/>
          <w:sz w:val="24"/>
          <w:szCs w:val="24"/>
        </w:rPr>
      </w:pPr>
    </w:p>
    <w:p>
      <w:pPr>
        <w:pStyle w:val="7"/>
        <w:rPr>
          <w:rFonts w:ascii="宋体" w:hAnsi="宋体" w:cs="宋体"/>
          <w:b/>
          <w:bCs/>
          <w:sz w:val="24"/>
          <w:szCs w:val="24"/>
        </w:rPr>
      </w:pPr>
    </w:p>
    <w:p>
      <w:pPr>
        <w:pStyle w:val="44"/>
        <w:rPr>
          <w:rFonts w:hAnsi="宋体"/>
          <w:b/>
          <w:bCs/>
        </w:rPr>
      </w:pPr>
    </w:p>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t>3.8 没有重大违法记录的声明</w:t>
      </w:r>
    </w:p>
    <w:p>
      <w:pPr>
        <w:spacing w:before="156" w:beforeLines="50" w:after="156" w:afterLines="50"/>
        <w:jc w:val="center"/>
        <w:rPr>
          <w:rFonts w:ascii="宋体" w:hAnsi="宋体" w:cs="宋体"/>
          <w:kern w:val="0"/>
          <w:sz w:val="28"/>
          <w:szCs w:val="28"/>
        </w:rPr>
      </w:pPr>
      <w:r>
        <w:rPr>
          <w:rFonts w:hint="eastAsia" w:ascii="宋体" w:hAnsi="宋体" w:cs="宋体"/>
          <w:kern w:val="0"/>
          <w:sz w:val="28"/>
          <w:szCs w:val="28"/>
        </w:rPr>
        <w:t>声　   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hAnsi="宋体" w:cs="宋体"/>
          <w:szCs w:val="21"/>
          <w:lang w:val="zh-CN"/>
        </w:rPr>
      </w:pP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rPr>
          <w:rFonts w:ascii="宋体" w:hAnsi="宋体" w:cs="宋体"/>
          <w:b/>
          <w:bCs/>
          <w:sz w:val="24"/>
          <w:szCs w:val="24"/>
        </w:rPr>
      </w:pPr>
    </w:p>
    <w:p>
      <w:pPr>
        <w:pStyle w:val="7"/>
        <w:rPr>
          <w:rFonts w:ascii="宋体" w:hAnsi="宋体" w:cs="宋体"/>
          <w:b/>
          <w:bCs/>
          <w:sz w:val="24"/>
          <w:szCs w:val="24"/>
        </w:rPr>
      </w:pPr>
    </w:p>
    <w:p>
      <w:pPr>
        <w:pStyle w:val="44"/>
        <w:rPr>
          <w:rFonts w:hAnsi="宋体"/>
          <w:b/>
          <w:bCs/>
        </w:rPr>
      </w:pPr>
    </w:p>
    <w:p>
      <w:pPr>
        <w:rPr>
          <w:rFonts w:ascii="宋体" w:hAnsi="宋体" w:cs="宋体"/>
          <w:b/>
          <w:bCs/>
          <w:sz w:val="24"/>
          <w:szCs w:val="24"/>
        </w:rPr>
      </w:pPr>
    </w:p>
    <w:p>
      <w:pPr>
        <w:pStyle w:val="7"/>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b/>
          <w:bCs/>
          <w:sz w:val="24"/>
          <w:szCs w:val="24"/>
        </w:rPr>
        <w:t>3.9</w:t>
      </w:r>
      <w:r>
        <w:rPr>
          <w:rFonts w:hint="eastAsia" w:ascii="宋体" w:hAnsi="宋体" w:cs="宋体"/>
          <w:b/>
          <w:bCs/>
          <w:sz w:val="24"/>
          <w:szCs w:val="24"/>
        </w:rPr>
        <w:t xml:space="preserve">中小企业声明函（工程、服务） </w:t>
      </w:r>
    </w:p>
    <w:p>
      <w:pPr>
        <w:spacing w:line="360" w:lineRule="auto"/>
        <w:jc w:val="center"/>
        <w:rPr>
          <w:rFonts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u w:val="single"/>
        </w:rPr>
        <w:t>（单位名称）的（项目名称）</w:t>
      </w:r>
      <w:r>
        <w:t>采购活动，</w:t>
      </w:r>
      <w:r>
        <w:rPr>
          <w:rFonts w:hint="eastAsia"/>
        </w:rPr>
        <w:t>工程的施工单位全部为符合政策要求的中小企业（或者：服务 全部由符合政策要求的中小企业承接）。相关企业（含联合 体中的中小企业、签订分包意向协议的中小企业）的具体情况如下：</w:t>
      </w:r>
    </w:p>
    <w:p>
      <w:pPr>
        <w:spacing w:line="360" w:lineRule="auto"/>
        <w:ind w:firstLine="420" w:firstLineChars="200"/>
        <w:jc w:val="left"/>
        <w:rPr>
          <w:u w:val="single"/>
        </w:rPr>
      </w:pPr>
      <w:r>
        <w:t xml:space="preserve">1. </w:t>
      </w:r>
      <w:r>
        <w:rPr>
          <w:rFonts w:hint="eastAsia"/>
          <w:u w:val="single"/>
        </w:rPr>
        <w:t>（标的名称）</w:t>
      </w:r>
      <w:r>
        <w:t>，属于</w:t>
      </w:r>
      <w:r>
        <w:rPr>
          <w:rFonts w:hint="eastAsia"/>
          <w:u w:val="single"/>
        </w:rPr>
        <w:t>（采购文件中明确的所属行业）</w:t>
      </w:r>
      <w:r>
        <w:t>；</w:t>
      </w:r>
      <w:r>
        <w:rPr>
          <w:rFonts w:hint="eastAsia"/>
        </w:rPr>
        <w:t>承建（承接）</w:t>
      </w:r>
      <w:r>
        <w:rPr>
          <w:rFonts w:hint="eastAsia"/>
          <w:u w:val="single"/>
        </w:rPr>
        <w:t>企业为（企业名称）</w:t>
      </w:r>
      <w:r>
        <w:rPr>
          <w:rFonts w:hint="eastAsia"/>
        </w:rPr>
        <w:t>，从业人员 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pPr>
        <w:widowControl/>
        <w:ind w:firstLine="420" w:firstLineChars="200"/>
        <w:jc w:val="left"/>
        <w:rPr>
          <w:u w:val="single"/>
        </w:rPr>
      </w:pPr>
      <w:r>
        <w:t xml:space="preserve">2. </w:t>
      </w:r>
      <w:r>
        <w:rPr>
          <w:rFonts w:hint="eastAsia"/>
          <w:u w:val="single"/>
        </w:rPr>
        <w:t>（标的名称）</w:t>
      </w:r>
      <w:r>
        <w:rPr>
          <w:rFonts w:hint="eastAsia" w:ascii="宋体" w:hAnsi="宋体" w:cs="宋体"/>
          <w:i/>
          <w:iCs/>
          <w:color w:val="000000"/>
          <w:kern w:val="0"/>
          <w:sz w:val="22"/>
          <w:lang w:bidi="ar"/>
        </w:rPr>
        <w:t xml:space="preserve"> </w:t>
      </w:r>
      <w:r>
        <w:rPr>
          <w:rFonts w:hint="eastAsia" w:ascii="宋体" w:hAnsi="宋体" w:cs="宋体"/>
          <w:color w:val="000000"/>
          <w:kern w:val="0"/>
          <w:szCs w:val="21"/>
          <w:lang w:bidi="ar"/>
        </w:rPr>
        <w:t>，属于</w:t>
      </w:r>
      <w:r>
        <w:rPr>
          <w:rFonts w:hint="eastAsia"/>
          <w:u w:val="single"/>
        </w:rPr>
        <w:t>（采购文件中明确的所属行业）</w:t>
      </w:r>
      <w:r>
        <w:rPr>
          <w:rFonts w:hint="eastAsia" w:ascii="宋体" w:hAnsi="宋体" w:cs="宋体"/>
          <w:color w:val="000000"/>
          <w:kern w:val="0"/>
          <w:szCs w:val="21"/>
          <w:lang w:bidi="ar"/>
        </w:rPr>
        <w:t>； 承建（承接）企业为</w:t>
      </w:r>
      <w:r>
        <w:rPr>
          <w:rFonts w:hint="eastAsia"/>
          <w:u w:val="single"/>
        </w:rPr>
        <w:t>（企业名称）</w:t>
      </w:r>
      <w:r>
        <w:rPr>
          <w:rFonts w:hint="eastAsia" w:ascii="宋体" w:hAnsi="宋体" w:cs="宋体"/>
          <w:color w:val="000000"/>
          <w:kern w:val="0"/>
          <w:szCs w:val="21"/>
          <w:lang w:bidi="ar"/>
        </w:rPr>
        <w:t>，从业人员人，营业收入为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u w:val="single"/>
        </w:rPr>
        <w:t>（中型企业、 小型企业、 微型企业）；</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中小企业声明函（货物类）</w:t>
      </w:r>
    </w:p>
    <w:p>
      <w:pPr>
        <w:spacing w:line="360" w:lineRule="auto"/>
        <w:jc w:val="center"/>
        <w:rPr>
          <w:rFonts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jc w:val="center"/>
        <w:rPr>
          <w:rFonts w:ascii="宋体" w:hAnsi="宋体"/>
          <w:b/>
          <w:bCs/>
          <w:sz w:val="24"/>
          <w:szCs w:val="24"/>
        </w:rPr>
      </w:pPr>
    </w:p>
    <w:p>
      <w:pPr>
        <w:pStyle w:val="2"/>
      </w:pPr>
      <w:r>
        <w:br w:type="page"/>
      </w:r>
    </w:p>
    <w:p>
      <w:pPr>
        <w:spacing w:line="360" w:lineRule="auto"/>
        <w:jc w:val="center"/>
        <w:rPr>
          <w:rFonts w:ascii="宋体" w:hAnsi="宋体"/>
          <w:b/>
          <w:bCs/>
          <w:sz w:val="24"/>
          <w:szCs w:val="24"/>
        </w:rPr>
      </w:pPr>
      <w:r>
        <w:rPr>
          <w:rFonts w:hint="eastAsia" w:ascii="宋体" w:hAnsi="宋体"/>
          <w:b/>
          <w:bCs/>
          <w:sz w:val="24"/>
          <w:szCs w:val="24"/>
        </w:rPr>
        <w:t xml:space="preserve">3.10其他资格证书或材料 </w:t>
      </w: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spacing w:before="100" w:beforeAutospacing="1" w:after="100" w:afterAutospacing="1" w:line="360" w:lineRule="auto"/>
        <w:jc w:val="center"/>
        <w:rPr>
          <w:rFonts w:ascii="宋体" w:hAnsi="宋体" w:cs="宋体"/>
          <w:b/>
          <w:bCs/>
          <w:sz w:val="24"/>
          <w:szCs w:val="24"/>
        </w:rPr>
      </w:pPr>
    </w:p>
    <w:p>
      <w:pPr>
        <w:widowControl/>
        <w:jc w:val="left"/>
        <w:rPr>
          <w:rFonts w:ascii="宋体" w:hAnsi="宋体" w:cs="宋体"/>
          <w:b/>
          <w:bCs/>
          <w:sz w:val="28"/>
          <w:szCs w:val="28"/>
          <w:lang w:val="zh-CN"/>
        </w:rPr>
      </w:pPr>
      <w:r>
        <w:rPr>
          <w:rFonts w:ascii="宋体" w:hAnsi="宋体" w:cs="宋体"/>
          <w:b/>
          <w:bCs/>
          <w:sz w:val="28"/>
          <w:szCs w:val="28"/>
          <w:lang w:val="zh-CN"/>
        </w:rPr>
        <w:br w:type="page"/>
      </w:r>
    </w:p>
    <w:p>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t>四、符合性审查证明材料</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lang w:val="zh-CN"/>
        </w:rPr>
      </w:pPr>
      <w:r>
        <w:rPr>
          <w:rFonts w:hint="eastAsia" w:ascii="宋体" w:hAnsi="宋体" w:cs="宋体"/>
          <w:b/>
          <w:bCs/>
          <w:sz w:val="24"/>
          <w:szCs w:val="24"/>
        </w:rPr>
        <w:t>4.1已标价的工程量清单</w:t>
      </w:r>
    </w:p>
    <w:p>
      <w:pPr>
        <w:autoSpaceDE w:val="0"/>
        <w:autoSpaceDN w:val="0"/>
        <w:adjustRightInd w:val="0"/>
        <w:spacing w:line="480" w:lineRule="auto"/>
        <w:jc w:val="center"/>
        <w:rPr>
          <w:rFonts w:ascii="宋体" w:hAnsi="宋体" w:cs="宋体"/>
          <w:sz w:val="28"/>
          <w:szCs w:val="21"/>
          <w:lang w:val="zh-CN"/>
        </w:rPr>
      </w:pPr>
      <w:r>
        <w:rPr>
          <w:rFonts w:hint="eastAsia" w:ascii="宋体" w:hAnsi="宋体" w:cs="宋体"/>
          <w:sz w:val="28"/>
          <w:szCs w:val="21"/>
          <w:lang w:val="zh-CN"/>
        </w:rPr>
        <w:t>（格式自拟）</w:t>
      </w:r>
    </w:p>
    <w:p>
      <w:pPr>
        <w:rPr>
          <w:rFonts w:ascii="宋体" w:hAnsi="宋体"/>
          <w:sz w:val="24"/>
        </w:rPr>
      </w:pPr>
      <w:r>
        <w:rPr>
          <w:rFonts w:ascii="宋体" w:hAnsi="宋体"/>
          <w:sz w:val="24"/>
        </w:rPr>
        <w:t>备注</w:t>
      </w:r>
      <w:r>
        <w:rPr>
          <w:rFonts w:hint="eastAsia" w:ascii="宋体" w:hAnsi="宋体"/>
          <w:sz w:val="24"/>
        </w:rPr>
        <w:t>：</w:t>
      </w:r>
    </w:p>
    <w:p>
      <w:pPr>
        <w:spacing w:line="360" w:lineRule="auto"/>
        <w:ind w:firstLine="480" w:firstLineChars="200"/>
      </w:pPr>
      <w:r>
        <w:rPr>
          <w:rFonts w:hint="eastAsia" w:ascii="宋体" w:hAnsi="宋体"/>
          <w:sz w:val="24"/>
        </w:rPr>
        <w:t>1、供应商在制作电子响应文件时，需将填报完毕且签字盖章好的已标价工程量清单（Excel格式或其他格式）转化为文档或图片格式，然后粘贴或插入到响应文件制作系统已标价工程量清单部分，并按采购文件要求加盖电子印章和法人电子印章。</w:t>
      </w:r>
    </w:p>
    <w:p>
      <w:pPr>
        <w:pStyle w:val="8"/>
        <w:spacing w:after="0" w:line="360" w:lineRule="auto"/>
        <w:ind w:firstLine="480" w:firstLineChars="200"/>
        <w:rPr>
          <w:rFonts w:hAnsi="宋体" w:cs="宋体"/>
        </w:rPr>
      </w:pPr>
      <w:r>
        <w:rPr>
          <w:rFonts w:hint="eastAsia" w:hAnsi="宋体"/>
          <w:sz w:val="24"/>
        </w:rPr>
        <w:t>2、【全国公共资源交易平台(河南省</w:t>
      </w:r>
      <w:r>
        <w:rPr>
          <w:rFonts w:hAnsi="宋体"/>
          <w:sz w:val="24"/>
        </w:rPr>
        <w:t>▪</w:t>
      </w:r>
      <w:r>
        <w:rPr>
          <w:rFonts w:hint="eastAsia" w:hAnsi="宋体"/>
          <w:sz w:val="24"/>
        </w:rPr>
        <w:t>许昌市)】公共资源交易系统中的工程量清单制作系统不适用于竞争性谈判项目。</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8"/>
          <w:szCs w:val="28"/>
        </w:rPr>
      </w:pPr>
      <w:r>
        <w:rPr>
          <w:rFonts w:hint="eastAsia" w:ascii="宋体" w:hAnsi="宋体" w:cs="宋体"/>
          <w:b/>
          <w:bCs/>
          <w:sz w:val="24"/>
          <w:szCs w:val="24"/>
        </w:rPr>
        <w:t>4.2业绩情况表</w:t>
      </w:r>
    </w:p>
    <w:p>
      <w:pPr>
        <w:spacing w:before="50" w:after="156" w:afterLines="50" w:line="360" w:lineRule="auto"/>
        <w:contextualSpacing/>
        <w:jc w:val="left"/>
        <w:rPr>
          <w:rFonts w:ascii="宋体" w:hAnsi="宋体" w:cs="宋体"/>
          <w:szCs w:val="21"/>
        </w:rPr>
      </w:pPr>
    </w:p>
    <w:p>
      <w:pPr>
        <w:spacing w:before="50" w:after="156" w:afterLines="50" w:line="360" w:lineRule="auto"/>
        <w:contextualSpacing/>
        <w:jc w:val="left"/>
        <w:rPr>
          <w:rFonts w:ascii="宋体" w:hAnsi="宋体" w:cs="宋体"/>
          <w:szCs w:val="21"/>
        </w:rPr>
      </w:pPr>
      <w:r>
        <w:rPr>
          <w:rFonts w:hint="eastAsia" w:ascii="宋体" w:hAnsi="宋体" w:cs="宋体"/>
          <w:szCs w:val="21"/>
        </w:rPr>
        <w:t>项目编号：</w:t>
      </w:r>
    </w:p>
    <w:p>
      <w:pPr>
        <w:snapToGrid w:val="0"/>
        <w:spacing w:line="360" w:lineRule="auto"/>
        <w:rPr>
          <w:rFonts w:ascii="宋体" w:hAnsi="宋体" w:cs="宋体"/>
          <w:b/>
          <w:snapToGrid w:val="0"/>
          <w:kern w:val="0"/>
          <w:szCs w:val="21"/>
        </w:rPr>
      </w:pPr>
      <w:r>
        <w:rPr>
          <w:rFonts w:hint="eastAsia" w:ascii="宋体" w:hAnsi="宋体" w:cs="宋体"/>
          <w:szCs w:val="21"/>
        </w:rPr>
        <w:t xml:space="preserve">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ind w:firstLine="422"/>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6"/>
              <w:spacing w:line="360" w:lineRule="auto"/>
              <w:rPr>
                <w:rFonts w:ascii="宋体" w:hAnsi="宋体" w:eastAsia="宋体" w:cs="宋体"/>
                <w:sz w:val="21"/>
                <w:szCs w:val="21"/>
              </w:rPr>
            </w:pPr>
          </w:p>
        </w:tc>
        <w:tc>
          <w:tcPr>
            <w:tcW w:w="3579" w:type="dxa"/>
            <w:vAlign w:val="center"/>
          </w:tcPr>
          <w:p>
            <w:pPr>
              <w:pStyle w:val="6"/>
              <w:spacing w:line="360" w:lineRule="auto"/>
              <w:rPr>
                <w:rFonts w:ascii="宋体" w:hAnsi="宋体" w:eastAsia="宋体" w:cs="宋体"/>
                <w:sz w:val="21"/>
                <w:szCs w:val="21"/>
              </w:rPr>
            </w:pPr>
          </w:p>
        </w:tc>
        <w:tc>
          <w:tcPr>
            <w:tcW w:w="1440" w:type="dxa"/>
            <w:vAlign w:val="center"/>
          </w:tcPr>
          <w:p>
            <w:pPr>
              <w:pStyle w:val="6"/>
              <w:spacing w:line="360" w:lineRule="auto"/>
              <w:rPr>
                <w:rFonts w:ascii="宋体" w:hAnsi="宋体" w:eastAsia="宋体" w:cs="宋体"/>
                <w:sz w:val="21"/>
                <w:szCs w:val="21"/>
              </w:rPr>
            </w:pPr>
          </w:p>
        </w:tc>
        <w:tc>
          <w:tcPr>
            <w:tcW w:w="1706" w:type="dxa"/>
            <w:vAlign w:val="center"/>
          </w:tcPr>
          <w:p>
            <w:pPr>
              <w:pStyle w:val="6"/>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6"/>
              <w:spacing w:line="360" w:lineRule="auto"/>
              <w:rPr>
                <w:rFonts w:ascii="宋体" w:hAnsi="宋体" w:eastAsia="宋体" w:cs="宋体"/>
                <w:sz w:val="21"/>
                <w:szCs w:val="21"/>
              </w:rPr>
            </w:pPr>
          </w:p>
        </w:tc>
        <w:tc>
          <w:tcPr>
            <w:tcW w:w="3579" w:type="dxa"/>
            <w:vAlign w:val="center"/>
          </w:tcPr>
          <w:p>
            <w:pPr>
              <w:pStyle w:val="6"/>
              <w:spacing w:line="360" w:lineRule="auto"/>
              <w:rPr>
                <w:rFonts w:ascii="宋体" w:hAnsi="宋体" w:eastAsia="宋体" w:cs="宋体"/>
                <w:sz w:val="21"/>
                <w:szCs w:val="21"/>
              </w:rPr>
            </w:pPr>
          </w:p>
        </w:tc>
        <w:tc>
          <w:tcPr>
            <w:tcW w:w="1440" w:type="dxa"/>
            <w:vAlign w:val="center"/>
          </w:tcPr>
          <w:p>
            <w:pPr>
              <w:pStyle w:val="6"/>
              <w:spacing w:line="360" w:lineRule="auto"/>
              <w:rPr>
                <w:rFonts w:ascii="宋体" w:hAnsi="宋体" w:eastAsia="宋体" w:cs="宋体"/>
                <w:sz w:val="21"/>
                <w:szCs w:val="21"/>
              </w:rPr>
            </w:pPr>
          </w:p>
        </w:tc>
        <w:tc>
          <w:tcPr>
            <w:tcW w:w="1706" w:type="dxa"/>
            <w:vAlign w:val="center"/>
          </w:tcPr>
          <w:p>
            <w:pPr>
              <w:pStyle w:val="6"/>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6"/>
              <w:spacing w:line="360" w:lineRule="auto"/>
              <w:rPr>
                <w:rFonts w:ascii="宋体" w:hAnsi="宋体" w:eastAsia="宋体" w:cs="宋体"/>
                <w:sz w:val="21"/>
                <w:szCs w:val="21"/>
              </w:rPr>
            </w:pPr>
          </w:p>
        </w:tc>
        <w:tc>
          <w:tcPr>
            <w:tcW w:w="3579" w:type="dxa"/>
            <w:vAlign w:val="center"/>
          </w:tcPr>
          <w:p>
            <w:pPr>
              <w:pStyle w:val="6"/>
              <w:spacing w:line="360" w:lineRule="auto"/>
              <w:rPr>
                <w:rFonts w:ascii="宋体" w:hAnsi="宋体" w:eastAsia="宋体" w:cs="宋体"/>
                <w:sz w:val="21"/>
                <w:szCs w:val="21"/>
              </w:rPr>
            </w:pPr>
          </w:p>
        </w:tc>
        <w:tc>
          <w:tcPr>
            <w:tcW w:w="1440" w:type="dxa"/>
            <w:vAlign w:val="center"/>
          </w:tcPr>
          <w:p>
            <w:pPr>
              <w:pStyle w:val="6"/>
              <w:spacing w:line="360" w:lineRule="auto"/>
              <w:rPr>
                <w:rFonts w:ascii="宋体" w:hAnsi="宋体" w:eastAsia="宋体" w:cs="宋体"/>
                <w:sz w:val="21"/>
                <w:szCs w:val="21"/>
              </w:rPr>
            </w:pPr>
          </w:p>
        </w:tc>
        <w:tc>
          <w:tcPr>
            <w:tcW w:w="1706" w:type="dxa"/>
            <w:vAlign w:val="center"/>
          </w:tcPr>
          <w:p>
            <w:pPr>
              <w:pStyle w:val="6"/>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pStyle w:val="7"/>
        <w:rPr>
          <w:rFonts w:ascii="宋体" w:hAnsi="宋体" w:cs="宋体"/>
          <w:sz w:val="24"/>
          <w:szCs w:val="24"/>
          <w:lang w:val="zh-CN"/>
        </w:rPr>
      </w:pPr>
    </w:p>
    <w:p>
      <w:pPr>
        <w:pStyle w:val="44"/>
        <w:rPr>
          <w:rFonts w:hAnsi="宋体"/>
          <w:lang w:val="zh-CN"/>
        </w:rPr>
      </w:pPr>
    </w:p>
    <w:p>
      <w:pPr>
        <w:rPr>
          <w:rFonts w:ascii="宋体" w:hAnsi="宋体" w:cs="宋体"/>
          <w:sz w:val="24"/>
          <w:szCs w:val="24"/>
          <w:lang w:val="zh-CN"/>
        </w:rPr>
      </w:pPr>
    </w:p>
    <w:p>
      <w:pPr>
        <w:pStyle w:val="7"/>
        <w:rPr>
          <w:rFonts w:ascii="宋体" w:hAnsi="宋体" w:cs="宋体"/>
          <w:sz w:val="24"/>
          <w:szCs w:val="24"/>
          <w:lang w:val="zh-CN"/>
        </w:rPr>
      </w:pPr>
    </w:p>
    <w:p>
      <w:pPr>
        <w:pStyle w:val="44"/>
        <w:rPr>
          <w:rFonts w:hAnsi="宋体"/>
          <w:lang w:val="zh-CN"/>
        </w:rPr>
      </w:pPr>
    </w:p>
    <w:p>
      <w:pPr>
        <w:rPr>
          <w:rFonts w:ascii="宋体" w:hAnsi="宋体" w:cs="宋体"/>
          <w:sz w:val="24"/>
          <w:szCs w:val="24"/>
          <w:lang w:val="zh-CN"/>
        </w:rPr>
      </w:pPr>
    </w:p>
    <w:p>
      <w:pPr>
        <w:pStyle w:val="7"/>
        <w:rPr>
          <w:rFonts w:ascii="宋体" w:hAnsi="宋体" w:cs="宋体"/>
          <w:sz w:val="24"/>
          <w:szCs w:val="24"/>
          <w:lang w:val="zh-CN"/>
        </w:rPr>
      </w:pPr>
    </w:p>
    <w:p>
      <w:pPr>
        <w:pStyle w:val="44"/>
        <w:rPr>
          <w:rFonts w:hAnsi="宋体"/>
          <w:lang w:val="zh-CN"/>
        </w:rPr>
      </w:pPr>
    </w:p>
    <w:p>
      <w:pPr>
        <w:rPr>
          <w:rFonts w:ascii="宋体" w:hAnsi="宋体" w:cs="宋体"/>
          <w:sz w:val="24"/>
          <w:szCs w:val="24"/>
          <w:lang w:val="zh-CN"/>
        </w:rPr>
      </w:pPr>
    </w:p>
    <w:p>
      <w:pPr>
        <w:pStyle w:val="7"/>
        <w:rPr>
          <w:rFonts w:ascii="宋体" w:hAnsi="宋体" w:cs="宋体"/>
          <w:sz w:val="24"/>
          <w:szCs w:val="24"/>
          <w:lang w:val="zh-CN"/>
        </w:rPr>
      </w:pPr>
    </w:p>
    <w:p>
      <w:pPr>
        <w:pStyle w:val="44"/>
        <w:rPr>
          <w:rFonts w:hAnsi="宋体"/>
          <w:lang w:val="zh-CN"/>
        </w:rPr>
      </w:pPr>
    </w:p>
    <w:p>
      <w:pPr>
        <w:rPr>
          <w:rFonts w:ascii="宋体" w:hAnsi="宋体" w:cs="宋体"/>
          <w:sz w:val="24"/>
          <w:szCs w:val="24"/>
          <w:lang w:val="zh-CN"/>
        </w:rPr>
      </w:pPr>
    </w:p>
    <w:p>
      <w:pPr>
        <w:pStyle w:val="7"/>
        <w:rPr>
          <w:rFonts w:ascii="宋体" w:hAnsi="宋体" w:cs="宋体"/>
          <w:sz w:val="24"/>
          <w:szCs w:val="24"/>
          <w:lang w:val="zh-CN"/>
        </w:rPr>
      </w:pPr>
    </w:p>
    <w:p>
      <w:pPr>
        <w:pStyle w:val="44"/>
        <w:rPr>
          <w:rFonts w:hAnsi="宋体"/>
          <w:lang w:val="zh-CN"/>
        </w:rPr>
      </w:pPr>
    </w:p>
    <w:p>
      <w:pPr>
        <w:rPr>
          <w:rFonts w:ascii="宋体" w:hAnsi="宋体" w:cs="宋体"/>
          <w:sz w:val="24"/>
          <w:szCs w:val="24"/>
          <w:lang w:val="zh-CN"/>
        </w:rPr>
      </w:pPr>
    </w:p>
    <w:p>
      <w:pPr>
        <w:pStyle w:val="7"/>
        <w:rPr>
          <w:lang w:val="zh-CN"/>
        </w:rPr>
      </w:pPr>
    </w:p>
    <w:p>
      <w:pPr>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ascii="宋体" w:hAnsi="宋体"/>
          <w:b/>
          <w:bCs/>
          <w:sz w:val="24"/>
          <w:szCs w:val="24"/>
        </w:rPr>
        <w:t>.3</w:t>
      </w:r>
      <w:r>
        <w:rPr>
          <w:rFonts w:hint="eastAsia" w:ascii="宋体" w:hAnsi="宋体"/>
          <w:b/>
          <w:bCs/>
          <w:sz w:val="24"/>
          <w:szCs w:val="24"/>
        </w:rPr>
        <w:t xml:space="preserve"> 服务方案 </w:t>
      </w:r>
    </w:p>
    <w:p>
      <w:pPr>
        <w:autoSpaceDE w:val="0"/>
        <w:autoSpaceDN w:val="0"/>
        <w:adjustRightInd w:val="0"/>
        <w:spacing w:line="360" w:lineRule="auto"/>
        <w:jc w:val="center"/>
        <w:outlineLvl w:val="0"/>
        <w:rPr>
          <w:rFonts w:ascii="宋体" w:hAnsi="宋体" w:cs="宋体"/>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4.4残疾人福利性单位声明函</w:t>
      </w:r>
    </w:p>
    <w:p>
      <w:pPr>
        <w:spacing w:line="360" w:lineRule="auto"/>
        <w:rPr>
          <w:rFonts w:ascii="宋体" w:hAnsi="宋体" w:cs="宋体"/>
          <w:szCs w:val="21"/>
        </w:rPr>
      </w:pPr>
    </w:p>
    <w:p>
      <w:pPr>
        <w:spacing w:line="360" w:lineRule="auto"/>
        <w:ind w:firstLine="707" w:firstLineChars="337"/>
        <w:jc w:val="left"/>
      </w:pPr>
      <w:r>
        <w:rPr>
          <w:rFonts w:hint="eastAsia"/>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
    <w:p>
      <w:pPr>
        <w:pStyle w:val="7"/>
      </w:pPr>
    </w:p>
    <w:p>
      <w:pPr>
        <w:pStyle w:val="44"/>
      </w:pPr>
    </w:p>
    <w:p/>
    <w:p>
      <w:pPr>
        <w:pStyle w:val="7"/>
      </w:pPr>
    </w:p>
    <w:p>
      <w:pPr>
        <w:pStyle w:val="44"/>
      </w:pPr>
    </w:p>
    <w:p/>
    <w:p>
      <w:pPr>
        <w:pStyle w:val="7"/>
      </w:pPr>
    </w:p>
    <w:p>
      <w:pPr>
        <w:pStyle w:val="44"/>
      </w:pPr>
    </w:p>
    <w:p/>
    <w:p>
      <w:pPr>
        <w:pStyle w:val="7"/>
      </w:pPr>
    </w:p>
    <w:p>
      <w:pPr>
        <w:widowControl/>
        <w:jc w:val="left"/>
        <w:rPr>
          <w:rFonts w:ascii="宋体" w:hAnsi="宋体" w:cs="宋体"/>
          <w:b/>
          <w:bCs/>
          <w:color w:val="000000"/>
          <w:kern w:val="0"/>
          <w:sz w:val="24"/>
          <w:szCs w:val="24"/>
          <w:lang w:bidi="ar"/>
        </w:rPr>
      </w:pPr>
      <w:r>
        <w:rPr>
          <w:rFonts w:ascii="宋体" w:hAnsi="宋体" w:cs="宋体"/>
          <w:b/>
          <w:bCs/>
          <w:color w:val="000000"/>
          <w:kern w:val="0"/>
          <w:sz w:val="24"/>
          <w:szCs w:val="24"/>
          <w:lang w:bidi="ar"/>
        </w:rPr>
        <w:br w:type="page"/>
      </w:r>
    </w:p>
    <w:p>
      <w:pPr>
        <w:widowControl/>
        <w:jc w:val="center"/>
        <w:rPr>
          <w:rFonts w:hint="eastAsia" w:ascii="宋体" w:hAnsi="宋体" w:cs="宋体"/>
          <w:b/>
          <w:bCs/>
          <w:color w:val="000000"/>
          <w:kern w:val="0"/>
          <w:sz w:val="24"/>
          <w:szCs w:val="24"/>
          <w:lang w:bidi="ar"/>
        </w:rPr>
      </w:pPr>
      <w:r>
        <w:rPr>
          <w:rFonts w:hint="eastAsia" w:ascii="宋体" w:hAnsi="宋体" w:cs="宋体"/>
          <w:b/>
          <w:bCs/>
          <w:sz w:val="24"/>
          <w:szCs w:val="24"/>
        </w:rPr>
        <w:t>4.5</w:t>
      </w:r>
      <w:r>
        <w:rPr>
          <w:rFonts w:hint="eastAsia" w:ascii="宋体" w:hAnsi="宋体" w:cs="宋体"/>
          <w:b/>
          <w:bCs/>
          <w:color w:val="000000"/>
          <w:kern w:val="0"/>
          <w:sz w:val="24"/>
          <w:szCs w:val="24"/>
          <w:lang w:bidi="ar"/>
        </w:rPr>
        <w:t>监狱企业证明材料（如有）</w:t>
      </w:r>
    </w:p>
    <w:p>
      <w:pPr>
        <w:pStyle w:val="2"/>
        <w:jc w:val="center"/>
        <w:rPr>
          <w:rFonts w:hint="eastAsia" w:ascii="宋体" w:hAnsi="宋体"/>
          <w:sz w:val="24"/>
          <w:szCs w:val="24"/>
          <w:lang w:val="en-US" w:eastAsia="zh-CN"/>
        </w:rPr>
      </w:pPr>
    </w:p>
    <w:p>
      <w:pPr>
        <w:pStyle w:val="2"/>
        <w:jc w:val="center"/>
        <w:rPr>
          <w:rFonts w:hint="eastAsia" w:ascii="宋体" w:hAnsi="宋体"/>
          <w:sz w:val="24"/>
          <w:szCs w:val="24"/>
          <w:lang w:val="en-US" w:eastAsia="zh-CN"/>
        </w:rPr>
      </w:pPr>
    </w:p>
    <w:p>
      <w:pPr>
        <w:pStyle w:val="2"/>
        <w:jc w:val="center"/>
        <w:rPr>
          <w:rFonts w:hint="eastAsia" w:ascii="宋体" w:hAnsi="宋体"/>
          <w:sz w:val="24"/>
          <w:szCs w:val="24"/>
          <w:lang w:val="en-US" w:eastAsia="zh-CN"/>
        </w:rPr>
      </w:pPr>
    </w:p>
    <w:p>
      <w:pPr>
        <w:pStyle w:val="2"/>
        <w:jc w:val="center"/>
        <w:rPr>
          <w:rFonts w:hint="eastAsia" w:ascii="宋体" w:hAnsi="宋体"/>
          <w:sz w:val="24"/>
          <w:szCs w:val="24"/>
        </w:rPr>
      </w:pPr>
      <w:r>
        <w:rPr>
          <w:rFonts w:hint="eastAsia" w:ascii="宋体" w:hAnsi="宋体"/>
          <w:sz w:val="24"/>
          <w:szCs w:val="24"/>
          <w:lang w:val="en-US" w:eastAsia="zh-CN"/>
        </w:rPr>
        <w:t>4.6</w:t>
      </w:r>
      <w:r>
        <w:rPr>
          <w:rFonts w:hint="eastAsia" w:ascii="宋体" w:hAnsi="宋体"/>
          <w:sz w:val="24"/>
          <w:szCs w:val="24"/>
        </w:rPr>
        <w:t>实质性响应承诺</w:t>
      </w:r>
    </w:p>
    <w:p>
      <w:pPr>
        <w:jc w:val="center"/>
        <w:rPr>
          <w:rFonts w:hint="eastAsia" w:eastAsia="宋体"/>
          <w:lang w:eastAsia="zh-CN"/>
        </w:rPr>
      </w:pPr>
      <w:r>
        <w:rPr>
          <w:rFonts w:hint="eastAsia" w:ascii="宋体" w:hAnsi="宋体"/>
          <w:sz w:val="24"/>
          <w:szCs w:val="24"/>
          <w:lang w:eastAsia="zh-CN"/>
        </w:rPr>
        <w:t>（格式自拟）</w:t>
      </w:r>
    </w:p>
    <w:p>
      <w:pPr>
        <w:pStyle w:val="44"/>
        <w:jc w:val="center"/>
      </w:pPr>
    </w:p>
    <w:p/>
    <w:p>
      <w:pPr>
        <w:pStyle w:val="7"/>
      </w:pPr>
    </w:p>
    <w:p>
      <w:pPr>
        <w:pStyle w:val="44"/>
      </w:pPr>
    </w:p>
    <w:p/>
    <w:p>
      <w:pPr>
        <w:pStyle w:val="7"/>
      </w:pPr>
    </w:p>
    <w:p>
      <w:pPr>
        <w:pStyle w:val="44"/>
      </w:pPr>
    </w:p>
    <w:p>
      <w:pPr>
        <w:widowControl/>
        <w:jc w:val="left"/>
        <w:rPr>
          <w:rFonts w:ascii="宋体" w:hAnsi="宋体" w:cs="宋体"/>
          <w:b/>
          <w:bCs/>
          <w:sz w:val="24"/>
          <w:szCs w:val="24"/>
        </w:rPr>
      </w:pPr>
      <w:r>
        <w:rPr>
          <w:rFonts w:ascii="宋体" w:hAnsi="宋体" w:cs="宋体"/>
          <w:b/>
          <w:bCs/>
          <w:sz w:val="24"/>
          <w:szCs w:val="24"/>
        </w:rPr>
        <w:br w:type="page"/>
      </w: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五、其他资料（若有）</w:t>
      </w:r>
    </w:p>
    <w:p>
      <w:pPr>
        <w:rPr>
          <w:rFonts w:ascii="宋体" w:hAnsi="宋体" w:cs="宋体"/>
        </w:rPr>
      </w:pPr>
    </w:p>
    <w:p>
      <w:pPr>
        <w:spacing w:line="360" w:lineRule="auto"/>
        <w:jc w:val="center"/>
        <w:rPr>
          <w:rFonts w:ascii="宋体" w:hAnsi="宋体" w:cs="宋体"/>
        </w:rPr>
      </w:pPr>
      <w:r>
        <w:rPr>
          <w:rFonts w:hint="eastAsia" w:ascii="宋体" w:hAnsi="宋体" w:cs="宋体"/>
          <w:b/>
          <w:bCs/>
          <w:sz w:val="28"/>
          <w:szCs w:val="28"/>
        </w:rPr>
        <w:t>除采购文件另有规定外，供应商认为需要提交的其他证明材料或资料加盖供应商公章后应在此项下提交。</w:t>
      </w:r>
    </w:p>
    <w:p>
      <w:pPr>
        <w:spacing w:line="360" w:lineRule="auto"/>
        <w:rPr>
          <w:rFonts w:ascii="宋体" w:hAnsi="宋体" w:cs="宋体"/>
        </w:rPr>
      </w:pPr>
    </w:p>
    <w:p/>
    <w:p>
      <w:pPr>
        <w:tabs>
          <w:tab w:val="left" w:pos="1260"/>
        </w:tabs>
        <w:autoSpaceDE w:val="0"/>
        <w:autoSpaceDN w:val="0"/>
        <w:adjustRightInd w:val="0"/>
        <w:spacing w:line="360" w:lineRule="auto"/>
        <w:contextualSpacing/>
        <w:jc w:val="center"/>
      </w:pPr>
      <w:r>
        <w:t xml:space="preserve"> </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altName w:val="微软雅黑"/>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ghI9UP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BWdGtLTw0/dvpx+/&#10;Tj+/skWQp7Muo6w7S3m+fwU9mSZSdfYW5GfHDNzUwuzUNSJ0tRIljZeGyuRe6YDjAkjRvYWS+oi9&#10;hwjUV9gG7UgNRui0muN5Nar3TIaW6fLlxSVnkq7S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ghI9UPAgAAEAQAAA4AAAAAAAAAAQAgAAAA&#10;HwEAAGRycy9lMm9Eb2MueG1sUEsFBgAAAAAGAAYAWQEAAK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E23CA"/>
    <w:multiLevelType w:val="singleLevel"/>
    <w:tmpl w:val="8E8E23CA"/>
    <w:lvl w:ilvl="0" w:tentative="0">
      <w:start w:val="5"/>
      <w:numFmt w:val="upperLetter"/>
      <w:suff w:val="nothing"/>
      <w:lvlText w:val="%1、"/>
      <w:lvlJc w:val="left"/>
      <w:pPr>
        <w:ind w:left="-20"/>
      </w:p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6DAE73"/>
    <w:multiLevelType w:val="singleLevel"/>
    <w:tmpl w:val="1D6DAE73"/>
    <w:lvl w:ilvl="0" w:tentative="0">
      <w:start w:val="1"/>
      <w:numFmt w:val="chineseCounting"/>
      <w:suff w:val="space"/>
      <w:lvlText w:val="第%1章"/>
      <w:lvlJc w:val="left"/>
      <w:rPr>
        <w:rFonts w:hint="eastAsia"/>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8B98E1"/>
    <w:multiLevelType w:val="singleLevel"/>
    <w:tmpl w:val="3F8B98E1"/>
    <w:lvl w:ilvl="0" w:tentative="0">
      <w:start w:val="2"/>
      <w:numFmt w:val="decimal"/>
      <w:suff w:val="nothing"/>
      <w:lvlText w:val="%1、"/>
      <w:lvlJc w:val="left"/>
    </w:lvl>
  </w:abstractNum>
  <w:abstractNum w:abstractNumId="7">
    <w:nsid w:val="59F817E8"/>
    <w:multiLevelType w:val="singleLevel"/>
    <w:tmpl w:val="59F817E8"/>
    <w:lvl w:ilvl="0" w:tentative="0">
      <w:start w:val="1"/>
      <w:numFmt w:val="chineseCounting"/>
      <w:pStyle w:val="35"/>
      <w:suff w:val="nothing"/>
      <w:lvlText w:val="%1、"/>
      <w:lvlJc w:val="left"/>
    </w:lvl>
  </w:abstractNum>
  <w:abstractNum w:abstractNumId="8">
    <w:nsid w:val="78E3A9AC"/>
    <w:multiLevelType w:val="singleLevel"/>
    <w:tmpl w:val="78E3A9AC"/>
    <w:lvl w:ilvl="0" w:tentative="0">
      <w:start w:val="1"/>
      <w:numFmt w:val="chineseCounting"/>
      <w:suff w:val="nothing"/>
      <w:lvlText w:val="%1、"/>
      <w:lvlJc w:val="left"/>
      <w:rPr>
        <w:rFonts w:hint="eastAsia"/>
      </w:rPr>
    </w:lvl>
  </w:abstractNum>
  <w:num w:numId="1">
    <w:abstractNumId w:val="1"/>
  </w:num>
  <w:num w:numId="2">
    <w:abstractNumId w:val="7"/>
  </w:num>
  <w:num w:numId="3">
    <w:abstractNumId w:val="3"/>
  </w:num>
  <w:num w:numId="4">
    <w:abstractNumId w:val="8"/>
  </w:num>
  <w:num w:numId="5">
    <w:abstractNumId w:val="4"/>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DlhZjA2ZGMwMDBlMzIwMTVkNGM2ZWUyOWY3NWYifQ=="/>
  </w:docVars>
  <w:rsids>
    <w:rsidRoot w:val="00190791"/>
    <w:rsid w:val="000161D2"/>
    <w:rsid w:val="0002062D"/>
    <w:rsid w:val="00025CCA"/>
    <w:rsid w:val="00047E69"/>
    <w:rsid w:val="00072206"/>
    <w:rsid w:val="000B63A7"/>
    <w:rsid w:val="000F76F6"/>
    <w:rsid w:val="00137812"/>
    <w:rsid w:val="00190791"/>
    <w:rsid w:val="001C4B9C"/>
    <w:rsid w:val="00277A83"/>
    <w:rsid w:val="00304E34"/>
    <w:rsid w:val="00341BA8"/>
    <w:rsid w:val="00343E09"/>
    <w:rsid w:val="003E6423"/>
    <w:rsid w:val="003F2E3E"/>
    <w:rsid w:val="003F4F6C"/>
    <w:rsid w:val="00436AEA"/>
    <w:rsid w:val="00440A62"/>
    <w:rsid w:val="00452F8E"/>
    <w:rsid w:val="0046211C"/>
    <w:rsid w:val="00481E3F"/>
    <w:rsid w:val="00483F3F"/>
    <w:rsid w:val="004E1064"/>
    <w:rsid w:val="00512D35"/>
    <w:rsid w:val="0059274C"/>
    <w:rsid w:val="00593DEA"/>
    <w:rsid w:val="005B076B"/>
    <w:rsid w:val="00674DFB"/>
    <w:rsid w:val="00693BD4"/>
    <w:rsid w:val="006B18C3"/>
    <w:rsid w:val="006C73B0"/>
    <w:rsid w:val="006F436C"/>
    <w:rsid w:val="00720AF0"/>
    <w:rsid w:val="007A2831"/>
    <w:rsid w:val="007C3FE5"/>
    <w:rsid w:val="007C5C89"/>
    <w:rsid w:val="007D3306"/>
    <w:rsid w:val="007D711A"/>
    <w:rsid w:val="00843B5E"/>
    <w:rsid w:val="00845F14"/>
    <w:rsid w:val="00894D44"/>
    <w:rsid w:val="00912222"/>
    <w:rsid w:val="00927618"/>
    <w:rsid w:val="00957F01"/>
    <w:rsid w:val="0098115D"/>
    <w:rsid w:val="009B6C66"/>
    <w:rsid w:val="009F26D0"/>
    <w:rsid w:val="009F5AFC"/>
    <w:rsid w:val="00A01F73"/>
    <w:rsid w:val="00A60E55"/>
    <w:rsid w:val="00AB067F"/>
    <w:rsid w:val="00AC5630"/>
    <w:rsid w:val="00B67F9F"/>
    <w:rsid w:val="00B8774A"/>
    <w:rsid w:val="00B87FC8"/>
    <w:rsid w:val="00BB2CC8"/>
    <w:rsid w:val="00C9036F"/>
    <w:rsid w:val="00C91F40"/>
    <w:rsid w:val="00C940E3"/>
    <w:rsid w:val="00CC6B49"/>
    <w:rsid w:val="00CD4E40"/>
    <w:rsid w:val="00D00C1C"/>
    <w:rsid w:val="00D1530C"/>
    <w:rsid w:val="00D5067C"/>
    <w:rsid w:val="00D95BEB"/>
    <w:rsid w:val="00E1400B"/>
    <w:rsid w:val="00E33C98"/>
    <w:rsid w:val="00E43633"/>
    <w:rsid w:val="00EB0B8D"/>
    <w:rsid w:val="00F0312C"/>
    <w:rsid w:val="00F1794E"/>
    <w:rsid w:val="00F906A8"/>
    <w:rsid w:val="01C5207D"/>
    <w:rsid w:val="064F4084"/>
    <w:rsid w:val="0E3B71EA"/>
    <w:rsid w:val="0EB72DCA"/>
    <w:rsid w:val="2DFF3C8A"/>
    <w:rsid w:val="2ECD10C6"/>
    <w:rsid w:val="3C7715BB"/>
    <w:rsid w:val="43200AD9"/>
    <w:rsid w:val="437875BE"/>
    <w:rsid w:val="48914AE9"/>
    <w:rsid w:val="4CA66F2F"/>
    <w:rsid w:val="4E714CC3"/>
    <w:rsid w:val="664B7E2E"/>
    <w:rsid w:val="76A30610"/>
    <w:rsid w:val="7A39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1"/>
    <w:next w:val="1"/>
    <w:link w:val="22"/>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3"/>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5"/>
    </w:pPr>
    <w:rPr>
      <w:szCs w:val="20"/>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8"/>
    <w:link w:val="24"/>
    <w:unhideWhenUsed/>
    <w:qFormat/>
    <w:uiPriority w:val="99"/>
    <w:pPr>
      <w:spacing w:after="120"/>
    </w:pPr>
  </w:style>
  <w:style w:type="paragraph" w:styleId="8">
    <w:name w:val="Body Text First Indent"/>
    <w:basedOn w:val="7"/>
    <w:next w:val="9"/>
    <w:link w:val="25"/>
    <w:qFormat/>
    <w:uiPriority w:val="0"/>
    <w:pPr>
      <w:ind w:firstLine="420" w:firstLineChars="100"/>
    </w:pPr>
    <w:rPr>
      <w:rFonts w:ascii="宋体"/>
      <w:kern w:val="0"/>
      <w:sz w:val="34"/>
      <w:szCs w:val="20"/>
    </w:rPr>
  </w:style>
  <w:style w:type="paragraph" w:styleId="9">
    <w:name w:val="Body Text First Indent 2"/>
    <w:basedOn w:val="10"/>
    <w:next w:val="11"/>
    <w:link w:val="27"/>
    <w:qFormat/>
    <w:uiPriority w:val="0"/>
    <w:pPr>
      <w:adjustRightInd w:val="0"/>
      <w:spacing w:line="360" w:lineRule="atLeast"/>
      <w:ind w:firstLine="420" w:firstLineChars="200"/>
      <w:jc w:val="left"/>
      <w:textAlignment w:val="baseline"/>
    </w:pPr>
  </w:style>
  <w:style w:type="paragraph" w:styleId="10">
    <w:name w:val="Body Text Indent"/>
    <w:basedOn w:val="1"/>
    <w:link w:val="26"/>
    <w:unhideWhenUsed/>
    <w:qFormat/>
    <w:uiPriority w:val="99"/>
    <w:pPr>
      <w:spacing w:after="120"/>
      <w:ind w:left="420" w:leftChars="200"/>
    </w:pPr>
  </w:style>
  <w:style w:type="paragraph" w:styleId="11">
    <w:name w:val="Date"/>
    <w:basedOn w:val="1"/>
    <w:next w:val="1"/>
    <w:link w:val="28"/>
    <w:unhideWhenUsed/>
    <w:qFormat/>
    <w:uiPriority w:val="99"/>
    <w:pPr>
      <w:ind w:left="100" w:leftChars="2500"/>
    </w:pPr>
  </w:style>
  <w:style w:type="paragraph" w:styleId="12">
    <w:name w:val="Plain Text"/>
    <w:basedOn w:val="1"/>
    <w:link w:val="29"/>
    <w:qFormat/>
    <w:uiPriority w:val="0"/>
    <w:rPr>
      <w:kern w:val="0"/>
      <w:sz w:val="24"/>
      <w:szCs w:val="20"/>
    </w:rPr>
  </w:style>
  <w:style w:type="paragraph" w:styleId="13">
    <w:name w:val="Balloon Text"/>
    <w:basedOn w:val="1"/>
    <w:link w:val="42"/>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kern w:val="0"/>
      <w:sz w:val="18"/>
      <w:szCs w:val="18"/>
    </w:rPr>
  </w:style>
  <w:style w:type="paragraph" w:styleId="15">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next w:val="7"/>
    <w:link w:val="32"/>
    <w:qFormat/>
    <w:uiPriority w:val="99"/>
    <w:pPr>
      <w:spacing w:after="120" w:line="480" w:lineRule="auto"/>
    </w:pPr>
  </w:style>
  <w:style w:type="paragraph" w:styleId="17">
    <w:name w:val="Normal (Web)"/>
    <w:basedOn w:val="1"/>
    <w:qFormat/>
    <w:uiPriority w:val="99"/>
    <w:rPr>
      <w:rFonts w:ascii="Calibri" w:hAnsi="Calibri"/>
      <w:sz w:val="24"/>
      <w:szCs w:val="24"/>
    </w:rPr>
  </w:style>
  <w:style w:type="character" w:styleId="20">
    <w:name w:val="Hyperlink"/>
    <w:basedOn w:val="19"/>
    <w:unhideWhenUsed/>
    <w:qFormat/>
    <w:uiPriority w:val="99"/>
    <w:rPr>
      <w:color w:val="000000"/>
      <w:u w:val="none"/>
    </w:rPr>
  </w:style>
  <w:style w:type="character" w:customStyle="1" w:styleId="21">
    <w:name w:val="标题 1 Char"/>
    <w:basedOn w:val="19"/>
    <w:link w:val="3"/>
    <w:qFormat/>
    <w:uiPriority w:val="0"/>
    <w:rPr>
      <w:rFonts w:ascii="Calibri" w:hAnsi="Calibri" w:eastAsia="宋体" w:cs="Times New Roman"/>
      <w:b/>
      <w:bCs/>
      <w:kern w:val="44"/>
      <w:sz w:val="44"/>
      <w:szCs w:val="44"/>
    </w:rPr>
  </w:style>
  <w:style w:type="character" w:customStyle="1" w:styleId="22">
    <w:name w:val="标题 2 Char"/>
    <w:basedOn w:val="19"/>
    <w:link w:val="2"/>
    <w:qFormat/>
    <w:uiPriority w:val="99"/>
    <w:rPr>
      <w:rFonts w:asciiTheme="majorHAnsi" w:hAnsiTheme="majorHAnsi" w:eastAsiaTheme="majorEastAsia" w:cstheme="majorBidi"/>
      <w:b/>
      <w:bCs/>
      <w:sz w:val="32"/>
      <w:szCs w:val="32"/>
    </w:rPr>
  </w:style>
  <w:style w:type="character" w:customStyle="1" w:styleId="23">
    <w:name w:val="标题 4 Char"/>
    <w:basedOn w:val="19"/>
    <w:link w:val="4"/>
    <w:qFormat/>
    <w:uiPriority w:val="0"/>
    <w:rPr>
      <w:rFonts w:ascii="Arial" w:hAnsi="Arial" w:eastAsia="黑体" w:cs="Times New Roman"/>
      <w:b/>
      <w:sz w:val="28"/>
    </w:rPr>
  </w:style>
  <w:style w:type="character" w:customStyle="1" w:styleId="24">
    <w:name w:val="正文文本 Char"/>
    <w:basedOn w:val="19"/>
    <w:link w:val="7"/>
    <w:qFormat/>
    <w:uiPriority w:val="99"/>
    <w:rPr>
      <w:rFonts w:ascii="Times New Roman" w:hAnsi="Times New Roman" w:eastAsia="宋体" w:cs="Times New Roman"/>
    </w:rPr>
  </w:style>
  <w:style w:type="character" w:customStyle="1" w:styleId="25">
    <w:name w:val="正文首行缩进 Char"/>
    <w:basedOn w:val="24"/>
    <w:link w:val="8"/>
    <w:qFormat/>
    <w:uiPriority w:val="0"/>
    <w:rPr>
      <w:rFonts w:ascii="宋体" w:hAnsi="Times New Roman" w:eastAsia="宋体" w:cs="Times New Roman"/>
      <w:kern w:val="0"/>
      <w:sz w:val="34"/>
      <w:szCs w:val="20"/>
    </w:rPr>
  </w:style>
  <w:style w:type="character" w:customStyle="1" w:styleId="26">
    <w:name w:val="正文文本缩进 Char"/>
    <w:basedOn w:val="19"/>
    <w:link w:val="10"/>
    <w:qFormat/>
    <w:uiPriority w:val="99"/>
    <w:rPr>
      <w:rFonts w:ascii="Times New Roman" w:hAnsi="Times New Roman" w:eastAsia="宋体" w:cs="Times New Roman"/>
    </w:rPr>
  </w:style>
  <w:style w:type="character" w:customStyle="1" w:styleId="27">
    <w:name w:val="正文首行缩进 2 Char"/>
    <w:basedOn w:val="26"/>
    <w:link w:val="9"/>
    <w:qFormat/>
    <w:uiPriority w:val="0"/>
    <w:rPr>
      <w:rFonts w:ascii="Times New Roman" w:hAnsi="Times New Roman" w:eastAsia="宋体" w:cs="Times New Roman"/>
    </w:rPr>
  </w:style>
  <w:style w:type="character" w:customStyle="1" w:styleId="28">
    <w:name w:val="日期 Char"/>
    <w:basedOn w:val="19"/>
    <w:link w:val="11"/>
    <w:qFormat/>
    <w:uiPriority w:val="99"/>
    <w:rPr>
      <w:rFonts w:ascii="Times New Roman" w:hAnsi="Times New Roman" w:eastAsia="宋体" w:cs="Times New Roman"/>
    </w:rPr>
  </w:style>
  <w:style w:type="character" w:customStyle="1" w:styleId="29">
    <w:name w:val="纯文本 Char"/>
    <w:basedOn w:val="19"/>
    <w:link w:val="12"/>
    <w:qFormat/>
    <w:uiPriority w:val="0"/>
    <w:rPr>
      <w:rFonts w:ascii="Times New Roman" w:hAnsi="Times New Roman" w:eastAsia="宋体" w:cs="Times New Roman"/>
      <w:kern w:val="0"/>
      <w:sz w:val="24"/>
      <w:szCs w:val="20"/>
    </w:rPr>
  </w:style>
  <w:style w:type="character" w:customStyle="1" w:styleId="30">
    <w:name w:val="页脚 Char"/>
    <w:basedOn w:val="19"/>
    <w:link w:val="14"/>
    <w:qFormat/>
    <w:uiPriority w:val="99"/>
    <w:rPr>
      <w:rFonts w:ascii="Times New Roman" w:hAnsi="Times New Roman" w:eastAsia="宋体" w:cs="Times New Roman"/>
      <w:kern w:val="0"/>
      <w:sz w:val="18"/>
      <w:szCs w:val="18"/>
    </w:rPr>
  </w:style>
  <w:style w:type="character" w:customStyle="1" w:styleId="31">
    <w:name w:val="页眉 Char"/>
    <w:basedOn w:val="19"/>
    <w:link w:val="15"/>
    <w:qFormat/>
    <w:uiPriority w:val="0"/>
    <w:rPr>
      <w:rFonts w:ascii="Times New Roman" w:hAnsi="Times New Roman" w:eastAsia="宋体" w:cs="Times New Roman"/>
      <w:sz w:val="18"/>
    </w:rPr>
  </w:style>
  <w:style w:type="character" w:customStyle="1" w:styleId="32">
    <w:name w:val="正文文本 2 Char"/>
    <w:basedOn w:val="19"/>
    <w:link w:val="16"/>
    <w:qFormat/>
    <w:uiPriority w:val="99"/>
    <w:rPr>
      <w:rFonts w:ascii="Times New Roman" w:hAnsi="Times New Roman" w:eastAsia="宋体" w:cs="Times New Roman"/>
    </w:rPr>
  </w:style>
  <w:style w:type="paragraph" w:customStyle="1" w:styleId="33">
    <w:name w:val="列出段落1"/>
    <w:basedOn w:val="1"/>
    <w:qFormat/>
    <w:uiPriority w:val="34"/>
    <w:pPr>
      <w:ind w:firstLine="420" w:firstLineChars="200"/>
    </w:pPr>
  </w:style>
  <w:style w:type="paragraph" w:customStyle="1" w:styleId="34">
    <w:name w:val="列出段落2"/>
    <w:basedOn w:val="1"/>
    <w:unhideWhenUsed/>
    <w:qFormat/>
    <w:uiPriority w:val="0"/>
    <w:pPr>
      <w:ind w:firstLine="420" w:firstLineChars="200"/>
    </w:pPr>
  </w:style>
  <w:style w:type="paragraph" w:customStyle="1" w:styleId="35">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36">
    <w:name w:val="正文文本缩进1"/>
    <w:basedOn w:val="1"/>
    <w:qFormat/>
    <w:uiPriority w:val="0"/>
    <w:pPr>
      <w:spacing w:line="360" w:lineRule="auto"/>
      <w:ind w:firstLine="480" w:firstLineChars="200"/>
    </w:pPr>
    <w:rPr>
      <w:rFonts w:ascii="宋体"/>
      <w:kern w:val="0"/>
      <w:sz w:val="24"/>
      <w:szCs w:val="20"/>
    </w:rPr>
  </w:style>
  <w:style w:type="paragraph" w:customStyle="1" w:styleId="3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8">
    <w:name w:val="列出段落11"/>
    <w:basedOn w:val="1"/>
    <w:qFormat/>
    <w:uiPriority w:val="0"/>
    <w:pPr>
      <w:ind w:firstLine="420" w:firstLineChars="200"/>
    </w:pPr>
    <w:rPr>
      <w:szCs w:val="20"/>
    </w:rPr>
  </w:style>
  <w:style w:type="character" w:customStyle="1" w:styleId="39">
    <w:name w:val="NormalCharacter"/>
    <w:semiHidden/>
    <w:qFormat/>
    <w:uiPriority w:val="0"/>
    <w:rPr>
      <w:rFonts w:ascii="Calibri" w:hAnsi="Calibri" w:eastAsia="等线" w:cs="Times New Roman"/>
      <w:kern w:val="2"/>
      <w:sz w:val="21"/>
      <w:szCs w:val="22"/>
      <w:lang w:val="en-US" w:eastAsia="zh-CN" w:bidi="ar-SA"/>
    </w:rPr>
  </w:style>
  <w:style w:type="paragraph" w:customStyle="1" w:styleId="40">
    <w:name w:val="日期1"/>
    <w:basedOn w:val="1"/>
    <w:next w:val="1"/>
    <w:qFormat/>
    <w:uiPriority w:val="0"/>
    <w:rPr>
      <w:kern w:val="0"/>
      <w:sz w:val="24"/>
      <w:szCs w:val="20"/>
    </w:rPr>
  </w:style>
  <w:style w:type="character" w:customStyle="1" w:styleId="41">
    <w:name w:val="font91"/>
    <w:basedOn w:val="19"/>
    <w:qFormat/>
    <w:uiPriority w:val="0"/>
    <w:rPr>
      <w:rFonts w:hint="default" w:ascii="Times New Roman" w:hAnsi="Times New Roman" w:cs="Times New Roman"/>
      <w:b/>
      <w:bCs/>
      <w:color w:val="000000"/>
      <w:sz w:val="28"/>
      <w:szCs w:val="28"/>
      <w:u w:val="none"/>
    </w:rPr>
  </w:style>
  <w:style w:type="character" w:customStyle="1" w:styleId="42">
    <w:name w:val="批注框文本 Char"/>
    <w:basedOn w:val="19"/>
    <w:link w:val="13"/>
    <w:semiHidden/>
    <w:uiPriority w:val="99"/>
    <w:rPr>
      <w:rFonts w:ascii="Times New Roman" w:hAnsi="Times New Roman" w:eastAsia="宋体" w:cs="Times New Roman"/>
      <w:sz w:val="18"/>
      <w:szCs w:val="18"/>
    </w:rPr>
  </w:style>
  <w:style w:type="paragraph" w:customStyle="1" w:styleId="43">
    <w:name w:val="列出段落3"/>
    <w:basedOn w:val="1"/>
    <w:unhideWhenUsed/>
    <w:qFormat/>
    <w:uiPriority w:val="0"/>
    <w:pPr>
      <w:ind w:firstLine="420" w:firstLineChars="200"/>
    </w:pPr>
  </w:style>
  <w:style w:type="paragraph" w:customStyle="1" w:styleId="4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4"/>
    <w:basedOn w:val="1"/>
    <w:unhideWhenUsed/>
    <w:qFormat/>
    <w:uiPriority w:val="0"/>
    <w:pPr>
      <w:ind w:firstLine="420" w:firstLineChars="200"/>
    </w:pPr>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35589</Words>
  <Characters>37619</Characters>
  <Lines>291</Lines>
  <Paragraphs>82</Paragraphs>
  <TotalTime>19</TotalTime>
  <ScaleCrop>false</ScaleCrop>
  <LinksUpToDate>false</LinksUpToDate>
  <CharactersWithSpaces>38757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2022-08-24T02:33:00Z</dcterms:created>
  <dc:creator>河南省亿达工程管理咨询有限公司:党子帛</dc:creator>
  <cp:lastModifiedBy>金色丝线</cp:lastModifiedBy>
  <cp:lastPrinted>2022-09-09T08:47:42Z</cp:lastPrinted>
  <dcterms:modified xsi:type="dcterms:W3CDTF">2022-09-09T08:48:07Z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FF86883AA994474D88E67FFADEE526F6</vt:lpwstr>
  </property>
</Properties>
</file>