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left="0" w:leftChars="0" w:firstLine="0" w:firstLineChars="0"/>
        <w:jc w:val="center"/>
        <w:rPr>
          <w:rFonts w:hint="eastAsia" w:ascii="宋体" w:hAnsi="宋体" w:eastAsia="宋体" w:cs="宋体"/>
          <w:b w:val="0"/>
          <w:bCs w:val="0"/>
          <w:color w:val="000000" w:themeColor="text1"/>
          <w:spacing w:val="-34"/>
          <w:w w:val="95"/>
          <w:kern w:val="2"/>
          <w:sz w:val="44"/>
          <w:szCs w:val="52"/>
          <w:lang w:eastAsia="zh-CN"/>
        </w:rPr>
      </w:pPr>
    </w:p>
    <w:p>
      <w:pPr>
        <w:pStyle w:val="14"/>
        <w:ind w:left="0" w:leftChars="0" w:firstLine="0" w:firstLineChars="0"/>
        <w:jc w:val="center"/>
        <w:rPr>
          <w:rFonts w:ascii="宋体" w:hAnsi="宋体" w:eastAsia="宋体"/>
          <w:b/>
          <w:color w:val="000000" w:themeColor="text1"/>
          <w:sz w:val="44"/>
          <w:szCs w:val="44"/>
        </w:rPr>
      </w:pPr>
      <w:r>
        <w:rPr>
          <w:rFonts w:hint="eastAsia" w:ascii="宋体" w:hAnsi="宋体" w:eastAsia="宋体"/>
          <w:b/>
          <w:color w:val="000000" w:themeColor="text1"/>
          <w:sz w:val="44"/>
          <w:szCs w:val="44"/>
        </w:rPr>
        <w:t>禹州市卫生健康委员会医用防护物资采购项目</w:t>
      </w:r>
      <w:r>
        <w:rPr>
          <w:rFonts w:hint="eastAsia" w:ascii="宋体" w:hAnsi="宋体" w:eastAsia="宋体"/>
          <w:b/>
          <w:color w:val="000000" w:themeColor="text1"/>
          <w:sz w:val="44"/>
          <w:szCs w:val="44"/>
          <w:lang w:eastAsia="zh-CN"/>
        </w:rPr>
        <w:t>（</w:t>
      </w:r>
      <w:r>
        <w:rPr>
          <w:rFonts w:hint="eastAsia" w:ascii="宋体" w:hAnsi="宋体" w:eastAsia="宋体"/>
          <w:b/>
          <w:color w:val="000000" w:themeColor="text1"/>
          <w:sz w:val="44"/>
          <w:szCs w:val="44"/>
          <w:lang w:val="en-US" w:eastAsia="zh-CN"/>
        </w:rPr>
        <w:t>二次</w:t>
      </w:r>
      <w:r>
        <w:rPr>
          <w:rFonts w:hint="eastAsia" w:ascii="宋体" w:hAnsi="宋体" w:eastAsia="宋体"/>
          <w:b/>
          <w:color w:val="000000" w:themeColor="text1"/>
          <w:sz w:val="44"/>
          <w:szCs w:val="44"/>
          <w:lang w:eastAsia="zh-CN"/>
        </w:rPr>
        <w:t>）</w:t>
      </w:r>
      <w:r>
        <w:rPr>
          <w:rFonts w:hint="eastAsia" w:ascii="宋体" w:hAnsi="宋体" w:eastAsia="宋体"/>
          <w:b/>
          <w:color w:val="000000" w:themeColor="text1"/>
          <w:sz w:val="44"/>
          <w:szCs w:val="44"/>
        </w:rPr>
        <w:t>(不见面开标)</w:t>
      </w:r>
    </w:p>
    <w:p>
      <w:pPr>
        <w:pStyle w:val="36"/>
        <w:rPr>
          <w:color w:val="000000" w:themeColor="text1"/>
        </w:rPr>
      </w:pPr>
    </w:p>
    <w:p>
      <w:pPr>
        <w:pStyle w:val="36"/>
        <w:rPr>
          <w:color w:val="000000" w:themeColor="text1"/>
        </w:rPr>
      </w:pPr>
    </w:p>
    <w:p>
      <w:pPr>
        <w:pStyle w:val="36"/>
        <w:rPr>
          <w:color w:val="000000" w:themeColor="text1"/>
        </w:rPr>
      </w:pPr>
    </w:p>
    <w:p>
      <w:pPr>
        <w:pStyle w:val="36"/>
        <w:rPr>
          <w:color w:val="000000" w:themeColor="text1"/>
        </w:rPr>
      </w:pPr>
    </w:p>
    <w:p>
      <w:pPr>
        <w:pStyle w:val="36"/>
        <w:rPr>
          <w:color w:val="000000" w:themeColor="text1"/>
        </w:rPr>
      </w:pPr>
    </w:p>
    <w:p>
      <w:pPr>
        <w:jc w:val="center"/>
        <w:rPr>
          <w:rFonts w:hint="eastAsia" w:ascii="宋体" w:hAnsi="宋体" w:eastAsia="宋体" w:cs="宋体"/>
          <w:b/>
          <w:bCs w:val="0"/>
          <w:color w:val="000000" w:themeColor="text1"/>
          <w:w w:val="100"/>
          <w:sz w:val="72"/>
          <w:szCs w:val="72"/>
        </w:rPr>
      </w:pPr>
      <w:r>
        <w:rPr>
          <w:rFonts w:hint="eastAsia" w:ascii="宋体" w:hAnsi="宋体" w:eastAsia="宋体" w:cs="宋体"/>
          <w:b/>
          <w:bCs w:val="0"/>
          <w:color w:val="000000" w:themeColor="text1"/>
          <w:w w:val="100"/>
          <w:sz w:val="72"/>
          <w:szCs w:val="72"/>
        </w:rPr>
        <w:t>竞争性谈判文件</w:t>
      </w:r>
    </w:p>
    <w:p>
      <w:pPr>
        <w:rPr>
          <w:rFonts w:ascii="微软简隶书" w:eastAsia="微软简隶书"/>
          <w:color w:val="000000" w:themeColor="text1"/>
        </w:rPr>
      </w:pPr>
    </w:p>
    <w:p>
      <w:pPr>
        <w:rPr>
          <w:rFonts w:ascii="微软简隶书" w:eastAsia="微软简隶书"/>
          <w:color w:val="000000" w:themeColor="text1"/>
        </w:rPr>
      </w:pPr>
    </w:p>
    <w:p>
      <w:pPr>
        <w:pStyle w:val="11"/>
        <w:rPr>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pStyle w:val="7"/>
        <w:rPr>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rPr>
          <w:rFonts w:ascii="微软简隶书" w:eastAsia="微软简隶书"/>
          <w:color w:val="000000" w:themeColor="text1"/>
        </w:rPr>
      </w:pPr>
    </w:p>
    <w:p>
      <w:pPr>
        <w:pStyle w:val="36"/>
        <w:ind w:firstLine="0" w:firstLineChars="0"/>
        <w:rPr>
          <w:rFonts w:ascii="微软简隶书" w:eastAsia="微软简隶书"/>
          <w:color w:val="000000" w:themeColor="text1"/>
        </w:rPr>
      </w:pPr>
    </w:p>
    <w:p>
      <w:pPr>
        <w:ind w:left="0" w:leftChars="0" w:firstLine="1063" w:firstLineChars="331"/>
        <w:rPr>
          <w:rFonts w:asciiTheme="majorEastAsia" w:hAnsiTheme="majorEastAsia" w:eastAsiaTheme="majorEastAsia" w:cstheme="majorEastAsia"/>
          <w:b/>
          <w:bCs/>
          <w:color w:val="000000" w:themeColor="text1"/>
          <w:sz w:val="32"/>
          <w:szCs w:val="32"/>
        </w:rPr>
      </w:pPr>
      <w:r>
        <w:rPr>
          <w:rFonts w:hint="eastAsia" w:asciiTheme="majorEastAsia" w:hAnsiTheme="majorEastAsia" w:eastAsiaTheme="majorEastAsia" w:cstheme="majorEastAsia"/>
          <w:b/>
          <w:bCs/>
          <w:color w:val="000000" w:themeColor="text1"/>
          <w:sz w:val="32"/>
          <w:szCs w:val="32"/>
          <w:lang w:eastAsia="zh-CN"/>
        </w:rPr>
        <w:t>项目</w:t>
      </w:r>
      <w:r>
        <w:rPr>
          <w:rFonts w:hint="eastAsia" w:asciiTheme="majorEastAsia" w:hAnsiTheme="majorEastAsia" w:eastAsiaTheme="majorEastAsia" w:cstheme="majorEastAsia"/>
          <w:b/>
          <w:bCs/>
          <w:color w:val="000000" w:themeColor="text1"/>
          <w:sz w:val="32"/>
          <w:szCs w:val="32"/>
        </w:rPr>
        <w:t>编号：YZCG-DLT2022</w:t>
      </w:r>
      <w:r>
        <w:rPr>
          <w:rFonts w:hint="eastAsia" w:asciiTheme="majorEastAsia" w:hAnsiTheme="majorEastAsia" w:eastAsiaTheme="majorEastAsia" w:cstheme="majorEastAsia"/>
          <w:b/>
          <w:bCs/>
          <w:color w:val="000000" w:themeColor="text1"/>
          <w:sz w:val="32"/>
          <w:szCs w:val="32"/>
          <w:lang w:val="en-US" w:eastAsia="zh-CN"/>
        </w:rPr>
        <w:t xml:space="preserve">080-1 </w:t>
      </w:r>
      <w:r>
        <w:rPr>
          <w:rFonts w:hint="eastAsia" w:asciiTheme="majorEastAsia" w:hAnsiTheme="majorEastAsia" w:eastAsiaTheme="majorEastAsia" w:cstheme="majorEastAsia"/>
          <w:b/>
          <w:bCs/>
          <w:color w:val="000000" w:themeColor="text1"/>
          <w:sz w:val="32"/>
          <w:szCs w:val="32"/>
        </w:rPr>
        <w:t xml:space="preserve"> </w:t>
      </w:r>
    </w:p>
    <w:p>
      <w:pPr>
        <w:ind w:left="0" w:leftChars="0" w:firstLine="1063" w:firstLineChars="331"/>
        <w:rPr>
          <w:rFonts w:asciiTheme="majorEastAsia" w:hAnsiTheme="majorEastAsia" w:eastAsiaTheme="majorEastAsia" w:cstheme="majorEastAsia"/>
          <w:b/>
          <w:bCs/>
          <w:color w:val="000000" w:themeColor="text1"/>
          <w:sz w:val="32"/>
          <w:szCs w:val="32"/>
        </w:rPr>
      </w:pPr>
      <w:r>
        <w:rPr>
          <w:rFonts w:hint="eastAsia" w:asciiTheme="majorEastAsia" w:hAnsiTheme="majorEastAsia" w:eastAsiaTheme="majorEastAsia" w:cstheme="majorEastAsia"/>
          <w:b/>
          <w:bCs/>
          <w:color w:val="000000" w:themeColor="text1"/>
          <w:sz w:val="32"/>
          <w:szCs w:val="32"/>
        </w:rPr>
        <w:t>采购单位：</w:t>
      </w:r>
      <w:r>
        <w:rPr>
          <w:rFonts w:hint="eastAsia" w:asciiTheme="majorEastAsia" w:hAnsiTheme="majorEastAsia" w:eastAsiaTheme="majorEastAsia" w:cstheme="majorEastAsia"/>
          <w:b/>
          <w:bCs/>
          <w:color w:val="000000" w:themeColor="text1"/>
          <w:sz w:val="32"/>
          <w:szCs w:val="32"/>
          <w:lang w:eastAsia="zh-CN"/>
        </w:rPr>
        <w:t>禹州市</w:t>
      </w:r>
      <w:r>
        <w:rPr>
          <w:rFonts w:hint="eastAsia" w:asciiTheme="majorEastAsia" w:hAnsiTheme="majorEastAsia" w:eastAsiaTheme="majorEastAsia" w:cstheme="majorEastAsia"/>
          <w:b/>
          <w:bCs/>
          <w:color w:val="000000" w:themeColor="text1"/>
          <w:sz w:val="32"/>
          <w:szCs w:val="32"/>
        </w:rPr>
        <w:t>卫生健康委员会</w:t>
      </w:r>
    </w:p>
    <w:p>
      <w:pPr>
        <w:ind w:left="0" w:leftChars="0" w:firstLine="1063" w:firstLineChars="331"/>
        <w:rPr>
          <w:rFonts w:hint="eastAsia" w:asciiTheme="majorEastAsia" w:hAnsiTheme="majorEastAsia" w:eastAsiaTheme="majorEastAsia" w:cstheme="majorEastAsia"/>
          <w:b/>
          <w:bCs/>
          <w:color w:val="000000" w:themeColor="text1"/>
          <w:sz w:val="32"/>
          <w:szCs w:val="32"/>
          <w:lang w:eastAsia="zh-CN"/>
        </w:rPr>
      </w:pPr>
      <w:r>
        <w:rPr>
          <w:rFonts w:hint="eastAsia" w:asciiTheme="majorEastAsia" w:hAnsiTheme="majorEastAsia" w:eastAsiaTheme="majorEastAsia" w:cstheme="majorEastAsia"/>
          <w:b/>
          <w:bCs/>
          <w:color w:val="000000" w:themeColor="text1"/>
          <w:sz w:val="32"/>
          <w:szCs w:val="32"/>
        </w:rPr>
        <w:t>代理机构：</w:t>
      </w:r>
      <w:r>
        <w:rPr>
          <w:rFonts w:hint="eastAsia" w:asciiTheme="majorEastAsia" w:hAnsiTheme="majorEastAsia" w:eastAsiaTheme="majorEastAsia" w:cstheme="majorEastAsia"/>
          <w:b/>
          <w:bCs/>
          <w:color w:val="000000" w:themeColor="text1"/>
          <w:sz w:val="32"/>
          <w:szCs w:val="32"/>
          <w:lang w:eastAsia="zh-CN"/>
        </w:rPr>
        <w:t>河南省亿达工程管理咨询有限公司</w:t>
      </w:r>
    </w:p>
    <w:p>
      <w:pPr>
        <w:ind w:left="0" w:leftChars="0" w:firstLine="0" w:firstLineChars="0"/>
        <w:jc w:val="center"/>
        <w:rPr>
          <w:rFonts w:asciiTheme="majorEastAsia" w:hAnsiTheme="majorEastAsia" w:eastAsiaTheme="majorEastAsia" w:cstheme="majorEastAsia"/>
          <w:b/>
          <w:bCs/>
          <w:color w:val="000000" w:themeColor="text1"/>
          <w:sz w:val="32"/>
          <w:szCs w:val="32"/>
        </w:rPr>
      </w:pPr>
      <w:r>
        <w:rPr>
          <w:rFonts w:hint="eastAsia" w:asciiTheme="majorEastAsia" w:hAnsiTheme="majorEastAsia" w:eastAsiaTheme="majorEastAsia" w:cstheme="majorEastAsia"/>
          <w:b/>
          <w:bCs/>
          <w:color w:val="000000" w:themeColor="text1"/>
          <w:sz w:val="32"/>
          <w:szCs w:val="32"/>
        </w:rPr>
        <w:t>二〇二二年九月</w:t>
      </w:r>
    </w:p>
    <w:p>
      <w:pPr>
        <w:autoSpaceDE w:val="0"/>
        <w:autoSpaceDN w:val="0"/>
        <w:adjustRightInd w:val="0"/>
        <w:spacing w:line="700" w:lineRule="exact"/>
        <w:jc w:val="center"/>
        <w:rPr>
          <w:rFonts w:cs="黑体" w:asciiTheme="minorEastAsia" w:hAnsiTheme="minorEastAsia"/>
          <w:b/>
          <w:bCs/>
          <w:color w:val="000000" w:themeColor="text1"/>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第三章 </w:t>
      </w:r>
      <w:r>
        <w:rPr>
          <w:rFonts w:hint="eastAsia" w:asciiTheme="majorEastAsia" w:hAnsiTheme="majorEastAsia" w:eastAsiaTheme="majorEastAsia" w:cstheme="majorEastAsia"/>
          <w:b/>
          <w:color w:val="000000" w:themeColor="text1"/>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第四章 </w:t>
      </w:r>
      <w:r>
        <w:rPr>
          <w:rFonts w:hint="eastAsia" w:asciiTheme="majorEastAsia" w:hAnsiTheme="majorEastAsia" w:eastAsiaTheme="majorEastAsia" w:cstheme="majorEastAsia"/>
          <w:b/>
          <w:color w:val="000000" w:themeColor="text1"/>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第五章 </w:t>
      </w:r>
      <w:r>
        <w:rPr>
          <w:rFonts w:hint="eastAsia" w:asciiTheme="majorEastAsia" w:hAnsiTheme="majorEastAsia" w:eastAsiaTheme="majorEastAsia" w:cstheme="majorEastAsia"/>
          <w:b/>
          <w:color w:val="000000" w:themeColor="text1"/>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第六章 </w:t>
      </w:r>
      <w:r>
        <w:rPr>
          <w:rFonts w:hint="eastAsia" w:asciiTheme="majorEastAsia" w:hAnsiTheme="majorEastAsia" w:eastAsiaTheme="majorEastAsia" w:cstheme="majorEastAsia"/>
          <w:b/>
          <w:color w:val="000000" w:themeColor="text1"/>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第七章 </w:t>
      </w:r>
      <w:r>
        <w:rPr>
          <w:rFonts w:hint="eastAsia" w:asciiTheme="majorEastAsia" w:hAnsiTheme="majorEastAsia" w:eastAsiaTheme="majorEastAsia" w:cstheme="majorEastAsia"/>
          <w:b/>
          <w:color w:val="000000" w:themeColor="text1"/>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第八章 </w:t>
      </w:r>
      <w:r>
        <w:rPr>
          <w:rFonts w:hint="eastAsia" w:asciiTheme="majorEastAsia" w:hAnsiTheme="majorEastAsia" w:eastAsiaTheme="majorEastAsia" w:cstheme="majorEastAsia"/>
          <w:b/>
          <w:color w:val="000000" w:themeColor="text1"/>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pPr>
        <w:widowControl/>
        <w:jc w:val="left"/>
        <w:rPr>
          <w:rFonts w:ascii="宋体" w:hAnsi="宋体" w:eastAsia="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pPr>
        <w:ind w:firstLine="3213" w:firstLineChars="1000"/>
        <w:rPr>
          <w:color w:val="000000" w:themeColor="text1"/>
        </w:rPr>
      </w:pPr>
      <w:r>
        <w:rPr>
          <w:rFonts w:hint="eastAsia" w:cs="宋体" w:asciiTheme="majorEastAsia" w:hAnsiTheme="majorEastAsia" w:eastAsiaTheme="majorEastAsia"/>
          <w:b/>
          <w:color w:val="000000" w:themeColor="text1"/>
          <w:kern w:val="0"/>
          <w:sz w:val="32"/>
          <w:szCs w:val="32"/>
        </w:rPr>
        <w:t>第一章谈判邀请</w:t>
      </w:r>
    </w:p>
    <w:p>
      <w:pPr>
        <w:spacing w:line="440" w:lineRule="exact"/>
        <w:ind w:firstLine="420" w:firstLineChars="200"/>
        <w:rPr>
          <w:rFonts w:hint="eastAsia" w:asciiTheme="majorEastAsia" w:hAnsiTheme="majorEastAsia" w:eastAsiaTheme="majorEastAsia" w:cstheme="majorEastAsia"/>
          <w:color w:val="000000" w:themeColor="text1"/>
          <w:szCs w:val="21"/>
          <w:lang w:eastAsia="zh-CN"/>
        </w:rPr>
      </w:pPr>
    </w:p>
    <w:p>
      <w:pPr>
        <w:spacing w:line="440" w:lineRule="exact"/>
        <w:ind w:firstLine="420" w:firstLineChars="200"/>
        <w:rPr>
          <w:rFonts w:asciiTheme="majorEastAsia" w:hAnsiTheme="majorEastAsia" w:eastAsiaTheme="majorEastAsia" w:cstheme="majorEastAsia"/>
          <w:color w:val="000000" w:themeColor="text1"/>
          <w:szCs w:val="21"/>
        </w:rPr>
      </w:pPr>
      <w:r>
        <w:rPr>
          <w:rFonts w:hint="eastAsia" w:ascii="宋体" w:hAnsi="宋体" w:eastAsia="宋体" w:cs="宋体"/>
          <w:color w:val="000000" w:themeColor="text1"/>
          <w:sz w:val="21"/>
          <w:szCs w:val="21"/>
        </w:rPr>
        <w:t>禹州市卫生健康委员会医用防护物资采购项目</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二次</w:t>
      </w:r>
      <w:r>
        <w:rPr>
          <w:rFonts w:hint="eastAsia" w:ascii="宋体" w:hAnsi="宋体" w:eastAsia="宋体" w:cs="宋体"/>
          <w:color w:val="000000" w:themeColor="text1"/>
          <w:sz w:val="21"/>
          <w:szCs w:val="21"/>
          <w:lang w:eastAsia="zh-CN"/>
        </w:rPr>
        <w:t>）</w:t>
      </w:r>
      <w:r>
        <w:rPr>
          <w:rFonts w:hint="eastAsia" w:asciiTheme="majorEastAsia" w:hAnsiTheme="majorEastAsia" w:eastAsiaTheme="majorEastAsia" w:cstheme="majorEastAsia"/>
          <w:color w:val="000000" w:themeColor="text1"/>
          <w:szCs w:val="21"/>
        </w:rPr>
        <w:t>的潜在投标人应在谈判响应截止时间前登录《全国公共资源交易平台（河南省·许昌市）》“投标人/供应商登录”入口（http://ggzy.xuchang.gov.cn:8088/ggzy/）自行免费下载获取招标文件，并于2022</w:t>
      </w:r>
      <w:r>
        <w:rPr>
          <w:rFonts w:hint="eastAsia" w:asciiTheme="majorEastAsia" w:hAnsiTheme="majorEastAsia" w:eastAsiaTheme="majorEastAsia" w:cstheme="majorEastAsia"/>
          <w:color w:val="000000" w:themeColor="text1"/>
          <w:szCs w:val="21"/>
          <w:lang w:val="en-US" w:eastAsia="zh-CN"/>
        </w:rPr>
        <w:t>年10</w:t>
      </w:r>
      <w:r>
        <w:rPr>
          <w:rFonts w:hint="eastAsia" w:asciiTheme="majorEastAsia" w:hAnsiTheme="majorEastAsia" w:eastAsiaTheme="majorEastAsia" w:cstheme="majorEastAsia"/>
          <w:color w:val="000000" w:themeColor="text1"/>
          <w:szCs w:val="21"/>
        </w:rPr>
        <w:t>月</w:t>
      </w:r>
      <w:r>
        <w:rPr>
          <w:rFonts w:hint="eastAsia" w:asciiTheme="majorEastAsia" w:hAnsiTheme="majorEastAsia" w:eastAsiaTheme="majorEastAsia" w:cstheme="majorEastAsia"/>
          <w:color w:val="000000" w:themeColor="text1"/>
          <w:szCs w:val="21"/>
          <w:lang w:val="en-US" w:eastAsia="zh-CN"/>
        </w:rPr>
        <w:t>8</w:t>
      </w:r>
      <w:r>
        <w:rPr>
          <w:rFonts w:hint="eastAsia" w:asciiTheme="majorEastAsia" w:hAnsiTheme="majorEastAsia" w:eastAsiaTheme="majorEastAsia" w:cstheme="majorEastAsia"/>
          <w:color w:val="000000" w:themeColor="text1"/>
          <w:szCs w:val="21"/>
        </w:rPr>
        <w:t>日</w:t>
      </w:r>
      <w:r>
        <w:rPr>
          <w:rFonts w:hint="eastAsia" w:asciiTheme="majorEastAsia" w:hAnsiTheme="majorEastAsia" w:eastAsiaTheme="majorEastAsia" w:cstheme="majorEastAsia"/>
          <w:color w:val="000000" w:themeColor="text1"/>
          <w:szCs w:val="21"/>
          <w:lang w:val="en-US" w:eastAsia="zh-CN"/>
        </w:rPr>
        <w:t>8</w:t>
      </w:r>
      <w:r>
        <w:rPr>
          <w:rFonts w:hint="eastAsia" w:asciiTheme="majorEastAsia" w:hAnsiTheme="majorEastAsia" w:eastAsiaTheme="majorEastAsia" w:cstheme="majorEastAsia"/>
          <w:color w:val="000000" w:themeColor="text1"/>
          <w:szCs w:val="21"/>
        </w:rPr>
        <w:t>时</w:t>
      </w:r>
      <w:r>
        <w:rPr>
          <w:rFonts w:hint="eastAsia" w:asciiTheme="majorEastAsia" w:hAnsiTheme="majorEastAsia" w:eastAsiaTheme="majorEastAsia" w:cstheme="majorEastAsia"/>
          <w:color w:val="000000" w:themeColor="text1"/>
          <w:szCs w:val="21"/>
          <w:lang w:val="en-US" w:eastAsia="zh-CN"/>
        </w:rPr>
        <w:t>30</w:t>
      </w:r>
      <w:r>
        <w:rPr>
          <w:rFonts w:hint="eastAsia" w:asciiTheme="majorEastAsia" w:hAnsiTheme="majorEastAsia" w:eastAsiaTheme="majorEastAsia" w:cstheme="majorEastAsia"/>
          <w:color w:val="000000" w:themeColor="text1"/>
          <w:szCs w:val="21"/>
        </w:rPr>
        <w:t>分（北京时间）前递交响应文件。</w:t>
      </w:r>
    </w:p>
    <w:p>
      <w:pPr>
        <w:spacing w:line="420" w:lineRule="exact"/>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一、项目基本情况</w:t>
      </w:r>
    </w:p>
    <w:p>
      <w:pPr>
        <w:spacing w:line="420" w:lineRule="exact"/>
        <w:ind w:firstLine="420" w:firstLineChars="200"/>
        <w:jc w:val="left"/>
        <w:rPr>
          <w:rFonts w:hint="default" w:ascii="宋体" w:hAnsi="宋体" w:cs="宋体" w:eastAsiaTheme="minorEastAsia"/>
          <w:color w:val="000000" w:themeColor="text1"/>
          <w:szCs w:val="21"/>
          <w:lang w:val="en-US" w:eastAsia="zh-CN"/>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项目</w:t>
      </w:r>
      <w:r>
        <w:rPr>
          <w:rFonts w:hint="eastAsia" w:ascii="宋体" w:hAnsi="宋体" w:cs="宋体"/>
          <w:color w:val="000000" w:themeColor="text1"/>
          <w:szCs w:val="21"/>
        </w:rPr>
        <w:t>编号：</w:t>
      </w:r>
      <w:r>
        <w:rPr>
          <w:rFonts w:hint="eastAsia" w:ascii="宋体" w:hAnsi="宋体" w:cs="宋体"/>
          <w:color w:val="000000" w:themeColor="text1"/>
          <w:szCs w:val="21"/>
          <w:highlight w:val="none"/>
        </w:rPr>
        <w:t>YZCG-DLT2022</w:t>
      </w:r>
      <w:r>
        <w:rPr>
          <w:rFonts w:hint="eastAsia" w:ascii="宋体" w:hAnsi="宋体" w:cs="宋体"/>
          <w:color w:val="000000" w:themeColor="text1"/>
          <w:szCs w:val="21"/>
          <w:highlight w:val="none"/>
          <w:lang w:val="en-US" w:eastAsia="zh-CN"/>
        </w:rPr>
        <w:t>080-1</w:t>
      </w:r>
    </w:p>
    <w:p>
      <w:pPr>
        <w:spacing w:line="42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2、项目名称：禹州市卫生健康委员会医用防护物资采购项目</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二次</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Cs w:val="21"/>
        </w:rPr>
        <w:t>（不见面开标）</w:t>
      </w:r>
    </w:p>
    <w:p>
      <w:pPr>
        <w:spacing w:line="42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w:t>
      </w:r>
      <w:r>
        <w:rPr>
          <w:rFonts w:hint="eastAsia" w:asciiTheme="majorEastAsia" w:hAnsiTheme="majorEastAsia" w:eastAsiaTheme="majorEastAsia" w:cstheme="majorEastAsia"/>
          <w:color w:val="000000" w:themeColor="text1"/>
          <w:szCs w:val="21"/>
        </w:rPr>
        <w:t>采购方式：竞争性谈判</w:t>
      </w:r>
    </w:p>
    <w:p>
      <w:pPr>
        <w:spacing w:line="420" w:lineRule="exact"/>
        <w:ind w:firstLine="420" w:firstLineChars="200"/>
        <w:jc w:val="left"/>
        <w:rPr>
          <w:rFonts w:hint="eastAsia" w:ascii="宋体" w:hAnsi="宋体" w:cs="宋体" w:eastAsiaTheme="minorEastAsia"/>
          <w:color w:val="000000" w:themeColor="text1"/>
          <w:szCs w:val="21"/>
          <w:lang w:val="en-US" w:eastAsia="zh-CN"/>
        </w:rPr>
      </w:pPr>
      <w:r>
        <w:rPr>
          <w:rFonts w:hint="eastAsia" w:ascii="宋体" w:hAnsi="宋体" w:cs="宋体"/>
          <w:color w:val="000000" w:themeColor="text1"/>
          <w:szCs w:val="21"/>
        </w:rPr>
        <w:t>4、采购需求：禹州市卫生健康委员会医用防护物资采购项目</w:t>
      </w:r>
      <w:r>
        <w:rPr>
          <w:rFonts w:hint="eastAsia" w:ascii="宋体" w:hAnsi="宋体" w:cs="仿宋_GB2312"/>
          <w:color w:val="000000" w:themeColor="text1"/>
          <w:szCs w:val="21"/>
        </w:rPr>
        <w:t>（详见竞争性</w:t>
      </w:r>
      <w:r>
        <w:rPr>
          <w:rFonts w:hint="eastAsia" w:ascii="宋体" w:hAnsi="宋体" w:cs="仿宋_GB2312"/>
          <w:color w:val="000000" w:themeColor="text1"/>
          <w:szCs w:val="21"/>
          <w:lang w:eastAsia="zh-CN"/>
        </w:rPr>
        <w:t>谈判</w:t>
      </w:r>
      <w:r>
        <w:rPr>
          <w:rFonts w:hint="eastAsia" w:ascii="宋体" w:hAnsi="宋体" w:cs="仿宋_GB2312"/>
          <w:color w:val="000000" w:themeColor="text1"/>
          <w:szCs w:val="21"/>
        </w:rPr>
        <w:t>文件</w:t>
      </w:r>
      <w:r>
        <w:rPr>
          <w:rFonts w:hint="eastAsia" w:ascii="宋体" w:hAnsi="宋体" w:cs="仿宋_GB2312"/>
          <w:color w:val="000000" w:themeColor="text1"/>
          <w:szCs w:val="21"/>
          <w:lang w:eastAsia="zh-CN"/>
        </w:rPr>
        <w:t>第二章采购需求</w:t>
      </w:r>
      <w:r>
        <w:rPr>
          <w:rFonts w:hint="eastAsia" w:ascii="宋体" w:hAnsi="宋体" w:cs="仿宋_GB2312"/>
          <w:color w:val="000000" w:themeColor="text1"/>
          <w:szCs w:val="21"/>
        </w:rPr>
        <w:t>）</w:t>
      </w:r>
      <w:bookmarkStart w:id="8" w:name="_GoBack"/>
      <w:bookmarkEnd w:id="8"/>
    </w:p>
    <w:p>
      <w:pPr>
        <w:spacing w:line="420" w:lineRule="exact"/>
        <w:ind w:firstLine="420" w:firstLineChars="200"/>
        <w:jc w:val="left"/>
        <w:rPr>
          <w:rFonts w:asciiTheme="majorEastAsia" w:hAnsiTheme="majorEastAsia" w:eastAsiaTheme="majorEastAsia" w:cstheme="majorEastAsia"/>
          <w:color w:val="000000" w:themeColor="text1"/>
          <w:szCs w:val="21"/>
        </w:rPr>
      </w:pPr>
      <w:r>
        <w:rPr>
          <w:rFonts w:hint="eastAsia" w:ascii="宋体" w:hAnsi="宋体" w:cs="宋体"/>
          <w:color w:val="000000" w:themeColor="text1"/>
          <w:szCs w:val="21"/>
        </w:rPr>
        <w:t>5、</w:t>
      </w:r>
      <w:r>
        <w:rPr>
          <w:rFonts w:hint="eastAsia" w:asciiTheme="majorEastAsia" w:hAnsiTheme="majorEastAsia" w:eastAsiaTheme="majorEastAsia" w:cstheme="majorEastAsia"/>
          <w:color w:val="000000" w:themeColor="text1"/>
          <w:szCs w:val="21"/>
        </w:rPr>
        <w:t>预算金额</w:t>
      </w:r>
      <w:r>
        <w:rPr>
          <w:rFonts w:hint="eastAsia" w:asciiTheme="majorEastAsia" w:hAnsiTheme="majorEastAsia" w:eastAsiaTheme="majorEastAsia" w:cstheme="majorEastAsia"/>
          <w:color w:val="000000" w:themeColor="text1"/>
          <w:szCs w:val="21"/>
          <w:lang w:eastAsia="zh-CN"/>
        </w:rPr>
        <w:t>（</w:t>
      </w:r>
      <w:r>
        <w:rPr>
          <w:rFonts w:hint="eastAsia" w:asciiTheme="majorEastAsia" w:hAnsiTheme="majorEastAsia" w:eastAsiaTheme="majorEastAsia" w:cstheme="majorEastAsia"/>
          <w:color w:val="000000" w:themeColor="text1"/>
          <w:szCs w:val="21"/>
        </w:rPr>
        <w:t>最高限价</w:t>
      </w:r>
      <w:r>
        <w:rPr>
          <w:rFonts w:hint="eastAsia" w:asciiTheme="majorEastAsia" w:hAnsiTheme="majorEastAsia" w:eastAsiaTheme="majorEastAsia" w:cstheme="majorEastAsia"/>
          <w:color w:val="000000" w:themeColor="text1"/>
          <w:szCs w:val="21"/>
          <w:lang w:eastAsia="zh-CN"/>
        </w:rPr>
        <w:t>）</w:t>
      </w:r>
      <w:r>
        <w:rPr>
          <w:rFonts w:hint="eastAsia" w:asciiTheme="majorEastAsia" w:hAnsiTheme="majorEastAsia" w:eastAsiaTheme="majorEastAsia" w:cstheme="majorEastAsia"/>
          <w:color w:val="000000" w:themeColor="text1"/>
          <w:szCs w:val="21"/>
        </w:rPr>
        <w:t>：</w:t>
      </w:r>
      <w:r>
        <w:rPr>
          <w:rFonts w:hint="eastAsia" w:asciiTheme="majorEastAsia" w:hAnsiTheme="majorEastAsia" w:eastAsiaTheme="majorEastAsia" w:cstheme="majorEastAsia"/>
          <w:color w:val="000000" w:themeColor="text1"/>
          <w:szCs w:val="21"/>
          <w:lang w:val="en-US" w:eastAsia="zh-CN"/>
        </w:rPr>
        <w:t>428000.00</w:t>
      </w:r>
      <w:r>
        <w:rPr>
          <w:rFonts w:hint="eastAsia" w:asciiTheme="majorEastAsia" w:hAnsiTheme="majorEastAsia" w:eastAsiaTheme="majorEastAsia" w:cstheme="majorEastAsia"/>
          <w:color w:val="000000" w:themeColor="text1"/>
          <w:szCs w:val="21"/>
        </w:rPr>
        <w:t>元</w:t>
      </w:r>
    </w:p>
    <w:p>
      <w:pPr>
        <w:spacing w:line="44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6、交付日期：合同签订后</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日内完成</w:t>
      </w:r>
    </w:p>
    <w:p>
      <w:pPr>
        <w:spacing w:line="420" w:lineRule="exact"/>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二、需要落实的政府采购政策</w:t>
      </w:r>
    </w:p>
    <w:p>
      <w:pPr>
        <w:spacing w:line="42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000000" w:themeColor="text1"/>
          <w:szCs w:val="21"/>
        </w:rPr>
        <w:t>本项目专门面向中小企业采购）</w:t>
      </w:r>
    </w:p>
    <w:p>
      <w:pPr>
        <w:spacing w:line="420" w:lineRule="exact"/>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三、供应商资格要求</w:t>
      </w:r>
    </w:p>
    <w:p>
      <w:pPr>
        <w:spacing w:line="420" w:lineRule="exact"/>
        <w:ind w:firstLine="840" w:firstLineChars="400"/>
        <w:jc w:val="left"/>
        <w:rPr>
          <w:rFonts w:hint="eastAsia" w:ascii="宋体" w:hAnsi="宋体" w:cs="宋体"/>
          <w:color w:val="000000" w:themeColor="text1"/>
          <w:szCs w:val="21"/>
        </w:rPr>
      </w:pPr>
      <w:r>
        <w:rPr>
          <w:rFonts w:hint="eastAsia" w:ascii="宋体" w:hAnsi="宋体" w:cs="宋体"/>
          <w:color w:val="000000" w:themeColor="text1"/>
          <w:szCs w:val="21"/>
        </w:rPr>
        <w:t>1、符合《政府采购法》第二十二条之规定；</w:t>
      </w:r>
    </w:p>
    <w:p>
      <w:pPr>
        <w:pStyle w:val="2"/>
        <w:ind w:left="420" w:leftChars="200" w:firstLine="478" w:firstLineChars="228"/>
        <w:rPr>
          <w:rFonts w:hint="eastAsia"/>
          <w:color w:val="000000" w:themeColor="text1"/>
        </w:rPr>
      </w:pPr>
      <w:r>
        <w:rPr>
          <w:rFonts w:hint="eastAsia"/>
          <w:color w:val="000000" w:themeColor="text1"/>
          <w:lang w:val="en-US" w:eastAsia="zh-CN"/>
        </w:rPr>
        <w:t>2、</w:t>
      </w:r>
      <w:r>
        <w:rPr>
          <w:rFonts w:hint="eastAsia"/>
          <w:color w:val="000000" w:themeColor="text1"/>
        </w:rPr>
        <w:t>投标人若为生产企业（制造商），须具有医疗器械生产许可证，有效期内的产品备案凭证；投标人若为代理商（销售商），须具有医疗器械经营许可证或第二类医疗器械经营备案凭证;</w:t>
      </w:r>
    </w:p>
    <w:p>
      <w:pPr>
        <w:spacing w:line="420" w:lineRule="exact"/>
        <w:ind w:firstLine="840" w:firstLineChars="400"/>
        <w:jc w:val="left"/>
        <w:rPr>
          <w:rFonts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、本项目不接受联合体投标；</w:t>
      </w:r>
    </w:p>
    <w:p>
      <w:pPr>
        <w:spacing w:line="420" w:lineRule="exact"/>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四、获取谈判文件</w:t>
      </w:r>
    </w:p>
    <w:p>
      <w:pPr>
        <w:pStyle w:val="27"/>
        <w:widowControl/>
        <w:shd w:val="clear" w:color="auto" w:fill="FFFFFF"/>
        <w:spacing w:line="360" w:lineRule="auto"/>
        <w:ind w:firstLine="630" w:firstLineChars="300"/>
        <w:contextualSpacing/>
        <w:jc w:val="left"/>
        <w:rPr>
          <w:rFonts w:hAnsi="宋体"/>
          <w:color w:val="000000" w:themeColor="text1"/>
          <w:sz w:val="21"/>
          <w:szCs w:val="18"/>
        </w:rPr>
      </w:pPr>
      <w:r>
        <w:rPr>
          <w:rFonts w:hint="eastAsia" w:hAnsi="宋体"/>
          <w:color w:val="000000" w:themeColor="text1"/>
          <w:sz w:val="21"/>
          <w:szCs w:val="18"/>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Ansi="宋体"/>
          <w:b/>
          <w:bCs/>
          <w:color w:val="000000" w:themeColor="text1"/>
          <w:szCs w:val="21"/>
        </w:rPr>
      </w:pPr>
      <w:r>
        <w:rPr>
          <w:rFonts w:hint="eastAsia" w:hAnsi="宋体"/>
          <w:b/>
          <w:bCs/>
          <w:color w:val="000000" w:themeColor="text1"/>
          <w:szCs w:val="21"/>
        </w:rPr>
        <w:t xml:space="preserve">五、响应文件的提交方式及注意事项 </w:t>
      </w:r>
    </w:p>
    <w:p>
      <w:pPr>
        <w:tabs>
          <w:tab w:val="left" w:pos="7095"/>
        </w:tabs>
        <w:spacing w:line="360" w:lineRule="auto"/>
        <w:ind w:firstLine="840" w:firstLineChars="400"/>
        <w:contextualSpacing/>
        <w:rPr>
          <w:rFonts w:cs="仿宋_GB2312" w:asciiTheme="minorEastAsia" w:hAnsiTheme="minorEastAsia" w:eastAsiaTheme="minorEastAsia"/>
          <w:color w:val="000000" w:themeColor="text1"/>
          <w:sz w:val="21"/>
          <w:szCs w:val="21"/>
          <w:shd w:val="clear" w:color="auto" w:fill="FFFFFF"/>
        </w:rPr>
      </w:pPr>
      <w:r>
        <w:rPr>
          <w:rFonts w:hint="eastAsia" w:hAnsi="宋体"/>
          <w:color w:val="000000" w:themeColor="text1"/>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六、响应文件提交截止时间及谈判响应截止时间、谈判时间</w:t>
      </w:r>
    </w:p>
    <w:p>
      <w:pPr>
        <w:spacing w:line="440" w:lineRule="exact"/>
        <w:ind w:firstLine="640"/>
        <w:rPr>
          <w:rFonts w:cs="仿宋_GB2312" w:asciiTheme="minorEastAsia" w:hAnsiTheme="minorEastAsia"/>
          <w:color w:val="000000" w:themeColor="text1"/>
          <w:szCs w:val="21"/>
          <w:shd w:val="clear" w:color="auto" w:fill="FFFFFF"/>
        </w:rPr>
      </w:pPr>
      <w:r>
        <w:rPr>
          <w:rFonts w:hint="eastAsia" w:cs="仿宋_GB2312" w:asciiTheme="minorEastAsia" w:hAnsiTheme="minorEastAsia"/>
          <w:color w:val="000000" w:themeColor="text1"/>
          <w:szCs w:val="21"/>
          <w:shd w:val="clear" w:color="auto" w:fill="FFFFFF"/>
        </w:rPr>
        <w:t>1、响应文件提交截止时间及谈判响应截止时间、谈判时间：2022年</w:t>
      </w:r>
      <w:r>
        <w:rPr>
          <w:rFonts w:hint="eastAsia" w:cs="仿宋_GB2312" w:asciiTheme="minorEastAsia" w:hAnsiTheme="minorEastAsia"/>
          <w:color w:val="000000" w:themeColor="text1"/>
          <w:szCs w:val="21"/>
          <w:shd w:val="clear" w:color="auto" w:fill="FFFFFF"/>
          <w:lang w:val="en-US" w:eastAsia="zh-CN"/>
        </w:rPr>
        <w:t>10</w:t>
      </w:r>
      <w:r>
        <w:rPr>
          <w:rFonts w:hint="eastAsia" w:cs="仿宋_GB2312" w:asciiTheme="minorEastAsia" w:hAnsiTheme="minorEastAsia"/>
          <w:color w:val="000000" w:themeColor="text1"/>
          <w:szCs w:val="21"/>
          <w:shd w:val="clear" w:color="auto" w:fill="FFFFFF"/>
        </w:rPr>
        <w:t>月</w:t>
      </w:r>
      <w:r>
        <w:rPr>
          <w:rFonts w:hint="eastAsia" w:cs="仿宋_GB2312" w:asciiTheme="minorEastAsia" w:hAnsiTheme="minorEastAsia"/>
          <w:color w:val="000000" w:themeColor="text1"/>
          <w:szCs w:val="21"/>
          <w:shd w:val="clear" w:color="auto" w:fill="FFFFFF"/>
          <w:lang w:val="en-US" w:eastAsia="zh-CN"/>
        </w:rPr>
        <w:t>8</w:t>
      </w:r>
      <w:r>
        <w:rPr>
          <w:rFonts w:hint="eastAsia" w:cs="仿宋_GB2312" w:asciiTheme="minorEastAsia" w:hAnsiTheme="minorEastAsia"/>
          <w:color w:val="000000" w:themeColor="text1"/>
          <w:szCs w:val="21"/>
          <w:shd w:val="clear" w:color="auto" w:fill="FFFFFF"/>
        </w:rPr>
        <w:t>日</w:t>
      </w:r>
      <w:r>
        <w:rPr>
          <w:rFonts w:hint="eastAsia" w:cs="仿宋_GB2312" w:asciiTheme="minorEastAsia" w:hAnsiTheme="minorEastAsia"/>
          <w:color w:val="000000" w:themeColor="text1"/>
          <w:szCs w:val="21"/>
          <w:shd w:val="clear" w:color="auto" w:fill="FFFFFF"/>
          <w:lang w:val="en-US" w:eastAsia="zh-CN"/>
        </w:rPr>
        <w:t>8</w:t>
      </w:r>
      <w:r>
        <w:rPr>
          <w:rFonts w:hint="eastAsia" w:cs="仿宋_GB2312" w:asciiTheme="minorEastAsia" w:hAnsiTheme="minorEastAsia"/>
          <w:color w:val="000000" w:themeColor="text1"/>
          <w:szCs w:val="21"/>
          <w:shd w:val="clear" w:color="auto" w:fill="FFFFFF"/>
        </w:rPr>
        <w:t>：</w:t>
      </w:r>
      <w:r>
        <w:rPr>
          <w:rFonts w:hint="eastAsia" w:cs="仿宋_GB2312" w:asciiTheme="minorEastAsia" w:hAnsiTheme="minorEastAsia"/>
          <w:color w:val="000000" w:themeColor="text1"/>
          <w:szCs w:val="21"/>
          <w:shd w:val="clear" w:color="auto" w:fill="FFFFFF"/>
          <w:lang w:val="en-US" w:eastAsia="zh-CN"/>
        </w:rPr>
        <w:t>30</w:t>
      </w:r>
      <w:r>
        <w:rPr>
          <w:rFonts w:hint="eastAsia" w:cs="仿宋_GB2312" w:asciiTheme="minorEastAsia" w:hAnsiTheme="minorEastAsia"/>
          <w:color w:val="000000" w:themeColor="text1"/>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themeColor="text1"/>
          <w:szCs w:val="21"/>
          <w:shd w:val="clear" w:color="auto" w:fill="FFFFFF"/>
        </w:rPr>
      </w:pPr>
      <w:r>
        <w:rPr>
          <w:rFonts w:hint="eastAsia" w:cs="仿宋_GB2312" w:asciiTheme="minorEastAsia" w:hAnsiTheme="minorEastAsia"/>
          <w:color w:val="000000" w:themeColor="text1"/>
          <w:szCs w:val="21"/>
          <w:shd w:val="clear" w:color="auto" w:fill="FFFFFF"/>
        </w:rPr>
        <w:t>2、响应文件开启时间：同响应文件提交截止时间。</w:t>
      </w:r>
    </w:p>
    <w:p>
      <w:pPr>
        <w:spacing w:line="440" w:lineRule="exact"/>
        <w:ind w:firstLine="630" w:firstLineChars="300"/>
        <w:rPr>
          <w:color w:val="000000" w:themeColor="text1"/>
        </w:rPr>
      </w:pPr>
      <w:r>
        <w:rPr>
          <w:rFonts w:hint="eastAsia" w:ascii="宋体" w:hAnsi="宋体" w:eastAsia="宋体" w:cs="宋体"/>
          <w:color w:val="000000" w:themeColor="text1"/>
          <w:szCs w:val="21"/>
          <w:shd w:val="clear" w:color="auto" w:fill="FFFFFF"/>
        </w:rPr>
        <w:t>3、谈判响应文件开启地点：禹州市公共资源交易中心九楼第</w:t>
      </w:r>
      <w:r>
        <w:rPr>
          <w:rFonts w:hint="eastAsia" w:ascii="宋体" w:hAnsi="宋体" w:eastAsia="宋体" w:cs="宋体"/>
          <w:color w:val="000000" w:themeColor="text1"/>
          <w:szCs w:val="21"/>
          <w:shd w:val="clear" w:color="auto" w:fill="FFFFFF"/>
          <w:lang w:val="en-US" w:eastAsia="zh-CN"/>
        </w:rPr>
        <w:t>二</w:t>
      </w:r>
      <w:r>
        <w:rPr>
          <w:rFonts w:hint="eastAsia" w:ascii="宋体" w:hAnsi="宋体" w:eastAsia="宋体" w:cs="宋体"/>
          <w:color w:val="000000" w:themeColor="text1"/>
          <w:szCs w:val="21"/>
          <w:shd w:val="clear" w:color="auto" w:fill="FFFFFF"/>
        </w:rPr>
        <w:t>开标室。（本项目采用远程不见面谈判，供应商无须到达现场）。</w:t>
      </w:r>
    </w:p>
    <w:p>
      <w:pPr>
        <w:tabs>
          <w:tab w:val="left" w:pos="7095"/>
        </w:tabs>
        <w:spacing w:line="360" w:lineRule="auto"/>
        <w:ind w:firstLine="422" w:firstLineChars="200"/>
        <w:contextualSpacing/>
        <w:rPr>
          <w:rFonts w:hAnsi="宋体"/>
          <w:b/>
          <w:bCs/>
          <w:color w:val="000000" w:themeColor="text1"/>
          <w:szCs w:val="21"/>
        </w:rPr>
      </w:pPr>
      <w:r>
        <w:rPr>
          <w:rFonts w:hint="eastAsia" w:hAnsi="宋体"/>
          <w:b/>
          <w:bCs/>
          <w:color w:val="000000" w:themeColor="text1"/>
          <w:szCs w:val="21"/>
        </w:rPr>
        <w:t>七、开标注意事项</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Ansi="宋体"/>
          <w:b/>
          <w:bCs/>
          <w:color w:val="000000" w:themeColor="text1"/>
          <w:szCs w:val="21"/>
        </w:rPr>
      </w:pPr>
      <w:r>
        <w:rPr>
          <w:rFonts w:hint="eastAsia" w:ascii="宋体" w:hAnsi="宋体" w:cs="宋体"/>
          <w:b/>
          <w:bCs/>
          <w:color w:val="000000" w:themeColor="text1"/>
          <w:szCs w:val="21"/>
        </w:rPr>
        <w:t>八、</w:t>
      </w:r>
      <w:r>
        <w:rPr>
          <w:rFonts w:hint="eastAsia" w:hAnsi="宋体"/>
          <w:b/>
          <w:bCs/>
          <w:color w:val="000000" w:themeColor="text1"/>
          <w:szCs w:val="21"/>
        </w:rPr>
        <w:t>发布公告的媒</w:t>
      </w:r>
    </w:p>
    <w:p>
      <w:pPr>
        <w:widowControl/>
        <w:shd w:val="clear" w:color="auto" w:fill="FFFFFF"/>
        <w:spacing w:line="440" w:lineRule="exact"/>
        <w:ind w:firstLine="420" w:firstLineChars="200"/>
        <w:jc w:val="left"/>
        <w:rPr>
          <w:rFonts w:cs="仿宋_GB2312" w:asciiTheme="minorEastAsia" w:hAnsiTheme="minorEastAsia"/>
          <w:color w:val="000000" w:themeColor="text1"/>
          <w:szCs w:val="21"/>
          <w:shd w:val="clear" w:color="auto" w:fill="FFFFFF"/>
        </w:rPr>
      </w:pPr>
      <w:r>
        <w:rPr>
          <w:rFonts w:hint="eastAsia" w:ascii="宋体" w:hAnsi="宋体" w:cs="宋体"/>
          <w:bCs/>
          <w:color w:val="000000" w:themeColor="text1"/>
          <w:szCs w:val="21"/>
        </w:rPr>
        <w:t>本次谈判公告同时在《河南省政府采购网》《全国公共资源交易平台（河南省·许昌市）》发布等</w:t>
      </w:r>
      <w:r>
        <w:rPr>
          <w:rFonts w:hint="eastAsia" w:cs="仿宋_GB2312" w:asciiTheme="minorEastAsia" w:hAnsiTheme="minorEastAsia"/>
          <w:color w:val="000000" w:themeColor="text1"/>
          <w:szCs w:val="21"/>
          <w:shd w:val="clear" w:color="auto" w:fill="FFFFFF"/>
        </w:rPr>
        <w:t>。</w:t>
      </w:r>
    </w:p>
    <w:p>
      <w:pPr>
        <w:spacing w:line="440" w:lineRule="exact"/>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九、联系方式</w:t>
      </w:r>
    </w:p>
    <w:p>
      <w:pPr>
        <w:pStyle w:val="7"/>
        <w:spacing w:line="348" w:lineRule="auto"/>
        <w:rPr>
          <w:rFonts w:ascii="宋体" w:hAnsi="宋体" w:cs="宋体"/>
          <w:color w:val="000000" w:themeColor="text1"/>
        </w:rPr>
      </w:pPr>
      <w:r>
        <w:rPr>
          <w:rFonts w:hint="eastAsia" w:ascii="宋体" w:hAnsi="宋体" w:cs="宋体"/>
          <w:color w:val="000000" w:themeColor="text1"/>
        </w:rPr>
        <w:t>1.采购人信息</w:t>
      </w:r>
    </w:p>
    <w:p>
      <w:pPr>
        <w:pStyle w:val="7"/>
        <w:spacing w:line="348" w:lineRule="auto"/>
        <w:rPr>
          <w:rFonts w:hint="eastAsia" w:ascii="宋体" w:hAnsi="宋体" w:eastAsia="宋体" w:cs="宋体"/>
          <w:color w:val="000000" w:themeColor="text1"/>
          <w:lang w:val="en-US" w:eastAsia="zh-CN"/>
        </w:rPr>
      </w:pPr>
      <w:r>
        <w:rPr>
          <w:rFonts w:hint="eastAsia" w:ascii="宋体" w:hAnsi="宋体" w:cs="宋体"/>
          <w:color w:val="000000" w:themeColor="text1"/>
        </w:rPr>
        <w:t>采购人：禹州市</w:t>
      </w:r>
      <w:r>
        <w:rPr>
          <w:rFonts w:hint="eastAsia" w:ascii="宋体" w:hAnsi="宋体" w:cs="宋体"/>
          <w:color w:val="000000" w:themeColor="text1"/>
          <w:lang w:eastAsia="zh-CN"/>
        </w:rPr>
        <w:t>卫生健康委员会</w:t>
      </w:r>
    </w:p>
    <w:p>
      <w:pPr>
        <w:pStyle w:val="7"/>
        <w:spacing w:line="348" w:lineRule="auto"/>
        <w:rPr>
          <w:rFonts w:hint="default" w:ascii="宋体" w:hAnsi="宋体" w:eastAsia="宋体" w:cs="宋体"/>
          <w:color w:val="000000" w:themeColor="text1"/>
          <w:lang w:val="en-US" w:eastAsia="zh-CN"/>
        </w:rPr>
      </w:pPr>
      <w:r>
        <w:rPr>
          <w:rFonts w:hint="eastAsia" w:ascii="宋体" w:hAnsi="宋体" w:cs="宋体"/>
          <w:color w:val="000000" w:themeColor="text1"/>
        </w:rPr>
        <w:t>地 址：禹州市</w:t>
      </w:r>
      <w:r>
        <w:rPr>
          <w:rFonts w:hint="eastAsia" w:ascii="宋体" w:hAnsi="宋体" w:cs="宋体"/>
          <w:color w:val="000000" w:themeColor="text1"/>
          <w:lang w:eastAsia="zh-CN"/>
        </w:rPr>
        <w:t>禹王大道</w:t>
      </w:r>
      <w:r>
        <w:rPr>
          <w:rFonts w:hint="eastAsia" w:ascii="宋体" w:hAnsi="宋体" w:cs="宋体"/>
          <w:color w:val="000000" w:themeColor="text1"/>
          <w:lang w:val="en-US" w:eastAsia="zh-CN"/>
        </w:rPr>
        <w:t>166号</w:t>
      </w:r>
    </w:p>
    <w:p>
      <w:pPr>
        <w:pStyle w:val="7"/>
        <w:spacing w:line="348" w:lineRule="auto"/>
        <w:ind w:firstLine="420" w:firstLineChars="200"/>
        <w:rPr>
          <w:rFonts w:hint="eastAsia" w:ascii="宋体" w:hAnsi="宋体" w:eastAsia="宋体" w:cs="宋体"/>
          <w:color w:val="000000" w:themeColor="text1"/>
          <w:lang w:eastAsia="zh-CN"/>
        </w:rPr>
      </w:pPr>
      <w:r>
        <w:rPr>
          <w:rFonts w:hint="eastAsia" w:ascii="宋体" w:hAnsi="宋体" w:cs="宋体"/>
          <w:color w:val="000000" w:themeColor="text1"/>
        </w:rPr>
        <w:t>联系人：</w:t>
      </w:r>
      <w:r>
        <w:rPr>
          <w:rFonts w:hint="eastAsia" w:ascii="宋体" w:hAnsi="宋体" w:cs="宋体"/>
          <w:color w:val="000000" w:themeColor="text1"/>
          <w:lang w:eastAsia="zh-CN"/>
        </w:rPr>
        <w:t>徐</w:t>
      </w:r>
      <w:r>
        <w:rPr>
          <w:rFonts w:hint="eastAsia" w:ascii="宋体" w:hAnsi="宋体" w:cs="宋体"/>
          <w:color w:val="000000" w:themeColor="text1"/>
          <w:lang w:val="en-US" w:eastAsia="zh-CN"/>
        </w:rPr>
        <w:t>女士</w:t>
      </w:r>
    </w:p>
    <w:p>
      <w:pPr>
        <w:pStyle w:val="7"/>
        <w:spacing w:line="348" w:lineRule="auto"/>
        <w:rPr>
          <w:rFonts w:hint="default" w:ascii="宋体" w:hAnsi="宋体" w:eastAsia="宋体" w:cs="宋体"/>
          <w:color w:val="000000" w:themeColor="text1"/>
          <w:lang w:val="en-US" w:eastAsia="zh-CN"/>
        </w:rPr>
      </w:pPr>
      <w:r>
        <w:rPr>
          <w:rFonts w:hint="eastAsia" w:ascii="宋体" w:hAnsi="宋体" w:cs="宋体"/>
          <w:color w:val="000000" w:themeColor="text1"/>
        </w:rPr>
        <w:t>联系电话：18</w:t>
      </w:r>
      <w:r>
        <w:rPr>
          <w:rFonts w:hint="eastAsia" w:ascii="宋体" w:hAnsi="宋体" w:cs="宋体"/>
          <w:color w:val="000000" w:themeColor="text1"/>
          <w:lang w:val="en-US" w:eastAsia="zh-CN"/>
        </w:rPr>
        <w:t>737408886</w:t>
      </w:r>
    </w:p>
    <w:p>
      <w:pPr>
        <w:pStyle w:val="7"/>
        <w:spacing w:line="348" w:lineRule="auto"/>
        <w:rPr>
          <w:rFonts w:ascii="宋体" w:hAnsi="宋体" w:cs="宋体"/>
          <w:color w:val="000000" w:themeColor="text1"/>
        </w:rPr>
      </w:pPr>
      <w:r>
        <w:rPr>
          <w:rFonts w:hint="eastAsia" w:ascii="宋体" w:hAnsi="宋体" w:cs="宋体"/>
          <w:color w:val="000000" w:themeColor="text1"/>
        </w:rPr>
        <w:t xml:space="preserve">2.采购代理机构信息 </w:t>
      </w:r>
    </w:p>
    <w:p>
      <w:pPr>
        <w:spacing w:line="440" w:lineRule="exact"/>
        <w:ind w:firstLine="420" w:firstLineChars="200"/>
        <w:jc w:val="left"/>
        <w:rPr>
          <w:rFonts w:hint="eastAsia" w:ascii="宋体" w:hAnsi="宋体" w:cs="宋体" w:eastAsiaTheme="minorEastAsia"/>
          <w:color w:val="000000" w:themeColor="text1"/>
          <w:szCs w:val="21"/>
          <w:lang w:eastAsia="zh-CN"/>
        </w:rPr>
      </w:pPr>
      <w:r>
        <w:rPr>
          <w:rFonts w:hint="eastAsia" w:ascii="宋体" w:hAnsi="宋体" w:cs="宋体"/>
          <w:color w:val="000000" w:themeColor="text1"/>
          <w:szCs w:val="21"/>
        </w:rPr>
        <w:t>代理机构：</w:t>
      </w:r>
      <w:r>
        <w:rPr>
          <w:rFonts w:hint="eastAsia" w:ascii="宋体" w:hAnsi="宋体" w:cs="宋体"/>
          <w:color w:val="000000" w:themeColor="text1"/>
          <w:szCs w:val="21"/>
          <w:lang w:eastAsia="zh-CN"/>
        </w:rPr>
        <w:t>河南省亿达工程管理咨询有限公司</w:t>
      </w:r>
    </w:p>
    <w:p>
      <w:pPr>
        <w:spacing w:line="44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地址：郑州市金水区玉凤路与青年路升龙环球大厦C座2605 </w:t>
      </w:r>
    </w:p>
    <w:p>
      <w:pPr>
        <w:spacing w:line="440" w:lineRule="exact"/>
        <w:ind w:firstLine="420" w:firstLineChars="200"/>
        <w:jc w:val="left"/>
        <w:rPr>
          <w:rFonts w:hint="default" w:ascii="宋体" w:hAnsi="宋体" w:cs="宋体" w:eastAsiaTheme="minorEastAsia"/>
          <w:color w:val="000000" w:themeColor="text1"/>
          <w:szCs w:val="21"/>
          <w:lang w:val="en-US" w:eastAsia="zh-CN"/>
        </w:rPr>
      </w:pPr>
      <w:r>
        <w:rPr>
          <w:rFonts w:hint="eastAsia" w:ascii="宋体" w:hAnsi="宋体" w:cs="宋体"/>
          <w:color w:val="000000" w:themeColor="text1"/>
          <w:szCs w:val="21"/>
        </w:rPr>
        <w:t>联系人：</w:t>
      </w:r>
      <w:r>
        <w:rPr>
          <w:rFonts w:hint="eastAsia" w:ascii="宋体" w:hAnsi="宋体" w:cs="宋体"/>
          <w:color w:val="000000" w:themeColor="text1"/>
          <w:szCs w:val="21"/>
          <w:lang w:val="en-US" w:eastAsia="zh-CN"/>
        </w:rPr>
        <w:t>刘女士</w:t>
      </w:r>
    </w:p>
    <w:p>
      <w:pPr>
        <w:spacing w:line="440" w:lineRule="exact"/>
        <w:ind w:firstLine="420" w:firstLineChars="200"/>
        <w:jc w:val="left"/>
        <w:rPr>
          <w:rFonts w:hint="default" w:ascii="宋体" w:hAnsi="宋体" w:cs="宋体" w:eastAsiaTheme="minorEastAsia"/>
          <w:color w:val="000000" w:themeColor="text1"/>
          <w:kern w:val="0"/>
          <w:szCs w:val="21"/>
          <w:lang w:val="en-US" w:eastAsia="zh-CN"/>
        </w:rPr>
      </w:pPr>
      <w:r>
        <w:rPr>
          <w:rFonts w:hint="eastAsia" w:ascii="宋体" w:hAnsi="宋体" w:cs="宋体"/>
          <w:bCs/>
          <w:color w:val="000000" w:themeColor="text1"/>
          <w:szCs w:val="21"/>
        </w:rPr>
        <w:t>联系电话：</w:t>
      </w:r>
      <w:r>
        <w:rPr>
          <w:rFonts w:hint="eastAsia" w:ascii="宋体" w:hAnsi="宋体" w:cs="宋体"/>
          <w:bCs/>
          <w:color w:val="000000" w:themeColor="text1"/>
          <w:szCs w:val="21"/>
          <w:lang w:val="en-US" w:eastAsia="zh-CN"/>
        </w:rPr>
        <w:t>15303996356</w:t>
      </w:r>
    </w:p>
    <w:p>
      <w:pPr>
        <w:spacing w:line="440" w:lineRule="exact"/>
        <w:ind w:firstLine="420"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3.监督单位：禹州市政府采购监督管理办公室</w:t>
      </w:r>
    </w:p>
    <w:p>
      <w:pPr>
        <w:spacing w:line="360" w:lineRule="auto"/>
        <w:rPr>
          <w:rFonts w:hint="eastAsia" w:ascii="Calibri" w:hAnsi="宋体" w:eastAsia="宋体" w:cs="Times New Roman"/>
          <w:b/>
          <w:color w:val="000000" w:themeColor="text1"/>
          <w:sz w:val="28"/>
          <w:szCs w:val="28"/>
        </w:rPr>
      </w:pPr>
    </w:p>
    <w:p>
      <w:pPr>
        <w:spacing w:line="360" w:lineRule="auto"/>
        <w:rPr>
          <w:rFonts w:ascii="Calibri" w:hAnsi="宋体" w:eastAsia="宋体" w:cs="Times New Roman"/>
          <w:b/>
          <w:color w:val="000000" w:themeColor="text1"/>
          <w:sz w:val="28"/>
          <w:szCs w:val="28"/>
        </w:rPr>
      </w:pPr>
      <w:r>
        <w:rPr>
          <w:rFonts w:hint="eastAsia" w:ascii="Calibri" w:hAnsi="宋体" w:eastAsia="宋体" w:cs="Times New Roman"/>
          <w:b/>
          <w:color w:val="000000" w:themeColor="text1"/>
          <w:sz w:val="28"/>
          <w:szCs w:val="28"/>
        </w:rPr>
        <w:t>温馨提示：</w:t>
      </w:r>
    </w:p>
    <w:p>
      <w:pPr>
        <w:tabs>
          <w:tab w:val="left" w:pos="7095"/>
        </w:tabs>
        <w:spacing w:line="360" w:lineRule="auto"/>
        <w:ind w:firstLine="562" w:firstLineChars="200"/>
        <w:contextualSpacing/>
        <w:rPr>
          <w:rFonts w:ascii="Calibri" w:hAnsi="宋体" w:eastAsia="宋体" w:cs="Times New Roman"/>
          <w:b/>
          <w:color w:val="000000" w:themeColor="text1"/>
          <w:sz w:val="28"/>
          <w:szCs w:val="28"/>
        </w:rPr>
      </w:pPr>
      <w:r>
        <w:rPr>
          <w:rFonts w:hint="eastAsia" w:ascii="Calibri" w:hAnsi="宋体" w:eastAsia="宋体" w:cs="Times New Roman"/>
          <w:b/>
          <w:color w:val="000000" w:themeColor="text1"/>
          <w:sz w:val="28"/>
          <w:szCs w:val="28"/>
        </w:rPr>
        <w:t>本项目为全流程电子化交易项目，请注意以下事项。</w:t>
      </w:r>
    </w:p>
    <w:p>
      <w:pPr>
        <w:tabs>
          <w:tab w:val="left" w:pos="7095"/>
        </w:tabs>
        <w:spacing w:line="360" w:lineRule="auto"/>
        <w:contextualSpacing/>
        <w:rPr>
          <w:rFonts w:ascii="宋体" w:hAnsi="宋体" w:eastAsia="宋体" w:cs="Times New Roman"/>
          <w:b/>
          <w:color w:val="000000" w:themeColor="text1"/>
        </w:rPr>
      </w:pPr>
      <w:r>
        <w:rPr>
          <w:rFonts w:hint="eastAsia" w:ascii="Calibri" w:hAnsi="Calibri" w:eastAsia="宋体" w:cs="Helvetica"/>
          <w:color w:val="000000" w:themeColor="text1"/>
        </w:rPr>
        <w:t>1.供应商参加本项目投标，需提前自行联系CA服务机构办理数字认证证书并进行电子签章。</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2.采购文件下载、响应文件制作、提交、远程不见面开标（电子投标文件的解密）环节，供应商须使用同一个</w:t>
      </w:r>
      <w:r>
        <w:rPr>
          <w:rFonts w:ascii="Calibri" w:hAnsi="宋体" w:eastAsia="宋体" w:cs="Times New Roman"/>
          <w:color w:val="000000" w:themeColor="text1"/>
        </w:rPr>
        <w:t>CA数字证书</w:t>
      </w:r>
      <w:r>
        <w:rPr>
          <w:rFonts w:hint="eastAsia" w:ascii="Calibri" w:hAnsi="宋体" w:eastAsia="宋体" w:cs="Times New Roman"/>
          <w:color w:val="000000" w:themeColor="text1"/>
        </w:rPr>
        <w:t>（证书须在有效期内并可正常使用）</w:t>
      </w:r>
      <w:r>
        <w:rPr>
          <w:rFonts w:ascii="Calibri" w:hAnsi="宋体" w:eastAsia="宋体" w:cs="Times New Roman"/>
          <w:color w:val="000000" w:themeColor="text1"/>
        </w:rPr>
        <w:t>。</w:t>
      </w:r>
    </w:p>
    <w:p>
      <w:pPr>
        <w:tabs>
          <w:tab w:val="left" w:pos="7095"/>
        </w:tabs>
        <w:spacing w:line="360" w:lineRule="auto"/>
        <w:contextualSpacing/>
        <w:rPr>
          <w:rFonts w:ascii="Calibri" w:hAnsi="宋体" w:eastAsia="宋体" w:cs="Times New Roman"/>
          <w:b/>
          <w:color w:val="000000" w:themeColor="text1"/>
          <w:szCs w:val="21"/>
        </w:rPr>
      </w:pPr>
      <w:r>
        <w:rPr>
          <w:rFonts w:ascii="宋体" w:hAnsi="宋体" w:eastAsia="宋体" w:cs="Times New Roman"/>
          <w:b/>
          <w:color w:val="000000" w:themeColor="text1"/>
          <w:szCs w:val="21"/>
        </w:rPr>
        <w:t>3</w:t>
      </w:r>
      <w:r>
        <w:rPr>
          <w:rFonts w:hint="eastAsia" w:ascii="宋体" w:hAnsi="宋体" w:eastAsia="宋体" w:cs="Times New Roman"/>
          <w:b/>
          <w:color w:val="000000" w:themeColor="text1"/>
          <w:szCs w:val="21"/>
        </w:rPr>
        <w:t>.</w:t>
      </w:r>
      <w:r>
        <w:rPr>
          <w:rFonts w:hint="eastAsia" w:ascii="Calibri" w:hAnsi="宋体" w:eastAsia="宋体" w:cs="Times New Roman"/>
          <w:b/>
          <w:color w:val="000000" w:themeColor="text1"/>
          <w:szCs w:val="21"/>
        </w:rPr>
        <w:t>电子响应文件的制作</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3.1供应商登录《全国公共资源交易平台</w:t>
      </w:r>
      <w:r>
        <w:rPr>
          <w:rFonts w:hint="eastAsia" w:ascii="宋体" w:hAnsi="宋体" w:eastAsia="宋体" w:cs="Times New Roman"/>
          <w:color w:val="000000" w:themeColor="text1"/>
        </w:rPr>
        <w:t>(</w:t>
      </w:r>
      <w:r>
        <w:rPr>
          <w:rFonts w:hint="eastAsia" w:ascii="Calibri" w:hAnsi="宋体" w:eastAsia="宋体" w:cs="Times New Roman"/>
          <w:color w:val="000000" w:themeColor="text1"/>
        </w:rPr>
        <w:t>河南省</w:t>
      </w:r>
      <w:r>
        <w:rPr>
          <w:rFonts w:hint="eastAsia" w:ascii="MS Mincho" w:hAnsi="MS Mincho" w:eastAsia="MS Mincho" w:cs="MS Mincho"/>
          <w:color w:val="000000" w:themeColor="text1"/>
        </w:rPr>
        <w:t>▪</w:t>
      </w:r>
      <w:r>
        <w:rPr>
          <w:rFonts w:hint="eastAsia" w:ascii="宋体" w:hAnsi="宋体" w:eastAsia="宋体" w:cs="宋体"/>
          <w:color w:val="000000" w:themeColor="text1"/>
        </w:rPr>
        <w:t>许昌市</w:t>
      </w:r>
      <w:r>
        <w:rPr>
          <w:rFonts w:hint="eastAsia" w:ascii="宋体" w:hAnsi="宋体" w:eastAsia="宋体" w:cs="Times New Roman"/>
          <w:color w:val="000000" w:themeColor="text1"/>
        </w:rPr>
        <w:t>)</w:t>
      </w:r>
      <w:r>
        <w:rPr>
          <w:rFonts w:hint="eastAsia" w:ascii="Calibri" w:hAnsi="宋体" w:eastAsia="宋体" w:cs="Times New Roman"/>
          <w:color w:val="000000" w:themeColor="text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Calibri" w:hAnsi="宋体" w:eastAsia="宋体" w:cs="Times New Roman"/>
          <w:color w:val="000000" w:themeColor="text1"/>
          <w:u w:val="single"/>
        </w:rPr>
        <w:t>http://221.14.6.70:8088/ggzy/</w:t>
      </w:r>
      <w:r>
        <w:rPr>
          <w:rFonts w:ascii="Calibri" w:hAnsi="宋体" w:eastAsia="宋体" w:cs="Times New Roman"/>
          <w:color w:val="000000" w:themeColor="text1"/>
          <w:u w:val="single"/>
        </w:rPr>
        <w:fldChar w:fldCharType="end"/>
      </w:r>
      <w:r>
        <w:rPr>
          <w:rFonts w:hint="eastAsia" w:ascii="Calibri" w:hAnsi="宋体" w:eastAsia="宋体" w:cs="Times New Roman"/>
          <w:color w:val="000000" w:themeColor="text1"/>
        </w:rPr>
        <w:t>）下载“许昌投标文件制作系统SEARUN 最新版本”，制作投标文件。</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3.2应商对同一项目多个标段进行响应的，应分别下载所投标段的谈判文件，按标段制作响应文件。一个标段对应生成一个文件夹（xxxx项目xx标段）,其中后缀名为“</w:t>
      </w:r>
      <w:r>
        <w:rPr>
          <w:rFonts w:ascii="Calibri" w:hAnsi="宋体" w:eastAsia="宋体" w:cs="Times New Roman"/>
          <w:color w:val="000000" w:themeColor="text1"/>
        </w:rPr>
        <w:t>.file</w:t>
      </w:r>
      <w:r>
        <w:rPr>
          <w:rFonts w:hint="eastAsia" w:ascii="Calibri" w:hAnsi="宋体" w:eastAsia="宋体" w:cs="Times New Roman"/>
          <w:color w:val="000000" w:themeColor="text1"/>
        </w:rPr>
        <w:t>”的文件用于投标。</w:t>
      </w:r>
    </w:p>
    <w:p>
      <w:pPr>
        <w:tabs>
          <w:tab w:val="left" w:pos="7095"/>
        </w:tabs>
        <w:spacing w:line="360" w:lineRule="auto"/>
        <w:contextualSpacing/>
        <w:rPr>
          <w:rFonts w:ascii="Calibri" w:hAnsi="宋体" w:eastAsia="宋体" w:cs="Times New Roman"/>
          <w:b/>
          <w:color w:val="000000" w:themeColor="text1"/>
        </w:rPr>
      </w:pPr>
      <w:r>
        <w:rPr>
          <w:rFonts w:hint="eastAsia" w:ascii="宋体" w:hAnsi="宋体" w:eastAsia="宋体" w:cs="Times New Roman"/>
          <w:b/>
          <w:color w:val="000000" w:themeColor="text1"/>
        </w:rPr>
        <w:t>4.加密</w:t>
      </w:r>
      <w:r>
        <w:rPr>
          <w:rFonts w:hint="eastAsia" w:ascii="Calibri" w:hAnsi="宋体" w:eastAsia="宋体" w:cs="Times New Roman"/>
          <w:b/>
          <w:color w:val="000000" w:themeColor="text1"/>
        </w:rPr>
        <w:t>电子投标文件的提交</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4.1供应商对同一项目多个标段进行响应的，加密电子响应文件应按标段分别提交。</w:t>
      </w:r>
    </w:p>
    <w:p>
      <w:pPr>
        <w:tabs>
          <w:tab w:val="left" w:pos="7095"/>
        </w:tabs>
        <w:spacing w:line="360" w:lineRule="auto"/>
        <w:contextualSpacing/>
        <w:rPr>
          <w:rFonts w:ascii="Calibri" w:hAnsi="宋体" w:eastAsia="宋体" w:cs="Times New Roman"/>
          <w:color w:val="000000" w:themeColor="text1"/>
        </w:rPr>
      </w:pPr>
      <w:r>
        <w:rPr>
          <w:rFonts w:hint="eastAsia" w:ascii="宋体" w:hAnsi="宋体" w:eastAsia="宋体" w:cs="Times New Roman"/>
          <w:color w:val="000000" w:themeColor="text1"/>
        </w:rPr>
        <w:t>4.2加密</w:t>
      </w:r>
      <w:r>
        <w:rPr>
          <w:rFonts w:hint="eastAsia" w:ascii="Calibri" w:hAnsi="宋体" w:eastAsia="宋体" w:cs="Times New Roman"/>
          <w:color w:val="000000" w:themeColor="text1"/>
        </w:rPr>
        <w:t>电子响应文件成功提交后，《全国公共资源交易平台(河南省</w:t>
      </w:r>
      <w:r>
        <w:rPr>
          <w:rFonts w:hint="eastAsia" w:ascii="MS Mincho" w:hAnsi="MS Mincho" w:eastAsia="MS Mincho" w:cs="MS Mincho"/>
          <w:color w:val="000000" w:themeColor="text1"/>
        </w:rPr>
        <w:t>▪</w:t>
      </w:r>
      <w:r>
        <w:rPr>
          <w:rFonts w:hint="eastAsia" w:ascii="宋体" w:hAnsi="宋体" w:eastAsia="宋体" w:cs="宋体"/>
          <w:color w:val="000000" w:themeColor="text1"/>
        </w:rPr>
        <w:t>许昌市</w:t>
      </w:r>
      <w:r>
        <w:rPr>
          <w:rFonts w:hint="eastAsia" w:ascii="Calibri" w:hAnsi="宋体" w:eastAsia="宋体" w:cs="Times New Roman"/>
          <w:color w:val="000000" w:themeColor="text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Calibri" w:hAnsi="宋体" w:eastAsia="宋体" w:cs="Times New Roman"/>
          <w:color w:val="000000" w:themeColor="text1"/>
          <w:u w:val="single"/>
        </w:rPr>
        <w:t>http://221.14.6.70:8088/ggzy/</w:t>
      </w:r>
      <w:r>
        <w:rPr>
          <w:rFonts w:ascii="Calibri" w:hAnsi="宋体" w:eastAsia="宋体" w:cs="Times New Roman"/>
          <w:color w:val="000000" w:themeColor="text1"/>
          <w:u w:val="single"/>
        </w:rPr>
        <w:fldChar w:fldCharType="end"/>
      </w:r>
      <w:r>
        <w:rPr>
          <w:rFonts w:hint="eastAsia" w:ascii="Calibri" w:hAnsi="宋体" w:eastAsia="宋体" w:cs="Times New Roman"/>
          <w:color w:val="000000" w:themeColor="text1"/>
        </w:rPr>
        <w:t>）</w:t>
      </w:r>
      <w:r>
        <w:rPr>
          <w:rFonts w:hint="eastAsia" w:ascii="宋体" w:hAnsi="宋体" w:eastAsia="宋体" w:cs="仿宋_GB2312"/>
          <w:color w:val="000000" w:themeColor="text1"/>
        </w:rPr>
        <w:t>生成“投标文件提交回执单”。</w:t>
      </w:r>
    </w:p>
    <w:p>
      <w:pPr>
        <w:tabs>
          <w:tab w:val="left" w:pos="7095"/>
        </w:tabs>
        <w:spacing w:line="360" w:lineRule="auto"/>
        <w:contextualSpacing/>
        <w:rPr>
          <w:rFonts w:ascii="Calibri" w:hAnsi="宋体" w:eastAsia="宋体" w:cs="Times New Roman"/>
          <w:b/>
          <w:color w:val="000000" w:themeColor="text1"/>
        </w:rPr>
      </w:pPr>
      <w:r>
        <w:rPr>
          <w:rFonts w:hint="eastAsia" w:ascii="宋体" w:hAnsi="宋体" w:eastAsia="宋体" w:cs="Times New Roman"/>
          <w:b/>
          <w:color w:val="000000" w:themeColor="text1"/>
        </w:rPr>
        <w:t>5.远程不见面开标（</w:t>
      </w:r>
      <w:r>
        <w:rPr>
          <w:rFonts w:hint="eastAsia" w:ascii="Calibri" w:hAnsi="宋体" w:eastAsia="宋体" w:cs="Times New Roman"/>
          <w:b/>
          <w:color w:val="000000" w:themeColor="text1"/>
        </w:rPr>
        <w:t>电子响应文件的解密</w:t>
      </w:r>
      <w:r>
        <w:rPr>
          <w:rFonts w:hint="eastAsia" w:ascii="宋体" w:hAnsi="宋体" w:eastAsia="宋体" w:cs="Times New Roman"/>
          <w:b/>
          <w:color w:val="000000" w:themeColor="text1"/>
        </w:rPr>
        <w:t>）</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5.1本项目采用远程“不见面”开标方式，投标前请详细阅读全国公共资源交易平台（河南省·许昌市）首页“资料下载”栏目的《</w:t>
      </w:r>
      <w:r>
        <w:rPr>
          <w:rFonts w:hint="eastAsia" w:hAnsi="宋体"/>
          <w:color w:val="000000" w:themeColor="text1"/>
        </w:rPr>
        <w:t>许昌市不见面操作手册</w:t>
      </w:r>
      <w:r>
        <w:rPr>
          <w:rFonts w:ascii="微软雅黑" w:hAnsi="微软雅黑"/>
          <w:color w:val="000000" w:themeColor="text1"/>
        </w:rPr>
        <w:t>（代理机构/投标人）</w:t>
      </w:r>
      <w:r>
        <w:rPr>
          <w:rFonts w:hint="eastAsia" w:ascii="Calibri" w:hAnsi="宋体" w:eastAsia="宋体" w:cs="Times New Roman"/>
          <w:color w:val="000000" w:themeColor="text1"/>
        </w:rPr>
        <w:t>》。</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5.2供应商提前设置不见面开标浏览器，并于开标时间前登录本项目不见面开标大厅，按照规定的开标时间准时参加网上开标。</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5.4开标活动结束时，供应商应在《开标记录表》上进行电子签章。供应商未签章的，视同认可开标结果。</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5.5供应商对开标过程和开标记录如有疑义，可在本项目不见面开标大厅“文字互动”对话框或“新增质疑”处在线提出询问。</w:t>
      </w:r>
    </w:p>
    <w:p>
      <w:pPr>
        <w:tabs>
          <w:tab w:val="left" w:pos="7095"/>
        </w:tabs>
        <w:spacing w:line="360" w:lineRule="auto"/>
        <w:contextualSpacing/>
        <w:rPr>
          <w:rFonts w:ascii="Calibri" w:hAnsi="宋体" w:eastAsia="宋体" w:cs="Times New Roman"/>
          <w:b/>
          <w:color w:val="000000" w:themeColor="text1"/>
        </w:rPr>
      </w:pPr>
      <w:r>
        <w:rPr>
          <w:rFonts w:hint="eastAsia" w:ascii="Calibri" w:hAnsi="宋体" w:eastAsia="宋体" w:cs="Times New Roman"/>
          <w:b/>
          <w:color w:val="000000" w:themeColor="text1"/>
        </w:rPr>
        <w:t>6.评标依据</w:t>
      </w:r>
    </w:p>
    <w:p>
      <w:pPr>
        <w:tabs>
          <w:tab w:val="left" w:pos="7095"/>
        </w:tabs>
        <w:spacing w:line="360" w:lineRule="auto"/>
        <w:contextualSpacing/>
        <w:rPr>
          <w:rFonts w:ascii="Calibri" w:hAnsi="宋体" w:eastAsia="宋体" w:cs="Times New Roman"/>
          <w:color w:val="000000" w:themeColor="text1"/>
        </w:rPr>
      </w:pPr>
      <w:r>
        <w:rPr>
          <w:rFonts w:hint="eastAsia" w:ascii="Calibri" w:hAnsi="宋体" w:eastAsia="宋体" w:cs="Times New Roman"/>
          <w:color w:val="000000" w:themeColor="text1"/>
        </w:rPr>
        <w:t>6.1全流程电子化交易（不见面开标）项目，</w:t>
      </w:r>
      <w:r>
        <w:rPr>
          <w:rFonts w:hint="eastAsia" w:ascii="宋体" w:hAnsi="宋体" w:eastAsia="宋体" w:cs="Times New Roman"/>
          <w:color w:val="000000" w:themeColor="text1"/>
          <w:szCs w:val="21"/>
        </w:rPr>
        <w:t>谈判小组</w:t>
      </w:r>
      <w:r>
        <w:rPr>
          <w:rFonts w:hint="eastAsia" w:ascii="Calibri" w:hAnsi="宋体" w:eastAsia="宋体" w:cs="Times New Roman"/>
          <w:color w:val="000000" w:themeColor="text1"/>
        </w:rPr>
        <w:t>以成功上传、解密的电子响应文件为依据评审。</w:t>
      </w:r>
    </w:p>
    <w:p>
      <w:pPr>
        <w:tabs>
          <w:tab w:val="left" w:pos="7095"/>
        </w:tabs>
        <w:spacing w:line="360" w:lineRule="auto"/>
        <w:contextualSpacing/>
        <w:rPr>
          <w:rFonts w:ascii="Calibri" w:hAnsi="宋体" w:eastAsia="宋体" w:cs="Times New Roman"/>
          <w:color w:val="000000" w:themeColor="text1"/>
        </w:rPr>
      </w:pPr>
      <w:r>
        <w:rPr>
          <w:rFonts w:hint="eastAsia" w:asciiTheme="minorEastAsia" w:hAnsiTheme="minorEastAsia"/>
          <w:color w:val="000000" w:themeColor="text1"/>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（1）最后报价（加盖公章，或者由法定代表人或其授权的代表签字）；</w:t>
      </w:r>
    </w:p>
    <w:p>
      <w:pPr>
        <w:autoSpaceDE w:val="0"/>
        <w:autoSpaceDN w:val="0"/>
        <w:spacing w:line="360" w:lineRule="auto"/>
        <w:ind w:left="420" w:leftChars="200"/>
        <w:contextualSpacing/>
        <w:rPr>
          <w:rFonts w:ascii="ˎ̥" w:hAnsi="ˎ̥"/>
          <w:color w:val="000000" w:themeColor="text1"/>
        </w:rPr>
      </w:pPr>
      <w:r>
        <w:rPr>
          <w:rFonts w:hint="eastAsia" w:ascii="ˎ̥" w:hAnsi="ˎ̥"/>
          <w:color w:val="000000" w:themeColor="text1"/>
        </w:rPr>
        <w:t>提交方式：供应商须使用</w:t>
      </w:r>
      <w:r>
        <w:rPr>
          <w:rFonts w:ascii="ˎ̥" w:hAnsi="ˎ̥"/>
          <w:color w:val="000000" w:themeColor="text1"/>
        </w:rPr>
        <w:t>CA数字证书</w:t>
      </w:r>
      <w:r>
        <w:rPr>
          <w:rFonts w:hint="eastAsia" w:ascii="ˎ̥" w:hAnsi="ˎ̥"/>
          <w:color w:val="000000" w:themeColor="text1"/>
        </w:rPr>
        <w:t>登录</w:t>
      </w:r>
      <w:r>
        <w:rPr>
          <w:rFonts w:hint="eastAsia" w:hAnsi="宋体"/>
          <w:color w:val="000000" w:themeColor="text1"/>
          <w:szCs w:val="21"/>
        </w:rPr>
        <w:t>《全国公共资源交易平台(河南省</w:t>
      </w:r>
      <w:r>
        <w:rPr>
          <w:rFonts w:hint="eastAsia" w:ascii="MS Mincho" w:hAnsi="MS Mincho" w:eastAsia="MS Mincho" w:cs="MS Mincho"/>
          <w:color w:val="000000" w:themeColor="text1"/>
          <w:szCs w:val="21"/>
        </w:rPr>
        <w:t>▪</w:t>
      </w:r>
      <w:r>
        <w:rPr>
          <w:rFonts w:hint="eastAsia" w:ascii="宋体" w:hAnsi="宋体" w:eastAsia="宋体" w:cs="宋体"/>
          <w:color w:val="000000" w:themeColor="text1"/>
          <w:szCs w:val="21"/>
        </w:rPr>
        <w:t>许昌市</w:t>
      </w:r>
      <w:r>
        <w:rPr>
          <w:rFonts w:hint="eastAsia" w:hAnsi="宋体"/>
          <w:color w:val="000000" w:themeColor="text1"/>
          <w:szCs w:val="21"/>
        </w:rPr>
        <w:t>)》公共资源交易系统（</w:t>
      </w:r>
      <w:r>
        <w:rPr>
          <w:color w:val="000000" w:themeColor="text1"/>
        </w:rPr>
        <w:t>http://ggzy.xuchang.gov.cn:8088/ggzy/</w:t>
      </w:r>
      <w:r>
        <w:rPr>
          <w:rFonts w:hint="eastAsia" w:hAnsi="宋体"/>
          <w:color w:val="000000" w:themeColor="text1"/>
          <w:szCs w:val="21"/>
        </w:rPr>
        <w:t>）进行最后报价，</w:t>
      </w:r>
      <w:r>
        <w:rPr>
          <w:rFonts w:hint="eastAsia" w:ascii="ˎ̥" w:hAnsi="ˎ̥"/>
          <w:color w:val="000000" w:themeColor="text1"/>
        </w:rPr>
        <w:t>最后报价应包括：</w:t>
      </w:r>
      <w:r>
        <w:rPr>
          <w:rFonts w:hint="eastAsia" w:asciiTheme="minorEastAsia" w:hAnsiTheme="minorEastAsia"/>
          <w:color w:val="000000" w:themeColor="text1"/>
        </w:rPr>
        <w:t>①总报价</w:t>
      </w:r>
      <w:r>
        <w:rPr>
          <w:rFonts w:hint="eastAsia" w:ascii="宋体" w:hAnsi="宋体" w:eastAsia="宋体"/>
          <w:color w:val="000000" w:themeColor="text1"/>
        </w:rPr>
        <w:t>②</w:t>
      </w:r>
      <w:r>
        <w:rPr>
          <w:rFonts w:hint="eastAsia" w:ascii="ˎ̥" w:hAnsi="ˎ̥"/>
          <w:color w:val="000000" w:themeColor="text1"/>
        </w:rPr>
        <w:t>分项报价。</w:t>
      </w:r>
    </w:p>
    <w:p>
      <w:pPr>
        <w:autoSpaceDE w:val="0"/>
        <w:autoSpaceDN w:val="0"/>
        <w:spacing w:line="360" w:lineRule="auto"/>
        <w:ind w:right="-11"/>
        <w:contextualSpacing/>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注：</w:t>
      </w:r>
      <w:r>
        <w:rPr>
          <w:rFonts w:hint="eastAsia" w:ascii="楷体" w:hAnsi="楷体" w:eastAsia="楷体"/>
          <w:color w:val="000000" w:themeColor="text1"/>
          <w:sz w:val="24"/>
          <w:szCs w:val="24"/>
        </w:rPr>
        <w:t>①谈判小组要求供应商提交最后报价时，</w:t>
      </w:r>
      <w:r>
        <w:rPr>
          <w:rFonts w:hint="eastAsia" w:ascii="楷体" w:hAnsi="楷体" w:eastAsia="楷体" w:cs="仿宋_GB2312"/>
          <w:color w:val="000000" w:themeColor="text1"/>
          <w:sz w:val="24"/>
          <w:szCs w:val="24"/>
          <w:lang w:val="zh-CN"/>
        </w:rPr>
        <w:t>在谈判小组规定时间内，供应商未提交最后报价则以其初次提交响应文件报价为最后报价。</w:t>
      </w:r>
    </w:p>
    <w:p>
      <w:pPr>
        <w:autoSpaceDE w:val="0"/>
        <w:autoSpaceDN w:val="0"/>
        <w:spacing w:line="360" w:lineRule="auto"/>
        <w:ind w:right="-11"/>
        <w:contextualSpacing/>
        <w:rPr>
          <w:rFonts w:ascii="楷体" w:hAnsi="楷体" w:eastAsia="楷体"/>
          <w:color w:val="000000" w:themeColor="text1"/>
          <w:sz w:val="24"/>
          <w:szCs w:val="24"/>
        </w:rPr>
      </w:pPr>
      <w:r>
        <w:rPr>
          <w:rFonts w:hint="eastAsia" w:ascii="楷体" w:hAnsi="楷体" w:eastAsia="楷体"/>
          <w:color w:val="000000" w:themeColor="text1"/>
          <w:sz w:val="24"/>
          <w:szCs w:val="24"/>
        </w:rPr>
        <w:t>②谈判文件第二章“采购需求”中“采购清单”以工程量清单提供的，供应商应以工程量清单方式提交最后报价。</w:t>
      </w:r>
    </w:p>
    <w:p>
      <w:pPr>
        <w:tabs>
          <w:tab w:val="left" w:pos="7095"/>
        </w:tabs>
        <w:spacing w:line="360" w:lineRule="auto"/>
        <w:contextualSpacing/>
        <w:rPr>
          <w:rFonts w:asciiTheme="minorEastAsia" w:hAnsiTheme="minorEastAsia"/>
          <w:color w:val="000000" w:themeColor="text1"/>
          <w:szCs w:val="21"/>
        </w:rPr>
      </w:pPr>
      <w:r>
        <w:rPr>
          <w:rFonts w:hint="eastAsia" w:ascii="楷体" w:hAnsi="楷体" w:eastAsia="楷体"/>
          <w:color w:val="000000" w:themeColor="text1"/>
          <w:sz w:val="24"/>
          <w:szCs w:val="24"/>
        </w:rPr>
        <w:t>③请供应商根据项目情况，可提前准备分项报价。</w:t>
      </w:r>
    </w:p>
    <w:p>
      <w:pPr>
        <w:tabs>
          <w:tab w:val="left" w:pos="7095"/>
        </w:tabs>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（2）谈判小组如要求供应商提供“澄清、说明或者更正”；“按照谈判文件的变动情况和谈判小组的要求重新提交响应文件”；“</w:t>
      </w:r>
      <w:r>
        <w:rPr>
          <w:rFonts w:asciiTheme="minorEastAsia" w:hAnsiTheme="minorEastAsia"/>
          <w:color w:val="000000" w:themeColor="text1"/>
          <w:szCs w:val="21"/>
        </w:rPr>
        <w:t>最终设计方案或解决方案</w:t>
      </w:r>
      <w:r>
        <w:rPr>
          <w:rFonts w:hint="eastAsia" w:asciiTheme="minorEastAsia" w:hAnsiTheme="minorEastAsia"/>
          <w:color w:val="000000" w:themeColor="text1"/>
          <w:szCs w:val="21"/>
        </w:rPr>
        <w:t>”的，供应商提供的书面材料应加盖公章，或者由法定代表人或其授权的代表签字后通过电子邮件形式提供。</w:t>
      </w:r>
    </w:p>
    <w:p>
      <w:pPr>
        <w:tabs>
          <w:tab w:val="left" w:pos="7095"/>
        </w:tabs>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pStyle w:val="7"/>
        <w:spacing w:line="348" w:lineRule="auto"/>
        <w:jc w:val="right"/>
        <w:rPr>
          <w:rFonts w:ascii="宋体" w:hAnsi="宋体" w:cs="宋体"/>
          <w:color w:val="000000" w:themeColor="text1"/>
        </w:rPr>
      </w:pPr>
    </w:p>
    <w:p>
      <w:pPr>
        <w:jc w:val="center"/>
        <w:rPr>
          <w:rFonts w:cs="宋体" w:asciiTheme="majorEastAsia" w:hAnsiTheme="majorEastAsia" w:eastAsiaTheme="majorEastAsia"/>
          <w:b/>
          <w:color w:val="000000" w:themeColor="text1"/>
          <w:kern w:val="0"/>
          <w:sz w:val="32"/>
          <w:szCs w:val="32"/>
        </w:rPr>
      </w:pPr>
    </w:p>
    <w:p>
      <w:pPr>
        <w:jc w:val="center"/>
        <w:rPr>
          <w:rFonts w:cs="宋体" w:asciiTheme="majorEastAsia" w:hAnsiTheme="majorEastAsia" w:eastAsiaTheme="majorEastAsia"/>
          <w:b/>
          <w:color w:val="000000" w:themeColor="text1"/>
          <w:kern w:val="0"/>
          <w:sz w:val="32"/>
          <w:szCs w:val="32"/>
        </w:rPr>
      </w:pPr>
    </w:p>
    <w:p>
      <w:pPr>
        <w:jc w:val="center"/>
        <w:rPr>
          <w:rFonts w:cs="宋体" w:asciiTheme="majorEastAsia" w:hAnsiTheme="majorEastAsia" w:eastAsiaTheme="majorEastAsia"/>
          <w:b/>
          <w:color w:val="000000" w:themeColor="text1"/>
          <w:kern w:val="0"/>
          <w:sz w:val="32"/>
          <w:szCs w:val="32"/>
        </w:rPr>
      </w:pPr>
    </w:p>
    <w:p>
      <w:pPr>
        <w:jc w:val="center"/>
        <w:rPr>
          <w:color w:val="000000" w:themeColor="text1"/>
          <w:lang w:val="zh-CN"/>
        </w:rPr>
      </w:pPr>
      <w:r>
        <w:rPr>
          <w:rFonts w:hint="eastAsia" w:cs="宋体" w:asciiTheme="majorEastAsia" w:hAnsiTheme="majorEastAsia" w:eastAsiaTheme="majorEastAsia"/>
          <w:b/>
          <w:color w:val="000000" w:themeColor="text1"/>
          <w:kern w:val="0"/>
          <w:sz w:val="32"/>
          <w:szCs w:val="32"/>
        </w:rPr>
        <w:t>第二章采购需求</w:t>
      </w:r>
    </w:p>
    <w:p>
      <w:pPr>
        <w:widowControl/>
        <w:spacing w:line="360" w:lineRule="auto"/>
        <w:contextualSpacing/>
        <w:jc w:val="left"/>
        <w:rPr>
          <w:rFonts w:ascii="宋体" w:hAnsi="宋体" w:cs="黑体"/>
          <w:b/>
          <w:bCs/>
          <w:color w:val="000000" w:themeColor="text1"/>
          <w:sz w:val="24"/>
          <w:szCs w:val="24"/>
          <w:shd w:val="clear" w:color="auto" w:fill="FFFFFF"/>
        </w:rPr>
      </w:pPr>
      <w:r>
        <w:rPr>
          <w:rFonts w:hint="eastAsia" w:ascii="宋体" w:hAnsi="宋体" w:eastAsia="宋体" w:cs="黑体"/>
          <w:b/>
          <w:bCs/>
          <w:color w:val="000000" w:themeColor="text1"/>
          <w:sz w:val="24"/>
          <w:szCs w:val="24"/>
          <w:shd w:val="clear" w:color="auto" w:fill="FFFFFF"/>
        </w:rPr>
        <w:t>一、本项目需实现的功能或者目标</w:t>
      </w:r>
    </w:p>
    <w:p>
      <w:pPr>
        <w:widowControl/>
        <w:spacing w:line="360" w:lineRule="auto"/>
        <w:ind w:firstLine="480" w:firstLineChars="200"/>
        <w:contextualSpacing/>
        <w:jc w:val="left"/>
        <w:rPr>
          <w:rFonts w:hint="eastAsia" w:ascii="宋体" w:hAnsi="宋体" w:eastAsia="宋体" w:cs="宋体"/>
          <w:b w:val="0"/>
          <w:bCs w:val="0"/>
          <w:color w:val="000000" w:themeColor="text1"/>
          <w:sz w:val="24"/>
          <w:szCs w:val="24"/>
          <w:shd w:val="clear" w:color="auto" w:fill="FFFFFF"/>
          <w:lang w:val="en-US" w:eastAsia="zh-CN"/>
        </w:rPr>
      </w:pPr>
      <w:r>
        <w:rPr>
          <w:rFonts w:hint="eastAsia" w:ascii="宋体" w:hAnsi="宋体" w:eastAsia="宋体" w:cs="宋体"/>
          <w:color w:val="000000" w:themeColor="text1"/>
          <w:sz w:val="24"/>
          <w:szCs w:val="24"/>
        </w:rPr>
        <w:t>为做好疫情防控常态化工作，提高资金使用效率，降低疫情防护成本，</w:t>
      </w:r>
      <w:r>
        <w:rPr>
          <w:rFonts w:hint="eastAsia" w:ascii="宋体" w:hAnsi="宋体" w:eastAsia="宋体" w:cs="宋体"/>
          <w:color w:val="000000" w:themeColor="text1"/>
          <w:sz w:val="24"/>
          <w:szCs w:val="24"/>
          <w:lang w:eastAsia="zh-CN"/>
        </w:rPr>
        <w:t>现对医用防护物资</w:t>
      </w:r>
      <w:r>
        <w:rPr>
          <w:rFonts w:hint="eastAsia" w:ascii="宋体" w:hAnsi="宋体" w:eastAsia="宋体" w:cs="宋体"/>
          <w:b w:val="0"/>
          <w:bCs w:val="0"/>
          <w:color w:val="000000" w:themeColor="text1"/>
          <w:sz w:val="24"/>
          <w:szCs w:val="24"/>
          <w:shd w:val="clear" w:color="auto" w:fill="FFFFFF"/>
          <w:lang w:val="en-US" w:eastAsia="zh-CN"/>
        </w:rPr>
        <w:t>进行采购。</w:t>
      </w:r>
    </w:p>
    <w:p>
      <w:pPr>
        <w:widowControl/>
        <w:numPr>
          <w:ilvl w:val="0"/>
          <w:numId w:val="4"/>
        </w:numPr>
        <w:spacing w:line="360" w:lineRule="auto"/>
        <w:contextualSpacing/>
        <w:jc w:val="left"/>
        <w:rPr>
          <w:rFonts w:hint="eastAsia" w:ascii="宋体" w:hAnsi="宋体" w:eastAsia="宋体" w:cs="黑体"/>
          <w:b/>
          <w:bCs/>
          <w:color w:val="000000" w:themeColor="text1"/>
          <w:sz w:val="24"/>
          <w:szCs w:val="24"/>
          <w:shd w:val="clear" w:color="auto" w:fill="FFFFFF"/>
        </w:rPr>
      </w:pPr>
      <w:r>
        <w:rPr>
          <w:rFonts w:hint="eastAsia" w:ascii="宋体" w:hAnsi="宋体" w:eastAsia="宋体" w:cs="黑体"/>
          <w:b/>
          <w:bCs/>
          <w:color w:val="000000" w:themeColor="text1"/>
          <w:sz w:val="24"/>
          <w:szCs w:val="24"/>
          <w:shd w:val="clear" w:color="auto" w:fill="FFFFFF"/>
        </w:rPr>
        <w:t>采购需求及参数</w:t>
      </w:r>
    </w:p>
    <w:p>
      <w:pPr>
        <w:pStyle w:val="2"/>
        <w:numPr>
          <w:ilvl w:val="0"/>
          <w:numId w:val="0"/>
        </w:numPr>
        <w:ind w:leftChars="0"/>
        <w:jc w:val="center"/>
        <w:rPr>
          <w:rFonts w:hint="eastAsia" w:eastAsiaTheme="minorEastAsia"/>
          <w:color w:val="000000" w:themeColor="text1"/>
          <w:sz w:val="24"/>
          <w:szCs w:val="28"/>
          <w:lang w:val="en-US" w:eastAsia="zh-CN"/>
        </w:rPr>
      </w:pPr>
      <w:r>
        <w:rPr>
          <w:rFonts w:hint="eastAsia"/>
          <w:color w:val="000000" w:themeColor="text1"/>
          <w:sz w:val="24"/>
          <w:szCs w:val="28"/>
          <w:lang w:val="en-US" w:eastAsia="zh-CN"/>
        </w:rPr>
        <w:t>采购清单</w:t>
      </w:r>
    </w:p>
    <w:tbl>
      <w:tblPr>
        <w:tblStyle w:val="29"/>
        <w:tblW w:w="8298" w:type="dxa"/>
        <w:jc w:val="center"/>
        <w:tblLayout w:type="fixed"/>
        <w:tblCellMar>
          <w:top w:w="0" w:type="dxa"/>
          <w:left w:w="108" w:type="dxa"/>
          <w:bottom w:w="0" w:type="dxa"/>
          <w:right w:w="108" w:type="dxa"/>
        </w:tblCellMar>
      </w:tblPr>
      <w:tblGrid>
        <w:gridCol w:w="4317"/>
        <w:gridCol w:w="1650"/>
        <w:gridCol w:w="2331"/>
      </w:tblGrid>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宋体"/>
                <w:color w:val="000000" w:themeColor="text1"/>
                <w:sz w:val="22"/>
                <w:szCs w:val="22"/>
              </w:rPr>
            </w:pPr>
            <w:r>
              <w:rPr>
                <w:rFonts w:hint="eastAsia" w:ascii="黑体" w:hAnsi="黑体" w:eastAsia="黑体" w:cs="宋体"/>
                <w:color w:val="000000" w:themeColor="text1"/>
                <w:kern w:val="0"/>
                <w:sz w:val="22"/>
                <w:szCs w:val="22"/>
                <w:lang w:bidi="ar"/>
              </w:rPr>
              <w:t>产品名称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宋体"/>
                <w:color w:val="000000" w:themeColor="text1"/>
                <w:kern w:val="0"/>
                <w:sz w:val="22"/>
                <w:szCs w:val="22"/>
                <w:lang w:bidi="ar"/>
              </w:rPr>
            </w:pPr>
            <w:r>
              <w:rPr>
                <w:rFonts w:hint="eastAsia" w:ascii="黑体" w:hAnsi="黑体" w:eastAsia="黑体" w:cs="宋体"/>
                <w:color w:val="000000" w:themeColor="text1"/>
                <w:kern w:val="0"/>
                <w:sz w:val="22"/>
                <w:szCs w:val="22"/>
                <w:lang w:bidi="ar"/>
              </w:rPr>
              <w:t>单位</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宋体"/>
                <w:color w:val="000000" w:themeColor="text1"/>
                <w:sz w:val="22"/>
                <w:szCs w:val="22"/>
              </w:rPr>
            </w:pPr>
            <w:r>
              <w:rPr>
                <w:rFonts w:hint="eastAsia" w:ascii="黑体" w:hAnsi="黑体" w:eastAsia="黑体" w:cs="宋体"/>
                <w:color w:val="000000" w:themeColor="text1"/>
                <w:kern w:val="0"/>
                <w:sz w:val="22"/>
                <w:szCs w:val="22"/>
                <w:lang w:bidi="ar"/>
              </w:rPr>
              <w:t>采购数量</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含75%酒精湿巾</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包</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500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PE手套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10000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6.5#乳胶外科手套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15000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7#乳胶外科手套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15000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7.5#乳胶外科手套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15000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医用隔离鞋套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8000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一次性鞋套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10000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一次性医用帽子</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个</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20000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隔离面罩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个</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10000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N95口罩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个</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10000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外科口罩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个</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20000</w:t>
            </w:r>
          </w:p>
        </w:tc>
      </w:tr>
      <w:tr>
        <w:tblPrEx>
          <w:tblCellMar>
            <w:top w:w="0" w:type="dxa"/>
            <w:left w:w="108" w:type="dxa"/>
            <w:bottom w:w="0" w:type="dxa"/>
            <w:right w:w="108" w:type="dxa"/>
          </w:tblCellMar>
        </w:tblPrEx>
        <w:trPr>
          <w:trHeight w:val="567" w:hRule="atLeast"/>
          <w:jc w:val="center"/>
        </w:trPr>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隔离衣</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件</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lang w:bidi="ar"/>
              </w:rPr>
              <w:t>10000</w:t>
            </w:r>
          </w:p>
        </w:tc>
      </w:tr>
    </w:tbl>
    <w:p>
      <w:pPr>
        <w:widowControl/>
        <w:spacing w:line="360" w:lineRule="auto"/>
        <w:contextualSpacing/>
        <w:jc w:val="left"/>
        <w:rPr>
          <w:rFonts w:ascii="宋体" w:hAnsi="宋体" w:eastAsia="宋体" w:cs="黑体"/>
          <w:b/>
          <w:bCs/>
          <w:color w:val="000000" w:themeColor="text1"/>
          <w:sz w:val="24"/>
          <w:szCs w:val="24"/>
          <w:shd w:val="clear" w:color="auto" w:fill="FFFFFF"/>
        </w:rPr>
      </w:pPr>
    </w:p>
    <w:p>
      <w:pPr>
        <w:widowControl/>
        <w:jc w:val="center"/>
        <w:rPr>
          <w:rFonts w:hint="eastAsia" w:ascii="宋体" w:hAnsi="宋体" w:eastAsia="宋体" w:cs="宋体"/>
          <w:b/>
          <w:bCs/>
          <w:color w:val="000000" w:themeColor="text1"/>
          <w:kern w:val="0"/>
          <w:sz w:val="22"/>
        </w:rPr>
      </w:pPr>
      <w:r>
        <w:rPr>
          <w:rFonts w:hint="eastAsia" w:ascii="宋体" w:hAnsi="宋体" w:eastAsia="宋体" w:cs="宋体"/>
          <w:b/>
          <w:bCs/>
          <w:color w:val="000000" w:themeColor="text1"/>
          <w:sz w:val="24"/>
          <w:szCs w:val="24"/>
          <w:lang w:eastAsia="zh-CN"/>
        </w:rPr>
        <w:t>医用防护物资技术参数</w:t>
      </w:r>
    </w:p>
    <w:p>
      <w:pPr>
        <w:widowControl/>
        <w:rPr>
          <w:rFonts w:ascii="宋体" w:hAnsi="宋体" w:eastAsia="宋体" w:cs="宋体"/>
          <w:b/>
          <w:color w:val="000000" w:themeColor="text1"/>
          <w:kern w:val="0"/>
          <w:sz w:val="22"/>
        </w:rPr>
      </w:pPr>
      <w:r>
        <w:rPr>
          <w:rFonts w:hint="eastAsia" w:ascii="宋体" w:hAnsi="宋体" w:eastAsia="宋体" w:cs="宋体"/>
          <w:b/>
          <w:color w:val="000000" w:themeColor="text1"/>
          <w:kern w:val="0"/>
          <w:sz w:val="22"/>
        </w:rPr>
        <w:t xml:space="preserve">一．含75%酒精湿巾 </w:t>
      </w:r>
    </w:p>
    <w:p>
      <w:pPr>
        <w:pStyle w:val="57"/>
        <w:widowControl/>
        <w:numPr>
          <w:ilvl w:val="0"/>
          <w:numId w:val="5"/>
        </w:numPr>
        <w:ind w:firstLineChars="0"/>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不低于40抽</w:t>
      </w:r>
    </w:p>
    <w:p>
      <w:pPr>
        <w:pStyle w:val="57"/>
        <w:widowControl/>
        <w:numPr>
          <w:ilvl w:val="0"/>
          <w:numId w:val="5"/>
        </w:numPr>
        <w:ind w:firstLineChars="0"/>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产品以无纺布浸润表面消毒液而成；浸润液复合季铵盐含量(W/V)0.2~0.3%;75%酒精含量13%-23%</w:t>
      </w:r>
    </w:p>
    <w:p>
      <w:pPr>
        <w:pStyle w:val="57"/>
        <w:widowControl/>
        <w:numPr>
          <w:ilvl w:val="0"/>
          <w:numId w:val="5"/>
        </w:numPr>
        <w:ind w:firstLineChars="0"/>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对金黄色葡萄球菌，大肠杆菌均有杀灭作用</w:t>
      </w:r>
    </w:p>
    <w:p>
      <w:pPr>
        <w:rPr>
          <w:rFonts w:ascii="宋体" w:hAnsi="宋体" w:eastAsia="宋体" w:cs="宋体"/>
          <w:b/>
          <w:color w:val="000000" w:themeColor="text1"/>
          <w:kern w:val="0"/>
          <w:sz w:val="22"/>
        </w:rPr>
      </w:pPr>
      <w:r>
        <w:rPr>
          <w:rFonts w:hint="eastAsia" w:ascii="宋体" w:hAnsi="宋体" w:eastAsia="宋体" w:cs="宋体"/>
          <w:color w:val="000000" w:themeColor="text1"/>
          <w:kern w:val="0"/>
          <w:sz w:val="22"/>
        </w:rPr>
        <w:t>二．</w:t>
      </w:r>
      <w:r>
        <w:rPr>
          <w:rFonts w:hint="eastAsia" w:ascii="宋体" w:hAnsi="宋体" w:eastAsia="宋体" w:cs="宋体"/>
          <w:b/>
          <w:color w:val="000000" w:themeColor="text1"/>
          <w:kern w:val="0"/>
          <w:sz w:val="22"/>
        </w:rPr>
        <w:t>PE手套</w:t>
      </w:r>
    </w:p>
    <w:p>
      <w:pPr>
        <w:rPr>
          <w:rFonts w:ascii="宋体" w:hAnsi="宋体" w:eastAsia="宋体" w:cs="宋体"/>
          <w:color w:val="000000" w:themeColor="text1"/>
          <w:kern w:val="0"/>
          <w:sz w:val="22"/>
        </w:rPr>
      </w:pPr>
      <w:r>
        <w:rPr>
          <w:rFonts w:hint="eastAsia" w:ascii="宋体" w:hAnsi="宋体" w:eastAsia="宋体" w:cs="宋体"/>
          <w:b/>
          <w:color w:val="000000" w:themeColor="text1"/>
          <w:kern w:val="0"/>
          <w:sz w:val="22"/>
        </w:rPr>
        <w:t xml:space="preserve">  </w:t>
      </w:r>
      <w:r>
        <w:rPr>
          <w:rFonts w:hint="eastAsia" w:ascii="宋体" w:hAnsi="宋体" w:eastAsia="宋体" w:cs="宋体"/>
          <w:color w:val="000000" w:themeColor="text1"/>
          <w:kern w:val="0"/>
          <w:sz w:val="22"/>
        </w:rPr>
        <w:t>1.规格有大，中，小三个规格型号。</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2.有无污染乙烯薄膜制成。</w:t>
      </w:r>
    </w:p>
    <w:p>
      <w:pPr>
        <w:rPr>
          <w:rFonts w:hint="eastAsia"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3.对身体皮肤直接接触无害。</w:t>
      </w:r>
    </w:p>
    <w:p>
      <w:pPr>
        <w:widowControl/>
        <w:rPr>
          <w:rFonts w:ascii="宋体" w:hAnsi="宋体" w:eastAsia="宋体" w:cs="宋体"/>
          <w:b/>
          <w:color w:val="000000" w:themeColor="text1"/>
          <w:kern w:val="0"/>
          <w:sz w:val="22"/>
        </w:rPr>
      </w:pPr>
      <w:r>
        <w:rPr>
          <w:rFonts w:hint="eastAsia" w:ascii="宋体" w:hAnsi="宋体" w:eastAsia="宋体" w:cs="宋体"/>
          <w:color w:val="000000" w:themeColor="text1"/>
          <w:kern w:val="0"/>
          <w:sz w:val="22"/>
        </w:rPr>
        <w:t>三．</w:t>
      </w:r>
      <w:r>
        <w:rPr>
          <w:rFonts w:hint="eastAsia" w:ascii="宋体" w:hAnsi="宋体" w:eastAsia="宋体" w:cs="宋体"/>
          <w:b/>
          <w:color w:val="000000" w:themeColor="text1"/>
          <w:kern w:val="0"/>
          <w:sz w:val="22"/>
        </w:rPr>
        <w:t>乳胶外科手套</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1.规格有6.5#，7#，7.5#号三种规格。</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2.无</w:t>
      </w:r>
      <w:r>
        <w:rPr>
          <w:rFonts w:hint="eastAsia" w:ascii="宋体" w:hAnsi="宋体" w:eastAsia="宋体" w:cs="宋体"/>
          <w:color w:val="000000" w:themeColor="text1"/>
          <w:kern w:val="0"/>
          <w:sz w:val="22"/>
          <w:lang w:eastAsia="zh-CN"/>
        </w:rPr>
        <w:t>粉</w:t>
      </w:r>
      <w:r>
        <w:rPr>
          <w:rFonts w:hint="eastAsia" w:ascii="宋体" w:hAnsi="宋体" w:eastAsia="宋体" w:cs="宋体"/>
          <w:color w:val="000000" w:themeColor="text1"/>
          <w:kern w:val="0"/>
          <w:sz w:val="22"/>
        </w:rPr>
        <w:t>麻面。</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3.符合GB15980-1995 一次性使用医疗用品卫生标准。</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4.厚度≥0.13</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5.扯断力≥12.5N</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四．</w:t>
      </w:r>
      <w:r>
        <w:rPr>
          <w:rFonts w:hint="eastAsia" w:ascii="宋体" w:hAnsi="宋体" w:eastAsia="宋体" w:cs="宋体"/>
          <w:b/>
          <w:color w:val="000000" w:themeColor="text1"/>
          <w:kern w:val="0"/>
          <w:sz w:val="22"/>
        </w:rPr>
        <w:t>医用隔离鞋套</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1.采用非织造布聚乙烯薄膜为主要原料，经裁剪，缝纫制成。</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2.供医务人员在医疗机构中使用</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3.防止接触到具有潜在感染性的患者血液、体液、分泌物等，起阻隔、防护作用</w:t>
      </w:r>
    </w:p>
    <w:p>
      <w:pPr>
        <w:numPr>
          <w:ilvl w:val="0"/>
          <w:numId w:val="6"/>
        </w:numPr>
        <w:rPr>
          <w:rFonts w:ascii="宋体" w:hAnsi="宋体" w:eastAsia="宋体" w:cs="宋体"/>
          <w:b/>
          <w:color w:val="000000" w:themeColor="text1"/>
          <w:kern w:val="0"/>
          <w:sz w:val="22"/>
        </w:rPr>
      </w:pPr>
      <w:r>
        <w:rPr>
          <w:rFonts w:hint="eastAsia" w:ascii="宋体" w:hAnsi="宋体" w:eastAsia="宋体" w:cs="宋体"/>
          <w:b/>
          <w:color w:val="000000" w:themeColor="text1"/>
          <w:kern w:val="0"/>
          <w:sz w:val="22"/>
        </w:rPr>
        <w:t>一次性鞋套</w:t>
      </w:r>
    </w:p>
    <w:p>
      <w:pPr>
        <w:rPr>
          <w:rFonts w:hint="eastAsia"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1.有无纺布或朔料薄膜加工而成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w:t>
      </w:r>
      <w:r>
        <w:rPr>
          <w:rFonts w:ascii="Arial" w:hAnsi="Arial" w:cs="Arial"/>
          <w:color w:val="000000" w:themeColor="text1"/>
          <w:szCs w:val="21"/>
        </w:rPr>
        <w:t xml:space="preserve"> 鞋套具备轻薄、透气、防尘、防渗透功能</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六．</w:t>
      </w:r>
      <w:r>
        <w:rPr>
          <w:rFonts w:hint="eastAsia" w:ascii="宋体" w:hAnsi="宋体" w:eastAsia="宋体" w:cs="宋体"/>
          <w:b/>
          <w:color w:val="000000" w:themeColor="text1"/>
          <w:kern w:val="0"/>
          <w:sz w:val="22"/>
        </w:rPr>
        <w:t>一次性医用帽子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1.医用帽由非制造部和松紧带组成。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2.条形帽，规格长为45 cm加减5，非制造部的平方米重量应不少于18g每平方。</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3.断裂强力应符合纵向大于等于17n，横向大于等于4n，深长比应不小于1比1.7</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七、</w:t>
      </w:r>
      <w:r>
        <w:rPr>
          <w:rFonts w:hint="eastAsia" w:ascii="宋体" w:hAnsi="宋体" w:eastAsia="宋体" w:cs="宋体"/>
          <w:b/>
          <w:color w:val="000000" w:themeColor="text1"/>
          <w:kern w:val="0"/>
          <w:sz w:val="22"/>
        </w:rPr>
        <w:t>隔离面罩</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1.由高分子材料制成的防护罩。</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2.泡沫条和固定装置组成，固定装置由固定带，松紧带等组成。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八．</w:t>
      </w:r>
      <w:r>
        <w:rPr>
          <w:rFonts w:hint="eastAsia" w:ascii="宋体" w:hAnsi="宋体" w:eastAsia="宋体" w:cs="宋体"/>
          <w:b/>
          <w:color w:val="000000" w:themeColor="text1"/>
          <w:kern w:val="0"/>
          <w:sz w:val="22"/>
        </w:rPr>
        <w:t>N95口罩</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1.应有良好的面部密合性，表面不得有破洞，污渍。</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2.口罩上应有鼻甲，鼻甲应有可调性。</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3.应有足够强度固定口罩位置，口罩带与口罩体连接点的断裂强力应不小于10N.</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4.经环氧乙烷灭菌后，其环氧乙烷残留量不超过10ug/g。</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九．</w:t>
      </w:r>
      <w:r>
        <w:rPr>
          <w:rFonts w:hint="eastAsia" w:ascii="宋体" w:hAnsi="宋体" w:eastAsia="宋体" w:cs="宋体"/>
          <w:b/>
          <w:color w:val="000000" w:themeColor="text1"/>
          <w:kern w:val="0"/>
          <w:sz w:val="22"/>
        </w:rPr>
        <w:t>外科口罩</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1.医用外科口罩有口罩体、鼻夹、口罩带组成。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2.口罩体为三层平面结构，由外层、滤层、内层组成。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3.口罩外层为聚丙烯纺粘无纺布，滤层为聚丙烯熔喷无纺布，内层为聚丙烯纺粘无纺布。鼻夹为可弯折的聚乙烯材料，耳挂式口罩由弹性氨纶材料制成，绑带式口罩带由聚丙烯纺粘无纺布材料制成。</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4.产品以无菌形式提供一次性使用。</w:t>
      </w:r>
    </w:p>
    <w:p>
      <w:pP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xml:space="preserve">  5.细菌过滤效率口罩的细菌过滤效率应不小于95%。颗粒过滤效率，口罩对非油性颗粒的过滤效率应不小于30%。</w:t>
      </w:r>
    </w:p>
    <w:p>
      <w:pPr>
        <w:widowControl/>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十．</w:t>
      </w:r>
      <w:r>
        <w:rPr>
          <w:rFonts w:hint="eastAsia" w:ascii="宋体" w:hAnsi="宋体" w:eastAsia="宋体" w:cs="宋体"/>
          <w:b/>
          <w:color w:val="000000" w:themeColor="text1"/>
          <w:kern w:val="0"/>
          <w:sz w:val="22"/>
        </w:rPr>
        <w:t>隔离衣</w:t>
      </w:r>
    </w:p>
    <w:p>
      <w:pPr>
        <w:rPr>
          <w:color w:val="000000" w:themeColor="text1"/>
        </w:rPr>
      </w:pPr>
      <w:r>
        <w:rPr>
          <w:rFonts w:hint="eastAsia" w:ascii="宋体" w:hAnsi="宋体" w:eastAsia="宋体" w:cs="宋体"/>
          <w:color w:val="000000" w:themeColor="text1"/>
          <w:kern w:val="0"/>
          <w:sz w:val="22"/>
        </w:rPr>
        <w:t xml:space="preserve">  1.</w:t>
      </w:r>
      <w:r>
        <w:rPr>
          <w:rFonts w:hint="eastAsia"/>
          <w:color w:val="000000" w:themeColor="text1"/>
        </w:rPr>
        <w:t>从160 165 170 175 180 185 六种规格，适应不同人群穿戴。</w:t>
      </w:r>
    </w:p>
    <w:p>
      <w:pPr>
        <w:rPr>
          <w:rFonts w:hint="eastAsia"/>
          <w:color w:val="000000" w:themeColor="text1"/>
        </w:rPr>
      </w:pPr>
      <w:r>
        <w:rPr>
          <w:rFonts w:hint="eastAsia" w:ascii="宋体" w:hAnsi="宋体" w:eastAsia="宋体" w:cs="宋体"/>
          <w:color w:val="000000" w:themeColor="text1"/>
          <w:kern w:val="0"/>
          <w:sz w:val="22"/>
        </w:rPr>
        <w:t xml:space="preserve">  2.</w:t>
      </w:r>
      <w:r>
        <w:rPr>
          <w:rFonts w:hint="eastAsia"/>
          <w:color w:val="000000" w:themeColor="text1"/>
        </w:rPr>
        <w:t>采用环保且对人体无害材质而做。</w:t>
      </w:r>
    </w:p>
    <w:p>
      <w:pPr>
        <w:rPr>
          <w:rFonts w:hint="eastAsia" w:ascii="Arial" w:hAnsi="Arial" w:cs="Arial"/>
          <w:color w:val="000000" w:themeColor="text1"/>
          <w:szCs w:val="21"/>
          <w:shd w:val="clear" w:color="auto" w:fill="FFFFFF"/>
        </w:rPr>
      </w:pPr>
      <w:r>
        <w:rPr>
          <w:rFonts w:hint="eastAsia"/>
          <w:color w:val="000000" w:themeColor="text1"/>
        </w:rPr>
        <w:t xml:space="preserve">  3. </w:t>
      </w:r>
      <w:r>
        <w:rPr>
          <w:rFonts w:ascii="Arial" w:hAnsi="Arial" w:cs="Arial"/>
          <w:color w:val="000000" w:themeColor="text1"/>
          <w:szCs w:val="21"/>
          <w:shd w:val="clear" w:color="auto" w:fill="FFFFFF"/>
        </w:rPr>
        <w:t>一定要求透气透湿,排汗排热</w:t>
      </w:r>
    </w:p>
    <w:p>
      <w:pPr>
        <w:rPr>
          <w:color w:val="000000" w:themeColor="text1"/>
        </w:rPr>
      </w:pPr>
      <w:r>
        <w:rPr>
          <w:rFonts w:hint="eastAsia" w:ascii="Arial" w:hAnsi="Arial" w:cs="Arial"/>
          <w:color w:val="000000" w:themeColor="text1"/>
          <w:szCs w:val="21"/>
          <w:shd w:val="clear" w:color="auto" w:fill="FFFFFF"/>
        </w:rPr>
        <w:t xml:space="preserve">  4.</w:t>
      </w:r>
      <w:r>
        <w:rPr>
          <w:rFonts w:ascii="Segoe UI" w:hAnsi="Segoe UI" w:cs="Segoe UI"/>
          <w:color w:val="000000" w:themeColor="text1"/>
          <w:shd w:val="clear" w:color="auto" w:fill="FFFFFF"/>
        </w:rPr>
        <w:t xml:space="preserve"> 隔离衣透湿量不小于2500g/(m2·d)，，隔离衣关键部位材料的断裂强力不小于45N，断裂伸长率不小于15%，非油性颗粒过滤效率大于等于70%，静电衰减时间不超过0.5s，环氧乙烷残留量不超过10μg/g。</w:t>
      </w:r>
    </w:p>
    <w:p>
      <w:pPr>
        <w:keepNext w:val="0"/>
        <w:keepLines w:val="0"/>
        <w:pageBreakBefore w:val="0"/>
        <w:widowControl w:val="0"/>
        <w:kinsoku/>
        <w:overflowPunct/>
        <w:autoSpaceDE/>
        <w:autoSpaceDN/>
        <w:bidi w:val="0"/>
        <w:adjustRightInd/>
        <w:snapToGrid/>
        <w:spacing w:line="420" w:lineRule="exact"/>
        <w:ind w:firstLine="422" w:firstLineChars="200"/>
        <w:contextualSpacing/>
        <w:textAlignment w:val="auto"/>
        <w:rPr>
          <w:rFonts w:ascii="宋体" w:hAnsi="宋体" w:eastAsia="宋体" w:cs="黑体"/>
          <w:b/>
          <w:bCs/>
          <w:color w:val="000000" w:themeColor="text1"/>
          <w:szCs w:val="21"/>
          <w:shd w:val="clear" w:color="auto" w:fill="FFFFFF"/>
        </w:rPr>
      </w:pPr>
      <w:r>
        <w:rPr>
          <w:rFonts w:hint="eastAsia" w:ascii="宋体" w:hAnsi="宋体" w:eastAsia="宋体" w:cs="黑体"/>
          <w:b/>
          <w:bCs/>
          <w:color w:val="000000" w:themeColor="text1"/>
          <w:szCs w:val="21"/>
          <w:shd w:val="clear" w:color="auto" w:fill="FFFFFF"/>
        </w:rPr>
        <w:t>本项目以上技术参数为最低要求，投标人所投产品的性能参数不允许低于以上参数，不允许负偏离，否则为无效投标。</w:t>
      </w:r>
    </w:p>
    <w:p>
      <w:pPr>
        <w:keepNext w:val="0"/>
        <w:keepLines w:val="0"/>
        <w:pageBreakBefore w:val="0"/>
        <w:widowControl w:val="0"/>
        <w:kinsoku/>
        <w:overflowPunct/>
        <w:autoSpaceDE/>
        <w:autoSpaceDN/>
        <w:bidi w:val="0"/>
        <w:adjustRightInd/>
        <w:snapToGrid/>
        <w:spacing w:line="420" w:lineRule="exact"/>
        <w:ind w:firstLine="422" w:firstLineChars="200"/>
        <w:contextualSpacing/>
        <w:textAlignment w:val="auto"/>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rPr>
        <w:t>三</w:t>
      </w:r>
      <w:r>
        <w:rPr>
          <w:rFonts w:hint="eastAsia" w:cs="宋体" w:asciiTheme="minorEastAsia" w:hAnsiTheme="minorEastAsia"/>
          <w:b/>
          <w:color w:val="000000" w:themeColor="text1"/>
          <w:kern w:val="0"/>
          <w:szCs w:val="21"/>
          <w:lang w:val="zh-CN"/>
        </w:rPr>
        <w:t>、采购标的执行标准</w:t>
      </w:r>
    </w:p>
    <w:p>
      <w:pPr>
        <w:keepNext w:val="0"/>
        <w:keepLines w:val="0"/>
        <w:pageBreakBefore w:val="0"/>
        <w:widowControl w:val="0"/>
        <w:kinsoku/>
        <w:overflowPunct/>
        <w:autoSpaceDE/>
        <w:autoSpaceDN/>
        <w:bidi w:val="0"/>
        <w:adjustRightInd/>
        <w:snapToGrid/>
        <w:spacing w:line="420" w:lineRule="exact"/>
        <w:ind w:firstLine="420" w:firstLineChars="200"/>
        <w:contextualSpacing/>
        <w:textAlignment w:val="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1、国家标准：</w:t>
      </w:r>
    </w:p>
    <w:p>
      <w:pPr>
        <w:keepNext w:val="0"/>
        <w:keepLines w:val="0"/>
        <w:pageBreakBefore w:val="0"/>
        <w:widowControl w:val="0"/>
        <w:kinsoku/>
        <w:overflowPunct/>
        <w:autoSpaceDE/>
        <w:autoSpaceDN/>
        <w:bidi w:val="0"/>
        <w:adjustRightInd/>
        <w:snapToGrid/>
        <w:spacing w:line="420" w:lineRule="exact"/>
        <w:ind w:firstLine="420" w:firstLineChars="200"/>
        <w:contextualSpacing/>
        <w:textAlignment w:val="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w:t>
      </w:r>
      <w:r>
        <w:rPr>
          <w:rFonts w:cs="仿宋_GB2312" w:asciiTheme="minorEastAsia" w:hAnsiTheme="minorEastAsia"/>
          <w:color w:val="000000" w:themeColor="text1"/>
          <w:szCs w:val="21"/>
          <w:lang w:val="zh-CN"/>
        </w:rPr>
        <w:t>强制性产品认证</w:t>
      </w:r>
    </w:p>
    <w:p>
      <w:pPr>
        <w:keepNext w:val="0"/>
        <w:keepLines w:val="0"/>
        <w:pageBreakBefore w:val="0"/>
        <w:widowControl w:val="0"/>
        <w:kinsoku/>
        <w:overflowPunct/>
        <w:autoSpaceDE/>
        <w:autoSpaceDN/>
        <w:bidi w:val="0"/>
        <w:adjustRightInd/>
        <w:snapToGrid/>
        <w:spacing w:line="420" w:lineRule="exact"/>
        <w:ind w:firstLine="420" w:firstLineChars="200"/>
        <w:contextualSpacing/>
        <w:textAlignment w:val="auto"/>
        <w:rPr>
          <w:rFonts w:cs="宋体" w:asciiTheme="minorEastAsia" w:hAnsiTheme="minorEastAsia"/>
          <w:color w:val="000000" w:themeColor="text1"/>
          <w:kern w:val="0"/>
          <w:szCs w:val="21"/>
        </w:rPr>
      </w:pPr>
      <w:r>
        <w:rPr>
          <w:rFonts w:hint="eastAsia" w:cs="仿宋_GB2312" w:asciiTheme="minorEastAsia" w:hAnsiTheme="minorEastAsia"/>
          <w:color w:val="000000" w:themeColor="text1"/>
          <w:szCs w:val="21"/>
          <w:lang w:val="zh-CN"/>
        </w:rPr>
        <w:t>如供应商所投产品属于“中国强制性产品认证”（3C认证）范围内,则必须承诺采用</w:t>
      </w:r>
      <w:r>
        <w:rPr>
          <w:rFonts w:cs="仿宋_GB2312" w:asciiTheme="minorEastAsia" w:hAnsiTheme="minorEastAsia"/>
          <w:color w:val="000000" w:themeColor="text1"/>
          <w:szCs w:val="21"/>
          <w:lang w:val="zh-CN"/>
        </w:rPr>
        <w:t>《中华人民共和国实施强制性产品认证的产品目录》</w:t>
      </w:r>
      <w:r>
        <w:rPr>
          <w:rFonts w:hint="eastAsia" w:cs="仿宋_GB2312" w:asciiTheme="minorEastAsia" w:hAnsiTheme="minorEastAsia"/>
          <w:color w:val="000000" w:themeColor="text1"/>
          <w:szCs w:val="21"/>
          <w:lang w:val="zh-CN"/>
        </w:rPr>
        <w:t>并在有效期内的产品，应在响应文件中提供“所投产品符合国家强制性要求承诺函”并加盖供应商公章，否则将承担其响应被视为非实质性响应的风险。</w:t>
      </w:r>
    </w:p>
    <w:p>
      <w:pPr>
        <w:keepNext w:val="0"/>
        <w:keepLines w:val="0"/>
        <w:pageBreakBefore w:val="0"/>
        <w:widowControl w:val="0"/>
        <w:kinsoku/>
        <w:overflowPunct/>
        <w:autoSpaceDE/>
        <w:autoSpaceDN/>
        <w:bidi w:val="0"/>
        <w:adjustRightInd/>
        <w:snapToGrid/>
        <w:spacing w:line="420" w:lineRule="exact"/>
        <w:ind w:firstLine="420" w:firstLineChars="200"/>
        <w:contextualSpacing/>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w:t>
      </w:r>
      <w:r>
        <w:rPr>
          <w:rFonts w:cs="宋体" w:asciiTheme="minorEastAsia" w:hAnsiTheme="minorEastAsia"/>
          <w:color w:val="000000" w:themeColor="text1"/>
          <w:kern w:val="0"/>
          <w:szCs w:val="21"/>
        </w:rPr>
        <w:t>信息安全产品强制性</w:t>
      </w:r>
      <w:r>
        <w:rPr>
          <w:rFonts w:hint="eastAsia" w:cs="宋体" w:asciiTheme="minorEastAsia" w:hAnsiTheme="minorEastAsia"/>
          <w:color w:val="000000" w:themeColor="text1"/>
          <w:kern w:val="0"/>
          <w:szCs w:val="21"/>
        </w:rPr>
        <w:t>认证</w:t>
      </w:r>
    </w:p>
    <w:p>
      <w:pPr>
        <w:keepNext w:val="0"/>
        <w:keepLines w:val="0"/>
        <w:pageBreakBefore w:val="0"/>
        <w:widowControl w:val="0"/>
        <w:kinsoku/>
        <w:overflowPunct/>
        <w:autoSpaceDE/>
        <w:autoSpaceDN/>
        <w:bidi w:val="0"/>
        <w:adjustRightInd/>
        <w:snapToGrid/>
        <w:spacing w:line="420" w:lineRule="exact"/>
        <w:ind w:firstLine="420" w:firstLineChars="200"/>
        <w:contextualSpacing/>
        <w:textAlignment w:val="auto"/>
        <w:rPr>
          <w:rFonts w:cs="宋体" w:asciiTheme="minorEastAsia" w:hAnsiTheme="minorEastAsia"/>
          <w:color w:val="000000" w:themeColor="text1"/>
          <w:kern w:val="0"/>
          <w:szCs w:val="21"/>
        </w:rPr>
      </w:pPr>
      <w:r>
        <w:rPr>
          <w:rFonts w:hint="eastAsia" w:cs="仿宋_GB2312" w:asciiTheme="minorEastAsia" w:hAnsiTheme="minorEastAsia"/>
          <w:color w:val="000000" w:themeColor="text1"/>
          <w:szCs w:val="21"/>
          <w:lang w:val="zh-CN"/>
        </w:rPr>
        <w:t>如供应商所投产品</w:t>
      </w:r>
      <w:r>
        <w:rPr>
          <w:rFonts w:hint="eastAsia" w:cs="宋体" w:asciiTheme="minorEastAsia" w:hAnsiTheme="minorEastAsia"/>
          <w:color w:val="000000" w:themeColor="text1"/>
          <w:kern w:val="0"/>
          <w:szCs w:val="21"/>
        </w:rPr>
        <w:t>属于</w:t>
      </w:r>
      <w:r>
        <w:rPr>
          <w:rFonts w:cs="宋体" w:asciiTheme="minorEastAsia" w:hAnsiTheme="minorEastAsia"/>
          <w:color w:val="000000" w:themeColor="text1"/>
          <w:kern w:val="0"/>
          <w:szCs w:val="21"/>
        </w:rPr>
        <w:t>《信息安全产品强制性认证目录》，</w:t>
      </w:r>
      <w:r>
        <w:rPr>
          <w:rFonts w:hint="eastAsia" w:cs="宋体" w:asciiTheme="minorEastAsia" w:hAnsiTheme="minorEastAsia"/>
          <w:color w:val="000000" w:themeColor="text1"/>
          <w:kern w:val="0"/>
          <w:szCs w:val="21"/>
        </w:rPr>
        <w:t>供应商</w:t>
      </w:r>
      <w:r>
        <w:rPr>
          <w:rFonts w:cs="宋体" w:asciiTheme="minorEastAsia" w:hAnsiTheme="minorEastAsia"/>
          <w:color w:val="000000" w:themeColor="text1"/>
          <w:kern w:val="0"/>
          <w:szCs w:val="21"/>
        </w:rPr>
        <w:t>不能提供超出此目录范畴外的替代品</w:t>
      </w:r>
      <w:r>
        <w:rPr>
          <w:rFonts w:hint="eastAsia" w:cs="宋体" w:asciiTheme="minorEastAsia" w:hAnsiTheme="minorEastAsia"/>
          <w:color w:val="000000" w:themeColor="text1"/>
          <w:kern w:val="0"/>
          <w:szCs w:val="21"/>
        </w:rPr>
        <w:t>并须在响应文件中提供：</w:t>
      </w:r>
    </w:p>
    <w:p>
      <w:pPr>
        <w:keepNext w:val="0"/>
        <w:keepLines w:val="0"/>
        <w:pageBreakBefore w:val="0"/>
        <w:widowControl w:val="0"/>
        <w:kinsoku/>
        <w:wordWrap w:val="0"/>
        <w:overflowPunct/>
        <w:autoSpaceDE/>
        <w:autoSpaceDN/>
        <w:bidi w:val="0"/>
        <w:adjustRightInd/>
        <w:snapToGrid/>
        <w:spacing w:line="420" w:lineRule="exact"/>
        <w:ind w:firstLine="420" w:firstLineChars="200"/>
        <w:contextualSpacing/>
        <w:textAlignment w:val="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①</w:t>
      </w:r>
      <w:r>
        <w:rPr>
          <w:rFonts w:hint="eastAsia" w:cs="仿宋_GB2312" w:asciiTheme="minorEastAsia" w:hAnsiTheme="minorEastAsia"/>
          <w:color w:val="000000" w:themeColor="text1"/>
          <w:szCs w:val="21"/>
          <w:lang w:val="zh-CN"/>
        </w:rPr>
        <w:t>中国信息安全认证中心官网</w:t>
      </w:r>
      <w:r>
        <w:rPr>
          <w:rFonts w:hint="eastAsia" w:cs="仿宋_GB2312" w:asciiTheme="minorEastAsia" w:hAnsiTheme="minorEastAsia"/>
          <w:color w:val="000000" w:themeColor="text1"/>
          <w:szCs w:val="21"/>
        </w:rPr>
        <w:t>（</w:t>
      </w:r>
      <w:r>
        <w:rPr>
          <w:rFonts w:cs="仿宋_GB2312" w:asciiTheme="minorEastAsia" w:hAnsiTheme="minorEastAsia"/>
          <w:color w:val="000000" w:themeColor="text1"/>
          <w:szCs w:val="21"/>
        </w:rPr>
        <w:t>http://www.isccc.gov.cn/index.shtml</w:t>
      </w:r>
      <w:r>
        <w:rPr>
          <w:rFonts w:hint="eastAsia" w:cs="仿宋_GB2312" w:asciiTheme="minorEastAsia" w:hAnsiTheme="minorEastAsia"/>
          <w:color w:val="000000" w:themeColor="text1"/>
          <w:szCs w:val="21"/>
        </w:rPr>
        <w:t>）</w:t>
      </w:r>
      <w:r>
        <w:rPr>
          <w:rFonts w:hint="eastAsia" w:cs="仿宋_GB2312" w:asciiTheme="minorEastAsia" w:hAnsiTheme="minorEastAsia"/>
          <w:color w:val="000000" w:themeColor="text1"/>
          <w:szCs w:val="21"/>
          <w:lang w:val="zh-CN"/>
        </w:rPr>
        <w:t>产品查询结果截图并加盖供应商公章</w:t>
      </w:r>
      <w:r>
        <w:rPr>
          <w:rFonts w:hint="eastAsia" w:cs="仿宋_GB2312" w:asciiTheme="minorEastAsia" w:hAnsiTheme="minorEastAsia"/>
          <w:color w:val="000000" w:themeColor="text1"/>
          <w:szCs w:val="21"/>
        </w:rPr>
        <w:t>；</w:t>
      </w:r>
    </w:p>
    <w:p>
      <w:pPr>
        <w:keepNext w:val="0"/>
        <w:keepLines w:val="0"/>
        <w:pageBreakBefore w:val="0"/>
        <w:widowControl w:val="0"/>
        <w:kinsoku/>
        <w:wordWrap w:val="0"/>
        <w:overflowPunct/>
        <w:autoSpaceDE/>
        <w:autoSpaceDN/>
        <w:bidi w:val="0"/>
        <w:adjustRightInd/>
        <w:snapToGrid/>
        <w:spacing w:line="420" w:lineRule="exact"/>
        <w:ind w:firstLine="420" w:firstLineChars="200"/>
        <w:contextualSpacing/>
        <w:textAlignment w:val="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②中国信息安全认证中心颁发的</w:t>
      </w:r>
      <w:r>
        <w:rPr>
          <w:rFonts w:cs="仿宋_GB2312" w:asciiTheme="minorEastAsia" w:hAnsiTheme="minorEastAsia"/>
          <w:color w:val="000000" w:themeColor="text1"/>
          <w:szCs w:val="21"/>
          <w:lang w:val="zh-CN"/>
        </w:rPr>
        <w:t>《</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cs="仿宋_GB2312" w:asciiTheme="minorEastAsia" w:hAnsiTheme="minorEastAsia"/>
          <w:color w:val="000000" w:themeColor="text1"/>
          <w:szCs w:val="21"/>
          <w:lang w:val="zh-CN"/>
        </w:rPr>
        <w:t>中国国家信息安全产品认证证书</w:t>
      </w:r>
      <w:r>
        <w:rPr>
          <w:rFonts w:hint="eastAsia" w:cs="仿宋_GB2312" w:asciiTheme="minorEastAsia" w:hAnsiTheme="minorEastAsia"/>
          <w:color w:val="000000" w:themeColor="text1"/>
          <w:szCs w:val="21"/>
          <w:lang w:val="zh-CN"/>
        </w:rPr>
        <w:fldChar w:fldCharType="end"/>
      </w:r>
      <w:r>
        <w:rPr>
          <w:rFonts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lang w:val="zh-CN"/>
        </w:rPr>
        <w:t>的原件扫描件（或图片）并加盖供应商公章。</w:t>
      </w:r>
    </w:p>
    <w:p>
      <w:pPr>
        <w:keepNext w:val="0"/>
        <w:keepLines w:val="0"/>
        <w:pageBreakBefore w:val="0"/>
        <w:widowControl w:val="0"/>
        <w:kinsoku/>
        <w:wordWrap w:val="0"/>
        <w:overflowPunct/>
        <w:autoSpaceDE/>
        <w:autoSpaceDN/>
        <w:bidi w:val="0"/>
        <w:adjustRightInd/>
        <w:snapToGrid/>
        <w:spacing w:line="420" w:lineRule="exact"/>
        <w:ind w:firstLine="420" w:firstLineChars="200"/>
        <w:contextualSpacing/>
        <w:textAlignment w:val="auto"/>
        <w:rPr>
          <w:color w:val="000000" w:themeColor="text1"/>
          <w:lang w:val="zh-CN"/>
        </w:rPr>
      </w:pPr>
      <w:r>
        <w:rPr>
          <w:rFonts w:hint="eastAsia" w:asciiTheme="majorEastAsia" w:hAnsiTheme="majorEastAsia" w:eastAsiaTheme="majorEastAsia" w:cstheme="majorEastAsia"/>
          <w:color w:val="000000" w:themeColor="text1"/>
          <w:szCs w:val="21"/>
          <w:lang w:val="zh-CN"/>
        </w:rPr>
        <w:t>注：仅需提供序号</w:t>
      </w:r>
      <w:r>
        <w:rPr>
          <w:rFonts w:hint="eastAsia" w:asciiTheme="majorEastAsia" w:hAnsiTheme="majorEastAsia" w:eastAsiaTheme="majorEastAsia" w:cstheme="majorEastAsia"/>
          <w:color w:val="000000" w:themeColor="text1"/>
          <w:szCs w:val="21"/>
        </w:rPr>
        <w:t>①～②其中之一即可。</w:t>
      </w:r>
    </w:p>
    <w:p>
      <w:pPr>
        <w:keepNext w:val="0"/>
        <w:keepLines w:val="0"/>
        <w:pageBreakBefore w:val="0"/>
        <w:widowControl w:val="0"/>
        <w:kinsoku/>
        <w:overflowPunct/>
        <w:autoSpaceDE/>
        <w:autoSpaceDN/>
        <w:bidi w:val="0"/>
        <w:adjustRightInd/>
        <w:snapToGrid/>
        <w:spacing w:line="420" w:lineRule="exact"/>
        <w:ind w:left="420" w:leftChars="200"/>
        <w:contextualSpacing/>
        <w:textAlignment w:val="auto"/>
        <w:rPr>
          <w:rFonts w:cs="宋体" w:asciiTheme="minorEastAsia" w:hAnsiTheme="minorEastAsia"/>
          <w:b/>
          <w:color w:val="000000" w:themeColor="text1"/>
          <w:kern w:val="0"/>
          <w:szCs w:val="21"/>
          <w:lang w:val="zh-CN"/>
        </w:rPr>
      </w:pPr>
      <w:r>
        <w:rPr>
          <w:rFonts w:hint="eastAsia" w:cs="宋体" w:asciiTheme="minorEastAsia" w:hAnsiTheme="minorEastAsia"/>
          <w:b/>
          <w:color w:val="000000" w:themeColor="text1"/>
          <w:kern w:val="0"/>
          <w:szCs w:val="21"/>
          <w:lang w:val="en-US" w:eastAsia="zh-CN"/>
        </w:rPr>
        <w:t>四</w:t>
      </w:r>
      <w:r>
        <w:rPr>
          <w:rFonts w:hint="eastAsia" w:cs="宋体" w:asciiTheme="minorEastAsia" w:hAnsiTheme="minorEastAsia"/>
          <w:b/>
          <w:color w:val="000000" w:themeColor="text1"/>
          <w:kern w:val="0"/>
          <w:szCs w:val="21"/>
          <w:lang w:val="zh-CN"/>
        </w:rPr>
        <w:t>、服务标准、期限、效率等要求</w:t>
      </w:r>
    </w:p>
    <w:p>
      <w:pPr>
        <w:keepNext w:val="0"/>
        <w:keepLines w:val="0"/>
        <w:pageBreakBefore w:val="0"/>
        <w:widowControl w:val="0"/>
        <w:kinsoku/>
        <w:overflowPunct/>
        <w:autoSpaceDE/>
        <w:autoSpaceDN/>
        <w:bidi w:val="0"/>
        <w:adjustRightInd/>
        <w:snapToGrid/>
        <w:spacing w:line="420" w:lineRule="exact"/>
        <w:ind w:left="420" w:leftChars="200"/>
        <w:contextualSpacing/>
        <w:textAlignment w:val="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u w:val="single"/>
          <w:lang w:val="zh-CN"/>
        </w:rPr>
        <w:t>合同签订后</w:t>
      </w:r>
      <w:r>
        <w:rPr>
          <w:rFonts w:hint="eastAsia" w:cs="仿宋_GB2312" w:asciiTheme="minorEastAsia" w:hAnsiTheme="minorEastAsia"/>
          <w:color w:val="000000" w:themeColor="text1"/>
          <w:szCs w:val="21"/>
          <w:u w:val="single"/>
          <w:lang w:val="en-US" w:eastAsia="zh-CN"/>
        </w:rPr>
        <w:t>5</w:t>
      </w:r>
      <w:r>
        <w:rPr>
          <w:rFonts w:hint="eastAsia" w:cs="仿宋_GB2312" w:asciiTheme="minorEastAsia" w:hAnsiTheme="minorEastAsia"/>
          <w:color w:val="000000" w:themeColor="text1"/>
          <w:szCs w:val="21"/>
          <w:u w:val="single"/>
        </w:rPr>
        <w:t>日</w:t>
      </w:r>
      <w:r>
        <w:rPr>
          <w:rFonts w:hint="eastAsia" w:cs="仿宋_GB2312" w:asciiTheme="minorEastAsia" w:hAnsiTheme="minorEastAsia"/>
          <w:color w:val="000000" w:themeColor="text1"/>
          <w:szCs w:val="21"/>
        </w:rPr>
        <w:t>内送货到采购方指定的送货地点</w:t>
      </w:r>
      <w:r>
        <w:rPr>
          <w:rFonts w:hint="eastAsia" w:cs="仿宋_GB2312" w:asciiTheme="minorEastAsia" w:hAnsiTheme="minorEastAsia"/>
          <w:color w:val="000000" w:themeColor="text1"/>
          <w:szCs w:val="21"/>
          <w:lang w:val="zh-CN"/>
        </w:rPr>
        <w:t>。</w:t>
      </w:r>
    </w:p>
    <w:p>
      <w:pPr>
        <w:keepNext w:val="0"/>
        <w:keepLines w:val="0"/>
        <w:pageBreakBefore w:val="0"/>
        <w:widowControl w:val="0"/>
        <w:kinsoku/>
        <w:overflowPunct/>
        <w:autoSpaceDE/>
        <w:autoSpaceDN/>
        <w:bidi w:val="0"/>
        <w:adjustRightInd/>
        <w:snapToGrid/>
        <w:spacing w:line="420" w:lineRule="exact"/>
        <w:ind w:left="420" w:leftChars="200"/>
        <w:contextualSpacing/>
        <w:textAlignment w:val="auto"/>
        <w:rPr>
          <w:rFonts w:cs="宋体" w:asciiTheme="minorEastAsia" w:hAnsiTheme="minorEastAsia"/>
          <w:b/>
          <w:color w:val="000000" w:themeColor="text1"/>
          <w:kern w:val="0"/>
          <w:szCs w:val="21"/>
          <w:lang w:val="zh-CN"/>
        </w:rPr>
      </w:pPr>
      <w:r>
        <w:rPr>
          <w:rFonts w:hint="eastAsia" w:cs="宋体" w:asciiTheme="minorEastAsia" w:hAnsiTheme="minorEastAsia"/>
          <w:b/>
          <w:color w:val="000000" w:themeColor="text1"/>
          <w:kern w:val="0"/>
          <w:szCs w:val="21"/>
          <w:lang w:eastAsia="zh-CN"/>
        </w:rPr>
        <w:t>五</w:t>
      </w:r>
      <w:r>
        <w:rPr>
          <w:rFonts w:hint="eastAsia" w:cs="宋体" w:asciiTheme="minorEastAsia" w:hAnsiTheme="minorEastAsia"/>
          <w:b/>
          <w:color w:val="000000" w:themeColor="text1"/>
          <w:kern w:val="0"/>
          <w:szCs w:val="21"/>
          <w:lang w:val="zh-CN"/>
        </w:rPr>
        <w:t>、采购标的的其他技术、服务等要求</w:t>
      </w:r>
    </w:p>
    <w:p>
      <w:pPr>
        <w:keepNext w:val="0"/>
        <w:keepLines w:val="0"/>
        <w:pageBreakBefore w:val="0"/>
        <w:widowControl w:val="0"/>
        <w:kinsoku/>
        <w:overflowPunct/>
        <w:topLinePunct/>
        <w:autoSpaceDE/>
        <w:autoSpaceDN/>
        <w:bidi w:val="0"/>
        <w:adjustRightInd/>
        <w:snapToGrid/>
        <w:spacing w:line="420" w:lineRule="exact"/>
        <w:ind w:firstLine="420" w:firstLineChars="200"/>
        <w:contextualSpacing/>
        <w:textAlignment w:val="auto"/>
        <w:rPr>
          <w:rFonts w:ascii="宋体" w:cs="宋体"/>
          <w:b/>
          <w:color w:val="000000" w:themeColor="text1"/>
          <w:szCs w:val="21"/>
          <w:lang w:val="zh-CN"/>
        </w:rPr>
      </w:pPr>
      <w:r>
        <w:rPr>
          <w:rFonts w:hint="eastAsia" w:ascii="宋体" w:cs="宋体"/>
          <w:color w:val="000000" w:themeColor="text1"/>
          <w:szCs w:val="21"/>
          <w:lang w:val="zh-CN"/>
        </w:rPr>
        <w:t>1、供应商须明确响应产品的厂家、品牌、型号</w:t>
      </w:r>
      <w:r>
        <w:rPr>
          <w:rFonts w:hint="eastAsia" w:ascii="宋体" w:cs="宋体"/>
          <w:color w:val="000000" w:themeColor="text1"/>
          <w:szCs w:val="21"/>
        </w:rPr>
        <w:t>等</w:t>
      </w:r>
      <w:r>
        <w:rPr>
          <w:rFonts w:hint="eastAsia" w:ascii="宋体" w:cs="宋体"/>
          <w:color w:val="000000" w:themeColor="text1"/>
          <w:szCs w:val="21"/>
          <w:lang w:val="zh-CN"/>
        </w:rPr>
        <w:t>详细参数，</w:t>
      </w:r>
      <w:r>
        <w:rPr>
          <w:rFonts w:hint="eastAsia" w:ascii="宋体" w:cs="宋体"/>
          <w:bCs/>
          <w:color w:val="000000" w:themeColor="text1"/>
          <w:szCs w:val="21"/>
          <w:lang w:val="zh-CN"/>
        </w:rPr>
        <w:t>否则为无效响应文件。</w:t>
      </w:r>
    </w:p>
    <w:p>
      <w:pPr>
        <w:keepNext w:val="0"/>
        <w:keepLines w:val="0"/>
        <w:pageBreakBefore w:val="0"/>
        <w:widowControl w:val="0"/>
        <w:kinsoku/>
        <w:overflowPunct/>
        <w:topLinePunct/>
        <w:autoSpaceDE/>
        <w:autoSpaceDN/>
        <w:bidi w:val="0"/>
        <w:adjustRightInd/>
        <w:snapToGrid/>
        <w:spacing w:line="420" w:lineRule="exact"/>
        <w:ind w:firstLine="420" w:firstLineChars="200"/>
        <w:contextualSpacing/>
        <w:textAlignment w:val="auto"/>
        <w:rPr>
          <w:rFonts w:ascii="宋体" w:cs="宋体"/>
          <w:b/>
          <w:color w:val="000000" w:themeColor="text1"/>
          <w:szCs w:val="21"/>
          <w:lang w:val="zh-CN"/>
        </w:rPr>
      </w:pPr>
      <w:r>
        <w:rPr>
          <w:rFonts w:hint="eastAsia" w:ascii="宋体" w:cs="宋体"/>
          <w:color w:val="000000" w:themeColor="text1"/>
          <w:szCs w:val="21"/>
          <w:lang w:val="zh-CN"/>
        </w:rPr>
        <w:t>2、供应商应就本项目完整响应，</w:t>
      </w:r>
      <w:r>
        <w:rPr>
          <w:rFonts w:hint="eastAsia" w:ascii="宋体" w:cs="宋体"/>
          <w:bCs/>
          <w:color w:val="000000" w:themeColor="text1"/>
          <w:szCs w:val="21"/>
          <w:lang w:val="zh-CN"/>
        </w:rPr>
        <w:t>否则为无效响应。</w:t>
      </w:r>
    </w:p>
    <w:p>
      <w:pPr>
        <w:keepNext w:val="0"/>
        <w:keepLines w:val="0"/>
        <w:pageBreakBefore w:val="0"/>
        <w:widowControl w:val="0"/>
        <w:kinsoku/>
        <w:overflowPunct/>
        <w:topLinePunct/>
        <w:autoSpaceDE/>
        <w:autoSpaceDN/>
        <w:bidi w:val="0"/>
        <w:adjustRightInd/>
        <w:snapToGrid/>
        <w:spacing w:line="420" w:lineRule="exact"/>
        <w:ind w:firstLine="420" w:firstLineChars="200"/>
        <w:contextualSpacing/>
        <w:textAlignment w:val="auto"/>
        <w:rPr>
          <w:rFonts w:ascii="宋体" w:cs="宋体"/>
          <w:color w:val="000000" w:themeColor="text1"/>
          <w:szCs w:val="21"/>
          <w:lang w:val="zh-CN"/>
        </w:rPr>
      </w:pPr>
      <w:r>
        <w:rPr>
          <w:rFonts w:hint="eastAsia" w:ascii="宋体" w:cs="宋体"/>
          <w:color w:val="000000" w:themeColor="text1"/>
          <w:szCs w:val="21"/>
          <w:lang w:val="zh-CN"/>
        </w:rPr>
        <w:t>3、所响应产品必须符合国家质量检测标准和本竞争性谈判文件规定标准的全新正品现货。</w:t>
      </w:r>
    </w:p>
    <w:p>
      <w:pPr>
        <w:keepNext w:val="0"/>
        <w:keepLines w:val="0"/>
        <w:pageBreakBefore w:val="0"/>
        <w:widowControl w:val="0"/>
        <w:kinsoku/>
        <w:overflowPunct/>
        <w:topLinePunct/>
        <w:autoSpaceDE/>
        <w:autoSpaceDN/>
        <w:bidi w:val="0"/>
        <w:adjustRightInd/>
        <w:snapToGrid/>
        <w:spacing w:line="420" w:lineRule="exact"/>
        <w:ind w:firstLine="420" w:firstLineChars="200"/>
        <w:contextualSpacing/>
        <w:textAlignment w:val="auto"/>
        <w:rPr>
          <w:rFonts w:ascii="宋体" w:cs="宋体"/>
          <w:color w:val="000000" w:themeColor="text1"/>
          <w:szCs w:val="21"/>
          <w:lang w:val="zh-CN"/>
        </w:rPr>
      </w:pPr>
      <w:r>
        <w:rPr>
          <w:rFonts w:hint="eastAsia" w:ascii="宋体" w:cs="宋体"/>
          <w:color w:val="000000" w:themeColor="text1"/>
          <w:szCs w:val="21"/>
          <w:lang w:val="zh-CN"/>
        </w:rPr>
        <w:t>4、投标文件中须有详细的实施（技术）方案，否则为无效投标。</w:t>
      </w:r>
    </w:p>
    <w:p>
      <w:pPr>
        <w:keepNext w:val="0"/>
        <w:keepLines w:val="0"/>
        <w:pageBreakBefore w:val="0"/>
        <w:widowControl w:val="0"/>
        <w:kinsoku/>
        <w:overflowPunct/>
        <w:autoSpaceDE/>
        <w:autoSpaceDN/>
        <w:bidi w:val="0"/>
        <w:adjustRightInd/>
        <w:snapToGrid/>
        <w:spacing w:line="420" w:lineRule="exact"/>
        <w:ind w:firstLine="422" w:firstLineChars="200"/>
        <w:textAlignment w:val="auto"/>
        <w:rPr>
          <w:rFonts w:ascii="宋体" w:hAnsi="宋体" w:eastAsia="宋体" w:cs="宋体"/>
          <w:b/>
          <w:bCs/>
          <w:color w:val="000000" w:themeColor="text1"/>
          <w:szCs w:val="21"/>
          <w:lang w:val="zh-CN"/>
        </w:rPr>
      </w:pPr>
      <w:r>
        <w:rPr>
          <w:rFonts w:hint="eastAsia" w:ascii="宋体" w:hAnsi="宋体" w:eastAsia="宋体" w:cs="宋体"/>
          <w:b/>
          <w:bCs/>
          <w:color w:val="000000" w:themeColor="text1"/>
          <w:szCs w:val="21"/>
          <w:lang w:eastAsia="zh-CN"/>
        </w:rPr>
        <w:t>六</w:t>
      </w:r>
      <w:r>
        <w:rPr>
          <w:rFonts w:hint="eastAsia" w:ascii="宋体" w:hAnsi="宋体" w:eastAsia="宋体" w:cs="宋体"/>
          <w:b/>
          <w:bCs/>
          <w:color w:val="000000" w:themeColor="text1"/>
          <w:szCs w:val="21"/>
          <w:lang w:val="zh-CN"/>
        </w:rPr>
        <w:t>、验收标准</w:t>
      </w:r>
    </w:p>
    <w:p>
      <w:pPr>
        <w:keepNext w:val="0"/>
        <w:keepLines w:val="0"/>
        <w:pageBreakBefore w:val="0"/>
        <w:widowControl w:val="0"/>
        <w:kinsoku/>
        <w:overflowPunct/>
        <w:autoSpaceDE/>
        <w:autoSpaceDN/>
        <w:bidi w:val="0"/>
        <w:adjustRightInd/>
        <w:snapToGrid/>
        <w:spacing w:line="420" w:lineRule="exact"/>
        <w:ind w:firstLine="420" w:firstLineChars="200"/>
        <w:textAlignment w:val="auto"/>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overflowPunct/>
        <w:autoSpaceDE/>
        <w:autoSpaceDN/>
        <w:bidi w:val="0"/>
        <w:adjustRightInd/>
        <w:snapToGrid/>
        <w:spacing w:line="420" w:lineRule="exact"/>
        <w:ind w:firstLine="420" w:firstLineChars="200"/>
        <w:textAlignment w:val="auto"/>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1、按照国家相关标准、行业标准、地方标准或其他标准、规范验收。</w:t>
      </w:r>
    </w:p>
    <w:p>
      <w:pPr>
        <w:keepNext w:val="0"/>
        <w:keepLines w:val="0"/>
        <w:pageBreakBefore w:val="0"/>
        <w:widowControl w:val="0"/>
        <w:kinsoku/>
        <w:overflowPunct/>
        <w:autoSpaceDE/>
        <w:autoSpaceDN/>
        <w:bidi w:val="0"/>
        <w:adjustRightInd/>
        <w:snapToGrid/>
        <w:spacing w:line="420" w:lineRule="exact"/>
        <w:ind w:firstLine="420" w:firstLineChars="200"/>
        <w:textAlignment w:val="auto"/>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2、按照招标文件要求、投标文件响应和承诺验收。</w:t>
      </w:r>
    </w:p>
    <w:p>
      <w:pPr>
        <w:keepNext w:val="0"/>
        <w:keepLines w:val="0"/>
        <w:pageBreakBefore w:val="0"/>
        <w:widowControl w:val="0"/>
        <w:kinsoku/>
        <w:overflowPunct/>
        <w:autoSpaceDE/>
        <w:autoSpaceDN/>
        <w:bidi w:val="0"/>
        <w:adjustRightInd/>
        <w:snapToGrid/>
        <w:spacing w:line="420" w:lineRule="exact"/>
        <w:ind w:firstLine="422" w:firstLineChars="200"/>
        <w:textAlignment w:val="auto"/>
        <w:rPr>
          <w:rFonts w:ascii="宋体" w:hAnsi="宋体" w:eastAsia="宋体" w:cs="宋体"/>
          <w:b/>
          <w:bCs/>
          <w:color w:val="000000" w:themeColor="text1"/>
          <w:szCs w:val="21"/>
          <w:lang w:val="zh-CN"/>
        </w:rPr>
      </w:pPr>
      <w:r>
        <w:rPr>
          <w:rFonts w:hint="eastAsia" w:ascii="宋体" w:hAnsi="宋体" w:eastAsia="宋体" w:cs="宋体"/>
          <w:b/>
          <w:bCs/>
          <w:color w:val="000000" w:themeColor="text1"/>
          <w:szCs w:val="21"/>
          <w:lang w:eastAsia="zh-CN"/>
        </w:rPr>
        <w:t>七</w:t>
      </w:r>
      <w:r>
        <w:rPr>
          <w:rFonts w:hint="eastAsia" w:ascii="宋体" w:hAnsi="宋体" w:eastAsia="宋体" w:cs="宋体"/>
          <w:b/>
          <w:bCs/>
          <w:color w:val="000000" w:themeColor="text1"/>
          <w:szCs w:val="21"/>
          <w:lang w:val="zh-CN"/>
        </w:rPr>
        <w:t>、其他</w:t>
      </w:r>
    </w:p>
    <w:p>
      <w:pPr>
        <w:keepNext w:val="0"/>
        <w:keepLines w:val="0"/>
        <w:pageBreakBefore w:val="0"/>
        <w:widowControl w:val="0"/>
        <w:kinsoku/>
        <w:overflowPunct/>
        <w:autoSpaceDE/>
        <w:autoSpaceDN/>
        <w:bidi w:val="0"/>
        <w:adjustRightInd/>
        <w:snapToGrid/>
        <w:spacing w:line="42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1、公司信誉度高，具有完善的售后服务， 接到通知后48小时内工</w:t>
      </w:r>
      <w:r>
        <w:rPr>
          <w:rFonts w:hint="eastAsia" w:ascii="宋体" w:hAnsi="宋体" w:eastAsia="宋体" w:cs="宋体"/>
          <w:color w:val="000000" w:themeColor="text1"/>
          <w:szCs w:val="21"/>
          <w:lang w:eastAsia="zh-CN"/>
        </w:rPr>
        <w:t>作</w:t>
      </w:r>
      <w:r>
        <w:rPr>
          <w:rFonts w:hint="eastAsia" w:ascii="宋体" w:hAnsi="宋体" w:eastAsia="宋体" w:cs="宋体"/>
          <w:color w:val="000000" w:themeColor="text1"/>
          <w:szCs w:val="21"/>
        </w:rPr>
        <w:t>人员应到达现场。</w:t>
      </w:r>
    </w:p>
    <w:p>
      <w:pPr>
        <w:keepNext w:val="0"/>
        <w:keepLines w:val="0"/>
        <w:pageBreakBefore w:val="0"/>
        <w:widowControl w:val="0"/>
        <w:kinsoku/>
        <w:overflowPunct/>
        <w:autoSpaceDE/>
        <w:autoSpaceDN/>
        <w:bidi w:val="0"/>
        <w:adjustRightInd/>
        <w:snapToGrid/>
        <w:spacing w:line="42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、交付正常使用前所发生的所有费用均由公司承担。</w:t>
      </w:r>
    </w:p>
    <w:p>
      <w:pPr>
        <w:keepNext w:val="0"/>
        <w:keepLines w:val="0"/>
        <w:pageBreakBefore w:val="0"/>
        <w:widowControl w:val="0"/>
        <w:kinsoku/>
        <w:overflowPunct/>
        <w:autoSpaceDE/>
        <w:autoSpaceDN/>
        <w:bidi w:val="0"/>
        <w:adjustRightInd/>
        <w:snapToGrid/>
        <w:spacing w:line="42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、付款方式：双方签订合同约定。</w:t>
      </w:r>
    </w:p>
    <w:p>
      <w:pPr>
        <w:pStyle w:val="2"/>
        <w:keepNext w:val="0"/>
        <w:keepLines w:val="0"/>
        <w:pageBreakBefore w:val="0"/>
        <w:widowControl w:val="0"/>
        <w:kinsoku/>
        <w:overflowPunct/>
        <w:autoSpaceDE/>
        <w:autoSpaceDN/>
        <w:bidi w:val="0"/>
        <w:adjustRightInd/>
        <w:snapToGrid/>
        <w:spacing w:line="420" w:lineRule="exact"/>
        <w:ind w:leftChars="170" w:firstLine="105" w:firstLineChars="50"/>
        <w:textAlignment w:val="auto"/>
        <w:rPr>
          <w:color w:val="000000" w:themeColor="text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、采购人确定成交人后，中标人须向代理机构发送投标报价及分项报价（如果货物需求中有</w:t>
      </w:r>
      <w:r>
        <w:rPr>
          <w:rFonts w:hint="eastAsia" w:ascii="宋体" w:hAnsi="宋体" w:eastAsia="宋体" w:cs="仿宋_GB2312"/>
          <w:color w:val="000000" w:themeColor="text1"/>
          <w:szCs w:val="21"/>
          <w:lang w:val="zh-CN"/>
        </w:rPr>
        <w:t>分项的话）一览表电子档，并同时通知代理机构。邮箱</w:t>
      </w:r>
      <w:r>
        <w:rPr>
          <w:rFonts w:hint="eastAsia" w:cs="宋体" w:asciiTheme="minorEastAsia" w:hAnsiTheme="minorEastAsia"/>
          <w:color w:val="000000" w:themeColor="text1"/>
          <w:szCs w:val="21"/>
          <w:lang w:val="en-US" w:eastAsia="zh-CN"/>
        </w:rPr>
        <w:t>772503153</w:t>
      </w:r>
      <w:r>
        <w:rPr>
          <w:rFonts w:hint="eastAsia" w:cs="宋体" w:asciiTheme="minorEastAsia" w:hAnsiTheme="minorEastAsia"/>
          <w:color w:val="000000" w:themeColor="text1"/>
          <w:szCs w:val="21"/>
        </w:rPr>
        <w:t>@qq.com</w:t>
      </w:r>
    </w:p>
    <w:p>
      <w:pPr>
        <w:pStyle w:val="2"/>
        <w:rPr>
          <w:color w:val="000000" w:themeColor="text1"/>
        </w:rPr>
      </w:pPr>
    </w:p>
    <w:p>
      <w:pPr>
        <w:pStyle w:val="28"/>
        <w:ind w:firstLine="340"/>
        <w:rPr>
          <w:color w:val="000000" w:themeColor="text1"/>
        </w:rPr>
      </w:pPr>
    </w:p>
    <w:p>
      <w:pPr>
        <w:pStyle w:val="14"/>
        <w:ind w:firstLine="480"/>
        <w:rPr>
          <w:color w:val="000000" w:themeColor="text1"/>
        </w:rPr>
      </w:pPr>
    </w:p>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autoSpaceDE w:val="0"/>
        <w:autoSpaceDN w:val="0"/>
        <w:adjustRightInd w:val="0"/>
        <w:ind w:firstLine="2891" w:firstLineChars="900"/>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000000" w:themeColor="text1"/>
          <w:kern w:val="0"/>
          <w:szCs w:val="21"/>
        </w:rPr>
      </w:pPr>
      <w:r>
        <w:rPr>
          <w:rFonts w:hint="eastAsia" w:cs="微软雅黑"/>
          <w:b/>
          <w:color w:val="000000" w:themeColor="text1"/>
          <w:szCs w:val="21"/>
        </w:rPr>
        <w:t>谈判文件中凡标有</w:t>
      </w:r>
      <w:r>
        <w:rPr>
          <w:rFonts w:hint="eastAsia" w:cs="微软雅黑" w:asciiTheme="minorEastAsia" w:hAnsiTheme="minorEastAsia"/>
          <w:b/>
          <w:color w:val="000000" w:themeColor="text1"/>
          <w:szCs w:val="21"/>
        </w:rPr>
        <w:t>★</w:t>
      </w:r>
      <w:r>
        <w:rPr>
          <w:rFonts w:hint="eastAsia" w:cs="微软雅黑"/>
          <w:b/>
          <w:color w:val="000000" w:themeColor="text1"/>
          <w:szCs w:val="21"/>
        </w:rPr>
        <w:t>条款均为实质性要求条款，响应文件须完全响应，未实质响应的，按照无效响应处理。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40"/>
        <w:gridCol w:w="7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序号</w:t>
            </w:r>
          </w:p>
        </w:tc>
        <w:tc>
          <w:tcPr>
            <w:tcW w:w="1940"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条款名称</w:t>
            </w:r>
          </w:p>
        </w:tc>
        <w:tc>
          <w:tcPr>
            <w:tcW w:w="7141"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w:t>
            </w:r>
          </w:p>
        </w:tc>
        <w:tc>
          <w:tcPr>
            <w:tcW w:w="1940"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lang w:eastAsia="zh-CN"/>
              </w:rPr>
            </w:pPr>
            <w:r>
              <w:rPr>
                <w:rFonts w:hint="eastAsia" w:cs="仿宋_GB2312" w:asciiTheme="minorEastAsia" w:hAnsiTheme="minorEastAsia"/>
                <w:color w:val="000000" w:themeColor="text1"/>
                <w:szCs w:val="21"/>
              </w:rPr>
              <w:t>采购</w:t>
            </w:r>
            <w:r>
              <w:rPr>
                <w:rFonts w:hint="eastAsia" w:cs="仿宋_GB2312" w:asciiTheme="minorEastAsia" w:hAnsiTheme="minorEastAsia"/>
                <w:color w:val="000000" w:themeColor="text1"/>
                <w:szCs w:val="21"/>
                <w:lang w:val="en-US" w:eastAsia="zh-CN"/>
              </w:rPr>
              <w:t>名称</w:t>
            </w:r>
          </w:p>
        </w:tc>
        <w:tc>
          <w:tcPr>
            <w:tcW w:w="7141" w:type="dxa"/>
            <w:vAlign w:val="center"/>
          </w:tcPr>
          <w:p>
            <w:pPr>
              <w:spacing w:line="440" w:lineRule="exact"/>
              <w:jc w:val="left"/>
              <w:rPr>
                <w:rFonts w:cs="仿宋_GB2312" w:asciiTheme="minorEastAsia" w:hAnsiTheme="minorEastAsia"/>
                <w:color w:val="000000" w:themeColor="text1"/>
                <w:szCs w:val="21"/>
                <w:lang w:val="zh-CN"/>
              </w:rPr>
            </w:pPr>
            <w:r>
              <w:rPr>
                <w:rFonts w:hint="eastAsia" w:ascii="宋体" w:hAnsi="宋体" w:cs="宋体"/>
                <w:color w:val="000000" w:themeColor="text1"/>
                <w:szCs w:val="21"/>
              </w:rPr>
              <w:t>禹州市卫生健康委员会医用防护物资采购项目</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二次</w:t>
            </w:r>
            <w:r>
              <w:rPr>
                <w:rFonts w:hint="eastAsia" w:ascii="宋体" w:hAnsi="宋体" w:cs="宋体"/>
                <w:color w:val="000000" w:themeColor="text1"/>
                <w:szCs w:val="21"/>
                <w:lang w:eastAsia="zh-CN"/>
              </w:rPr>
              <w:t>）</w:t>
            </w:r>
            <w:r>
              <w:rPr>
                <w:rFonts w:hint="eastAsia" w:ascii="宋体" w:hAnsi="宋体" w:cs="宋体"/>
                <w:color w:val="000000" w:themeColor="text1"/>
                <w:szCs w:val="21"/>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w:t>
            </w:r>
          </w:p>
        </w:tc>
        <w:tc>
          <w:tcPr>
            <w:tcW w:w="7141" w:type="dxa"/>
            <w:vAlign w:val="center"/>
          </w:tcPr>
          <w:p>
            <w:pPr>
              <w:pStyle w:val="7"/>
              <w:spacing w:line="240" w:lineRule="auto"/>
              <w:ind w:firstLine="0"/>
              <w:rPr>
                <w:rFonts w:hint="eastAsia" w:cs="仿宋_GB2312" w:asciiTheme="minorEastAsia" w:hAnsiTheme="minorEastAsia" w:eastAsiaTheme="minorEastAsia"/>
                <w:color w:val="000000" w:themeColor="text1"/>
                <w:szCs w:val="21"/>
                <w:lang w:val="en-US" w:eastAsia="zh-CN"/>
              </w:rPr>
            </w:pPr>
            <w:r>
              <w:rPr>
                <w:rFonts w:hint="eastAsia" w:cs="仿宋_GB2312" w:asciiTheme="minorEastAsia" w:hAnsiTheme="minorEastAsia" w:eastAsiaTheme="minorEastAsia"/>
                <w:color w:val="000000" w:themeColor="text1"/>
                <w:szCs w:val="21"/>
                <w:lang w:eastAsia="zh-CN"/>
              </w:rPr>
              <w:t>名</w:t>
            </w:r>
            <w:r>
              <w:rPr>
                <w:rFonts w:hint="eastAsia" w:cs="仿宋_GB2312" w:asciiTheme="minorEastAsia" w:hAnsiTheme="minorEastAsia" w:eastAsiaTheme="minorEastAsia"/>
                <w:color w:val="000000" w:themeColor="text1"/>
                <w:szCs w:val="21"/>
                <w:lang w:val="en-US" w:eastAsia="zh-CN"/>
              </w:rPr>
              <w:t xml:space="preserve">  </w:t>
            </w:r>
            <w:r>
              <w:rPr>
                <w:rFonts w:hint="eastAsia" w:cs="仿宋_GB2312" w:asciiTheme="minorEastAsia" w:hAnsiTheme="minorEastAsia" w:eastAsiaTheme="minorEastAsia"/>
                <w:color w:val="000000" w:themeColor="text1"/>
                <w:szCs w:val="21"/>
                <w:lang w:eastAsia="zh-CN"/>
              </w:rPr>
              <w:t>称</w:t>
            </w:r>
            <w:r>
              <w:rPr>
                <w:rFonts w:hint="eastAsia" w:cs="仿宋_GB2312" w:asciiTheme="minorEastAsia" w:hAnsiTheme="minorEastAsia" w:eastAsiaTheme="minorEastAsia"/>
                <w:color w:val="000000" w:themeColor="text1"/>
                <w:szCs w:val="21"/>
              </w:rPr>
              <w:t>：禹州市</w:t>
            </w:r>
            <w:r>
              <w:rPr>
                <w:rFonts w:hint="eastAsia" w:cs="仿宋_GB2312" w:asciiTheme="minorEastAsia" w:hAnsiTheme="minorEastAsia" w:eastAsiaTheme="minorEastAsia"/>
                <w:color w:val="000000" w:themeColor="text1"/>
                <w:szCs w:val="21"/>
                <w:lang w:eastAsia="zh-CN"/>
              </w:rPr>
              <w:t>卫生健康委员会</w:t>
            </w:r>
          </w:p>
          <w:p>
            <w:pPr>
              <w:pStyle w:val="7"/>
              <w:spacing w:line="240" w:lineRule="auto"/>
              <w:ind w:firstLine="0"/>
              <w:rPr>
                <w:rFonts w:hint="eastAsia" w:cs="仿宋_GB2312" w:asciiTheme="minorEastAsia" w:hAnsiTheme="minorEastAsia" w:eastAsiaTheme="minorEastAsia"/>
                <w:color w:val="000000" w:themeColor="text1"/>
                <w:szCs w:val="21"/>
                <w:lang w:val="en-US" w:eastAsia="zh-CN"/>
              </w:rPr>
            </w:pPr>
            <w:r>
              <w:rPr>
                <w:rFonts w:hint="eastAsia" w:cs="仿宋_GB2312" w:asciiTheme="minorEastAsia" w:hAnsiTheme="minorEastAsia" w:eastAsiaTheme="minorEastAsia"/>
                <w:color w:val="000000" w:themeColor="text1"/>
                <w:szCs w:val="21"/>
              </w:rPr>
              <w:t>地 址：禹州市</w:t>
            </w:r>
            <w:r>
              <w:rPr>
                <w:rFonts w:hint="eastAsia" w:cs="仿宋_GB2312" w:asciiTheme="minorEastAsia" w:hAnsiTheme="minorEastAsia" w:eastAsiaTheme="minorEastAsia"/>
                <w:color w:val="000000" w:themeColor="text1"/>
                <w:szCs w:val="21"/>
                <w:lang w:eastAsia="zh-CN"/>
              </w:rPr>
              <w:t>禹王大道</w:t>
            </w:r>
            <w:r>
              <w:rPr>
                <w:rFonts w:hint="eastAsia" w:cs="仿宋_GB2312" w:asciiTheme="minorEastAsia" w:hAnsiTheme="minorEastAsia" w:eastAsiaTheme="minorEastAsia"/>
                <w:color w:val="000000" w:themeColor="text1"/>
                <w:szCs w:val="21"/>
                <w:lang w:val="en-US" w:eastAsia="zh-CN"/>
              </w:rPr>
              <w:t>166号</w:t>
            </w:r>
          </w:p>
          <w:p>
            <w:pPr>
              <w:pStyle w:val="7"/>
              <w:spacing w:line="240" w:lineRule="auto"/>
              <w:ind w:firstLine="0"/>
              <w:rPr>
                <w:rFonts w:hint="eastAsia" w:cs="仿宋_GB2312" w:asciiTheme="minorEastAsia" w:hAnsiTheme="minorEastAsia" w:eastAsiaTheme="minorEastAsia"/>
                <w:color w:val="000000" w:themeColor="text1"/>
                <w:szCs w:val="21"/>
                <w:lang w:eastAsia="zh-CN"/>
              </w:rPr>
            </w:pPr>
            <w:r>
              <w:rPr>
                <w:rFonts w:hint="eastAsia" w:cs="仿宋_GB2312" w:asciiTheme="minorEastAsia" w:hAnsiTheme="minorEastAsia" w:eastAsiaTheme="minorEastAsia"/>
                <w:color w:val="000000" w:themeColor="text1"/>
                <w:szCs w:val="21"/>
              </w:rPr>
              <w:t>联系人：</w:t>
            </w:r>
            <w:r>
              <w:rPr>
                <w:rFonts w:hint="eastAsia" w:cs="仿宋_GB2312" w:asciiTheme="minorEastAsia" w:hAnsiTheme="minorEastAsia" w:eastAsiaTheme="minorEastAsia"/>
                <w:color w:val="000000" w:themeColor="text1"/>
                <w:szCs w:val="21"/>
                <w:lang w:eastAsia="zh-CN"/>
              </w:rPr>
              <w:t>徐</w:t>
            </w:r>
            <w:r>
              <w:rPr>
                <w:rFonts w:hint="eastAsia" w:cs="仿宋_GB2312" w:asciiTheme="minorEastAsia" w:hAnsiTheme="minorEastAsia" w:eastAsiaTheme="minorEastAsia"/>
                <w:color w:val="000000" w:themeColor="text1"/>
                <w:szCs w:val="21"/>
                <w:lang w:val="en-US" w:eastAsia="zh-CN"/>
              </w:rPr>
              <w:t>女士</w:t>
            </w:r>
          </w:p>
          <w:p>
            <w:pPr>
              <w:pStyle w:val="7"/>
              <w:spacing w:line="240" w:lineRule="auto"/>
              <w:ind w:firstLine="0"/>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联系电话：</w:t>
            </w:r>
            <w:r>
              <w:rPr>
                <w:rFonts w:hint="eastAsia" w:ascii="宋体" w:hAnsi="宋体" w:cs="宋体"/>
                <w:color w:val="000000" w:themeColor="text1"/>
              </w:rPr>
              <w:t>18</w:t>
            </w:r>
            <w:r>
              <w:rPr>
                <w:rFonts w:hint="eastAsia" w:ascii="宋体" w:hAnsi="宋体" w:cs="宋体"/>
                <w:color w:val="000000" w:themeColor="text1"/>
                <w:lang w:val="en-US" w:eastAsia="zh-CN"/>
              </w:rPr>
              <w:t>737408886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采购机构</w:t>
            </w:r>
          </w:p>
        </w:tc>
        <w:tc>
          <w:tcPr>
            <w:tcW w:w="7141" w:type="dxa"/>
            <w:vAlign w:val="center"/>
          </w:tcPr>
          <w:p>
            <w:pPr>
              <w:pStyle w:val="7"/>
              <w:spacing w:line="240" w:lineRule="auto"/>
              <w:ind w:firstLine="0"/>
              <w:rPr>
                <w:rFonts w:hint="eastAsia" w:eastAsia="宋体" w:cs="仿宋_GB2312" w:asciiTheme="minorEastAsia" w:hAnsiTheme="minorEastAsia"/>
                <w:color w:val="000000" w:themeColor="text1"/>
                <w:szCs w:val="21"/>
                <w:lang w:eastAsia="zh-CN"/>
              </w:rPr>
            </w:pPr>
            <w:r>
              <w:rPr>
                <w:rFonts w:hint="eastAsia" w:cs="仿宋_GB2312" w:asciiTheme="minorEastAsia" w:hAnsiTheme="minorEastAsia"/>
                <w:color w:val="000000" w:themeColor="text1"/>
                <w:szCs w:val="21"/>
              </w:rPr>
              <w:t>名称：</w:t>
            </w:r>
            <w:r>
              <w:rPr>
                <w:rFonts w:hint="eastAsia" w:cs="仿宋_GB2312" w:asciiTheme="minorEastAsia" w:hAnsiTheme="minorEastAsia"/>
                <w:color w:val="000000" w:themeColor="text1"/>
                <w:szCs w:val="21"/>
                <w:lang w:eastAsia="zh-CN"/>
              </w:rPr>
              <w:t>河南省亿达工程管理咨询有限公司</w:t>
            </w:r>
          </w:p>
          <w:p>
            <w:pPr>
              <w:pStyle w:val="7"/>
              <w:spacing w:line="240" w:lineRule="auto"/>
              <w:ind w:firstLine="0"/>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 xml:space="preserve">地址：郑州市金水区玉凤路与青年路升龙环球大厦C座2605 </w:t>
            </w:r>
          </w:p>
          <w:p>
            <w:pPr>
              <w:pStyle w:val="7"/>
              <w:spacing w:line="240" w:lineRule="auto"/>
              <w:ind w:firstLine="0"/>
              <w:rPr>
                <w:rFonts w:hint="eastAsia" w:eastAsia="宋体" w:cs="仿宋_GB2312" w:asciiTheme="minorEastAsia" w:hAnsiTheme="minorEastAsia"/>
                <w:color w:val="000000" w:themeColor="text1"/>
                <w:szCs w:val="21"/>
                <w:lang w:eastAsia="zh-CN"/>
              </w:rPr>
            </w:pPr>
            <w:r>
              <w:rPr>
                <w:rFonts w:hint="eastAsia" w:cs="仿宋_GB2312" w:asciiTheme="minorEastAsia" w:hAnsiTheme="minorEastAsia"/>
                <w:color w:val="000000" w:themeColor="text1"/>
                <w:szCs w:val="21"/>
              </w:rPr>
              <w:t>联系人：刘</w:t>
            </w:r>
            <w:r>
              <w:rPr>
                <w:rFonts w:hint="eastAsia" w:cs="仿宋_GB2312" w:asciiTheme="minorEastAsia" w:hAnsiTheme="minorEastAsia"/>
                <w:color w:val="000000" w:themeColor="text1"/>
                <w:szCs w:val="21"/>
                <w:lang w:val="en-US" w:eastAsia="zh-CN"/>
              </w:rPr>
              <w:t>女士</w:t>
            </w:r>
          </w:p>
          <w:p>
            <w:pPr>
              <w:pStyle w:val="7"/>
              <w:spacing w:line="240" w:lineRule="auto"/>
              <w:ind w:firstLine="0"/>
              <w:rPr>
                <w:rFonts w:hint="default" w:eastAsia="宋体" w:cs="仿宋_GB2312" w:asciiTheme="minorEastAsia" w:hAnsiTheme="minorEastAsia"/>
                <w:color w:val="000000" w:themeColor="text1"/>
                <w:szCs w:val="21"/>
                <w:lang w:val="en-US" w:eastAsia="zh-CN"/>
              </w:rPr>
            </w:pPr>
            <w:r>
              <w:rPr>
                <w:rFonts w:hint="eastAsia" w:cs="仿宋_GB2312" w:asciiTheme="minorEastAsia" w:hAnsiTheme="minorEastAsia"/>
                <w:color w:val="000000" w:themeColor="text1"/>
                <w:szCs w:val="21"/>
              </w:rPr>
              <w:t>联系电话：</w:t>
            </w:r>
            <w:r>
              <w:rPr>
                <w:rFonts w:hint="eastAsia" w:cs="仿宋_GB2312" w:asciiTheme="minorEastAsia" w:hAnsiTheme="minorEastAsia"/>
                <w:color w:val="000000" w:themeColor="text1"/>
                <w:szCs w:val="21"/>
                <w:lang w:val="en-US"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4</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供应商资格</w:t>
            </w:r>
          </w:p>
        </w:tc>
        <w:tc>
          <w:tcPr>
            <w:tcW w:w="7141" w:type="dxa"/>
            <w:vAlign w:val="center"/>
          </w:tcPr>
          <w:p>
            <w:pPr>
              <w:autoSpaceDE w:val="0"/>
              <w:autoSpaceDN w:val="0"/>
              <w:adjustRightInd w:val="0"/>
              <w:spacing w:line="360" w:lineRule="auto"/>
              <w:ind w:right="-11"/>
              <w:rPr>
                <w:color w:val="000000" w:themeColor="text1"/>
                <w:lang w:val="zh-CN"/>
              </w:rPr>
            </w:pPr>
            <w:r>
              <w:rPr>
                <w:rFonts w:hint="eastAsia"/>
                <w:color w:val="000000" w:themeColor="text1"/>
                <w:lang w:val="zh-CN"/>
              </w:rPr>
              <w:t>一、</w:t>
            </w:r>
            <w:r>
              <w:rPr>
                <w:color w:val="000000" w:themeColor="text1"/>
                <w:lang w:val="zh-CN"/>
              </w:rPr>
              <w:t>法人或者其他组织的营业执照等证明文件，自然人的身份证明</w:t>
            </w:r>
          </w:p>
          <w:p>
            <w:pPr>
              <w:autoSpaceDE w:val="0"/>
              <w:autoSpaceDN w:val="0"/>
              <w:adjustRightInd w:val="0"/>
              <w:spacing w:line="360" w:lineRule="auto"/>
              <w:ind w:right="-11"/>
              <w:rPr>
                <w:color w:val="000000" w:themeColor="text1"/>
                <w:lang w:val="zh-CN"/>
              </w:rPr>
            </w:pPr>
            <w:r>
              <w:rPr>
                <w:rFonts w:hint="eastAsia"/>
                <w:color w:val="000000" w:themeColor="text1"/>
                <w:lang w:val="zh-CN"/>
              </w:rPr>
              <w:t>1、企业法人营业执照或营业执照。（企业提供）</w:t>
            </w:r>
          </w:p>
          <w:p>
            <w:pPr>
              <w:autoSpaceDE w:val="0"/>
              <w:autoSpaceDN w:val="0"/>
              <w:adjustRightInd w:val="0"/>
              <w:spacing w:line="360" w:lineRule="auto"/>
              <w:ind w:right="-11"/>
              <w:rPr>
                <w:color w:val="000000" w:themeColor="text1"/>
                <w:lang w:val="zh-CN"/>
              </w:rPr>
            </w:pPr>
            <w:r>
              <w:rPr>
                <w:rFonts w:hint="eastAsia"/>
                <w:color w:val="000000" w:themeColor="text1"/>
                <w:lang w:val="zh-CN"/>
              </w:rPr>
              <w:t>2、事业单位法人证书。（事业单位提供）</w:t>
            </w:r>
          </w:p>
          <w:p>
            <w:pPr>
              <w:autoSpaceDE w:val="0"/>
              <w:autoSpaceDN w:val="0"/>
              <w:adjustRightInd w:val="0"/>
              <w:spacing w:line="360" w:lineRule="auto"/>
              <w:ind w:right="-11"/>
              <w:rPr>
                <w:color w:val="000000" w:themeColor="text1"/>
                <w:lang w:val="zh-CN"/>
              </w:rPr>
            </w:pPr>
            <w:r>
              <w:rPr>
                <w:rFonts w:hint="eastAsia"/>
                <w:color w:val="000000" w:themeColor="text1"/>
                <w:lang w:val="zh-CN"/>
              </w:rPr>
              <w:t>3、执业许可证。（非企业专业服务机构提供）</w:t>
            </w:r>
          </w:p>
          <w:p>
            <w:pPr>
              <w:autoSpaceDE w:val="0"/>
              <w:autoSpaceDN w:val="0"/>
              <w:adjustRightInd w:val="0"/>
              <w:spacing w:line="360" w:lineRule="auto"/>
              <w:ind w:right="-11"/>
              <w:rPr>
                <w:color w:val="000000" w:themeColor="text1"/>
                <w:lang w:val="zh-CN"/>
              </w:rPr>
            </w:pPr>
            <w:r>
              <w:rPr>
                <w:rFonts w:hint="eastAsia"/>
                <w:color w:val="000000" w:themeColor="text1"/>
                <w:lang w:val="zh-CN"/>
              </w:rPr>
              <w:t>4、个体工商户营业执照。（个体工商户提供）</w:t>
            </w:r>
          </w:p>
          <w:p>
            <w:pPr>
              <w:autoSpaceDE w:val="0"/>
              <w:autoSpaceDN w:val="0"/>
              <w:adjustRightInd w:val="0"/>
              <w:spacing w:line="360" w:lineRule="auto"/>
              <w:jc w:val="left"/>
              <w:rPr>
                <w:color w:val="000000" w:themeColor="text1"/>
                <w:lang w:val="zh-CN"/>
              </w:rPr>
            </w:pPr>
            <w:r>
              <w:rPr>
                <w:rFonts w:hint="eastAsia"/>
                <w:color w:val="000000" w:themeColor="text1"/>
                <w:lang w:val="zh-CN"/>
              </w:rPr>
              <w:t>5、自然人身份证明。（自然人提供）</w:t>
            </w:r>
          </w:p>
          <w:p>
            <w:pPr>
              <w:autoSpaceDE w:val="0"/>
              <w:autoSpaceDN w:val="0"/>
              <w:adjustRightInd w:val="0"/>
              <w:spacing w:line="360" w:lineRule="auto"/>
              <w:jc w:val="left"/>
              <w:rPr>
                <w:color w:val="000000" w:themeColor="text1"/>
                <w:lang w:val="zh-CN"/>
              </w:rPr>
            </w:pPr>
            <w:r>
              <w:rPr>
                <w:rFonts w:hint="eastAsia"/>
                <w:color w:val="000000" w:themeColor="text1"/>
                <w:lang w:val="zh-CN"/>
              </w:rPr>
              <w:t>6、民办非企业单位登记证书。（民办非企业单位提供）</w:t>
            </w:r>
          </w:p>
          <w:p>
            <w:pPr>
              <w:autoSpaceDE w:val="0"/>
              <w:autoSpaceDN w:val="0"/>
              <w:adjustRightInd w:val="0"/>
              <w:spacing w:line="360" w:lineRule="auto"/>
              <w:jc w:val="left"/>
              <w:rPr>
                <w:color w:val="000000" w:themeColor="text1"/>
              </w:rPr>
            </w:pPr>
            <w:r>
              <w:rPr>
                <w:rFonts w:hint="eastAsia"/>
                <w:color w:val="000000" w:themeColor="text1"/>
              </w:rPr>
              <w:t>二、财务状况报告相关材料</w:t>
            </w:r>
          </w:p>
          <w:p>
            <w:pPr>
              <w:spacing w:line="360" w:lineRule="auto"/>
              <w:rPr>
                <w:color w:val="000000" w:themeColor="text1"/>
              </w:rPr>
            </w:pPr>
            <w:r>
              <w:rPr>
                <w:rFonts w:hint="eastAsia"/>
                <w:color w:val="000000" w:themeColor="text1"/>
              </w:rPr>
              <w:t>（1）供应商是法人（法人包括企业法人、机关法人、事业单位法人和社会团体法人），提供本单位：</w:t>
            </w:r>
          </w:p>
          <w:p>
            <w:pPr>
              <w:spacing w:line="360" w:lineRule="auto"/>
              <w:rPr>
                <w:color w:val="000000" w:themeColor="text1"/>
              </w:rPr>
            </w:pPr>
            <w:r>
              <w:rPr>
                <w:rFonts w:hint="eastAsia"/>
                <w:color w:val="000000" w:themeColor="text1"/>
              </w:rPr>
              <w:t>①2021年度经审计的财务报告，包括资产负债表、利润表、现金流量表、所有者权益变动表及其附注；</w:t>
            </w:r>
          </w:p>
          <w:p>
            <w:pPr>
              <w:spacing w:line="360" w:lineRule="auto"/>
              <w:rPr>
                <w:color w:val="000000" w:themeColor="text1"/>
              </w:rPr>
            </w:pPr>
            <w:r>
              <w:rPr>
                <w:rFonts w:hint="eastAsia"/>
                <w:color w:val="000000" w:themeColor="text1"/>
              </w:rPr>
              <w:t>②基本开户银行出具的资信证明；</w:t>
            </w:r>
          </w:p>
          <w:p>
            <w:pPr>
              <w:spacing w:line="360" w:lineRule="auto"/>
              <w:rPr>
                <w:color w:val="000000" w:themeColor="text1"/>
              </w:rPr>
            </w:pPr>
            <w:r>
              <w:rPr>
                <w:rFonts w:hint="eastAsia"/>
                <w:color w:val="000000" w:themeColor="text1"/>
              </w:rPr>
              <w:t>③财政部门认可的政府采购专业担保机构的证明文件和担保机构出具的投标担保函。</w:t>
            </w:r>
          </w:p>
          <w:p>
            <w:pPr>
              <w:spacing w:line="360" w:lineRule="auto"/>
              <w:rPr>
                <w:color w:val="000000" w:themeColor="text1"/>
              </w:rPr>
            </w:pPr>
            <w:r>
              <w:rPr>
                <w:rFonts w:hint="eastAsia"/>
                <w:color w:val="000000" w:themeColor="text1"/>
                <w:lang w:val="zh-CN"/>
              </w:rPr>
              <w:t>注：仅需提供序号</w:t>
            </w:r>
            <w:r>
              <w:rPr>
                <w:rFonts w:hint="eastAsia"/>
                <w:color w:val="000000" w:themeColor="text1"/>
              </w:rPr>
              <w:t>①～③其中之一即可。</w:t>
            </w:r>
          </w:p>
          <w:p>
            <w:pPr>
              <w:spacing w:line="360" w:lineRule="auto"/>
              <w:rPr>
                <w:color w:val="000000" w:themeColor="text1"/>
              </w:rPr>
            </w:pPr>
            <w:r>
              <w:rPr>
                <w:rFonts w:hint="eastAsia"/>
                <w:color w:val="000000" w:themeColor="text1"/>
              </w:rPr>
              <w:t>（2）供应商（其他组织和自然人）提供本单位：</w:t>
            </w:r>
          </w:p>
          <w:p>
            <w:pPr>
              <w:spacing w:line="360" w:lineRule="auto"/>
              <w:rPr>
                <w:color w:val="000000" w:themeColor="text1"/>
              </w:rPr>
            </w:pPr>
            <w:r>
              <w:rPr>
                <w:rFonts w:hint="eastAsia"/>
                <w:color w:val="000000" w:themeColor="text1"/>
              </w:rPr>
              <w:t>①2021年度经审计的财务报告，包括资产负债表、利润表、现金流量表、所有者权益变动表及其附注；</w:t>
            </w:r>
          </w:p>
          <w:p>
            <w:pPr>
              <w:spacing w:line="360" w:lineRule="auto"/>
              <w:rPr>
                <w:color w:val="000000" w:themeColor="text1"/>
              </w:rPr>
            </w:pPr>
            <w:r>
              <w:rPr>
                <w:rFonts w:hint="eastAsia"/>
                <w:color w:val="000000" w:themeColor="text1"/>
              </w:rPr>
              <w:t>②银行出具的资信证明；</w:t>
            </w:r>
          </w:p>
          <w:p>
            <w:pPr>
              <w:spacing w:line="360" w:lineRule="auto"/>
              <w:rPr>
                <w:color w:val="000000" w:themeColor="text1"/>
              </w:rPr>
            </w:pPr>
            <w:r>
              <w:rPr>
                <w:rFonts w:hint="eastAsia"/>
                <w:color w:val="000000" w:themeColor="text1"/>
              </w:rPr>
              <w:t>③财政部门认可的政府采购专业担保机构的证明文件和担保机构出具的投标担保函。</w:t>
            </w:r>
          </w:p>
          <w:p>
            <w:pPr>
              <w:autoSpaceDE w:val="0"/>
              <w:autoSpaceDN w:val="0"/>
              <w:adjustRightInd w:val="0"/>
              <w:spacing w:line="360" w:lineRule="auto"/>
              <w:ind w:right="-11"/>
              <w:rPr>
                <w:color w:val="000000" w:themeColor="text1"/>
                <w:lang w:val="zh-CN"/>
              </w:rPr>
            </w:pPr>
            <w:r>
              <w:rPr>
                <w:rFonts w:hint="eastAsia"/>
                <w:color w:val="000000" w:themeColor="text1"/>
                <w:lang w:val="zh-CN"/>
              </w:rPr>
              <w:t>注：仅需提供序号</w:t>
            </w:r>
            <w:r>
              <w:rPr>
                <w:rFonts w:hint="eastAsia"/>
                <w:color w:val="000000" w:themeColor="text1"/>
              </w:rPr>
              <w:t>①～③其中之一即可。</w:t>
            </w:r>
          </w:p>
          <w:p>
            <w:pPr>
              <w:autoSpaceDE w:val="0"/>
              <w:autoSpaceDN w:val="0"/>
              <w:adjustRightInd w:val="0"/>
              <w:spacing w:line="360" w:lineRule="auto"/>
              <w:ind w:right="-11"/>
              <w:rPr>
                <w:color w:val="000000" w:themeColor="text1"/>
                <w:lang w:val="zh-CN"/>
              </w:rPr>
            </w:pPr>
            <w:r>
              <w:rPr>
                <w:rFonts w:hint="eastAsia"/>
                <w:color w:val="000000" w:themeColor="text1"/>
              </w:rPr>
              <w:t>三、依法缴纳税收相关材料</w:t>
            </w:r>
          </w:p>
          <w:p>
            <w:pPr>
              <w:autoSpaceDE w:val="0"/>
              <w:autoSpaceDN w:val="0"/>
              <w:adjustRightInd w:val="0"/>
              <w:spacing w:line="360" w:lineRule="auto"/>
              <w:ind w:right="-11"/>
              <w:rPr>
                <w:color w:val="000000" w:themeColor="text1"/>
                <w:lang w:val="zh-CN"/>
              </w:rPr>
            </w:pPr>
            <w:r>
              <w:rPr>
                <w:rFonts w:hint="eastAsia"/>
                <w:color w:val="000000" w:themeColor="text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000000" w:themeColor="text1"/>
                <w:lang w:val="zh-CN"/>
              </w:rPr>
            </w:pPr>
            <w:r>
              <w:rPr>
                <w:rFonts w:hint="eastAsia"/>
                <w:color w:val="000000" w:themeColor="text1"/>
                <w:lang w:val="zh-CN"/>
              </w:rPr>
              <w:t>四、依法缴纳社会保障资金的证明材料</w:t>
            </w:r>
          </w:p>
          <w:p>
            <w:pPr>
              <w:autoSpaceDE w:val="0"/>
              <w:autoSpaceDN w:val="0"/>
              <w:adjustRightInd w:val="0"/>
              <w:spacing w:line="360" w:lineRule="auto"/>
              <w:ind w:right="-11"/>
              <w:rPr>
                <w:color w:val="000000" w:themeColor="text1"/>
                <w:lang w:val="zh-CN"/>
              </w:rPr>
            </w:pPr>
            <w:r>
              <w:rPr>
                <w:rFonts w:hint="eastAsia"/>
                <w:color w:val="000000" w:themeColor="text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000000" w:themeColor="text1"/>
                <w:lang w:val="zh-CN"/>
              </w:rPr>
            </w:pPr>
            <w:r>
              <w:rPr>
                <w:rFonts w:hint="eastAsia"/>
                <w:color w:val="000000" w:themeColor="text1"/>
                <w:lang w:val="zh-CN"/>
              </w:rPr>
              <w:t>五、履行合同所必须的设备和专业技术能力的证明材料</w:t>
            </w:r>
          </w:p>
          <w:p>
            <w:pPr>
              <w:autoSpaceDE w:val="0"/>
              <w:autoSpaceDN w:val="0"/>
              <w:adjustRightInd w:val="0"/>
              <w:spacing w:line="360" w:lineRule="auto"/>
              <w:jc w:val="left"/>
              <w:rPr>
                <w:color w:val="000000" w:themeColor="text1"/>
                <w:lang w:val="zh-CN"/>
              </w:rPr>
            </w:pPr>
            <w:r>
              <w:rPr>
                <w:rFonts w:hint="eastAsia"/>
                <w:color w:val="000000" w:themeColor="text1"/>
                <w:lang w:val="zh-CN"/>
              </w:rPr>
              <w:t>①相关设备的购置发票、专业技术人员职称证书、用工合同等；</w:t>
            </w:r>
          </w:p>
          <w:p>
            <w:pPr>
              <w:spacing w:line="360" w:lineRule="auto"/>
              <w:rPr>
                <w:color w:val="000000" w:themeColor="text1"/>
              </w:rPr>
            </w:pPr>
            <w:r>
              <w:rPr>
                <w:rFonts w:hint="eastAsia"/>
                <w:color w:val="000000" w:themeColor="text1"/>
              </w:rPr>
              <w:t>②供应商具备履行合同所必须的设备和专业技术能力承诺函或声明（承诺函或声明格式自拟）。</w:t>
            </w:r>
          </w:p>
          <w:p>
            <w:pPr>
              <w:autoSpaceDE w:val="0"/>
              <w:autoSpaceDN w:val="0"/>
              <w:adjustRightInd w:val="0"/>
              <w:spacing w:line="360" w:lineRule="auto"/>
              <w:ind w:right="-11"/>
              <w:rPr>
                <w:color w:val="000000" w:themeColor="text1"/>
              </w:rPr>
            </w:pPr>
            <w:r>
              <w:rPr>
                <w:rFonts w:hint="eastAsia"/>
                <w:color w:val="000000" w:themeColor="text1"/>
                <w:lang w:val="zh-CN"/>
              </w:rPr>
              <w:t>注：仅需提供序号</w:t>
            </w:r>
            <w:r>
              <w:rPr>
                <w:rFonts w:hint="eastAsia"/>
                <w:color w:val="000000" w:themeColor="text1"/>
              </w:rPr>
              <w:t>①～②其中之一即可。</w:t>
            </w:r>
          </w:p>
          <w:p>
            <w:pPr>
              <w:autoSpaceDE w:val="0"/>
              <w:autoSpaceDN w:val="0"/>
              <w:adjustRightInd w:val="0"/>
              <w:spacing w:line="360" w:lineRule="auto"/>
              <w:ind w:right="-11"/>
              <w:rPr>
                <w:color w:val="000000" w:themeColor="text1"/>
                <w:lang w:val="zh-CN"/>
              </w:rPr>
            </w:pPr>
            <w:r>
              <w:rPr>
                <w:rFonts w:hint="eastAsia"/>
                <w:color w:val="000000" w:themeColor="text1"/>
              </w:rPr>
              <w:t>六、</w:t>
            </w:r>
            <w:r>
              <w:rPr>
                <w:color w:val="000000" w:themeColor="text1"/>
                <w:lang w:val="zh-CN"/>
              </w:rPr>
              <w:t>参加政府采购活动前3年内在经营活动中没有重大违法记录的声明</w:t>
            </w:r>
          </w:p>
          <w:p>
            <w:pPr>
              <w:autoSpaceDE w:val="0"/>
              <w:autoSpaceDN w:val="0"/>
              <w:spacing w:line="360" w:lineRule="auto"/>
              <w:contextualSpacing/>
              <w:jc w:val="left"/>
              <w:rPr>
                <w:color w:val="000000" w:themeColor="text1"/>
                <w:lang w:val="zh-CN"/>
              </w:rPr>
            </w:pPr>
            <w:r>
              <w:rPr>
                <w:rFonts w:hint="eastAsia"/>
                <w:color w:val="000000" w:themeColor="text1"/>
                <w:lang w:val="zh-CN"/>
              </w:rPr>
              <w:t>供应商“</w:t>
            </w:r>
            <w:r>
              <w:rPr>
                <w:color w:val="000000" w:themeColor="text1"/>
                <w:lang w:val="zh-CN"/>
              </w:rPr>
              <w:t>参加政府采购活动前3年内在经营活动中没有重大违法记录的书面声明</w:t>
            </w:r>
            <w:r>
              <w:rPr>
                <w:rFonts w:hint="eastAsia"/>
                <w:color w:val="000000" w:themeColor="text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000000" w:themeColor="text1"/>
              </w:rPr>
            </w:pPr>
            <w:r>
              <w:rPr>
                <w:rFonts w:hint="eastAsia"/>
                <w:color w:val="000000" w:themeColor="text1"/>
                <w:lang w:val="zh-CN"/>
              </w:rPr>
              <w:t>七、</w:t>
            </w:r>
            <w:r>
              <w:rPr>
                <w:color w:val="000000" w:themeColor="text1"/>
              </w:rPr>
              <w:t>未被列入“信用中国”网站(www.creditchina.gov.cn)失信被执行人、重大税收违法</w:t>
            </w:r>
            <w:r>
              <w:rPr>
                <w:rFonts w:hint="eastAsia"/>
                <w:color w:val="000000" w:themeColor="text1"/>
              </w:rPr>
              <w:t>失信主体</w:t>
            </w:r>
            <w:r>
              <w:rPr>
                <w:color w:val="000000" w:themeColor="text1"/>
              </w:rPr>
              <w:t>的</w:t>
            </w:r>
            <w:r>
              <w:rPr>
                <w:rFonts w:hint="eastAsia"/>
                <w:color w:val="000000" w:themeColor="text1"/>
              </w:rPr>
              <w:t>供应商</w:t>
            </w:r>
            <w:r>
              <w:rPr>
                <w:color w:val="000000" w:themeColor="text1"/>
              </w:rPr>
              <w:t>；</w:t>
            </w:r>
            <w:r>
              <w:rPr>
                <w:rFonts w:hint="eastAsia"/>
                <w:color w:val="000000" w:themeColor="text1"/>
              </w:rPr>
              <w:t>“</w:t>
            </w:r>
            <w:r>
              <w:rPr>
                <w:color w:val="000000" w:themeColor="text1"/>
              </w:rPr>
              <w:t>中国政府采购网</w:t>
            </w:r>
            <w:r>
              <w:rPr>
                <w:rFonts w:hint="eastAsia"/>
                <w:color w:val="000000" w:themeColor="text1"/>
              </w:rPr>
              <w:t>”</w:t>
            </w:r>
            <w:r>
              <w:rPr>
                <w:color w:val="000000" w:themeColor="text1"/>
              </w:rPr>
              <w:t xml:space="preserve"> (www.ccgp.gov.cn)政府采购严重违法失信行为记录名单的</w:t>
            </w:r>
            <w:r>
              <w:rPr>
                <w:rFonts w:hint="eastAsia"/>
                <w:color w:val="000000" w:themeColor="text1"/>
              </w:rPr>
              <w:t>供应商</w:t>
            </w:r>
            <w:r>
              <w:rPr>
                <w:rFonts w:hint="eastAsia"/>
                <w:color w:val="000000" w:themeColor="text1"/>
                <w:lang w:val="zh-CN"/>
              </w:rPr>
              <w:t>；</w:t>
            </w:r>
            <w:r>
              <w:rPr>
                <w:rFonts w:hint="eastAsia"/>
                <w:color w:val="000000" w:themeColor="text1"/>
              </w:rPr>
              <w:t xml:space="preserve"> “中国社会组织政务服务平台”网站（chinanpo.mca.gov.cn）严重违法失信社会组织名单的供应商（联合体形式投标的，联合体成员存在不良信用记录，视同联合体存在不良信用记录）。</w:t>
            </w:r>
          </w:p>
          <w:p>
            <w:pPr>
              <w:spacing w:line="360" w:lineRule="auto"/>
              <w:rPr>
                <w:color w:val="000000" w:themeColor="text1"/>
              </w:rPr>
            </w:pPr>
            <w:r>
              <w:rPr>
                <w:rFonts w:hint="eastAsia"/>
                <w:color w:val="000000" w:themeColor="text1"/>
              </w:rPr>
              <w:t>1、查询渠道：</w:t>
            </w:r>
          </w:p>
          <w:p>
            <w:pPr>
              <w:spacing w:line="360" w:lineRule="auto"/>
              <w:rPr>
                <w:color w:val="000000" w:themeColor="text1"/>
              </w:rPr>
            </w:pPr>
            <w:r>
              <w:rPr>
                <w:rFonts w:hint="eastAsia"/>
                <w:color w:val="000000" w:themeColor="text1"/>
              </w:rPr>
              <w:t>①“信用中国”网站（</w:t>
            </w:r>
            <w:r>
              <w:rPr>
                <w:color w:val="000000" w:themeColor="text1"/>
              </w:rPr>
              <w:fldChar w:fldCharType="begin"/>
            </w:r>
            <w:r>
              <w:rPr>
                <w:color w:val="000000" w:themeColor="text1"/>
              </w:rPr>
              <w:instrText xml:space="preserve"> HYPERLINK "http://www.creditchina.gov.cn" </w:instrText>
            </w:r>
            <w:r>
              <w:rPr>
                <w:color w:val="000000" w:themeColor="text1"/>
              </w:rPr>
              <w:fldChar w:fldCharType="separate"/>
            </w:r>
            <w:r>
              <w:rPr>
                <w:rFonts w:hint="eastAsia"/>
                <w:color w:val="000000" w:themeColor="text1"/>
              </w:rPr>
              <w:t>www.creditchina.gov.cn</w:t>
            </w:r>
            <w:r>
              <w:rPr>
                <w:rFonts w:hint="eastAsia"/>
                <w:color w:val="000000" w:themeColor="text1"/>
              </w:rPr>
              <w:fldChar w:fldCharType="end"/>
            </w:r>
            <w:r>
              <w:rPr>
                <w:rFonts w:hint="eastAsia"/>
                <w:color w:val="000000" w:themeColor="text1"/>
              </w:rPr>
              <w:t>）</w:t>
            </w:r>
          </w:p>
          <w:p>
            <w:pPr>
              <w:spacing w:line="360" w:lineRule="auto"/>
              <w:rPr>
                <w:color w:val="000000" w:themeColor="text1"/>
              </w:rPr>
            </w:pPr>
            <w:r>
              <w:rPr>
                <w:rFonts w:hint="eastAsia"/>
                <w:color w:val="000000" w:themeColor="text1"/>
              </w:rPr>
              <w:t>②“中国政府采购网”（www.ccgp.gov.cn）</w:t>
            </w:r>
          </w:p>
          <w:p>
            <w:pPr>
              <w:spacing w:line="360" w:lineRule="auto"/>
              <w:rPr>
                <w:color w:val="000000" w:themeColor="text1"/>
              </w:rPr>
            </w:pPr>
            <w:r>
              <w:rPr>
                <w:rFonts w:hint="eastAsia"/>
                <w:color w:val="000000" w:themeColor="text1"/>
              </w:rPr>
              <w:t>③“中国社会组织政务服务平台”网站（chinanpo.mca.gov.cn）（仅查询社会组织）；</w:t>
            </w:r>
          </w:p>
          <w:p>
            <w:pPr>
              <w:spacing w:line="360" w:lineRule="auto"/>
              <w:ind w:firstLine="422" w:firstLineChars="200"/>
              <w:rPr>
                <w:color w:val="000000" w:themeColor="text1"/>
              </w:rPr>
            </w:pPr>
            <w:r>
              <w:rPr>
                <w:rFonts w:hint="eastAsia"/>
                <w:b/>
                <w:bCs/>
                <w:color w:val="000000" w:themeColor="text1"/>
              </w:rPr>
              <w:t>注：第一至七项可用禹州市政府采购供应商信用承诺函代替（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5</w:t>
            </w:r>
          </w:p>
        </w:tc>
        <w:tc>
          <w:tcPr>
            <w:tcW w:w="1940"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lang w:val="zh-CN"/>
              </w:rPr>
              <w:t>联合体响应</w:t>
            </w:r>
          </w:p>
        </w:tc>
        <w:tc>
          <w:tcPr>
            <w:tcW w:w="7141" w:type="dxa"/>
            <w:vAlign w:val="center"/>
          </w:tcPr>
          <w:p>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本项目</w:t>
            </w: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color w:val="000000" w:themeColor="text1"/>
                <w:kern w:val="0"/>
                <w:szCs w:val="21"/>
              </w:rPr>
              <w:t>不接受</w:t>
            </w:r>
            <w:r>
              <w:rPr>
                <w:rFonts w:hint="eastAsia" w:cs="宋体" w:asciiTheme="minorEastAsia" w:hAnsiTheme="minorEastAsia"/>
                <w:bCs/>
                <w:color w:val="000000" w:themeColor="text1"/>
                <w:szCs w:val="21"/>
                <w:lang w:val="zh-CN"/>
              </w:rPr>
              <w:t>□接受</w:t>
            </w:r>
            <w:r>
              <w:rPr>
                <w:rFonts w:hint="eastAsia" w:cs="宋体" w:asciiTheme="minorEastAsia" w:hAnsiTheme="minorEastAsia"/>
                <w:color w:val="000000" w:themeColor="text1"/>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6</w:t>
            </w:r>
          </w:p>
        </w:tc>
        <w:tc>
          <w:tcPr>
            <w:tcW w:w="1940" w:type="dxa"/>
            <w:vAlign w:val="center"/>
          </w:tcPr>
          <w:p>
            <w:pPr>
              <w:autoSpaceDE w:val="0"/>
              <w:autoSpaceDN w:val="0"/>
              <w:adjustRightInd w:val="0"/>
              <w:spacing w:line="276" w:lineRule="auto"/>
              <w:jc w:val="center"/>
              <w:rPr>
                <w:rFonts w:cs="宋体" w:asciiTheme="minorEastAsia" w:hAnsiTheme="minorEastAsia"/>
                <w:bCs/>
                <w:color w:val="000000" w:themeColor="text1"/>
                <w:szCs w:val="21"/>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rPr>
              <w:t>最高限价</w:t>
            </w:r>
          </w:p>
        </w:tc>
        <w:tc>
          <w:tcPr>
            <w:tcW w:w="7141" w:type="dxa"/>
            <w:vAlign w:val="center"/>
          </w:tcPr>
          <w:p>
            <w:pPr>
              <w:spacing w:line="440" w:lineRule="exact"/>
              <w:jc w:val="left"/>
              <w:rPr>
                <w:rFonts w:cs="宋体" w:asciiTheme="minorEastAsia" w:hAnsiTheme="minorEastAsia"/>
                <w:bCs/>
                <w:color w:val="000000" w:themeColor="text1"/>
                <w:szCs w:val="21"/>
                <w:lang w:val="zh-CN"/>
              </w:rPr>
            </w:pPr>
            <w:r>
              <w:rPr>
                <w:rFonts w:hint="eastAsia" w:asciiTheme="majorEastAsia" w:hAnsiTheme="majorEastAsia" w:eastAsiaTheme="majorEastAsia" w:cstheme="majorEastAsia"/>
                <w:color w:val="000000" w:themeColor="text1"/>
                <w:szCs w:val="21"/>
                <w:lang w:val="en-US" w:eastAsia="zh-CN"/>
              </w:rPr>
              <w:t>428000.00</w:t>
            </w:r>
            <w:r>
              <w:rPr>
                <w:rFonts w:hint="eastAsia" w:asciiTheme="majorEastAsia" w:hAnsiTheme="majorEastAsia" w:eastAsiaTheme="majorEastAsia" w:cstheme="majorEastAsia"/>
                <w:color w:val="000000" w:themeColor="text1"/>
                <w:szCs w:val="21"/>
              </w:rPr>
              <w:t>元，</w:t>
            </w:r>
            <w:r>
              <w:rPr>
                <w:rFonts w:hint="eastAsia" w:cs="宋体" w:asciiTheme="minorEastAsia" w:hAnsiTheme="minorEastAsia"/>
                <w:bCs/>
                <w:color w:val="000000" w:themeColor="text1"/>
                <w:szCs w:val="21"/>
                <w:lang w:val="zh-CN"/>
              </w:rPr>
              <w:t>超出</w:t>
            </w:r>
            <w:r>
              <w:rPr>
                <w:rFonts w:hint="eastAsia" w:cs="宋体" w:asciiTheme="minorEastAsia" w:hAnsiTheme="minorEastAsia"/>
                <w:bCs/>
                <w:color w:val="000000" w:themeColor="text1"/>
                <w:szCs w:val="21"/>
              </w:rPr>
              <w:t>最高限价</w:t>
            </w:r>
            <w:r>
              <w:rPr>
                <w:rFonts w:hint="eastAsia" w:cs="宋体" w:asciiTheme="minorEastAsia" w:hAnsiTheme="minorEastAsia"/>
                <w:bCs/>
                <w:color w:val="000000" w:themeColor="text1"/>
                <w:szCs w:val="21"/>
                <w:lang w:val="zh-CN"/>
              </w:rPr>
              <w:t>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7</w:t>
            </w:r>
          </w:p>
        </w:tc>
        <w:tc>
          <w:tcPr>
            <w:tcW w:w="1940"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cs="宋体" w:asciiTheme="minorEastAsia" w:hAnsiTheme="minorEastAsia"/>
                <w:bCs/>
                <w:color w:val="000000" w:themeColor="text1"/>
                <w:szCs w:val="21"/>
                <w:lang w:val="zh-CN"/>
              </w:rPr>
              <w:t>现场考察</w:t>
            </w:r>
          </w:p>
        </w:tc>
        <w:tc>
          <w:tcPr>
            <w:tcW w:w="7141"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不组织</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8</w:t>
            </w:r>
          </w:p>
        </w:tc>
        <w:tc>
          <w:tcPr>
            <w:tcW w:w="1940"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w:t>
            </w:r>
            <w:r>
              <w:rPr>
                <w:rFonts w:cs="宋体" w:asciiTheme="minorEastAsia" w:hAnsiTheme="minorEastAsia"/>
                <w:bCs/>
                <w:color w:val="000000" w:themeColor="text1"/>
                <w:szCs w:val="21"/>
                <w:lang w:val="zh-CN"/>
              </w:rPr>
              <w:t>前答疑会</w:t>
            </w:r>
          </w:p>
        </w:tc>
        <w:tc>
          <w:tcPr>
            <w:tcW w:w="7141"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不召开</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9</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进口产品参与</w:t>
            </w:r>
          </w:p>
        </w:tc>
        <w:tc>
          <w:tcPr>
            <w:tcW w:w="7141" w:type="dxa"/>
            <w:vAlign w:val="center"/>
          </w:tcPr>
          <w:p>
            <w:pPr>
              <w:autoSpaceDE w:val="0"/>
              <w:autoSpaceDN w:val="0"/>
              <w:adjustRightInd w:val="0"/>
              <w:spacing w:line="276" w:lineRule="auto"/>
              <w:rPr>
                <w:rFonts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sym w:font="Wingdings 2" w:char="00A3"/>
            </w:r>
            <w:r>
              <w:rPr>
                <w:rFonts w:hint="eastAsia" w:asciiTheme="minorEastAsia" w:hAnsiTheme="minorEastAsia"/>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10</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谈判有效期</w:t>
            </w:r>
          </w:p>
        </w:tc>
        <w:tc>
          <w:tcPr>
            <w:tcW w:w="7141" w:type="dxa"/>
            <w:vAlign w:val="center"/>
          </w:tcPr>
          <w:p>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90日历天（自</w:t>
            </w:r>
            <w:r>
              <w:rPr>
                <w:rFonts w:hint="eastAsia" w:cs="宋体" w:asciiTheme="minorEastAsia" w:hAnsiTheme="minorEastAsia"/>
                <w:color w:val="000000" w:themeColor="text1"/>
                <w:kern w:val="0"/>
                <w:szCs w:val="21"/>
              </w:rPr>
              <w:t>提交谈判响应文件的截止之日起算</w:t>
            </w:r>
            <w:r>
              <w:rPr>
                <w:rFonts w:hint="eastAsia" w:cs="仿宋_GB2312" w:asciiTheme="minorEastAsia" w:hAnsiTheme="minorEastAsia"/>
                <w:color w:val="000000" w:themeColor="text1"/>
                <w:szCs w:val="21"/>
              </w:rPr>
              <w:t>）</w:t>
            </w:r>
          </w:p>
          <w:p>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成交供应商谈判</w:t>
            </w:r>
            <w:r>
              <w:rPr>
                <w:rFonts w:cs="仿宋_GB2312" w:asciiTheme="minorEastAsia" w:hAnsiTheme="minorEastAsia"/>
                <w:color w:val="000000" w:themeColor="text1"/>
                <w:szCs w:val="21"/>
                <w:lang w:val="zh-CN"/>
              </w:rPr>
              <w:t>有效期延</w:t>
            </w:r>
            <w:r>
              <w:rPr>
                <w:rFonts w:hint="eastAsia" w:cs="仿宋_GB2312" w:asciiTheme="minorEastAsia" w:hAnsiTheme="minorEastAsia"/>
                <w:color w:val="000000" w:themeColor="text1"/>
                <w:szCs w:val="21"/>
                <w:lang w:val="zh-CN"/>
              </w:rPr>
              <w:t>至合同</w:t>
            </w:r>
            <w:r>
              <w:rPr>
                <w:rFonts w:cs="仿宋_GB2312" w:asciiTheme="minorEastAsia" w:hAnsiTheme="minorEastAsia"/>
                <w:color w:val="000000" w:themeColor="text1"/>
                <w:szCs w:val="21"/>
                <w:lang w:val="zh-CN"/>
              </w:rPr>
              <w:t>验收之日</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11</w:t>
            </w:r>
          </w:p>
        </w:tc>
        <w:tc>
          <w:tcPr>
            <w:tcW w:w="1940" w:type="dxa"/>
            <w:vAlign w:val="center"/>
          </w:tcPr>
          <w:p>
            <w:pPr>
              <w:autoSpaceDE w:val="0"/>
              <w:autoSpaceDN w:val="0"/>
              <w:adjustRightInd w:val="0"/>
              <w:spacing w:line="360" w:lineRule="auto"/>
              <w:rPr>
                <w:rFonts w:cs="仿宋_GB2312" w:asciiTheme="minorEastAsia" w:hAnsiTheme="minorEastAsia"/>
                <w:color w:val="000000" w:themeColor="text1"/>
                <w:szCs w:val="21"/>
              </w:rPr>
            </w:pPr>
            <w:r>
              <w:rPr>
                <w:rFonts w:hint="eastAsia" w:cs="宋体" w:asciiTheme="minorEastAsia" w:hAnsiTheme="minorEastAsia"/>
                <w:bCs/>
                <w:color w:val="000000" w:themeColor="text1"/>
                <w:szCs w:val="21"/>
                <w:lang w:val="zh-CN"/>
              </w:rPr>
              <w:t>成交供应商</w:t>
            </w:r>
            <w:r>
              <w:rPr>
                <w:rFonts w:cs="宋体" w:asciiTheme="minorEastAsia" w:hAnsiTheme="minorEastAsia"/>
                <w:bCs/>
                <w:color w:val="000000" w:themeColor="text1"/>
                <w:szCs w:val="21"/>
                <w:lang w:val="zh-CN"/>
              </w:rPr>
              <w:t>将本项目非主体、非关键性工作分包</w:t>
            </w:r>
          </w:p>
        </w:tc>
        <w:tc>
          <w:tcPr>
            <w:tcW w:w="7141" w:type="dxa"/>
            <w:vAlign w:val="center"/>
          </w:tcPr>
          <w:p>
            <w:pPr>
              <w:autoSpaceDE w:val="0"/>
              <w:autoSpaceDN w:val="0"/>
              <w:adjustRightInd w:val="0"/>
              <w:spacing w:line="276" w:lineRule="auto"/>
              <w:rPr>
                <w:rFonts w:cs="仿宋_GB2312"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12</w:t>
            </w:r>
          </w:p>
        </w:tc>
        <w:tc>
          <w:tcPr>
            <w:tcW w:w="1940"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shd w:val="clear" w:color="auto" w:fill="FFFFFF"/>
              </w:rPr>
              <w:t>响应文件提交截止、</w:t>
            </w:r>
            <w:r>
              <w:rPr>
                <w:rFonts w:hint="eastAsia" w:cs="宋体" w:asciiTheme="minorEastAsia" w:hAnsiTheme="minorEastAsia"/>
                <w:bCs/>
                <w:color w:val="000000" w:themeColor="text1"/>
                <w:szCs w:val="21"/>
                <w:lang w:val="zh-CN"/>
              </w:rPr>
              <w:t>谈判响应截止及谈判时间</w:t>
            </w:r>
          </w:p>
        </w:tc>
        <w:tc>
          <w:tcPr>
            <w:tcW w:w="7141"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highlight w:val="none"/>
              </w:rPr>
              <w:t>2022</w:t>
            </w:r>
            <w:r>
              <w:rPr>
                <w:rFonts w:hint="eastAsia" w:cs="宋体" w:asciiTheme="minorEastAsia" w:hAnsiTheme="minorEastAsia"/>
                <w:bCs/>
                <w:color w:val="000000" w:themeColor="text1"/>
                <w:szCs w:val="21"/>
                <w:highlight w:val="none"/>
                <w:lang w:val="zh-CN"/>
              </w:rPr>
              <w:t>年</w:t>
            </w:r>
            <w:r>
              <w:rPr>
                <w:rFonts w:hint="eastAsia" w:cs="宋体" w:asciiTheme="minorEastAsia" w:hAnsiTheme="minorEastAsia"/>
                <w:bCs/>
                <w:color w:val="000000" w:themeColor="text1"/>
                <w:szCs w:val="21"/>
                <w:highlight w:val="none"/>
                <w:lang w:val="en-US" w:eastAsia="zh-CN"/>
              </w:rPr>
              <w:t>10</w:t>
            </w:r>
            <w:r>
              <w:rPr>
                <w:rFonts w:hint="eastAsia" w:cs="宋体" w:asciiTheme="minorEastAsia" w:hAnsiTheme="minorEastAsia"/>
                <w:bCs/>
                <w:color w:val="000000" w:themeColor="text1"/>
                <w:szCs w:val="21"/>
                <w:highlight w:val="none"/>
                <w:lang w:val="zh-CN"/>
              </w:rPr>
              <w:t>月</w:t>
            </w:r>
            <w:r>
              <w:rPr>
                <w:rFonts w:hint="eastAsia" w:cs="宋体" w:asciiTheme="minorEastAsia" w:hAnsiTheme="minorEastAsia"/>
                <w:bCs/>
                <w:color w:val="000000" w:themeColor="text1"/>
                <w:szCs w:val="21"/>
                <w:highlight w:val="none"/>
                <w:lang w:val="en-US" w:eastAsia="zh-CN"/>
              </w:rPr>
              <w:t xml:space="preserve">8 </w:t>
            </w:r>
            <w:r>
              <w:rPr>
                <w:rFonts w:hint="eastAsia" w:cs="宋体" w:asciiTheme="minorEastAsia" w:hAnsiTheme="minorEastAsia"/>
                <w:bCs/>
                <w:color w:val="000000" w:themeColor="text1"/>
                <w:szCs w:val="21"/>
                <w:highlight w:val="none"/>
                <w:lang w:val="zh-CN"/>
              </w:rPr>
              <w:t>日</w:t>
            </w:r>
            <w:r>
              <w:rPr>
                <w:rFonts w:hint="eastAsia" w:cs="宋体" w:asciiTheme="minorEastAsia" w:hAnsiTheme="minorEastAsia"/>
                <w:bCs/>
                <w:color w:val="000000" w:themeColor="text1"/>
                <w:szCs w:val="21"/>
                <w:highlight w:val="none"/>
                <w:lang w:val="en-US" w:eastAsia="zh-CN"/>
              </w:rPr>
              <w:t>8</w:t>
            </w:r>
            <w:r>
              <w:rPr>
                <w:rFonts w:hint="eastAsia" w:cs="宋体" w:asciiTheme="minorEastAsia" w:hAnsiTheme="minorEastAsia"/>
                <w:bCs/>
                <w:color w:val="000000" w:themeColor="text1"/>
                <w:szCs w:val="21"/>
                <w:highlight w:val="none"/>
                <w:lang w:val="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13</w:t>
            </w:r>
          </w:p>
        </w:tc>
        <w:tc>
          <w:tcPr>
            <w:tcW w:w="1940" w:type="dxa"/>
            <w:vAlign w:val="center"/>
          </w:tcPr>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w:t>
            </w:r>
          </w:p>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开启地点</w:t>
            </w:r>
          </w:p>
        </w:tc>
        <w:tc>
          <w:tcPr>
            <w:tcW w:w="7141" w:type="dxa"/>
            <w:shd w:val="clear" w:color="auto" w:fill="FFFFFF" w:themeFill="background1"/>
            <w:vAlign w:val="center"/>
          </w:tcPr>
          <w:p>
            <w:pPr>
              <w:pStyle w:val="7"/>
              <w:spacing w:line="348" w:lineRule="auto"/>
              <w:ind w:firstLine="0"/>
              <w:rPr>
                <w:rFonts w:cs="宋体" w:asciiTheme="minorEastAsia" w:hAnsiTheme="minorEastAsia"/>
                <w:bCs/>
                <w:color w:val="000000" w:themeColor="text1"/>
                <w:szCs w:val="21"/>
              </w:rPr>
            </w:pPr>
            <w:r>
              <w:rPr>
                <w:rFonts w:hint="eastAsia" w:cs="宋体" w:asciiTheme="minorEastAsia" w:hAnsiTheme="minorEastAsia" w:eastAsiaTheme="minorEastAsia"/>
                <w:bCs/>
                <w:color w:val="000000" w:themeColor="text1"/>
                <w:szCs w:val="21"/>
              </w:rPr>
              <w:t>禹州市公共资源交易中心开标</w:t>
            </w:r>
            <w:r>
              <w:rPr>
                <w:rFonts w:hint="eastAsia" w:cs="宋体" w:asciiTheme="minorEastAsia" w:hAnsiTheme="minorEastAsia" w:eastAsiaTheme="minorEastAsia"/>
                <w:bCs/>
                <w:color w:val="000000" w:themeColor="text1"/>
                <w:szCs w:val="21"/>
                <w:lang w:val="en-US" w:eastAsia="zh-CN"/>
              </w:rPr>
              <w:t>二</w:t>
            </w:r>
            <w:r>
              <w:rPr>
                <w:rFonts w:hint="eastAsia" w:cs="宋体" w:asciiTheme="minorEastAsia" w:hAnsiTheme="minorEastAsia" w:eastAsiaTheme="minorEastAsia"/>
                <w:bCs/>
                <w:color w:val="000000" w:themeColor="text1"/>
                <w:szCs w:val="21"/>
              </w:rPr>
              <w:t>室（地址：禹州市行政服务中心楼九楼）     （</w:t>
            </w:r>
            <w:r>
              <w:rPr>
                <w:rFonts w:hint="eastAsia" w:cs="宋体" w:asciiTheme="minorEastAsia" w:hAnsiTheme="minorEastAsia" w:eastAsiaTheme="minorEastAsia"/>
                <w:b/>
                <w:bCs/>
                <w:color w:val="000000" w:themeColor="text1"/>
                <w:szCs w:val="21"/>
              </w:rPr>
              <w:t>本项目采用远程不见面谈判，供应商无须到达现场</w:t>
            </w:r>
            <w:r>
              <w:rPr>
                <w:rFonts w:hint="eastAsia" w:cs="宋体" w:asciiTheme="minorEastAsia" w:hAnsiTheme="minorEastAsia" w:eastAsiaTheme="minorEastAsia"/>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14</w:t>
            </w:r>
          </w:p>
        </w:tc>
        <w:tc>
          <w:tcPr>
            <w:tcW w:w="1940"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谈判保证金</w:t>
            </w:r>
          </w:p>
        </w:tc>
        <w:tc>
          <w:tcPr>
            <w:tcW w:w="7141"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15</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谈判文件费用</w:t>
            </w:r>
          </w:p>
        </w:tc>
        <w:tc>
          <w:tcPr>
            <w:tcW w:w="7141" w:type="dxa"/>
            <w:vAlign w:val="center"/>
          </w:tcPr>
          <w:p>
            <w:pPr>
              <w:pStyle w:val="11"/>
              <w:spacing w:line="360" w:lineRule="auto"/>
              <w:rPr>
                <w:color w:val="000000" w:themeColor="text1"/>
              </w:rPr>
            </w:pPr>
            <w:r>
              <w:rPr>
                <w:rFonts w:hint="eastAsia"/>
                <w:color w:val="000000" w:themeColor="text1"/>
              </w:rPr>
              <w:t>谈</w:t>
            </w:r>
            <w:r>
              <w:rPr>
                <w:rFonts w:hint="eastAsia" w:cs="宋体" w:asciiTheme="minorEastAsia" w:hAnsiTheme="minorEastAsia"/>
                <w:color w:val="000000" w:themeColor="text1"/>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16</w:t>
            </w:r>
          </w:p>
        </w:tc>
        <w:tc>
          <w:tcPr>
            <w:tcW w:w="1940" w:type="dxa"/>
            <w:vAlign w:val="center"/>
          </w:tcPr>
          <w:p>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公告发布</w:t>
            </w:r>
          </w:p>
        </w:tc>
        <w:tc>
          <w:tcPr>
            <w:tcW w:w="7141"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szCs w:val="21"/>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17</w:t>
            </w:r>
          </w:p>
        </w:tc>
        <w:tc>
          <w:tcPr>
            <w:tcW w:w="1940" w:type="dxa"/>
            <w:vAlign w:val="center"/>
          </w:tcPr>
          <w:p>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采购人澄清或修改</w:t>
            </w:r>
          </w:p>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仿宋_GB2312" w:asciiTheme="minorEastAsia" w:hAnsiTheme="minorEastAsia"/>
                <w:color w:val="000000" w:themeColor="text1"/>
                <w:szCs w:val="21"/>
              </w:rPr>
              <w:t>谈判文件时间</w:t>
            </w:r>
          </w:p>
        </w:tc>
        <w:tc>
          <w:tcPr>
            <w:tcW w:w="7141"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谈判响应截止时间3个工作日前（</w:t>
            </w:r>
            <w:r>
              <w:rPr>
                <w:rFonts w:hint="eastAsia" w:cs="仿宋_GB2312" w:asciiTheme="minorEastAsia" w:hAnsiTheme="minorEastAsia"/>
                <w:color w:val="000000" w:themeColor="text1"/>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18</w:t>
            </w:r>
          </w:p>
        </w:tc>
        <w:tc>
          <w:tcPr>
            <w:tcW w:w="1940" w:type="dxa"/>
            <w:vAlign w:val="center"/>
          </w:tcPr>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供应商对采购文件</w:t>
            </w:r>
          </w:p>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质疑截止时间</w:t>
            </w:r>
          </w:p>
        </w:tc>
        <w:tc>
          <w:tcPr>
            <w:tcW w:w="7141"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谈判公告期满之日起</w:t>
            </w:r>
            <w:r>
              <w:rPr>
                <w:rFonts w:hint="eastAsia" w:cs="宋体" w:asciiTheme="minorEastAsia" w:hAnsiTheme="minorEastAsia"/>
                <w:bCs/>
                <w:color w:val="000000" w:themeColor="text1"/>
                <w:szCs w:val="21"/>
              </w:rPr>
              <w:t>7</w:t>
            </w:r>
            <w:r>
              <w:rPr>
                <w:rFonts w:hint="eastAsia" w:cs="宋体" w:asciiTheme="minorEastAsia" w:hAnsiTheme="minorEastAsia"/>
                <w:bCs/>
                <w:color w:val="000000" w:themeColor="text1"/>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19</w:t>
            </w:r>
          </w:p>
        </w:tc>
        <w:tc>
          <w:tcPr>
            <w:tcW w:w="1940" w:type="dxa"/>
            <w:vAlign w:val="center"/>
          </w:tcPr>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响应文件份数</w:t>
            </w:r>
          </w:p>
        </w:tc>
        <w:tc>
          <w:tcPr>
            <w:tcW w:w="7141" w:type="dxa"/>
            <w:vAlign w:val="center"/>
          </w:tcPr>
          <w:p>
            <w:pPr>
              <w:autoSpaceDE w:val="0"/>
              <w:autoSpaceDN w:val="0"/>
              <w:adjustRightInd w:val="0"/>
              <w:spacing w:line="360" w:lineRule="auto"/>
              <w:rPr>
                <w:rFonts w:cs="宋体" w:asciiTheme="minorEastAsia" w:hAnsiTheme="minorEastAsia"/>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电子响应文件：成功上传至《全国公共资源交易平台（河南省·许昌市）》公共资源交易系统加密电子响应文件1份</w:t>
            </w:r>
            <w:r>
              <w:rPr>
                <w:rFonts w:hint="eastAsia" w:hAnsi="宋体" w:cs="宋体"/>
                <w:color w:val="000000" w:themeColor="text1"/>
                <w:szCs w:val="21"/>
                <w:lang w:val="zh-CN"/>
              </w:rPr>
              <w:t>（文件格式为： XXX公司XXX项目编号.file）。</w:t>
            </w:r>
          </w:p>
          <w:p>
            <w:pPr>
              <w:autoSpaceDE w:val="0"/>
              <w:autoSpaceDN w:val="0"/>
              <w:adjustRightInd w:val="0"/>
              <w:spacing w:line="360" w:lineRule="auto"/>
              <w:rPr>
                <w:rFonts w:ascii="新宋体" w:hAnsi="新宋体" w:eastAsia="新宋体"/>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纸质响应文件：</w:t>
            </w:r>
            <w:r>
              <w:rPr>
                <w:rFonts w:hint="eastAsia" w:cs="仿宋_GB2312" w:asciiTheme="minorEastAsia" w:hAnsiTheme="minorEastAsia"/>
                <w:color w:val="000000" w:themeColor="text1"/>
                <w:szCs w:val="21"/>
              </w:rPr>
              <w:t>正本</w:t>
            </w:r>
            <w:r>
              <w:rPr>
                <w:rFonts w:hint="eastAsia" w:cs="仿宋_GB2312" w:asciiTheme="minorEastAsia" w:hAnsiTheme="minorEastAsia"/>
                <w:b/>
                <w:color w:val="000000" w:themeColor="text1"/>
                <w:szCs w:val="21"/>
              </w:rPr>
              <w:t>一</w:t>
            </w:r>
            <w:r>
              <w:rPr>
                <w:rFonts w:hint="eastAsia" w:cs="仿宋_GB2312" w:asciiTheme="minorEastAsia" w:hAnsiTheme="minorEastAsia"/>
                <w:color w:val="000000" w:themeColor="text1"/>
                <w:szCs w:val="21"/>
              </w:rPr>
              <w:t>份，</w:t>
            </w:r>
            <w:r>
              <w:rPr>
                <w:rFonts w:hint="eastAsia" w:ascii="新宋体" w:hAnsi="新宋体" w:eastAsia="新宋体"/>
                <w:color w:val="000000" w:themeColor="text1"/>
                <w:szCs w:val="21"/>
              </w:rPr>
              <w:t>副本一份</w:t>
            </w:r>
            <w:r>
              <w:rPr>
                <w:rFonts w:hint="eastAsia" w:cs="仿宋_GB2312" w:asciiTheme="minorEastAsia" w:hAnsiTheme="minorEastAsia"/>
                <w:color w:val="000000" w:themeColor="text1"/>
                <w:szCs w:val="21"/>
              </w:rPr>
              <w:t>。使用</w:t>
            </w:r>
            <w:r>
              <w:rPr>
                <w:rFonts w:hint="eastAsia" w:ascii="新宋体" w:hAnsi="新宋体" w:eastAsia="新宋体"/>
                <w:color w:val="000000" w:themeColor="text1"/>
                <w:szCs w:val="21"/>
              </w:rPr>
              <w:t>格式为“投标文件（供打印）.PDF”的文件</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ascii="新宋体" w:hAnsi="新宋体" w:eastAsia="新宋体"/>
                <w:color w:val="000000" w:themeColor="text1"/>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TimesNewRomanPSMT" w:asciiTheme="minorEastAsia" w:hAnsiTheme="minorEastAsia"/>
                <w:color w:val="000000" w:themeColor="text1"/>
                <w:szCs w:val="21"/>
              </w:rPr>
              <w:t>20</w:t>
            </w:r>
          </w:p>
        </w:tc>
        <w:tc>
          <w:tcPr>
            <w:tcW w:w="1940" w:type="dxa"/>
            <w:vAlign w:val="center"/>
          </w:tcPr>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响应文件的</w:t>
            </w:r>
          </w:p>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签署盖章</w:t>
            </w:r>
          </w:p>
        </w:tc>
        <w:tc>
          <w:tcPr>
            <w:tcW w:w="7141" w:type="dxa"/>
            <w:vAlign w:val="center"/>
          </w:tcPr>
          <w:p>
            <w:pPr>
              <w:autoSpaceDE w:val="0"/>
              <w:autoSpaceDN w:val="0"/>
              <w:adjustRightInd w:val="0"/>
              <w:spacing w:line="420" w:lineRule="exact"/>
              <w:rPr>
                <w:rFonts w:ascii="新宋体" w:hAnsi="新宋体" w:eastAsia="新宋体"/>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纸质响应文件：响应文件封面加盖供应商公章（响应文件是指供应商电子响应文件制作完成后生成的后缀名为</w:t>
            </w:r>
            <w:r>
              <w:rPr>
                <w:rFonts w:hint="eastAsia" w:hAnsi="宋体"/>
                <w:color w:val="000000" w:themeColor="text1"/>
                <w:szCs w:val="21"/>
              </w:rPr>
              <w:t>“.PDF”的文件</w:t>
            </w:r>
            <w:r>
              <w:rPr>
                <w:rFonts w:hint="eastAsia" w:ascii="新宋体" w:hAnsi="新宋体" w:eastAsia="新宋体"/>
                <w:color w:val="000000" w:themeColor="text1"/>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21</w:t>
            </w:r>
          </w:p>
        </w:tc>
        <w:tc>
          <w:tcPr>
            <w:tcW w:w="1940" w:type="dxa"/>
            <w:vAlign w:val="center"/>
          </w:tcPr>
          <w:p>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黑体" w:asciiTheme="minorEastAsia" w:hAnsiTheme="minorEastAsia"/>
                <w:color w:val="000000" w:themeColor="text1"/>
                <w:szCs w:val="21"/>
              </w:rPr>
              <w:t>谈判小组组建</w:t>
            </w:r>
          </w:p>
        </w:tc>
        <w:tc>
          <w:tcPr>
            <w:tcW w:w="7141" w:type="dxa"/>
            <w:vAlign w:val="center"/>
          </w:tcPr>
          <w:p>
            <w:pPr>
              <w:autoSpaceDE w:val="0"/>
              <w:autoSpaceDN w:val="0"/>
              <w:adjustRightInd w:val="0"/>
              <w:spacing w:line="360" w:lineRule="auto"/>
              <w:rPr>
                <w:rFonts w:ascii="宋体" w:hAnsi="宋体" w:cs="仿宋_GB2312"/>
                <w:color w:val="000000" w:themeColor="text1"/>
                <w:szCs w:val="21"/>
                <w:lang w:val="zh-CN"/>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bCs/>
                <w:color w:val="000000" w:themeColor="text1"/>
                <w:szCs w:val="21"/>
              </w:rPr>
              <w:t>谈</w:t>
            </w:r>
            <w:r>
              <w:rPr>
                <w:rFonts w:hint="eastAsia" w:ascii="宋体" w:hAnsi="宋体" w:cs="仿宋_GB2312"/>
                <w:color w:val="000000" w:themeColor="text1"/>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ascii="宋体" w:hAnsi="宋体" w:cs="仿宋_GB2312"/>
                <w:color w:val="000000" w:themeColor="text1"/>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黑体" w:asciiTheme="minorEastAsia" w:hAnsiTheme="minorEastAsia"/>
                <w:color w:val="000000" w:themeColor="text1"/>
                <w:szCs w:val="21"/>
              </w:rPr>
              <w:t>22</w:t>
            </w:r>
          </w:p>
        </w:tc>
        <w:tc>
          <w:tcPr>
            <w:tcW w:w="1940" w:type="dxa"/>
            <w:vAlign w:val="center"/>
          </w:tcPr>
          <w:p>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评审方法</w:t>
            </w:r>
          </w:p>
        </w:tc>
        <w:tc>
          <w:tcPr>
            <w:tcW w:w="7141" w:type="dxa"/>
            <w:vAlign w:val="center"/>
          </w:tcPr>
          <w:p>
            <w:pPr>
              <w:autoSpaceDE w:val="0"/>
              <w:autoSpaceDN w:val="0"/>
              <w:adjustRightInd w:val="0"/>
              <w:spacing w:line="360" w:lineRule="auto"/>
              <w:rPr>
                <w:rFonts w:ascii="新宋体" w:hAnsi="新宋体" w:eastAsia="新宋体"/>
                <w:color w:val="000000" w:themeColor="text1"/>
                <w:szCs w:val="21"/>
              </w:rPr>
            </w:pPr>
            <w:r>
              <w:rPr>
                <w:rFonts w:hint="eastAsia"/>
                <w:color w:val="000000" w:themeColor="text1"/>
              </w:rPr>
              <w:t>质量和服务均能满足谈判文件实质性响应要求且最后报价最低的原则确定成交供应商</w:t>
            </w:r>
            <w:r>
              <w:rPr>
                <w:rFonts w:hint="eastAsia" w:ascii="新宋体" w:hAnsi="新宋体" w:eastAsia="新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23</w:t>
            </w:r>
          </w:p>
        </w:tc>
        <w:tc>
          <w:tcPr>
            <w:tcW w:w="1940"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授权函</w:t>
            </w:r>
          </w:p>
        </w:tc>
        <w:tc>
          <w:tcPr>
            <w:tcW w:w="7141"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24</w:t>
            </w:r>
          </w:p>
        </w:tc>
        <w:tc>
          <w:tcPr>
            <w:tcW w:w="1940"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履约保证金</w:t>
            </w:r>
          </w:p>
        </w:tc>
        <w:tc>
          <w:tcPr>
            <w:tcW w:w="7141"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无要求</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color w:val="000000" w:themeColor="text1"/>
                <w:szCs w:val="21"/>
              </w:rPr>
              <w:t>要求提交。履约保证金的数额为合同金额</w:t>
            </w:r>
            <w:r>
              <w:rPr>
                <w:rFonts w:hint="eastAsia" w:ascii="新宋体" w:hAnsi="新宋体" w:eastAsia="新宋体"/>
                <w:color w:val="000000" w:themeColor="text1"/>
                <w:szCs w:val="21"/>
              </w:rPr>
              <w:t>的%</w:t>
            </w:r>
            <w:r>
              <w:rPr>
                <w:rFonts w:hint="eastAsia" w:cs="宋体" w:asciiTheme="minorEastAsia" w:hAnsiTheme="minorEastAsia"/>
                <w:color w:val="000000" w:themeColor="text1"/>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25</w:t>
            </w:r>
          </w:p>
        </w:tc>
        <w:tc>
          <w:tcPr>
            <w:tcW w:w="1940"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中小企业有关政策</w:t>
            </w:r>
          </w:p>
        </w:tc>
        <w:tc>
          <w:tcPr>
            <w:tcW w:w="7141" w:type="dxa"/>
            <w:vAlign w:val="center"/>
          </w:tcPr>
          <w:p>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rPr>
              <w:t>否则不得享受相关中小企业扶持政策。</w:t>
            </w:r>
          </w:p>
          <w:p>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2、</w:t>
            </w:r>
            <w:r>
              <w:rPr>
                <w:rFonts w:hint="eastAsia" w:ascii="ˎ̥" w:hAnsi="ˎ̥"/>
                <w:color w:val="000000" w:themeColor="text1"/>
                <w:szCs w:val="21"/>
              </w:rPr>
              <w:t>如果本项目非专门面向中小企业采购，</w:t>
            </w:r>
            <w:r>
              <w:rPr>
                <w:rFonts w:hint="eastAsia" w:ascii="ˎ̥" w:hAnsi="ˎ̥"/>
                <w:color w:val="000000" w:themeColor="text1"/>
              </w:rPr>
              <w:t>根据财政部、工业和信息化部发布的《政府采购促进中小企业发展管理办法》（财库〔2020〕46号）、</w:t>
            </w:r>
            <w:r>
              <w:rPr>
                <w:rFonts w:hint="eastAsia" w:cs="仿宋_GB2312" w:asciiTheme="minorEastAsia" w:hAnsiTheme="minorEastAsia"/>
                <w:color w:val="000000" w:themeColor="text1"/>
                <w:szCs w:val="21"/>
              </w:rPr>
              <w:t>《关于进一步加大政府采购支持中小企业力度的通知》（财库〔2022〕19号）</w:t>
            </w:r>
            <w:r>
              <w:rPr>
                <w:rFonts w:hint="eastAsia" w:ascii="ˎ̥" w:hAnsi="ˎ̥"/>
                <w:color w:val="000000" w:themeColor="text1"/>
              </w:rPr>
              <w:t>规定，对小型和微型企业投标价格给予20%的扣除，用扣除后的价格参与评审。</w:t>
            </w:r>
          </w:p>
          <w:p>
            <w:pPr>
              <w:spacing w:line="360" w:lineRule="auto"/>
              <w:contextualSpacing/>
              <w:rPr>
                <w:rFonts w:ascii="ˎ̥" w:hAnsi="ˎ̥"/>
                <w:color w:val="000000" w:themeColor="text1"/>
              </w:rPr>
            </w:pPr>
            <w:r>
              <w:rPr>
                <w:rFonts w:hint="eastAsia" w:ascii="ˎ̥" w:hAnsi="ˎ̥"/>
                <w:color w:val="000000" w:themeColor="text1"/>
              </w:rPr>
              <w:t>3、</w:t>
            </w:r>
            <w:r>
              <w:rPr>
                <w:rFonts w:ascii="ˎ̥" w:hAnsi="ˎ̥"/>
                <w:color w:val="000000" w:themeColor="text1"/>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4、</w:t>
            </w:r>
            <w:r>
              <w:rPr>
                <w:rFonts w:ascii="ˎ̥" w:hAnsi="ˎ̥"/>
                <w:color w:val="000000" w:themeColor="text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000000" w:themeColor="text1"/>
              </w:rPr>
              <w:t>6</w:t>
            </w:r>
            <w:r>
              <w:rPr>
                <w:rFonts w:ascii="ˎ̥" w:hAnsi="ˎ̥"/>
                <w:color w:val="000000" w:themeColor="text1"/>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themeColor="text1"/>
                <w:kern w:val="0"/>
                <w:szCs w:val="21"/>
                <w:lang w:val="zh-CN"/>
              </w:rPr>
            </w:pPr>
            <w:r>
              <w:rPr>
                <w:rFonts w:hint="eastAsia" w:ascii="ˎ̥" w:hAnsi="ˎ̥"/>
                <w:color w:val="000000" w:themeColor="text1"/>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26</w:t>
            </w:r>
          </w:p>
        </w:tc>
        <w:tc>
          <w:tcPr>
            <w:tcW w:w="1940"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节能环保要求</w:t>
            </w:r>
          </w:p>
        </w:tc>
        <w:tc>
          <w:tcPr>
            <w:tcW w:w="7141" w:type="dxa"/>
            <w:vAlign w:val="center"/>
          </w:tcPr>
          <w:p>
            <w:pPr>
              <w:autoSpaceDE w:val="0"/>
              <w:autoSpaceDN w:val="0"/>
              <w:adjustRightInd w:val="0"/>
              <w:spacing w:line="360" w:lineRule="auto"/>
              <w:rPr>
                <w:rFonts w:ascii="ˎ̥" w:hAnsi="ˎ̥"/>
                <w:color w:val="000000" w:themeColor="text1"/>
              </w:rPr>
            </w:pPr>
            <w:r>
              <w:rPr>
                <w:rFonts w:hint="eastAsia" w:cs="宋体" w:asciiTheme="minorEastAsia" w:hAnsiTheme="minorEastAsia"/>
                <w:bCs/>
                <w:color w:val="000000" w:themeColor="text1"/>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27</w:t>
            </w:r>
          </w:p>
        </w:tc>
        <w:tc>
          <w:tcPr>
            <w:tcW w:w="1940" w:type="dxa"/>
            <w:vAlign w:val="center"/>
          </w:tcPr>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政策告知函</w:t>
            </w:r>
          </w:p>
        </w:tc>
        <w:tc>
          <w:tcPr>
            <w:tcW w:w="7141" w:type="dxa"/>
            <w:vAlign w:val="center"/>
          </w:tcPr>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代理服务费</w:t>
            </w:r>
          </w:p>
        </w:tc>
        <w:tc>
          <w:tcPr>
            <w:tcW w:w="7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按照发改计价格[2002]1980号，发改价格〔2015〕299号文件有关规定计取。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成交供应商需提交</w:t>
            </w:r>
          </w:p>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的资料</w:t>
            </w:r>
          </w:p>
        </w:tc>
        <w:tc>
          <w:tcPr>
            <w:tcW w:w="7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中标人在接到中标通知时，须向代理机构发送投标报价及分项报价一览表（包含主要中标标的的名称、规格型号、数量、单价、服务要求等）电子文档。电话：</w:t>
            </w:r>
            <w:r>
              <w:rPr>
                <w:rFonts w:hint="eastAsia" w:cs="宋体" w:asciiTheme="minorEastAsia" w:hAnsiTheme="minorEastAsia"/>
                <w:color w:val="000000" w:themeColor="text1"/>
                <w:szCs w:val="21"/>
                <w:lang w:val="en-US" w:eastAsia="zh-CN"/>
              </w:rPr>
              <w:t>15303996356</w:t>
            </w:r>
            <w:r>
              <w:rPr>
                <w:rFonts w:hint="eastAsia" w:cs="宋体" w:asciiTheme="minorEastAsia" w:hAnsiTheme="minorEastAsia"/>
                <w:color w:val="000000" w:themeColor="text1"/>
                <w:szCs w:val="21"/>
              </w:rPr>
              <w:t>，邮箱：</w:t>
            </w:r>
            <w:r>
              <w:rPr>
                <w:rFonts w:hint="eastAsia" w:cs="宋体" w:asciiTheme="minorEastAsia" w:hAnsiTheme="minorEastAsia"/>
                <w:color w:val="000000" w:themeColor="text1"/>
                <w:szCs w:val="21"/>
                <w:lang w:val="en-US" w:eastAsia="zh-CN"/>
              </w:rPr>
              <w:t>772503153</w:t>
            </w:r>
            <w:r>
              <w:rPr>
                <w:rFonts w:hint="eastAsia" w:cs="宋体" w:asciiTheme="minorEastAsia" w:hAnsiTheme="minorEastAsia"/>
                <w:color w:val="000000" w:themeColor="text1"/>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电子化采购模式</w:t>
            </w:r>
          </w:p>
        </w:tc>
        <w:tc>
          <w:tcPr>
            <w:tcW w:w="7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000000" w:themeColor="text1"/>
                <w:szCs w:val="21"/>
              </w:rPr>
            </w:pPr>
            <w:r>
              <w:rPr>
                <w:rFonts w:cs="宋体" w:asciiTheme="minorEastAsia" w:hAnsiTheme="minorEastAsia"/>
                <w:color w:val="000000" w:themeColor="text1"/>
                <w:szCs w:val="21"/>
              </w:rPr>
              <w:fldChar w:fldCharType="begin"/>
            </w:r>
            <w:r>
              <w:rPr>
                <w:rFonts w:hint="eastAsia" w:cs="宋体" w:asciiTheme="minorEastAsia" w:hAnsiTheme="minorEastAsia"/>
                <w:color w:val="000000" w:themeColor="text1"/>
                <w:szCs w:val="21"/>
              </w:rPr>
              <w:instrText xml:space="preserve">eq \o\ac(□,√)</w:instrText>
            </w:r>
            <w:r>
              <w:rPr>
                <w:rFonts w:cs="宋体" w:asciiTheme="minorEastAsia" w:hAnsiTheme="minorEastAsia"/>
                <w:color w:val="000000" w:themeColor="text1"/>
                <w:szCs w:val="21"/>
              </w:rPr>
              <w:fldChar w:fldCharType="end"/>
            </w:r>
            <w:r>
              <w:rPr>
                <w:rFonts w:hint="eastAsia" w:cs="宋体" w:asciiTheme="minorEastAsia" w:hAnsiTheme="minorEastAsia"/>
                <w:color w:val="000000" w:themeColor="text1"/>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最后报价</w:t>
            </w:r>
          </w:p>
        </w:tc>
        <w:tc>
          <w:tcPr>
            <w:tcW w:w="7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根据谈判小组要求，供应商须使用</w:t>
            </w:r>
            <w:r>
              <w:rPr>
                <w:rFonts w:cs="宋体" w:asciiTheme="minorEastAsia" w:hAnsiTheme="minorEastAsia"/>
                <w:color w:val="000000" w:themeColor="text1"/>
                <w:szCs w:val="21"/>
              </w:rPr>
              <w:t>CA数字证书</w:t>
            </w:r>
            <w:r>
              <w:rPr>
                <w:rFonts w:hint="eastAsia" w:cs="宋体" w:asciiTheme="minorEastAsia" w:hAnsiTheme="minorEastAsia"/>
                <w:color w:val="000000" w:themeColor="text1"/>
                <w:szCs w:val="21"/>
              </w:rPr>
              <w:t>登录《全国公共资源交易平台(河南省▪许昌市)》公共资源交易系统（</w:t>
            </w:r>
            <w:r>
              <w:rPr>
                <w:rFonts w:cs="宋体" w:asciiTheme="minorEastAsia" w:hAnsiTheme="minorEastAsia"/>
                <w:color w:val="000000" w:themeColor="text1"/>
                <w:szCs w:val="21"/>
              </w:rPr>
              <w:t>http://ggzy.xuchang.gov.cn:8088/ggzy/</w:t>
            </w:r>
            <w:r>
              <w:rPr>
                <w:rFonts w:hint="eastAsia" w:cs="宋体" w:asciiTheme="minorEastAsia" w:hAnsiTheme="minorEastAsia"/>
                <w:color w:val="000000" w:themeColor="text1"/>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注：</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特别提示</w:t>
            </w:r>
          </w:p>
        </w:tc>
        <w:tc>
          <w:tcPr>
            <w:tcW w:w="7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不同供应商电子投标文件制作硬件特征码（网卡MAC地址、CPU序号、硬盘序列号）均一致时，视为‘</w:t>
            </w:r>
            <w:r>
              <w:rPr>
                <w:rFonts w:cs="宋体" w:asciiTheme="minorEastAsia" w:hAnsiTheme="minorEastAsia"/>
                <w:color w:val="000000" w:themeColor="text1"/>
                <w:szCs w:val="21"/>
              </w:rPr>
              <w:t>不同</w:t>
            </w:r>
            <w:r>
              <w:rPr>
                <w:rFonts w:hint="eastAsia" w:cs="宋体" w:asciiTheme="minorEastAsia" w:hAnsiTheme="minorEastAsia"/>
                <w:color w:val="000000" w:themeColor="text1"/>
                <w:szCs w:val="21"/>
              </w:rPr>
              <w:t>投标人的投标</w:t>
            </w:r>
            <w:r>
              <w:rPr>
                <w:rFonts w:cs="宋体" w:asciiTheme="minorEastAsia" w:hAnsiTheme="minorEastAsia"/>
                <w:color w:val="000000" w:themeColor="text1"/>
                <w:szCs w:val="21"/>
              </w:rPr>
              <w:t>文件由同一单位或者个人编制</w:t>
            </w:r>
            <w:r>
              <w:rPr>
                <w:rFonts w:hint="eastAsia" w:cs="宋体" w:asciiTheme="minorEastAsia" w:hAnsiTheme="minorEastAsia"/>
                <w:color w:val="000000" w:themeColor="text1"/>
                <w:szCs w:val="21"/>
              </w:rPr>
              <w:t>’或‘</w:t>
            </w:r>
            <w:r>
              <w:rPr>
                <w:rFonts w:cs="宋体" w:asciiTheme="minorEastAsia" w:hAnsiTheme="minorEastAsia"/>
                <w:color w:val="000000" w:themeColor="text1"/>
                <w:szCs w:val="21"/>
              </w:rPr>
              <w:t>不同</w:t>
            </w:r>
            <w:r>
              <w:rPr>
                <w:rFonts w:hint="eastAsia" w:cs="宋体" w:asciiTheme="minorEastAsia" w:hAnsiTheme="minorEastAsia"/>
                <w:color w:val="000000" w:themeColor="text1"/>
                <w:szCs w:val="21"/>
              </w:rPr>
              <w:t>投标人</w:t>
            </w:r>
            <w:r>
              <w:rPr>
                <w:rFonts w:cs="宋体" w:asciiTheme="minorEastAsia" w:hAnsiTheme="minorEastAsia"/>
                <w:color w:val="000000" w:themeColor="text1"/>
                <w:szCs w:val="21"/>
              </w:rPr>
              <w:t>委托同一单位或者个人办理</w:t>
            </w:r>
            <w:r>
              <w:rPr>
                <w:rFonts w:hint="eastAsia" w:cs="宋体" w:asciiTheme="minorEastAsia" w:hAnsiTheme="minorEastAsia"/>
                <w:color w:val="000000" w:themeColor="text1"/>
                <w:szCs w:val="21"/>
              </w:rPr>
              <w:t>响应</w:t>
            </w:r>
            <w:r>
              <w:rPr>
                <w:rFonts w:cs="宋体" w:asciiTheme="minorEastAsia" w:hAnsiTheme="minorEastAsia"/>
                <w:color w:val="000000" w:themeColor="text1"/>
                <w:szCs w:val="21"/>
              </w:rPr>
              <w:t>事宜</w:t>
            </w:r>
            <w:r>
              <w:rPr>
                <w:rFonts w:hint="eastAsia" w:cs="宋体" w:asciiTheme="minorEastAsia" w:hAnsiTheme="minorEastAsia"/>
                <w:color w:val="000000" w:themeColor="text1"/>
                <w:szCs w:val="21"/>
              </w:rPr>
              <w:t>’，其投标无效。</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2、项目编号以本谈判文件中的采购编号为准。</w:t>
            </w:r>
          </w:p>
          <w:p>
            <w:pPr>
              <w:autoSpaceDE w:val="0"/>
              <w:autoSpaceDN w:val="0"/>
              <w:adjustRightIn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3、谈判文件第八章  响应文件有关格式的先后顺序不做无效响应。</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rPr>
      </w:pPr>
      <w:r>
        <w:rPr>
          <w:rFonts w:hint="eastAsia" w:cs="宋体" w:asciiTheme="majorEastAsia" w:hAnsiTheme="majorEastAsia" w:eastAsiaTheme="majorEastAsia"/>
          <w:b/>
          <w:color w:val="000000" w:themeColor="text1"/>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一、概念释义</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 适用范围</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1.1 本谈判文件仅适用于本次“采购邀请”</w:t>
      </w:r>
      <w:r>
        <w:rPr>
          <w:rFonts w:hint="eastAsia" w:ascii="宋体" w:hAnsi="宋体"/>
          <w:color w:val="000000" w:themeColor="text1"/>
          <w:szCs w:val="21"/>
        </w:rPr>
        <w:t xml:space="preserve"> 和“供应商须知前附表”中所述采购项目的采购。</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 本谈判文件解释权属于“采购邀请”</w:t>
      </w:r>
      <w:r>
        <w:rPr>
          <w:rFonts w:hint="eastAsia" w:ascii="宋体" w:hAnsi="宋体"/>
          <w:color w:val="000000" w:themeColor="text1"/>
          <w:szCs w:val="21"/>
        </w:rPr>
        <w:t xml:space="preserve"> 和“供应商须知前附表”</w:t>
      </w:r>
      <w:r>
        <w:rPr>
          <w:rFonts w:hint="eastAsia" w:cs="宋体" w:asciiTheme="minorEastAsia" w:hAnsiTheme="minorEastAsia"/>
          <w:color w:val="000000" w:themeColor="text1"/>
          <w:kern w:val="0"/>
          <w:szCs w:val="21"/>
        </w:rPr>
        <w:t>所述的采购人、采购代理机构。</w:t>
      </w:r>
    </w:p>
    <w:p>
      <w:pPr>
        <w:pStyle w:val="57"/>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2.定义</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2.1“采购项目”：</w:t>
      </w:r>
      <w:r>
        <w:rPr>
          <w:rFonts w:hint="eastAsia" w:ascii="宋体" w:hAnsi="宋体"/>
          <w:color w:val="000000" w:themeColor="text1"/>
          <w:szCs w:val="21"/>
        </w:rPr>
        <w:t xml:space="preserve"> 系指</w:t>
      </w:r>
      <w:r>
        <w:rPr>
          <w:rFonts w:hint="eastAsia" w:cs="宋体" w:asciiTheme="minorEastAsia" w:hAnsiTheme="minorEastAsia"/>
          <w:color w:val="000000" w:themeColor="text1"/>
          <w:kern w:val="0"/>
          <w:szCs w:val="21"/>
        </w:rPr>
        <w:t>“供应商须知前附表”中所述的采购项目。</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2.2“采购人、采购代理机构”：</w:t>
      </w:r>
      <w:r>
        <w:rPr>
          <w:rFonts w:hint="eastAsia" w:ascii="宋体" w:hAnsi="宋体"/>
          <w:color w:val="000000" w:themeColor="text1"/>
          <w:szCs w:val="21"/>
        </w:rPr>
        <w:t>系指“供应商须知前附表”中所述的组织本次采购的采购招标代理机构和采购人。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宋体" w:hAnsi="宋体"/>
          <w:color w:val="000000" w:themeColor="text1"/>
          <w:szCs w:val="21"/>
        </w:rPr>
        <w:t>2.3“供应商”系指从采购人、采购代理机构处按规定获取谈判文件，并按照谈判文件向采购人、采购代理机构提交响应文件的供应商。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宋体" w:hAnsi="宋体"/>
          <w:color w:val="000000" w:themeColor="text1"/>
          <w:szCs w:val="21"/>
        </w:rPr>
        <w:t>2.4“成交供应商”系指成交的供应商。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宋体" w:hAnsi="宋体"/>
          <w:color w:val="000000" w:themeColor="text1"/>
          <w:szCs w:val="21"/>
        </w:rPr>
        <w:t>2.5“甲方”系指采购人。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宋体" w:hAnsi="宋体"/>
          <w:color w:val="000000" w:themeColor="text1"/>
          <w:szCs w:val="21"/>
        </w:rPr>
        <w:t>2.6“乙方”系指成交并向采购人提供服务的供应商。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宋体" w:hAnsi="宋体"/>
          <w:color w:val="000000" w:themeColor="text1"/>
          <w:szCs w:val="21"/>
        </w:rPr>
        <w:t>2.7“服务”系指谈判文件规定的供应商为完成采购项目所需承担的全部义务。</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  “进口产品”：是指通过中国海关报关验放进入中国境内且产自关境外的产品，包括已经进入中国境内的进口产品。详见《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rPr>
        <w:t>关于政府采购进口产品管理有关问题的通知</w:t>
      </w:r>
      <w:r>
        <w:rPr>
          <w:rFonts w:hint="eastAsia" w:cs="宋体" w:asciiTheme="minorEastAsia" w:hAnsiTheme="minorEastAsia"/>
          <w:color w:val="000000" w:themeColor="text1"/>
          <w:kern w:val="0"/>
          <w:szCs w:val="21"/>
        </w:rPr>
        <w:t>》(财库[2007]119号)、《关于政府采购进口产品管理有关问题的通知》（财办库［</w:t>
      </w:r>
      <w:r>
        <w:rPr>
          <w:rFonts w:cs="宋体" w:asciiTheme="minorEastAsia" w:hAnsiTheme="minorEastAsia"/>
          <w:color w:val="000000" w:themeColor="text1"/>
          <w:kern w:val="0"/>
          <w:szCs w:val="21"/>
        </w:rPr>
        <w:t>2008</w:t>
      </w:r>
      <w:r>
        <w:rPr>
          <w:rFonts w:hint="eastAsia" w:cs="宋体" w:asciiTheme="minorEastAsia" w:hAnsiTheme="minorEastAsia"/>
          <w:color w:val="000000" w:themeColor="text1"/>
          <w:kern w:val="0"/>
          <w:szCs w:val="21"/>
        </w:rPr>
        <w:t>］</w:t>
      </w:r>
      <w:r>
        <w:rPr>
          <w:rFonts w:cs="宋体" w:asciiTheme="minorEastAsia" w:hAnsiTheme="minorEastAsia"/>
          <w:color w:val="000000" w:themeColor="text1"/>
          <w:kern w:val="0"/>
          <w:szCs w:val="21"/>
        </w:rPr>
        <w:t xml:space="preserve">248 </w:t>
      </w:r>
      <w:r>
        <w:rPr>
          <w:rFonts w:hint="eastAsia" w:cs="宋体" w:asciiTheme="minorEastAsia" w:hAnsiTheme="minorEastAsia"/>
          <w:color w:val="000000" w:themeColor="text1"/>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2.8.1  谈判</w:t>
      </w:r>
      <w:r>
        <w:rPr>
          <w:rFonts w:cs="宋体" w:asciiTheme="minorEastAsia" w:hAnsiTheme="minorEastAsia"/>
          <w:color w:val="000000" w:themeColor="text1"/>
          <w:kern w:val="0"/>
          <w:szCs w:val="21"/>
        </w:rPr>
        <w:t>文件列明不允许或未列明允许进口产品参加</w:t>
      </w:r>
      <w:r>
        <w:rPr>
          <w:rFonts w:hint="eastAsia" w:cs="宋体" w:asciiTheme="minorEastAsia" w:hAnsiTheme="minorEastAsia"/>
          <w:color w:val="000000" w:themeColor="text1"/>
          <w:kern w:val="0"/>
          <w:szCs w:val="21"/>
        </w:rPr>
        <w:t>响应</w:t>
      </w:r>
      <w:r>
        <w:rPr>
          <w:rFonts w:cs="宋体" w:asciiTheme="minorEastAsia" w:hAnsiTheme="minorEastAsia"/>
          <w:color w:val="000000" w:themeColor="text1"/>
          <w:kern w:val="0"/>
          <w:szCs w:val="21"/>
        </w:rPr>
        <w:t>的，均视为拒绝进口产品参加</w:t>
      </w:r>
      <w:r>
        <w:rPr>
          <w:rFonts w:hint="eastAsia" w:cs="宋体" w:asciiTheme="minorEastAsia" w:hAnsiTheme="minorEastAsia"/>
          <w:color w:val="000000" w:themeColor="text1"/>
          <w:kern w:val="0"/>
          <w:szCs w:val="21"/>
        </w:rPr>
        <w:t>响</w:t>
      </w:r>
    </w:p>
    <w:p>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应</w:t>
      </w:r>
      <w:r>
        <w:rPr>
          <w:rFonts w:cs="宋体" w:asciiTheme="minorEastAsia" w:hAnsiTheme="minorEastAsia"/>
          <w:color w:val="000000" w:themeColor="text1"/>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2.8.2   </w:t>
      </w:r>
      <w:r>
        <w:rPr>
          <w:rFonts w:cs="宋体" w:asciiTheme="minorEastAsia" w:hAnsiTheme="minorEastAsia"/>
          <w:color w:val="000000" w:themeColor="text1"/>
          <w:kern w:val="0"/>
          <w:szCs w:val="21"/>
        </w:rPr>
        <w:t>如</w:t>
      </w:r>
      <w:r>
        <w:rPr>
          <w:rFonts w:hint="eastAsia" w:cs="宋体" w:asciiTheme="minorEastAsia" w:hAnsiTheme="minorEastAsia"/>
          <w:color w:val="000000" w:themeColor="text1"/>
          <w:kern w:val="0"/>
          <w:szCs w:val="21"/>
        </w:rPr>
        <w:t>响应</w:t>
      </w:r>
      <w:r>
        <w:rPr>
          <w:rFonts w:cs="宋体" w:asciiTheme="minorEastAsia" w:hAnsiTheme="minorEastAsia"/>
          <w:color w:val="000000" w:themeColor="text1"/>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w:t>
      </w:r>
      <w:r>
        <w:rPr>
          <w:rFonts w:cs="宋体" w:asciiTheme="minorEastAsia" w:hAnsiTheme="minorEastAsia"/>
          <w:color w:val="000000" w:themeColor="text1"/>
          <w:kern w:val="0"/>
          <w:szCs w:val="21"/>
        </w:rPr>
        <w:t>既可提供本国产品，也可以提供进口产品。</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2.9 谈判文件中凡标有“★”的条款均系实质性要求条款。</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3.合格的供应商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3.1在中华人民共和国境内注册，具有本项目生产、制造、供应或实施能力，符合、承认并承诺履行本谈判文件各项规定的法人、其他组织或者自然人。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3.2符合本项目“投标邀请”和“供应商须知前附表”中规定的合格供应商所必须具备的条件。</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宋体" w:hAnsi="宋体"/>
          <w:color w:val="000000" w:themeColor="text1"/>
          <w:szCs w:val="21"/>
        </w:rPr>
        <w:t>3.3按照财政部《</w:t>
      </w:r>
      <w:r>
        <w:rPr>
          <w:rFonts w:hint="eastAsia" w:ascii="宋体" w:hAnsi="宋体" w:cs="微软雅黑"/>
          <w:bCs/>
          <w:color w:val="000000" w:themeColor="text1"/>
          <w:szCs w:val="21"/>
        </w:rPr>
        <w:t>关于在政府采购活动中查询及使用信用记录有关问题的通知</w:t>
      </w:r>
      <w:r>
        <w:rPr>
          <w:rFonts w:hint="eastAsia" w:ascii="宋体" w:hAnsi="宋体"/>
          <w:color w:val="000000" w:themeColor="text1"/>
          <w:szCs w:val="21"/>
        </w:rPr>
        <w:t>》（财库</w:t>
      </w:r>
      <w:r>
        <w:rPr>
          <w:rFonts w:hint="eastAsia" w:ascii="宋体" w:hAnsi="宋体" w:cs="微软雅黑"/>
          <w:bCs/>
          <w:color w:val="000000" w:themeColor="text1"/>
          <w:szCs w:val="21"/>
        </w:rPr>
        <w:t>〔2016〕</w:t>
      </w:r>
      <w:r>
        <w:rPr>
          <w:rFonts w:hint="eastAsia" w:ascii="宋体" w:hAnsi="宋体"/>
          <w:color w:val="000000" w:themeColor="text1"/>
          <w:szCs w:val="21"/>
        </w:rPr>
        <w:t>125号）要求，</w:t>
      </w:r>
      <w:r>
        <w:rPr>
          <w:rFonts w:hint="eastAsia" w:cs="宋体" w:asciiTheme="minorEastAsia" w:hAnsiTheme="minorEastAsia"/>
          <w:color w:val="000000" w:themeColor="text1"/>
          <w:kern w:val="0"/>
          <w:szCs w:val="21"/>
        </w:rPr>
        <w:t>政府采购活动中查询及使用供应商信用记录的具体要求为：供应商未被列入失信被执行人、</w:t>
      </w:r>
      <w:r>
        <w:rPr>
          <w:color w:val="000000" w:themeColor="text1"/>
        </w:rPr>
        <w:t>重大税收违法</w:t>
      </w:r>
      <w:r>
        <w:rPr>
          <w:rFonts w:hint="eastAsia"/>
          <w:color w:val="000000" w:themeColor="text1"/>
        </w:rPr>
        <w:t>失信主体</w:t>
      </w:r>
      <w:r>
        <w:rPr>
          <w:rFonts w:hint="eastAsia" w:cs="宋体" w:asciiTheme="minorEastAsia" w:hAnsiTheme="minorEastAsia"/>
          <w:color w:val="000000" w:themeColor="text1"/>
          <w:kern w:val="0"/>
          <w:szCs w:val="21"/>
        </w:rPr>
        <w:t>名单、</w:t>
      </w:r>
      <w:r>
        <w:rPr>
          <w:rFonts w:cs="仿宋_GB2312" w:asciiTheme="minorEastAsia" w:hAnsiTheme="minorEastAsia"/>
          <w:color w:val="000000" w:themeColor="text1"/>
          <w:szCs w:val="21"/>
          <w:shd w:val="clear" w:color="auto" w:fill="FFFFFF"/>
        </w:rPr>
        <w:t>政府采购严重违法失信行为记录名单</w:t>
      </w:r>
      <w:r>
        <w:rPr>
          <w:rFonts w:hint="eastAsia" w:cs="仿宋_GB2312" w:asciiTheme="minorEastAsia" w:hAnsiTheme="minorEastAsia"/>
          <w:color w:val="000000" w:themeColor="text1"/>
          <w:szCs w:val="21"/>
          <w:shd w:val="clear" w:color="auto" w:fill="FFFFFF"/>
        </w:rPr>
        <w:t>、</w:t>
      </w:r>
      <w:r>
        <w:rPr>
          <w:rFonts w:hint="eastAsia" w:cs="宋体" w:asciiTheme="minorEastAsia" w:hAnsiTheme="minorEastAsia"/>
          <w:color w:val="000000" w:themeColor="text1"/>
          <w:kern w:val="0"/>
          <w:szCs w:val="21"/>
        </w:rPr>
        <w:t>严重违法失信社会组织名单（联合体形式投标的，联合体成员存在不良信用记录，视同联合体存在不良信用记录）。</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3.3.1查询渠道：“信用中国”网站（</w:t>
      </w:r>
      <w:r>
        <w:rPr>
          <w:rFonts w:cs="宋体" w:asciiTheme="minorEastAsia" w:hAnsiTheme="minorEastAsia"/>
          <w:color w:val="000000" w:themeColor="text1"/>
          <w:kern w:val="0"/>
          <w:szCs w:val="21"/>
        </w:rPr>
        <w:t>www.creditchina.gov.cn</w:t>
      </w:r>
      <w:r>
        <w:rPr>
          <w:rFonts w:hint="eastAsia" w:cs="宋体" w:asciiTheme="minorEastAsia" w:hAnsiTheme="minorEastAsia"/>
          <w:color w:val="000000" w:themeColor="text1"/>
          <w:kern w:val="0"/>
          <w:szCs w:val="21"/>
        </w:rPr>
        <w:t>）、“中国政府采购网”（</w:t>
      </w:r>
      <w:r>
        <w:rPr>
          <w:rFonts w:cs="宋体" w:asciiTheme="minorEastAsia" w:hAnsiTheme="minorEastAsia"/>
          <w:color w:val="000000" w:themeColor="text1"/>
          <w:kern w:val="0"/>
          <w:szCs w:val="21"/>
        </w:rPr>
        <w:t>www.ccgp.gov.cn</w:t>
      </w:r>
      <w:r>
        <w:rPr>
          <w:rFonts w:hint="eastAsia" w:cs="宋体" w:asciiTheme="minorEastAsia" w:hAnsiTheme="minorEastAsia"/>
          <w:color w:val="000000" w:themeColor="text1"/>
          <w:kern w:val="0"/>
          <w:szCs w:val="21"/>
        </w:rPr>
        <w:t>）、“中国社会组织政务服务平台”网站（</w:t>
      </w:r>
      <w:r>
        <w:rPr>
          <w:rFonts w:hint="eastAsia" w:ascii="宋体" w:hAnsi="宋体" w:eastAsia="宋体" w:cs="宋体"/>
          <w:color w:val="000000" w:themeColor="text1"/>
          <w:szCs w:val="21"/>
        </w:rPr>
        <w:t>chinanpo.mca.gov.cn</w:t>
      </w:r>
      <w:r>
        <w:rPr>
          <w:rFonts w:hint="eastAsia" w:cs="宋体" w:asciiTheme="minorEastAsia" w:hAnsiTheme="minorEastAsia"/>
          <w:color w:val="000000" w:themeColor="text1"/>
          <w:kern w:val="0"/>
          <w:szCs w:val="2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3.4单位负责人为同一人或者存在直接控股、管理关系的不同供应商，不得同时参加本项目响应。违反规定的，相关响应均无效。</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3.5为采购项目提供整体设计、规范编制或者项目管理、监理、检测等服务的供应商，不得再参加该采购项目的其他采购活动。</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3.6“投标邀请”和“供应商须知前附表”规定接受联合体投标的，除应符合本章第</w:t>
      </w:r>
      <w:r>
        <w:rPr>
          <w:rFonts w:cs="宋体" w:asciiTheme="minorEastAsia" w:hAnsiTheme="minorEastAsia"/>
          <w:color w:val="000000" w:themeColor="text1"/>
          <w:kern w:val="0"/>
          <w:szCs w:val="21"/>
        </w:rPr>
        <w:t>3.1</w:t>
      </w:r>
      <w:r>
        <w:rPr>
          <w:rFonts w:hint="eastAsia" w:cs="宋体" w:asciiTheme="minorEastAsia" w:hAnsiTheme="minorEastAsia"/>
          <w:color w:val="000000" w:themeColor="text1"/>
          <w:kern w:val="0"/>
          <w:szCs w:val="21"/>
        </w:rPr>
        <w:t>项和3.2项要求外，还应遵守以下规定：</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3.6.1在响应文件中向采购人提交联合体协议书，明确联合体各方承担的工作和义务；</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3.6.2联合体中有同类资质的供应商按联合体分工承担相同工作的，应当按照资质等级较低的供应商确定资质等级；</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3.6.3采购人根据采购项目的特殊要求规定供应商特定条件的，联合体各方中至少应当有一方符合采购规定的特定条件；</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3.6.4联合体各方不得再单独参加或者与其他供应商另外组成联合体参加同一合同项下的政府采购活动；</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3.6.5</w:t>
      </w:r>
      <w:r>
        <w:rPr>
          <w:rFonts w:cs="宋体" w:asciiTheme="minorEastAsia" w:hAnsiTheme="minorEastAsia"/>
          <w:color w:val="000000" w:themeColor="text1"/>
          <w:kern w:val="0"/>
          <w:szCs w:val="21"/>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cs="宋体" w:asciiTheme="minorEastAsia" w:hAnsiTheme="minorEastAsia"/>
          <w:color w:val="000000" w:themeColor="text1"/>
          <w:kern w:val="0"/>
          <w:szCs w:val="21"/>
        </w:rPr>
        <w:t>承担连带责任</w:t>
      </w:r>
      <w:r>
        <w:rPr>
          <w:rFonts w:cs="宋体" w:asciiTheme="minorEastAsia" w:hAnsiTheme="minorEastAsia"/>
          <w:color w:val="000000" w:themeColor="text1"/>
          <w:kern w:val="0"/>
          <w:szCs w:val="21"/>
        </w:rPr>
        <w:fldChar w:fldCharType="end"/>
      </w:r>
      <w:r>
        <w:rPr>
          <w:rFonts w:hint="eastAsia"/>
          <w:color w:val="000000" w:themeColor="text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3.7法律、行政法规规定的其他条件。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4 .合格的货物和服务</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4.2供应商所提供的服务应当没有侵犯任何第三方的知识产权、技术秘密等合法权利。</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olor w:val="000000" w:themeColor="text1"/>
          <w:szCs w:val="21"/>
          <w:shd w:val="clear" w:color="auto" w:fill="FFFFFF"/>
        </w:rPr>
        <w:t>4.4根据《强制性产品认证管理规定》（质检总局第117号令）要求，</w:t>
      </w:r>
      <w:r>
        <w:rPr>
          <w:rFonts w:hint="eastAsia" w:cs="宋体" w:asciiTheme="minorEastAsia" w:hAnsiTheme="minorEastAsia"/>
          <w:color w:val="000000" w:themeColor="text1"/>
          <w:kern w:val="0"/>
          <w:szCs w:val="21"/>
        </w:rPr>
        <w:t>如供应商所投产品被列入</w:t>
      </w:r>
      <w:r>
        <w:rPr>
          <w:rFonts w:cs="宋体" w:asciiTheme="minorEastAsia" w:hAnsiTheme="minorEastAsia"/>
          <w:color w:val="000000" w:themeColor="text1"/>
          <w:kern w:val="0"/>
          <w:szCs w:val="21"/>
        </w:rPr>
        <w:t>《中华人民共和国实施强制性产品认证的产品目录》，</w:t>
      </w:r>
      <w:r>
        <w:rPr>
          <w:rFonts w:hint="eastAsia" w:cs="宋体" w:asciiTheme="minorEastAsia" w:hAnsiTheme="minorEastAsia"/>
          <w:color w:val="000000" w:themeColor="text1"/>
          <w:kern w:val="0"/>
          <w:szCs w:val="21"/>
        </w:rPr>
        <w:t>则该产品应</w:t>
      </w:r>
      <w:r>
        <w:rPr>
          <w:rFonts w:cs="宋体" w:asciiTheme="minorEastAsia" w:hAnsiTheme="minorEastAsia"/>
          <w:color w:val="000000" w:themeColor="text1"/>
          <w:kern w:val="0"/>
          <w:szCs w:val="21"/>
        </w:rPr>
        <w:t>具备国家认监委</w:t>
      </w:r>
      <w:r>
        <w:rPr>
          <w:rFonts w:hint="eastAsia" w:cs="宋体" w:asciiTheme="minorEastAsia" w:hAnsiTheme="minorEastAsia"/>
          <w:color w:val="000000" w:themeColor="text1"/>
          <w:kern w:val="0"/>
          <w:szCs w:val="21"/>
        </w:rPr>
        <w:t>指定强制性产品认证机构</w:t>
      </w:r>
      <w:r>
        <w:rPr>
          <w:rFonts w:cs="宋体" w:asciiTheme="minorEastAsia" w:hAnsiTheme="minorEastAsia"/>
          <w:color w:val="000000" w:themeColor="text1"/>
          <w:kern w:val="0"/>
          <w:szCs w:val="21"/>
        </w:rPr>
        <w:t>颁</w:t>
      </w:r>
      <w:r>
        <w:rPr>
          <w:rFonts w:hint="eastAsia" w:cs="宋体" w:asciiTheme="minorEastAsia" w:hAnsiTheme="minorEastAsia"/>
          <w:color w:val="000000" w:themeColor="text1"/>
          <w:kern w:val="0"/>
          <w:szCs w:val="21"/>
        </w:rPr>
        <w:t>发的</w:t>
      </w:r>
      <w:r>
        <w:rPr>
          <w:rFonts w:cs="宋体" w:asciiTheme="minorEastAsia" w:hAnsiTheme="minorEastAsia"/>
          <w:color w:val="000000" w:themeColor="text1"/>
          <w:kern w:val="0"/>
          <w:szCs w:val="21"/>
        </w:rPr>
        <w:t>《中国</w:t>
      </w:r>
      <w:r>
        <w:rPr>
          <w:rFonts w:hint="eastAsia" w:cs="宋体" w:asciiTheme="minorEastAsia" w:hAnsiTheme="minorEastAsia"/>
          <w:color w:val="000000" w:themeColor="text1"/>
          <w:kern w:val="0"/>
          <w:szCs w:val="21"/>
        </w:rPr>
        <w:t>国家</w:t>
      </w:r>
      <w:r>
        <w:rPr>
          <w:rFonts w:cs="宋体" w:asciiTheme="minorEastAsia" w:hAnsiTheme="minorEastAsia"/>
          <w:color w:val="000000" w:themeColor="text1"/>
          <w:kern w:val="0"/>
          <w:szCs w:val="21"/>
        </w:rPr>
        <w:t>强制</w:t>
      </w:r>
      <w:r>
        <w:rPr>
          <w:rFonts w:hint="eastAsia" w:cs="宋体" w:asciiTheme="minorEastAsia" w:hAnsiTheme="minorEastAsia"/>
          <w:color w:val="000000" w:themeColor="text1"/>
          <w:kern w:val="0"/>
          <w:szCs w:val="21"/>
        </w:rPr>
        <w:t>性产品</w:t>
      </w:r>
      <w:r>
        <w:rPr>
          <w:rFonts w:cs="宋体" w:asciiTheme="minorEastAsia" w:hAnsiTheme="minorEastAsia"/>
          <w:color w:val="000000" w:themeColor="text1"/>
          <w:kern w:val="0"/>
          <w:szCs w:val="21"/>
        </w:rPr>
        <w:t>认证</w:t>
      </w:r>
      <w:r>
        <w:rPr>
          <w:rFonts w:hint="eastAsia" w:cs="宋体" w:asciiTheme="minorEastAsia" w:hAnsiTheme="minorEastAsia"/>
          <w:color w:val="000000" w:themeColor="text1"/>
          <w:kern w:val="0"/>
          <w:szCs w:val="21"/>
        </w:rPr>
        <w:t>证书</w:t>
      </w:r>
      <w:r>
        <w:rPr>
          <w:rFonts w:cs="宋体" w:asciiTheme="minorEastAsia" w:hAnsiTheme="minorEastAsia"/>
          <w:color w:val="000000" w:themeColor="text1"/>
          <w:kern w:val="0"/>
          <w:szCs w:val="21"/>
        </w:rPr>
        <w:t>》（CCC 认证）。</w:t>
      </w:r>
      <w:r>
        <w:rPr>
          <w:rFonts w:hint="eastAsia" w:cs="宋体" w:asciiTheme="minorEastAsia" w:hAnsiTheme="minorEastAsia"/>
          <w:color w:val="000000" w:themeColor="text1"/>
          <w:kern w:val="0"/>
          <w:szCs w:val="21"/>
        </w:rPr>
        <w:t>供应商</w:t>
      </w:r>
      <w:r>
        <w:rPr>
          <w:rFonts w:cs="宋体" w:asciiTheme="minorEastAsia" w:hAnsiTheme="minorEastAsia"/>
          <w:color w:val="000000" w:themeColor="text1"/>
          <w:kern w:val="0"/>
          <w:szCs w:val="21"/>
        </w:rPr>
        <w:t>不能提供超出此目录范畴外的替代品</w:t>
      </w:r>
      <w:r>
        <w:rPr>
          <w:rFonts w:hint="eastAsia" w:cs="宋体" w:asciiTheme="minorEastAsia" w:hAnsiTheme="minorEastAsia"/>
          <w:color w:val="000000" w:themeColor="text1"/>
          <w:kern w:val="0"/>
          <w:szCs w:val="2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4.5根据财政部、工业和信息化部、国家质检总局、国家认监委联合发布</w:t>
      </w:r>
      <w:bookmarkStart w:id="0" w:name="baidusnap0"/>
      <w:bookmarkEnd w:id="0"/>
      <w:r>
        <w:rPr>
          <w:rFonts w:hint="eastAsia" w:cs="宋体" w:asciiTheme="minorEastAsia" w:hAnsiTheme="minorEastAsia"/>
          <w:color w:val="000000" w:themeColor="text1"/>
          <w:kern w:val="0"/>
          <w:szCs w:val="21"/>
        </w:rPr>
        <w:t>《关于信息安全产品实施政府采购的通知》（财库[2010]48号）要求，供应商所投产品如被列入</w:t>
      </w:r>
      <w:r>
        <w:rPr>
          <w:rFonts w:cs="宋体" w:asciiTheme="minorEastAsia" w:hAnsiTheme="minorEastAsia"/>
          <w:color w:val="000000" w:themeColor="text1"/>
          <w:kern w:val="0"/>
          <w:szCs w:val="21"/>
        </w:rPr>
        <w:t>《信息安全产品强制性认证目录》，</w:t>
      </w:r>
      <w:r>
        <w:rPr>
          <w:rFonts w:hint="eastAsia" w:cs="宋体" w:asciiTheme="minorEastAsia" w:hAnsiTheme="minorEastAsia"/>
          <w:color w:val="000000" w:themeColor="text1"/>
          <w:kern w:val="0"/>
          <w:szCs w:val="21"/>
        </w:rPr>
        <w:t>则该产品应</w:t>
      </w:r>
      <w:r>
        <w:rPr>
          <w:rFonts w:cs="宋体" w:asciiTheme="minorEastAsia" w:hAnsiTheme="minorEastAsia"/>
          <w:color w:val="000000" w:themeColor="text1"/>
          <w:kern w:val="0"/>
          <w:szCs w:val="21"/>
        </w:rPr>
        <w:t>具备</w:t>
      </w:r>
      <w:r>
        <w:rPr>
          <w:rFonts w:hint="eastAsia" w:cs="宋体" w:asciiTheme="minorEastAsia" w:hAnsiTheme="minorEastAsia"/>
          <w:color w:val="000000" w:themeColor="text1"/>
          <w:kern w:val="0"/>
          <w:szCs w:val="21"/>
        </w:rPr>
        <w:t>中国信息安全认证中心</w:t>
      </w:r>
      <w:r>
        <w:rPr>
          <w:rFonts w:cs="宋体" w:asciiTheme="minorEastAsia" w:hAnsiTheme="minorEastAsia"/>
          <w:color w:val="000000" w:themeColor="text1"/>
          <w:kern w:val="0"/>
          <w:szCs w:val="21"/>
        </w:rPr>
        <w:t>颁</w:t>
      </w:r>
      <w:r>
        <w:rPr>
          <w:rFonts w:hint="eastAsia" w:cs="宋体" w:asciiTheme="minorEastAsia" w:hAnsiTheme="minorEastAsia"/>
          <w:color w:val="000000" w:themeColor="text1"/>
          <w:kern w:val="0"/>
          <w:szCs w:val="21"/>
        </w:rPr>
        <w:t>发的</w:t>
      </w:r>
      <w:r>
        <w:rPr>
          <w:rFonts w:cs="宋体" w:asciiTheme="minorEastAsia" w:hAnsiTheme="minorEastAsia"/>
          <w:color w:val="000000" w:themeColor="text1"/>
          <w:kern w:val="0"/>
          <w:szCs w:val="21"/>
        </w:rPr>
        <w:t>《</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cs="宋体" w:asciiTheme="minorEastAsia" w:hAnsiTheme="minorEastAsia"/>
          <w:color w:val="000000" w:themeColor="text1"/>
          <w:kern w:val="0"/>
          <w:szCs w:val="21"/>
        </w:rPr>
        <w:t>中国国家信息安全产品认证证书</w:t>
      </w:r>
      <w:r>
        <w:rPr>
          <w:rFonts w:hint="eastAsia" w:cs="宋体" w:asciiTheme="minorEastAsia" w:hAnsiTheme="minorEastAsia"/>
          <w:color w:val="000000" w:themeColor="text1"/>
          <w:kern w:val="0"/>
          <w:szCs w:val="21"/>
        </w:rPr>
        <w:fldChar w:fldCharType="end"/>
      </w:r>
      <w:r>
        <w:rPr>
          <w:rFonts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rPr>
        <w:t>供应商</w:t>
      </w:r>
      <w:r>
        <w:rPr>
          <w:rFonts w:cs="宋体" w:asciiTheme="minorEastAsia" w:hAnsiTheme="minorEastAsia"/>
          <w:color w:val="000000" w:themeColor="text1"/>
          <w:kern w:val="0"/>
          <w:szCs w:val="21"/>
        </w:rPr>
        <w:t>不能提供超出此目录范畴外的替代品</w:t>
      </w:r>
      <w:r>
        <w:rPr>
          <w:rFonts w:hint="eastAsia" w:cs="宋体" w:asciiTheme="minorEastAsia" w:hAnsiTheme="minorEastAsia"/>
          <w:color w:val="000000" w:themeColor="text1"/>
          <w:kern w:val="0"/>
          <w:szCs w:val="2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ascii="宋体" w:hAnsi="宋体" w:cs="宋体"/>
          <w:color w:val="000000" w:themeColor="text1"/>
          <w:kern w:val="0"/>
          <w:szCs w:val="21"/>
        </w:rPr>
        <w:t xml:space="preserve">4.6 </w:t>
      </w:r>
      <w:r>
        <w:rPr>
          <w:rFonts w:hint="eastAsia" w:ascii="宋体" w:hAnsi="宋体" w:cs="宋体"/>
          <w:color w:val="000000" w:themeColor="text1"/>
          <w:kern w:val="0"/>
          <w:szCs w:val="21"/>
        </w:rPr>
        <w:t>成交单位由于自身原因造成项目延期交付使用，造成采购人损失由成交单位承担，对此作出承诺，否则按未实质性影响招标文件，无效标处理。</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5 .谈判费用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不论采购的结果如何，供应商均应自行承担所有与谈判有关的全部费用，采购人、采购代理机构在任何情况下均无义务和责任承担这些费用。</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6 .信息发布</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7.代理费用</w:t>
      </w:r>
    </w:p>
    <w:p>
      <w:pPr>
        <w:pStyle w:val="57"/>
        <w:ind w:firstLine="0" w:firstLineChars="0"/>
        <w:rPr>
          <w:rFonts w:ascii="宋体" w:hAnsi="宋体" w:cs="宋体"/>
          <w:color w:val="000000" w:themeColor="text1"/>
          <w:szCs w:val="21"/>
        </w:rPr>
      </w:pPr>
      <w:r>
        <w:rPr>
          <w:rFonts w:hint="eastAsia" w:ascii="宋体" w:hAnsi="宋体" w:cs="宋体"/>
          <w:color w:val="000000" w:themeColor="text1"/>
          <w:szCs w:val="21"/>
        </w:rPr>
        <w:t>按照发改计价格[2002]1980号，发改价格〔2015〕299号文件有关规定计取。</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8 .其他</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二、谈判文件说明</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9. 谈判文件构成</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（1）采购邀请</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（2）采购需求</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（4）供应商须知</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（9）本项目谈判文件的澄清、答复、修改、补充内容（如有的话）</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10 .谈判文件的澄清或修改</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10.1在谈判响应截止期前，无论出于何种原因，采购人可主动地或在解答供应商提出的澄清问题时对谈判文件进行修改。</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000000" w:themeColor="text1"/>
          <w:szCs w:val="21"/>
        </w:rPr>
        <w:t>全国公共资源交易平台（河南省·许昌市）</w:t>
      </w:r>
      <w:r>
        <w:rPr>
          <w:rFonts w:hint="eastAsia" w:cs="宋体" w:asciiTheme="minorEastAsia" w:hAnsiTheme="minorEastAsia"/>
          <w:color w:val="000000" w:themeColor="text1"/>
          <w:kern w:val="0"/>
          <w:szCs w:val="21"/>
        </w:rPr>
        <w:t>》《河南省政府采购网》发布更正公告。</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10.3澄清或修改公告的内容为谈判文件的组成部分，并对供应商具有约束力。当谈判文件与澄清或修改公告就同一内容的表述不一致时，以最后发出的文件内容为准。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三、响应文件的编制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11 .响应文件的语言及计量单位</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11.2响应文件计量单位，谈判文件已有明确规定的，使用谈判文件规定的计量单位；谈判文件没有规定的，一律采用中华人民共和国法定计量单位。</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12 .报价</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12.1本次谈判项目的报价均以人民币为计算单位。</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12.2采购人不得向供应商索要或者接受其给予的赠品、回扣或者与采购无关的其他商品、服务。</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12.3供应商应对项目要求的全部内容进行报价，少报漏报将导致其响应为非实质性响应予以拒绝。</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12.5本项目所涉及的运输、施工、安装、集成、调试、验收、备品和工具等费用均包含在响应报价中。</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12.6报价不得高于本项目预算金额，且不低于成本价。供应商的响应报价高于预算金额（项目控制金额上限）的，该供应商的响应文件将被视为非实质性响应予以拒绝。</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12.7最低报价不能做为成交的保证。</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13 .响应文件有效期</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13.3成交供应商的响应文件作为项目合同的附件，其有效期至成交供应商全部合同义务履行完毕为止。</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14 .响应文件构成</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14.1响应文件的构成应符合法律法规及谈判文件的要求。</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14.2供应商应当按照谈判文件的要求编制响应文件。响应文件应当对谈判文件提出的要求和条件作出明确响应。</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14.3响应文件由资格证明材料、符合性证明材料、其它材料等组成。</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15 .响应文件格式</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15.1响应文件应参照谈判文件第八章（响应文件有关格式）的内容要求、编排顺序和格式要求。</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15.2供应商应按谈判文件提供的格式编写响应文件。谈判文件未提供标准格式的供应商可自行拟定。</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16 .谈判保证金</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16.1本项目不收取谈判保证金。</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16.2供应商应提供谈判承诺函。</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17 .谈判文件的数量和签署盖章</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17.1供应商应提交响应文件份数见“供应商须知前附表”。</w:t>
      </w:r>
    </w:p>
    <w:p>
      <w:pPr>
        <w:pStyle w:val="57"/>
        <w:autoSpaceDE w:val="0"/>
        <w:autoSpaceDN w:val="0"/>
        <w:spacing w:line="360" w:lineRule="auto"/>
        <w:contextualSpacing/>
        <w:rPr>
          <w:rFonts w:cs="仿宋_GB2312" w:asciiTheme="minorEastAsia" w:hAnsiTheme="minorEastAsia"/>
          <w:color w:val="000000" w:themeColor="text1"/>
          <w:szCs w:val="21"/>
          <w:lang w:val="zh-CN"/>
        </w:rPr>
      </w:pPr>
      <w:r>
        <w:rPr>
          <w:rFonts w:hint="eastAsia" w:cs="宋体" w:asciiTheme="minorEastAsia" w:hAnsiTheme="minorEastAsia"/>
          <w:color w:val="000000" w:themeColor="text1"/>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四、响应文件的提交</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18 .谈判响应截止时间</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18.1供应商必须在“采购邀请”和“供应商须知前附表”中规定的响应截止时间前，将</w:t>
      </w:r>
      <w:r>
        <w:rPr>
          <w:rFonts w:hint="eastAsia" w:cs="仿宋_GB2312" w:asciiTheme="minorEastAsia" w:hAnsiTheme="minorEastAsia"/>
          <w:color w:val="000000" w:themeColor="text1"/>
          <w:szCs w:val="21"/>
        </w:rPr>
        <w:t>加密电子响应文件</w:t>
      </w:r>
      <w:r>
        <w:rPr>
          <w:rFonts w:hint="eastAsia" w:cs="宋体" w:asciiTheme="minorEastAsia" w:hAnsiTheme="minorEastAsia"/>
          <w:color w:val="000000" w:themeColor="text1"/>
          <w:szCs w:val="21"/>
        </w:rPr>
        <w:t>（</w:t>
      </w:r>
      <w:r>
        <w:rPr>
          <w:rFonts w:asciiTheme="minorEastAsia" w:hAnsiTheme="minorEastAsia"/>
          <w:color w:val="000000" w:themeColor="text1"/>
          <w:szCs w:val="21"/>
        </w:rPr>
        <w:t>.file</w:t>
      </w:r>
      <w:r>
        <w:rPr>
          <w:rFonts w:hint="eastAsia" w:cs="宋体" w:asciiTheme="minorEastAsia" w:hAnsiTheme="minorEastAsia"/>
          <w:color w:val="000000" w:themeColor="text1"/>
          <w:szCs w:val="21"/>
        </w:rPr>
        <w:t>格式）</w:t>
      </w:r>
      <w:r>
        <w:rPr>
          <w:rFonts w:hint="eastAsia" w:cs="仿宋_GB2312" w:asciiTheme="minorEastAsia" w:hAnsiTheme="minorEastAsia"/>
          <w:color w:val="000000" w:themeColor="text1"/>
          <w:szCs w:val="21"/>
        </w:rPr>
        <w:t>通过《全国公共资源交易平台(河南省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int="eastAsia" w:cs="仿宋_GB2312" w:asciiTheme="minorEastAsia" w:hAnsiTheme="minorEastAsia"/>
          <w:color w:val="000000" w:themeColor="text1"/>
          <w:szCs w:val="21"/>
        </w:rPr>
        <w:t>)》公共资源交易系统成功上传</w:t>
      </w:r>
      <w:r>
        <w:rPr>
          <w:rFonts w:hint="eastAsia" w:cs="宋体" w:asciiTheme="minorEastAsia" w:hAnsiTheme="minorEastAsia"/>
          <w:color w:val="000000" w:themeColor="text1"/>
          <w:kern w:val="0"/>
          <w:szCs w:val="21"/>
        </w:rPr>
        <w:t>。</w:t>
      </w:r>
      <w:r>
        <w:rPr>
          <w:rFonts w:hint="eastAsia" w:cs="微软雅黑"/>
          <w:color w:val="000000" w:themeColor="text1"/>
        </w:rPr>
        <w:t>在提交截止时间以后上传的响应文件，</w:t>
      </w:r>
      <w:r>
        <w:rPr>
          <w:rFonts w:hint="eastAsia" w:cs="宋体" w:asciiTheme="minorEastAsia" w:hAnsiTheme="minorEastAsia"/>
          <w:color w:val="000000" w:themeColor="text1"/>
          <w:kern w:val="0"/>
          <w:szCs w:val="21"/>
        </w:rPr>
        <w:t>采购人、采购代理机构</w:t>
      </w:r>
      <w:r>
        <w:rPr>
          <w:rFonts w:hint="eastAsia" w:cs="微软雅黑"/>
          <w:color w:val="000000" w:themeColor="text1"/>
        </w:rPr>
        <w:t>将予以拒绝。</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19 .迟交的响应文件</w:t>
      </w:r>
    </w:p>
    <w:p>
      <w:pPr>
        <w:autoSpaceDE w:val="0"/>
        <w:autoSpaceDN w:val="0"/>
        <w:spacing w:line="360" w:lineRule="auto"/>
        <w:ind w:left="42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谈判响应文件截止时间之后上传的响应文件，采购人、采购代理机构将拒绝接收。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20 .响应文件的修改和撤回</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供应商应当在谈判响应截止时间前完成电子响应文件的提交，可以补充、修改或撤回。谈判响应截止时间前未完成电子响应文件提交的，视为撤回响应文件。</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rPr>
        <w:t>或“补充</w:t>
      </w:r>
      <w:r>
        <w:rPr>
          <w:rFonts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rPr>
        <w:t>字样。</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20.3供应商不得在响应有效期内撤销响应文件，否则供应商将承担违背响应承诺函的责任追究。</w:t>
      </w:r>
    </w:p>
    <w:p>
      <w:pPr>
        <w:pStyle w:val="57"/>
        <w:autoSpaceDE w:val="0"/>
        <w:autoSpaceDN w:val="0"/>
        <w:spacing w:line="360" w:lineRule="auto"/>
        <w:ind w:firstLine="0" w:firstLineChars="0"/>
        <w:contextualSpacing/>
        <w:rPr>
          <w:rFonts w:cs="宋体" w:asciiTheme="minorEastAsia" w:hAnsiTheme="minorEastAsia"/>
          <w:color w:val="000000" w:themeColor="text1"/>
          <w:kern w:val="0"/>
          <w:szCs w:val="21"/>
        </w:rPr>
      </w:pPr>
      <w:r>
        <w:rPr>
          <w:rFonts w:hint="eastAsia" w:cs="宋体" w:asciiTheme="minorEastAsia" w:hAnsiTheme="minorEastAsia"/>
          <w:b/>
          <w:color w:val="000000" w:themeColor="text1"/>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五、谈判和评审</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22.响应文件解密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22.1采购人将按谈判文件规定的</w:t>
      </w:r>
      <w:r>
        <w:rPr>
          <w:rFonts w:hint="eastAsia" w:cs="仿宋_GB2312" w:asciiTheme="minorEastAsia" w:hAnsiTheme="minorEastAsia"/>
          <w:color w:val="000000" w:themeColor="text1"/>
          <w:szCs w:val="21"/>
        </w:rPr>
        <w:t>谈判响应截止时间</w:t>
      </w:r>
      <w:r>
        <w:rPr>
          <w:rFonts w:hint="eastAsia" w:cs="宋体" w:asciiTheme="minorEastAsia" w:hAnsiTheme="minorEastAsia"/>
          <w:color w:val="000000" w:themeColor="text1"/>
          <w:kern w:val="0"/>
          <w:szCs w:val="21"/>
        </w:rPr>
        <w:t>和地点解密电子响应文件。由代理机构主持，供应商无须到现场。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仿宋_GB2312" w:asciiTheme="minorEastAsia" w:hAnsiTheme="minorEastAsia"/>
          <w:color w:val="000000" w:themeColor="text1"/>
          <w:szCs w:val="21"/>
        </w:rPr>
        <w:t>22.2谈判响应截止时间</w:t>
      </w:r>
      <w:r>
        <w:rPr>
          <w:rFonts w:hint="eastAsia" w:cs="宋体" w:asciiTheme="minorEastAsia" w:hAnsiTheme="minorEastAsia"/>
          <w:color w:val="000000" w:themeColor="text1"/>
          <w:kern w:val="0"/>
          <w:szCs w:val="21"/>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rPr>
        <w:t>供应商选择功能栏“开标记录”按钮可查看</w:t>
      </w:r>
      <w:r>
        <w:rPr>
          <w:rFonts w:hint="eastAsia" w:cs="宋体" w:asciiTheme="minorEastAsia" w:hAnsiTheme="minorEastAsia"/>
          <w:color w:val="000000" w:themeColor="text1"/>
          <w:kern w:val="0"/>
          <w:szCs w:val="21"/>
        </w:rPr>
        <w:t>供应商名称、修改和撤回投标的通知（如有的话）和谈判文件规定的需要宣布的其他内容。</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22.2.1电子响应文件的解密：全流程电子化交易项目电子响应文件采用双重加密。解密需分标段进行两次解密。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22.2.1.1供应商解密：供应商使用本单位CA数字证书进行远程解密。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22.2.1.2采购代理机构解密：采购代理机构</w:t>
      </w:r>
      <w:r>
        <w:rPr>
          <w:rFonts w:cs="宋体" w:asciiTheme="minorEastAsia" w:hAnsiTheme="minorEastAsia"/>
          <w:color w:val="000000" w:themeColor="text1"/>
          <w:kern w:val="0"/>
          <w:szCs w:val="21"/>
        </w:rPr>
        <w:t>按</w:t>
      </w:r>
      <w:r>
        <w:rPr>
          <w:rFonts w:hint="eastAsia" w:cs="宋体" w:asciiTheme="minorEastAsia" w:hAnsiTheme="minorEastAsia"/>
          <w:color w:val="000000" w:themeColor="text1"/>
          <w:kern w:val="0"/>
          <w:szCs w:val="21"/>
        </w:rPr>
        <w:t>电子响应文件到达交易系统</w:t>
      </w:r>
      <w:r>
        <w:rPr>
          <w:rFonts w:cs="宋体" w:asciiTheme="minorEastAsia" w:hAnsiTheme="minorEastAsia"/>
          <w:color w:val="000000" w:themeColor="text1"/>
          <w:kern w:val="0"/>
          <w:szCs w:val="21"/>
        </w:rPr>
        <w:t>的先后顺序</w:t>
      </w:r>
      <w:r>
        <w:rPr>
          <w:rFonts w:hint="eastAsia" w:cs="宋体" w:asciiTheme="minorEastAsia" w:hAnsiTheme="minorEastAsia"/>
          <w:color w:val="000000" w:themeColor="text1"/>
          <w:kern w:val="0"/>
          <w:szCs w:val="21"/>
        </w:rPr>
        <w:t>，使用本单位CA数字证书进行再次解密。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Theme="minorEastAsia" w:hAnsiTheme="minorEastAsia"/>
          <w:color w:val="000000" w:themeColor="text1"/>
          <w:szCs w:val="21"/>
        </w:rPr>
        <w:t>22.2.1.3供应商未在规定时间内解密或</w:t>
      </w:r>
      <w:r>
        <w:rPr>
          <w:rFonts w:hint="eastAsia" w:cs="宋体" w:asciiTheme="minorEastAsia" w:hAnsiTheme="minorEastAsia"/>
          <w:color w:val="000000" w:themeColor="text1"/>
          <w:kern w:val="0"/>
          <w:szCs w:val="21"/>
        </w:rPr>
        <w:t>因供应商原因解密失败的，其响应文件将被拒绝。</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rPr>
        <w:t>情形的，</w:t>
      </w:r>
      <w:r>
        <w:rPr>
          <w:rFonts w:hint="eastAsia" w:cs="宋体" w:asciiTheme="minorEastAsia" w:hAnsiTheme="minorEastAsia"/>
          <w:color w:val="000000" w:themeColor="text1"/>
          <w:kern w:val="0"/>
          <w:szCs w:val="21"/>
        </w:rPr>
        <w:t>供应商最低数量可以为两家）</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22.4 响应文件解密过程由采购代理机构负责记录。</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asciiTheme="minorEastAsia" w:hAnsiTheme="minorEastAsia"/>
          <w:color w:val="000000" w:themeColor="text1"/>
          <w:szCs w:val="21"/>
        </w:rPr>
        <w:t>22.6 响应文件</w:t>
      </w:r>
      <w:r>
        <w:rPr>
          <w:rFonts w:hint="eastAsia" w:hAnsi="宋体"/>
          <w:color w:val="000000" w:themeColor="text1"/>
          <w:szCs w:val="21"/>
        </w:rPr>
        <w:t>解密活动结束时，供应商应在《开标记录表》上进行电子签章。供应商未签章的，视同认可解密结果。</w:t>
      </w:r>
    </w:p>
    <w:p>
      <w:pPr>
        <w:pStyle w:val="57"/>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谈判小组组成</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23.1采购人将依法组建谈判小组，谈判小组</w:t>
      </w:r>
      <w:r>
        <w:rPr>
          <w:rFonts w:ascii="ˎ̥" w:hAnsi="ˎ̥"/>
          <w:color w:val="000000" w:themeColor="text1"/>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rPr>
        <w:t>的三分之二。评审专家依法从政府采购评审专家库中随机抽取。</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23.1.1采购人将依法组建谈判小组，谈判小组由评审专家组成，成员人数应当为</w:t>
      </w:r>
      <w:r>
        <w:rPr>
          <w:rFonts w:ascii="ˎ̥" w:hAnsi="ˎ̥"/>
          <w:color w:val="000000" w:themeColor="text1"/>
        </w:rPr>
        <w:t>3人以上单数组成</w:t>
      </w:r>
      <w:r>
        <w:rPr>
          <w:rFonts w:hint="eastAsia" w:cs="宋体" w:asciiTheme="minorEastAsia" w:hAnsiTheme="minorEastAsia"/>
          <w:color w:val="000000" w:themeColor="text1"/>
          <w:kern w:val="0"/>
          <w:szCs w:val="21"/>
        </w:rPr>
        <w:t>。评审专家依法从政府采购评审专家库中随机抽取。</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23.1.2</w:t>
      </w:r>
      <w:r>
        <w:rPr>
          <w:rFonts w:ascii="ˎ̥" w:hAnsi="ˎ̥"/>
          <w:color w:val="000000" w:themeColor="text1"/>
        </w:rPr>
        <w:t>达到公开招标数额标准的货物或者服务采购项目，或者达到招标规模标准的政府采购工程，竞争性谈判小组应当由5人以上单数组成</w:t>
      </w:r>
      <w:r>
        <w:rPr>
          <w:rFonts w:hint="eastAsia" w:ascii="ˎ̥" w:hAnsi="ˎ̥"/>
          <w:color w:val="000000" w:themeColor="text1"/>
        </w:rPr>
        <w:t>。</w:t>
      </w:r>
    </w:p>
    <w:p>
      <w:pPr>
        <w:pStyle w:val="57"/>
        <w:numPr>
          <w:ilvl w:val="1"/>
          <w:numId w:val="7"/>
        </w:numPr>
        <w:autoSpaceDE w:val="0"/>
        <w:autoSpaceDN w:val="0"/>
        <w:spacing w:line="360" w:lineRule="auto"/>
        <w:ind w:firstLineChars="0"/>
        <w:contextualSpacing/>
        <w:rPr>
          <w:rFonts w:ascii="ˎ̥" w:hAnsi="ˎ̥"/>
          <w:vanish/>
          <w:color w:val="000000" w:themeColor="text1"/>
        </w:rPr>
      </w:pP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23.1.3 </w:t>
      </w:r>
      <w:r>
        <w:rPr>
          <w:rFonts w:ascii="ˎ̥" w:hAnsi="ˎ̥"/>
          <w:color w:val="000000" w:themeColor="text1"/>
        </w:rPr>
        <w:t>采购人不得以评审专家身份参加本部门或本单位采购项目的评审</w:t>
      </w:r>
      <w:r>
        <w:rPr>
          <w:rFonts w:hint="eastAsia" w:cs="宋体" w:asciiTheme="minorEastAsia" w:hAnsiTheme="minorEastAsia"/>
          <w:color w:val="000000" w:themeColor="text1"/>
          <w:kern w:val="0"/>
          <w:szCs w:val="2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23.1.4谈判小组成员与供应商存在下列利害关系之一的,应当回避：</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23.1.5参加采购活动前三年内,与供应商存在劳动关系,或者担任过供应商的董事、监事,或者是供应商的控股股东或实际控制人；</w:t>
      </w:r>
    </w:p>
    <w:p>
      <w:pPr>
        <w:pStyle w:val="57"/>
        <w:autoSpaceDE w:val="0"/>
        <w:autoSpaceDN w:val="0"/>
        <w:spacing w:line="360" w:lineRule="auto"/>
        <w:contextualSpacing/>
        <w:rPr>
          <w:rFonts w:ascii="ˎ̥" w:hAnsi="ˎ̥"/>
          <w:color w:val="000000" w:themeColor="text1"/>
        </w:rPr>
      </w:pPr>
      <w:r>
        <w:rPr>
          <w:rFonts w:hint="eastAsia" w:cs="宋体" w:asciiTheme="minorEastAsia" w:hAnsiTheme="minorEastAsia"/>
          <w:color w:val="000000" w:themeColor="text1"/>
          <w:kern w:val="0"/>
          <w:szCs w:val="21"/>
        </w:rPr>
        <w:t>23.1.6与供</w:t>
      </w:r>
      <w:r>
        <w:rPr>
          <w:rFonts w:hint="eastAsia" w:ascii="ˎ̥" w:hAnsi="ˎ̥"/>
          <w:color w:val="000000" w:themeColor="text1"/>
        </w:rPr>
        <w:t>应商的法定代表人或者负责人有夫妻、直系血亲、三代以内旁系血亲或者近姻亲关系；</w:t>
      </w:r>
    </w:p>
    <w:p>
      <w:pPr>
        <w:pStyle w:val="57"/>
        <w:autoSpaceDE w:val="0"/>
        <w:autoSpaceDN w:val="0"/>
        <w:spacing w:line="360" w:lineRule="auto"/>
        <w:contextualSpacing/>
        <w:rPr>
          <w:rFonts w:ascii="ˎ̥" w:hAnsi="ˎ̥"/>
          <w:color w:val="000000" w:themeColor="text1"/>
        </w:rPr>
      </w:pPr>
      <w:r>
        <w:rPr>
          <w:rFonts w:hint="eastAsia" w:cs="宋体" w:asciiTheme="minorEastAsia" w:hAnsiTheme="minorEastAsia"/>
          <w:color w:val="000000" w:themeColor="text1"/>
          <w:kern w:val="0"/>
          <w:szCs w:val="21"/>
        </w:rPr>
        <w:t>23.1.7</w:t>
      </w:r>
      <w:r>
        <w:rPr>
          <w:rFonts w:hint="eastAsia" w:ascii="ˎ̥" w:hAnsi="ˎ̥"/>
          <w:color w:val="000000" w:themeColor="text1"/>
        </w:rPr>
        <w:t>与供应商有其他可能影响政府采购活动公平、公正进行的关系。</w:t>
      </w:r>
    </w:p>
    <w:p>
      <w:pPr>
        <w:pStyle w:val="57"/>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rPr>
      </w:pP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23.3采购人不得担任谈判小组组长。</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23.4谈判小组成员名单在成交结果公告前应当保密。</w:t>
      </w:r>
    </w:p>
    <w:p>
      <w:pPr>
        <w:pStyle w:val="57"/>
        <w:numPr>
          <w:ilvl w:val="0"/>
          <w:numId w:val="8"/>
        </w:numPr>
        <w:autoSpaceDE w:val="0"/>
        <w:autoSpaceDN w:val="0"/>
        <w:spacing w:line="360" w:lineRule="auto"/>
        <w:ind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资格审查和符合性审查</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24.1资格审查：谈判小组依据有关法律法规和谈判文件的规定对供应商的资格进行审查。</w:t>
      </w:r>
    </w:p>
    <w:p>
      <w:pPr>
        <w:pStyle w:val="57"/>
        <w:autoSpaceDE w:val="0"/>
        <w:autoSpaceDN w:val="0"/>
        <w:spacing w:line="360" w:lineRule="auto"/>
        <w:ind w:firstLine="422"/>
        <w:contextualSpacing/>
        <w:rPr>
          <w:rFonts w:cs="宋体" w:asciiTheme="minorEastAsia" w:hAnsiTheme="minorEastAsia"/>
          <w:color w:val="000000" w:themeColor="text1"/>
          <w:kern w:val="0"/>
          <w:szCs w:val="21"/>
        </w:rPr>
      </w:pPr>
      <w:r>
        <w:rPr>
          <w:rFonts w:hint="eastAsia" w:cs="宋体" w:asciiTheme="minorEastAsia" w:hAnsiTheme="minorEastAsia"/>
          <w:b/>
          <w:color w:val="000000" w:themeColor="text1"/>
          <w:kern w:val="0"/>
          <w:szCs w:val="21"/>
        </w:rPr>
        <w:t>本项目具体资格审查详见（第六章 资格审查与评审）</w:t>
      </w:r>
      <w:r>
        <w:rPr>
          <w:rFonts w:hint="eastAsia" w:cs="宋体" w:asciiTheme="minorEastAsia" w:hAnsiTheme="minorEastAsia"/>
          <w:color w:val="000000" w:themeColor="text1"/>
          <w:kern w:val="0"/>
          <w:szCs w:val="21"/>
        </w:rPr>
        <w:t>。</w:t>
      </w:r>
    </w:p>
    <w:p>
      <w:pPr>
        <w:pStyle w:val="57"/>
        <w:numPr>
          <w:ilvl w:val="0"/>
          <w:numId w:val="9"/>
        </w:numPr>
        <w:autoSpaceDE w:val="0"/>
        <w:autoSpaceDN w:val="0"/>
        <w:spacing w:line="360" w:lineRule="auto"/>
        <w:ind w:firstLineChars="0"/>
        <w:contextualSpacing/>
        <w:rPr>
          <w:rFonts w:cs="宋体" w:asciiTheme="minorEastAsia" w:hAnsiTheme="minorEastAsia"/>
          <w:vanish/>
          <w:color w:val="000000" w:themeColor="text1"/>
          <w:kern w:val="0"/>
          <w:szCs w:val="21"/>
        </w:rPr>
      </w:pPr>
    </w:p>
    <w:p>
      <w:pPr>
        <w:pStyle w:val="57"/>
        <w:numPr>
          <w:ilvl w:val="0"/>
          <w:numId w:val="9"/>
        </w:numPr>
        <w:autoSpaceDE w:val="0"/>
        <w:autoSpaceDN w:val="0"/>
        <w:spacing w:line="360" w:lineRule="auto"/>
        <w:ind w:firstLineChars="0"/>
        <w:contextualSpacing/>
        <w:rPr>
          <w:rFonts w:cs="宋体" w:asciiTheme="minorEastAsia" w:hAnsiTheme="minorEastAsia"/>
          <w:vanish/>
          <w:color w:val="000000" w:themeColor="text1"/>
          <w:kern w:val="0"/>
          <w:szCs w:val="21"/>
        </w:rPr>
      </w:pPr>
    </w:p>
    <w:p>
      <w:pPr>
        <w:pStyle w:val="57"/>
        <w:numPr>
          <w:ilvl w:val="1"/>
          <w:numId w:val="9"/>
        </w:numPr>
        <w:autoSpaceDE w:val="0"/>
        <w:autoSpaceDN w:val="0"/>
        <w:spacing w:line="360" w:lineRule="auto"/>
        <w:ind w:firstLineChars="0"/>
        <w:contextualSpacing/>
        <w:rPr>
          <w:rFonts w:cs="宋体" w:asciiTheme="minorEastAsia" w:hAnsiTheme="minorEastAsia"/>
          <w:vanish/>
          <w:color w:val="000000" w:themeColor="text1"/>
          <w:kern w:val="0"/>
          <w:szCs w:val="21"/>
        </w:rPr>
      </w:pP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24.2符合性审查：依据谈判文件的规定，从响应文件的有效性、完整性和对谈判文件的响应程度进行审查，以确定是否对谈判文件的全部实质性要求作出响应。</w:t>
      </w:r>
    </w:p>
    <w:p>
      <w:pPr>
        <w:pStyle w:val="57"/>
        <w:numPr>
          <w:ilvl w:val="0"/>
          <w:numId w:val="8"/>
        </w:numPr>
        <w:autoSpaceDE w:val="0"/>
        <w:autoSpaceDN w:val="0"/>
        <w:spacing w:line="360" w:lineRule="auto"/>
        <w:ind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响应文件的澄清</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25.1谈</w:t>
      </w:r>
      <w:r>
        <w:rPr>
          <w:rFonts w:ascii="ˎ̥" w:hAnsi="ˎ̥"/>
          <w:color w:val="000000" w:themeColor="text1"/>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rPr>
        <w:t>。</w:t>
      </w:r>
      <w:r>
        <w:rPr>
          <w:rFonts w:ascii="ˎ̥" w:hAnsi="ˎ̥"/>
          <w:color w:val="000000" w:themeColor="text1"/>
        </w:rPr>
        <w:t>供应商的澄清、说明或者更正不得超出响应文件的范围或者改变响应文件的实质性内容</w:t>
      </w:r>
      <w:r>
        <w:rPr>
          <w:rFonts w:hint="eastAsia" w:ascii="ˎ̥" w:hAnsi="ˎ̥"/>
          <w:color w:val="000000" w:themeColor="text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25.2供应商的澄清、说明或者更正应当采用书面</w:t>
      </w:r>
      <w:r>
        <w:rPr>
          <w:rFonts w:hint="eastAsia" w:ascii="ˎ̥" w:hAnsi="ˎ̥"/>
          <w:color w:val="000000" w:themeColor="text1"/>
        </w:rPr>
        <w:t>形式，</w:t>
      </w:r>
      <w:r>
        <w:rPr>
          <w:rFonts w:ascii="ˎ̥" w:hAnsi="ˎ̥"/>
          <w:color w:val="000000" w:themeColor="text1"/>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rPr>
        <w:t>。供应商的澄清、说明或者补正不得超出</w:t>
      </w:r>
      <w:r>
        <w:rPr>
          <w:rFonts w:hint="eastAsia" w:cs="宋体" w:asciiTheme="minorEastAsia" w:hAnsiTheme="minorEastAsia"/>
          <w:color w:val="000000" w:themeColor="text1"/>
          <w:kern w:val="0"/>
          <w:szCs w:val="21"/>
        </w:rPr>
        <w:t>投标文件的范围或者改变响应文件的实质性内容。</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25.3供应商的澄清文件是其响应文件的组成部分。</w:t>
      </w:r>
    </w:p>
    <w:p>
      <w:pPr>
        <w:pStyle w:val="57"/>
        <w:numPr>
          <w:ilvl w:val="0"/>
          <w:numId w:val="8"/>
        </w:numPr>
        <w:autoSpaceDE w:val="0"/>
        <w:autoSpaceDN w:val="0"/>
        <w:spacing w:line="360" w:lineRule="auto"/>
        <w:ind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响应文件报价出现前后不一致的修正</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26.1大写金额和小写金额不一致的，以大写金额为准；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26.2单价金额小数点或者百分比有明显错位的，以开标一览表的总价为准，并修改单价；</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27.响应无效情形</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27.1响应文件属下列情况之一的，按照无效响应处理：</w:t>
      </w: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rPr>
      </w:pPr>
    </w:p>
    <w:p>
      <w:pPr>
        <w:pStyle w:val="57"/>
        <w:autoSpaceDE w:val="0"/>
        <w:autoSpaceDN w:val="0"/>
        <w:spacing w:line="360" w:lineRule="auto"/>
        <w:ind w:left="3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27.1.1未按照谈判文件的规定提交谈判承诺函的；</w:t>
      </w:r>
    </w:p>
    <w:p>
      <w:pPr>
        <w:pStyle w:val="57"/>
        <w:autoSpaceDE w:val="0"/>
        <w:autoSpaceDN w:val="0"/>
        <w:spacing w:line="360" w:lineRule="auto"/>
        <w:ind w:left="3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27.1.2响应文件未按谈判文件要求签署、盖章的；</w:t>
      </w:r>
    </w:p>
    <w:p>
      <w:pPr>
        <w:pStyle w:val="57"/>
        <w:autoSpaceDE w:val="0"/>
        <w:autoSpaceDN w:val="0"/>
        <w:spacing w:line="360" w:lineRule="auto"/>
        <w:ind w:left="3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27.1.3不具备谈判文件中规定的资格要求的；</w:t>
      </w:r>
    </w:p>
    <w:p>
      <w:pPr>
        <w:pStyle w:val="57"/>
        <w:autoSpaceDE w:val="0"/>
        <w:autoSpaceDN w:val="0"/>
        <w:spacing w:line="360" w:lineRule="auto"/>
        <w:ind w:left="3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27.1.4报价超过谈判文件中规定的预算金额的；</w:t>
      </w:r>
    </w:p>
    <w:p>
      <w:pPr>
        <w:pStyle w:val="57"/>
        <w:autoSpaceDE w:val="0"/>
        <w:autoSpaceDN w:val="0"/>
        <w:spacing w:line="360" w:lineRule="auto"/>
        <w:ind w:left="3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27.1.5投标文件内容模糊不清，无法辨认的；</w:t>
      </w:r>
    </w:p>
    <w:p>
      <w:pPr>
        <w:pStyle w:val="57"/>
        <w:autoSpaceDE w:val="0"/>
        <w:autoSpaceDN w:val="0"/>
        <w:spacing w:line="360" w:lineRule="auto"/>
        <w:ind w:left="3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27.1.6响应</w:t>
      </w:r>
      <w:r>
        <w:rPr>
          <w:rFonts w:cs="宋体" w:asciiTheme="minorEastAsia" w:hAnsiTheme="minorEastAsia"/>
          <w:color w:val="000000" w:themeColor="text1"/>
          <w:kern w:val="0"/>
          <w:szCs w:val="21"/>
        </w:rPr>
        <w:t>文件含有采购人不能接受的附加条件的</w:t>
      </w:r>
      <w:r>
        <w:rPr>
          <w:rFonts w:hint="eastAsia" w:cs="宋体" w:asciiTheme="minorEastAsia" w:hAnsiTheme="minorEastAsia"/>
          <w:color w:val="000000" w:themeColor="text1"/>
          <w:kern w:val="0"/>
          <w:szCs w:val="2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27.2有下列情形之一的，视为供应商串通谈判，其响应无效：</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27.2.1不同供应商的响应文件由同一单位或者个人编制；</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27.2.2不同供应商委托同一单位或者个人办理响应事宜；</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27.2.3不同供应商的响应文件载明的项目管理成员或者联系人员为同一人；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27.2.4不同供应商的响应文件异常一致或者投标报价呈规律性差异；</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27.2.5不同供应商的响应文件相互混装。</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000000" w:themeColor="text1"/>
          <w:kern w:val="0"/>
          <w:szCs w:val="21"/>
        </w:rPr>
        <w:t>不同</w:t>
      </w:r>
      <w:r>
        <w:rPr>
          <w:rFonts w:hint="eastAsia" w:cs="宋体" w:asciiTheme="minorEastAsia" w:hAnsiTheme="minorEastAsia"/>
          <w:color w:val="000000" w:themeColor="text1"/>
          <w:kern w:val="0"/>
          <w:szCs w:val="21"/>
        </w:rPr>
        <w:t>供应商</w:t>
      </w:r>
      <w:r>
        <w:rPr>
          <w:rFonts w:cs="宋体" w:asciiTheme="minorEastAsia" w:hAnsiTheme="minorEastAsia"/>
          <w:color w:val="000000" w:themeColor="text1"/>
          <w:kern w:val="0"/>
          <w:szCs w:val="21"/>
        </w:rPr>
        <w:t>的</w:t>
      </w:r>
      <w:r>
        <w:rPr>
          <w:rFonts w:hint="eastAsia" w:cs="宋体" w:asciiTheme="minorEastAsia" w:hAnsiTheme="minorEastAsia"/>
          <w:color w:val="000000" w:themeColor="text1"/>
          <w:kern w:val="0"/>
          <w:szCs w:val="21"/>
        </w:rPr>
        <w:t>响应</w:t>
      </w:r>
      <w:r>
        <w:rPr>
          <w:rFonts w:cs="宋体" w:asciiTheme="minorEastAsia" w:hAnsiTheme="minorEastAsia"/>
          <w:color w:val="000000" w:themeColor="text1"/>
          <w:kern w:val="0"/>
          <w:szCs w:val="21"/>
        </w:rPr>
        <w:t>文件由同一单位或者个人编制</w:t>
      </w:r>
      <w:r>
        <w:rPr>
          <w:rFonts w:hint="eastAsia" w:cs="宋体" w:asciiTheme="minorEastAsia" w:hAnsiTheme="minorEastAsia"/>
          <w:color w:val="000000" w:themeColor="text1"/>
          <w:kern w:val="0"/>
          <w:szCs w:val="21"/>
        </w:rPr>
        <w:t>’或‘</w:t>
      </w:r>
      <w:r>
        <w:rPr>
          <w:rFonts w:cs="宋体" w:asciiTheme="minorEastAsia" w:hAnsiTheme="minorEastAsia"/>
          <w:color w:val="000000" w:themeColor="text1"/>
          <w:kern w:val="0"/>
          <w:szCs w:val="21"/>
        </w:rPr>
        <w:t>不同</w:t>
      </w:r>
      <w:r>
        <w:rPr>
          <w:rFonts w:hint="eastAsia" w:cs="宋体" w:asciiTheme="minorEastAsia" w:hAnsiTheme="minorEastAsia"/>
          <w:color w:val="000000" w:themeColor="text1"/>
          <w:kern w:val="0"/>
          <w:szCs w:val="21"/>
        </w:rPr>
        <w:t>供应商</w:t>
      </w:r>
      <w:r>
        <w:rPr>
          <w:rFonts w:cs="宋体" w:asciiTheme="minorEastAsia" w:hAnsiTheme="minorEastAsia"/>
          <w:color w:val="000000" w:themeColor="text1"/>
          <w:kern w:val="0"/>
          <w:szCs w:val="21"/>
        </w:rPr>
        <w:t>委托同一单位或者个人办理</w:t>
      </w:r>
      <w:r>
        <w:rPr>
          <w:rFonts w:hint="eastAsia" w:cs="宋体" w:asciiTheme="minorEastAsia" w:hAnsiTheme="minorEastAsia"/>
          <w:color w:val="000000" w:themeColor="text1"/>
          <w:kern w:val="0"/>
          <w:szCs w:val="21"/>
        </w:rPr>
        <w:t>响应</w:t>
      </w:r>
      <w:r>
        <w:rPr>
          <w:rFonts w:cs="宋体" w:asciiTheme="minorEastAsia" w:hAnsiTheme="minorEastAsia"/>
          <w:color w:val="000000" w:themeColor="text1"/>
          <w:kern w:val="0"/>
          <w:szCs w:val="21"/>
        </w:rPr>
        <w:t>事宜</w:t>
      </w:r>
      <w:r>
        <w:rPr>
          <w:rFonts w:hint="eastAsia" w:cs="宋体" w:asciiTheme="minorEastAsia" w:hAnsiTheme="minorEastAsia"/>
          <w:color w:val="000000" w:themeColor="text1"/>
          <w:kern w:val="0"/>
          <w:szCs w:val="21"/>
        </w:rPr>
        <w:t>’，其谈判响应无效。</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27.4</w:t>
      </w:r>
      <w:r>
        <w:rPr>
          <w:rFonts w:cs="宋体" w:asciiTheme="minorEastAsia" w:hAnsiTheme="minorEastAsia"/>
          <w:color w:val="000000" w:themeColor="text1"/>
          <w:kern w:val="0"/>
          <w:szCs w:val="21"/>
        </w:rPr>
        <w:t>法律、法规和</w:t>
      </w:r>
      <w:r>
        <w:rPr>
          <w:rFonts w:hint="eastAsia" w:cs="宋体" w:asciiTheme="minorEastAsia" w:hAnsiTheme="minorEastAsia"/>
          <w:color w:val="000000" w:themeColor="text1"/>
          <w:kern w:val="0"/>
          <w:szCs w:val="21"/>
        </w:rPr>
        <w:t>响应</w:t>
      </w:r>
      <w:r>
        <w:rPr>
          <w:rFonts w:cs="宋体" w:asciiTheme="minorEastAsia" w:hAnsiTheme="minorEastAsia"/>
          <w:color w:val="000000" w:themeColor="text1"/>
          <w:kern w:val="0"/>
          <w:szCs w:val="21"/>
        </w:rPr>
        <w:t>文件规定的其他无效情形</w:t>
      </w:r>
      <w:r>
        <w:rPr>
          <w:rFonts w:hint="eastAsia" w:cs="宋体" w:asciiTheme="minorEastAsia" w:hAnsiTheme="minorEastAsia"/>
          <w:color w:val="000000" w:themeColor="text1"/>
          <w:kern w:val="0"/>
          <w:szCs w:val="21"/>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28.响应文件评审与谈判</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28.1</w:t>
      </w:r>
      <w:r>
        <w:rPr>
          <w:rFonts w:cs="宋体" w:asciiTheme="minorEastAsia" w:hAnsiTheme="minorEastAsia"/>
          <w:color w:val="000000" w:themeColor="text1"/>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rPr>
        <w:t>。</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28.2谈判小组所有成员应当集中与单一供应商分别进行谈判，并给予所有参加谈判的供应商平等的谈判机会。</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28.3在谈判中，谈判的任何一方不得透露与谈判有关的其他供应商的技术资料、价格和其他信息。</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7"/>
        <w:autoSpaceDE w:val="0"/>
        <w:autoSpaceDN w:val="0"/>
        <w:spacing w:line="360" w:lineRule="auto"/>
        <w:ind w:left="-29"/>
        <w:contextualSpacing/>
        <w:rPr>
          <w:rFonts w:ascii="宋体" w:hAnsi="宋体" w:eastAsia="宋体" w:cs="宋体"/>
          <w:color w:val="000000" w:themeColor="text1"/>
        </w:rPr>
      </w:pPr>
      <w:r>
        <w:rPr>
          <w:rFonts w:hint="eastAsia" w:ascii="宋体" w:hAnsi="宋体" w:eastAsia="宋体" w:cs="宋体"/>
          <w:color w:val="000000" w:themeColor="text1"/>
        </w:rPr>
        <w:t>28.7最后报价是供应商响应文件的有效组成部分。</w:t>
      </w:r>
    </w:p>
    <w:p>
      <w:pPr>
        <w:pStyle w:val="57"/>
        <w:autoSpaceDE w:val="0"/>
        <w:autoSpaceDN w:val="0"/>
        <w:spacing w:line="360" w:lineRule="auto"/>
        <w:ind w:left="-29"/>
        <w:contextualSpacing/>
        <w:rPr>
          <w:rFonts w:ascii="宋体" w:hAnsi="宋体" w:eastAsia="宋体" w:cs="宋体"/>
          <w:color w:val="000000" w:themeColor="text1"/>
        </w:rPr>
      </w:pPr>
      <w:r>
        <w:rPr>
          <w:rFonts w:hint="eastAsia" w:ascii="宋体" w:hAnsi="宋体" w:eastAsia="宋体" w:cs="宋体"/>
          <w:color w:val="000000" w:themeColor="text1"/>
        </w:rPr>
        <w:t>28.8已提交响应文件的供应商，在提交最后报价之前，可以根据谈判情况退出谈判。</w:t>
      </w:r>
    </w:p>
    <w:p>
      <w:pPr>
        <w:pStyle w:val="57"/>
        <w:autoSpaceDE w:val="0"/>
        <w:autoSpaceDN w:val="0"/>
        <w:spacing w:line="360" w:lineRule="auto"/>
        <w:ind w:left="-29"/>
        <w:contextualSpacing/>
        <w:rPr>
          <w:rFonts w:ascii="ˎ̥" w:hAnsi="ˎ̥"/>
          <w:color w:val="000000" w:themeColor="text1"/>
        </w:rPr>
      </w:pPr>
      <w:r>
        <w:rPr>
          <w:rFonts w:hint="eastAsia" w:ascii="宋体" w:hAnsi="宋体" w:eastAsia="宋体" w:cs="宋体"/>
          <w:color w:val="000000" w:themeColor="text1"/>
        </w:rPr>
        <w:t>28.9按</w:t>
      </w:r>
      <w:r>
        <w:rPr>
          <w:rFonts w:hint="eastAsia" w:ascii="ˎ̥" w:hAnsi="ˎ̥"/>
          <w:color w:val="000000" w:themeColor="text1"/>
        </w:rPr>
        <w:t>照《关于推进全流程电子化交易和在线监管工作有关问题的通知》（许公管办[2019]3号）规定，评审专家应严格按照要求查看“硬件特征码相”相关信息并进行评审。</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29.评审方法与提出成交候选人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ascii="ˎ̥" w:hAnsi="ˎ̥"/>
          <w:color w:val="000000" w:themeColor="text1"/>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六、确定成交供应商和授予合同</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30 .确定成交供应商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30.2采购</w:t>
      </w:r>
      <w:r>
        <w:rPr>
          <w:rFonts w:ascii="ˎ̥" w:hAnsi="ˎ̥"/>
          <w:color w:val="000000" w:themeColor="text1"/>
        </w:rPr>
        <w:t>人逾期未确定成交供应商且不提出异议的，视为确定评审报告提出的最后报价最低的供应商为成交供应商</w:t>
      </w:r>
      <w:r>
        <w:rPr>
          <w:rFonts w:hint="eastAsia" w:ascii="ˎ̥" w:hAnsi="ˎ̥"/>
          <w:color w:val="000000" w:themeColor="text1"/>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31 .终止采购活动的情形</w:t>
      </w:r>
    </w:p>
    <w:p>
      <w:pPr>
        <w:pStyle w:val="57"/>
        <w:autoSpaceDE w:val="0"/>
        <w:autoSpaceDN w:val="0"/>
        <w:spacing w:line="360" w:lineRule="auto"/>
        <w:contextualSpacing/>
        <w:rPr>
          <w:rFonts w:cs="宋体" w:asciiTheme="minorEastAsia" w:hAnsiTheme="minorEastAsia"/>
          <w:b/>
          <w:color w:val="000000" w:themeColor="text1"/>
          <w:kern w:val="0"/>
          <w:szCs w:val="21"/>
        </w:rPr>
      </w:pPr>
      <w:r>
        <w:rPr>
          <w:rFonts w:hint="eastAsia" w:cs="微软雅黑"/>
          <w:color w:val="000000" w:themeColor="text1"/>
        </w:rPr>
        <w:t>在谈判采购中，出现下列情形之一的，采购人应当终止竞争性谈判采购活动，发布项目终止公告并说明原因，重新开展采购活动：</w:t>
      </w:r>
    </w:p>
    <w:p>
      <w:pPr>
        <w:pStyle w:val="57"/>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rPr>
      </w:pPr>
    </w:p>
    <w:p>
      <w:pPr>
        <w:pStyle w:val="57"/>
        <w:autoSpaceDE w:val="0"/>
        <w:autoSpaceDN w:val="0"/>
        <w:spacing w:line="360" w:lineRule="auto"/>
        <w:contextualSpacing/>
        <w:rPr>
          <w:rFonts w:asciiTheme="minorEastAsia" w:hAnsiTheme="minorEastAsia"/>
          <w:color w:val="000000" w:themeColor="text1"/>
        </w:rPr>
      </w:pPr>
      <w:r>
        <w:rPr>
          <w:rFonts w:hint="eastAsia" w:asciiTheme="minorEastAsia" w:hAnsiTheme="minorEastAsia"/>
          <w:color w:val="000000" w:themeColor="text1"/>
        </w:rPr>
        <w:t>31.1</w:t>
      </w:r>
      <w:r>
        <w:rPr>
          <w:rFonts w:asciiTheme="minorEastAsia" w:hAnsiTheme="minorEastAsia"/>
          <w:color w:val="000000" w:themeColor="text1"/>
        </w:rPr>
        <w:t>因情况变化，不再符合规定的竞争性谈判采购方式适用情形的；</w:t>
      </w:r>
    </w:p>
    <w:p>
      <w:pPr>
        <w:pStyle w:val="57"/>
        <w:autoSpaceDE w:val="0"/>
        <w:autoSpaceDN w:val="0"/>
        <w:spacing w:line="360" w:lineRule="auto"/>
        <w:contextualSpacing/>
        <w:rPr>
          <w:rFonts w:asciiTheme="minorEastAsia" w:hAnsiTheme="minorEastAsia"/>
          <w:color w:val="000000" w:themeColor="text1"/>
        </w:rPr>
      </w:pPr>
      <w:r>
        <w:rPr>
          <w:rFonts w:hint="eastAsia" w:asciiTheme="minorEastAsia" w:hAnsiTheme="minorEastAsia"/>
          <w:color w:val="000000" w:themeColor="text1"/>
        </w:rPr>
        <w:t>31.2</w:t>
      </w:r>
      <w:r>
        <w:rPr>
          <w:rFonts w:asciiTheme="minorEastAsia" w:hAnsiTheme="minorEastAsia"/>
          <w:color w:val="000000" w:themeColor="text1"/>
        </w:rPr>
        <w:t>出现影响采购公正的违法、违规行为的</w:t>
      </w:r>
      <w:r>
        <w:rPr>
          <w:rFonts w:hint="eastAsia" w:asciiTheme="minorEastAsia" w:hAnsiTheme="minorEastAsia"/>
          <w:color w:val="000000" w:themeColor="text1"/>
        </w:rPr>
        <w:t>；</w:t>
      </w:r>
    </w:p>
    <w:p>
      <w:pPr>
        <w:pStyle w:val="57"/>
        <w:autoSpaceDE w:val="0"/>
        <w:autoSpaceDN w:val="0"/>
        <w:spacing w:line="360" w:lineRule="auto"/>
        <w:contextualSpacing/>
        <w:rPr>
          <w:rFonts w:ascii="ˎ̥" w:hAnsi="ˎ̥"/>
          <w:color w:val="000000" w:themeColor="text1"/>
        </w:rPr>
      </w:pPr>
      <w:r>
        <w:rPr>
          <w:rFonts w:hint="eastAsia" w:asciiTheme="minorEastAsia" w:hAnsiTheme="minorEastAsia"/>
          <w:color w:val="000000" w:themeColor="text1"/>
        </w:rPr>
        <w:t>31.3在采购过程中符合竞争要求的供应商或者报价未超过采购预算的供应商不足3家的，但《政府采购非招标采购方式管理办法》第二十七条第二款规定的情形除外。</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32 .成交公告、发出成交通知书</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32.1采购人确认成交供应商后，采购人在公告成交结果的同时，向成交供应商发出成交通知书。</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32.2成交通知书发出后，采购人不得违法改变成交结果，成交供应商无正当理由不得放弃成交。</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33 .质疑提出与答复</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rPr>
        <w:t>提出质疑的供应商应当是参与</w:t>
      </w:r>
      <w:r>
        <w:rPr>
          <w:rFonts w:hint="eastAsia" w:cs="宋体" w:asciiTheme="minorEastAsia" w:hAnsiTheme="minorEastAsia"/>
          <w:color w:val="000000" w:themeColor="text1"/>
          <w:kern w:val="0"/>
          <w:szCs w:val="21"/>
        </w:rPr>
        <w:t>本</w:t>
      </w:r>
      <w:r>
        <w:rPr>
          <w:rFonts w:cs="宋体" w:asciiTheme="minorEastAsia" w:hAnsiTheme="minorEastAsia"/>
          <w:color w:val="000000" w:themeColor="text1"/>
          <w:kern w:val="0"/>
          <w:szCs w:val="21"/>
        </w:rPr>
        <w:t>项目采购活动的供应商。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33.1.1对谈判文件提出质疑的，供应商应</w:t>
      </w:r>
      <w:r>
        <w:rPr>
          <w:rFonts w:cs="宋体" w:asciiTheme="minorEastAsia" w:hAnsiTheme="minorEastAsia"/>
          <w:color w:val="000000" w:themeColor="text1"/>
          <w:kern w:val="0"/>
          <w:szCs w:val="21"/>
        </w:rPr>
        <w:t>已依法获取</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w:t>
      </w:r>
      <w:r>
        <w:rPr>
          <w:rFonts w:hint="eastAsia" w:cs="宋体" w:asciiTheme="minorEastAsia" w:hAnsiTheme="minorEastAsia"/>
          <w:color w:val="000000" w:themeColor="text1"/>
          <w:kern w:val="0"/>
          <w:szCs w:val="21"/>
        </w:rPr>
        <w:t>，且应当在</w:t>
      </w:r>
      <w:r>
        <w:rPr>
          <w:rFonts w:cs="宋体" w:asciiTheme="minorEastAsia" w:hAnsiTheme="minorEastAsia"/>
          <w:color w:val="000000" w:themeColor="text1"/>
          <w:kern w:val="0"/>
          <w:szCs w:val="21"/>
        </w:rPr>
        <w:t>获取</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文件或者</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文件公告期限届满之日起7个工作日内</w:t>
      </w:r>
      <w:r>
        <w:rPr>
          <w:rFonts w:hint="eastAsia" w:cs="宋体" w:asciiTheme="minorEastAsia" w:hAnsiTheme="minorEastAsia"/>
          <w:color w:val="000000" w:themeColor="text1"/>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33.1.2对采购过程提出质疑的，为各采购程序环节结束之日起七个工作日内，以书面形式向采购人和采购代理机构一次性提出；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33.1.3对成交结果提出质疑的，为成交结果公告期限届满之日起七个工作日内，以书面形式向采购人和采购代理机构一次性提出。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33.2</w:t>
      </w:r>
      <w:r>
        <w:rPr>
          <w:rFonts w:cs="宋体" w:asciiTheme="minorEastAsia" w:hAnsiTheme="minorEastAsia"/>
          <w:color w:val="000000" w:themeColor="text1"/>
          <w:kern w:val="0"/>
          <w:szCs w:val="21"/>
        </w:rPr>
        <w:t>采购人、采购代理机构认为供应商质疑不成立，或者成立但未对</w:t>
      </w:r>
      <w:r>
        <w:rPr>
          <w:rFonts w:hint="eastAsia" w:cs="宋体" w:asciiTheme="minorEastAsia" w:hAnsiTheme="minorEastAsia"/>
          <w:color w:val="000000" w:themeColor="text1"/>
          <w:kern w:val="0"/>
          <w:szCs w:val="21"/>
        </w:rPr>
        <w:t>成交</w:t>
      </w:r>
      <w:r>
        <w:rPr>
          <w:rFonts w:cs="宋体" w:asciiTheme="minorEastAsia" w:hAnsiTheme="minorEastAsia"/>
          <w:color w:val="000000" w:themeColor="text1"/>
          <w:kern w:val="0"/>
          <w:szCs w:val="21"/>
        </w:rPr>
        <w:t>结果构成影响的，继续开展采购活动；认为供应商质疑成立且影响或者可能影响</w:t>
      </w:r>
      <w:r>
        <w:rPr>
          <w:rFonts w:hint="eastAsia" w:cs="宋体" w:asciiTheme="minorEastAsia" w:hAnsiTheme="minorEastAsia"/>
          <w:color w:val="000000" w:themeColor="text1"/>
          <w:kern w:val="0"/>
          <w:szCs w:val="21"/>
        </w:rPr>
        <w:t>成交</w:t>
      </w:r>
      <w:r>
        <w:rPr>
          <w:rFonts w:cs="宋体" w:asciiTheme="minorEastAsia" w:hAnsiTheme="minorEastAsia"/>
          <w:color w:val="000000" w:themeColor="text1"/>
          <w:kern w:val="0"/>
          <w:szCs w:val="21"/>
        </w:rPr>
        <w:t>结果的，按照下列情况处理：</w:t>
      </w:r>
    </w:p>
    <w:p>
      <w:pPr>
        <w:pStyle w:val="57"/>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33.2.1</w:t>
      </w:r>
      <w:r>
        <w:rPr>
          <w:rFonts w:cs="宋体" w:asciiTheme="minorEastAsia" w:hAnsiTheme="minorEastAsia"/>
          <w:color w:val="000000" w:themeColor="text1"/>
          <w:kern w:val="0"/>
          <w:szCs w:val="21"/>
        </w:rPr>
        <w:t>对</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文件提出的质疑，依法通过澄清或者修改可以继续开展采购活动的，澄清或者修改</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文件后继续开展采购活动；否则应当修改</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文件后重新开展采购活动。</w:t>
      </w:r>
    </w:p>
    <w:p>
      <w:pPr>
        <w:pStyle w:val="57"/>
        <w:keepNext w:val="0"/>
        <w:keepLines w:val="0"/>
        <w:pageBreakBefore w:val="0"/>
        <w:widowControl w:val="0"/>
        <w:kinsoku/>
        <w:overflowPunct/>
        <w:autoSpaceDE w:val="0"/>
        <w:autoSpaceDN w:val="0"/>
        <w:bidi w:val="0"/>
        <w:snapToGrid/>
        <w:spacing w:line="440" w:lineRule="exact"/>
        <w:contextualSpacing/>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33.2.2</w:t>
      </w:r>
      <w:r>
        <w:rPr>
          <w:rFonts w:cs="宋体" w:asciiTheme="minorEastAsia" w:hAnsiTheme="minorEastAsia"/>
          <w:color w:val="000000" w:themeColor="text1"/>
          <w:kern w:val="0"/>
          <w:szCs w:val="21"/>
        </w:rPr>
        <w:t>对采购过程、</w:t>
      </w:r>
      <w:r>
        <w:rPr>
          <w:rFonts w:hint="eastAsia" w:cs="宋体" w:asciiTheme="minorEastAsia" w:hAnsiTheme="minorEastAsia"/>
          <w:color w:val="000000" w:themeColor="text1"/>
          <w:kern w:val="0"/>
          <w:szCs w:val="21"/>
        </w:rPr>
        <w:t>成交</w:t>
      </w:r>
      <w:r>
        <w:rPr>
          <w:rFonts w:cs="宋体" w:asciiTheme="minorEastAsia" w:hAnsiTheme="minorEastAsia"/>
          <w:color w:val="000000" w:themeColor="text1"/>
          <w:kern w:val="0"/>
          <w:szCs w:val="21"/>
        </w:rPr>
        <w:t>结果提出的质疑，合格供应商符合法定数量时，可以从合格的</w:t>
      </w:r>
      <w:r>
        <w:rPr>
          <w:rFonts w:hint="eastAsia" w:cs="宋体" w:asciiTheme="minorEastAsia" w:hAnsiTheme="minorEastAsia"/>
          <w:color w:val="000000" w:themeColor="text1"/>
          <w:kern w:val="0"/>
          <w:szCs w:val="21"/>
        </w:rPr>
        <w:t>成交候选人</w:t>
      </w:r>
      <w:r>
        <w:rPr>
          <w:rFonts w:cs="宋体" w:asciiTheme="minorEastAsia" w:hAnsiTheme="minorEastAsia"/>
          <w:color w:val="000000" w:themeColor="text1"/>
          <w:kern w:val="0"/>
          <w:szCs w:val="21"/>
        </w:rPr>
        <w:t>中另行确定</w:t>
      </w:r>
      <w:r>
        <w:rPr>
          <w:rFonts w:hint="eastAsia" w:cs="宋体" w:asciiTheme="minorEastAsia" w:hAnsiTheme="minorEastAsia"/>
          <w:color w:val="000000" w:themeColor="text1"/>
          <w:kern w:val="0"/>
          <w:szCs w:val="21"/>
        </w:rPr>
        <w:t>成交</w:t>
      </w:r>
      <w:r>
        <w:rPr>
          <w:rFonts w:cs="宋体" w:asciiTheme="minorEastAsia" w:hAnsiTheme="minorEastAsia"/>
          <w:color w:val="000000" w:themeColor="text1"/>
          <w:kern w:val="0"/>
          <w:szCs w:val="21"/>
        </w:rPr>
        <w:t>供应商的，应当依法另行确定</w:t>
      </w:r>
      <w:r>
        <w:rPr>
          <w:rFonts w:hint="eastAsia" w:cs="宋体" w:asciiTheme="minorEastAsia" w:hAnsiTheme="minorEastAsia"/>
          <w:color w:val="000000" w:themeColor="text1"/>
          <w:kern w:val="0"/>
          <w:szCs w:val="21"/>
        </w:rPr>
        <w:t>成交</w:t>
      </w:r>
      <w:r>
        <w:rPr>
          <w:rFonts w:cs="宋体" w:asciiTheme="minorEastAsia" w:hAnsiTheme="minorEastAsia"/>
          <w:color w:val="000000" w:themeColor="text1"/>
          <w:kern w:val="0"/>
          <w:szCs w:val="21"/>
        </w:rPr>
        <w:t>供应商；否则应当重新开展采购活动</w:t>
      </w:r>
      <w:r>
        <w:rPr>
          <w:rFonts w:hint="eastAsia" w:cs="宋体" w:asciiTheme="minorEastAsia" w:hAnsiTheme="minorEastAsia"/>
          <w:color w:val="000000" w:themeColor="text1"/>
          <w:kern w:val="0"/>
          <w:szCs w:val="21"/>
        </w:rPr>
        <w:t>。</w:t>
      </w:r>
    </w:p>
    <w:p>
      <w:pPr>
        <w:pStyle w:val="57"/>
        <w:keepNext w:val="0"/>
        <w:keepLines w:val="0"/>
        <w:pageBreakBefore w:val="0"/>
        <w:widowControl w:val="0"/>
        <w:kinsoku/>
        <w:overflowPunct/>
        <w:autoSpaceDE w:val="0"/>
        <w:autoSpaceDN w:val="0"/>
        <w:bidi w:val="0"/>
        <w:snapToGrid/>
        <w:spacing w:line="440" w:lineRule="exact"/>
        <w:ind w:firstLine="0" w:firstLineChars="0"/>
        <w:contextualSpacing/>
        <w:textAlignment w:val="auto"/>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34 .签订合同</w:t>
      </w:r>
    </w:p>
    <w:p>
      <w:pPr>
        <w:pStyle w:val="57"/>
        <w:keepNext w:val="0"/>
        <w:keepLines w:val="0"/>
        <w:pageBreakBefore w:val="0"/>
        <w:widowControl w:val="0"/>
        <w:kinsoku/>
        <w:overflowPunct/>
        <w:autoSpaceDE w:val="0"/>
        <w:autoSpaceDN w:val="0"/>
        <w:bidi w:val="0"/>
        <w:snapToGrid/>
        <w:spacing w:line="440" w:lineRule="exact"/>
        <w:contextualSpacing/>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34.1</w:t>
      </w:r>
      <w:r>
        <w:rPr>
          <w:rFonts w:cs="宋体" w:asciiTheme="minorEastAsia" w:hAnsiTheme="minorEastAsia"/>
          <w:color w:val="000000" w:themeColor="text1"/>
          <w:kern w:val="0"/>
          <w:szCs w:val="21"/>
        </w:rPr>
        <w:t>采购人与成交供应商应当在成交通知书发出之日起30日内，按照</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文件确定的合同文本以及采购标的、规格型号、采购金额、采购数量、技术和服务要求等事项签订政府采购合同</w:t>
      </w:r>
      <w:r>
        <w:rPr>
          <w:rFonts w:hint="eastAsia" w:cs="宋体" w:asciiTheme="minorEastAsia" w:hAnsiTheme="minorEastAsia"/>
          <w:color w:val="000000" w:themeColor="text1"/>
          <w:kern w:val="0"/>
          <w:szCs w:val="21"/>
        </w:rPr>
        <w:t>。</w:t>
      </w:r>
    </w:p>
    <w:p>
      <w:pPr>
        <w:pStyle w:val="57"/>
        <w:keepNext w:val="0"/>
        <w:keepLines w:val="0"/>
        <w:pageBreakBefore w:val="0"/>
        <w:widowControl w:val="0"/>
        <w:kinsoku/>
        <w:overflowPunct/>
        <w:autoSpaceDE w:val="0"/>
        <w:autoSpaceDN w:val="0"/>
        <w:bidi w:val="0"/>
        <w:snapToGrid/>
        <w:spacing w:line="440" w:lineRule="exact"/>
        <w:contextualSpacing/>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34.2</w:t>
      </w:r>
      <w:r>
        <w:rPr>
          <w:rFonts w:cs="宋体" w:asciiTheme="minorEastAsia" w:hAnsiTheme="minorEastAsia"/>
          <w:color w:val="000000" w:themeColor="text1"/>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000000" w:themeColor="text1"/>
          <w:kern w:val="0"/>
          <w:szCs w:val="21"/>
        </w:rPr>
        <w:t>谈判</w:t>
      </w:r>
      <w:r>
        <w:rPr>
          <w:rFonts w:cs="宋体" w:asciiTheme="minorEastAsia" w:hAnsiTheme="minorEastAsia"/>
          <w:color w:val="000000" w:themeColor="text1"/>
          <w:kern w:val="0"/>
          <w:szCs w:val="21"/>
        </w:rPr>
        <w:t>文件确定的合同文本以及采购标的、规格型号、采购金额、采购数量、技术和服务要求等实质性内容的协议</w:t>
      </w:r>
      <w:r>
        <w:rPr>
          <w:rFonts w:hint="eastAsia" w:cs="宋体" w:asciiTheme="minorEastAsia" w:hAnsiTheme="minorEastAsia"/>
          <w:color w:val="000000" w:themeColor="text1"/>
          <w:kern w:val="0"/>
          <w:szCs w:val="21"/>
        </w:rPr>
        <w:t>。</w:t>
      </w:r>
    </w:p>
    <w:p>
      <w:pPr>
        <w:pStyle w:val="57"/>
        <w:keepNext w:val="0"/>
        <w:keepLines w:val="0"/>
        <w:pageBreakBefore w:val="0"/>
        <w:widowControl w:val="0"/>
        <w:kinsoku/>
        <w:overflowPunct/>
        <w:autoSpaceDE w:val="0"/>
        <w:autoSpaceDN w:val="0"/>
        <w:bidi w:val="0"/>
        <w:snapToGrid/>
        <w:spacing w:line="440" w:lineRule="exact"/>
        <w:ind w:firstLine="0" w:firstLineChars="0"/>
        <w:contextualSpacing/>
        <w:textAlignment w:val="auto"/>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35 .履约保证金</w:t>
      </w:r>
    </w:p>
    <w:p>
      <w:pPr>
        <w:keepNext w:val="0"/>
        <w:keepLines w:val="0"/>
        <w:pageBreakBefore w:val="0"/>
        <w:widowControl w:val="0"/>
        <w:kinsoku/>
        <w:overflowPunct/>
        <w:autoSpaceDE w:val="0"/>
        <w:autoSpaceDN w:val="0"/>
        <w:bidi w:val="0"/>
        <w:snapToGrid/>
        <w:spacing w:line="440" w:lineRule="exact"/>
        <w:ind w:firstLine="420" w:firstLineChars="200"/>
        <w:contextualSpacing/>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7"/>
        <w:keepNext w:val="0"/>
        <w:keepLines w:val="0"/>
        <w:pageBreakBefore w:val="0"/>
        <w:widowControl w:val="0"/>
        <w:kinsoku/>
        <w:overflowPunct/>
        <w:autoSpaceDE w:val="0"/>
        <w:autoSpaceDN w:val="0"/>
        <w:bidi w:val="0"/>
        <w:snapToGrid/>
        <w:spacing w:line="440" w:lineRule="exact"/>
        <w:ind w:firstLine="0" w:firstLineChars="0"/>
        <w:contextualSpacing/>
        <w:textAlignment w:val="auto"/>
        <w:rPr>
          <w:rFonts w:cs="宋体" w:asciiTheme="minorEastAsia" w:hAnsiTheme="minorEastAsia"/>
          <w:color w:val="000000" w:themeColor="text1"/>
          <w:kern w:val="0"/>
          <w:szCs w:val="21"/>
        </w:rPr>
      </w:pPr>
      <w:r>
        <w:rPr>
          <w:rFonts w:hint="eastAsia" w:cs="宋体" w:asciiTheme="minorEastAsia" w:hAnsiTheme="minorEastAsia"/>
          <w:b/>
          <w:color w:val="000000" w:themeColor="text1"/>
          <w:kern w:val="0"/>
          <w:szCs w:val="21"/>
        </w:rPr>
        <w:t>36. 政府采购合同融资</w:t>
      </w:r>
    </w:p>
    <w:p>
      <w:pPr>
        <w:pStyle w:val="57"/>
        <w:keepNext w:val="0"/>
        <w:keepLines w:val="0"/>
        <w:pageBreakBefore w:val="0"/>
        <w:widowControl w:val="0"/>
        <w:numPr>
          <w:ilvl w:val="1"/>
          <w:numId w:val="12"/>
        </w:numPr>
        <w:kinsoku/>
        <w:wordWrap w:val="0"/>
        <w:overflowPunct/>
        <w:topLinePunct/>
        <w:autoSpaceDE w:val="0"/>
        <w:autoSpaceDN w:val="0"/>
        <w:bidi w:val="0"/>
        <w:adjustRightInd w:val="0"/>
        <w:snapToGrid/>
        <w:spacing w:line="440" w:lineRule="exact"/>
        <w:ind w:firstLineChars="0"/>
        <w:contextualSpacing/>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缓解中小企业融资难题</w:t>
      </w:r>
    </w:p>
    <w:p>
      <w:pPr>
        <w:keepNext w:val="0"/>
        <w:keepLines w:val="0"/>
        <w:pageBreakBefore w:val="0"/>
        <w:widowControl w:val="0"/>
        <w:kinsoku/>
        <w:overflowPunct/>
        <w:autoSpaceDE w:val="0"/>
        <w:autoSpaceDN w:val="0"/>
        <w:bidi w:val="0"/>
        <w:snapToGrid/>
        <w:spacing w:line="440" w:lineRule="exact"/>
        <w:ind w:firstLine="420" w:firstLineChars="200"/>
        <w:contextualSpacing/>
        <w:jc w:val="left"/>
        <w:textAlignment w:val="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徐亚爽15038297574</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联系人：韩晨  13253490679</w:t>
      </w:r>
    </w:p>
    <w:p>
      <w:pPr>
        <w:autoSpaceDE w:val="0"/>
        <w:autoSpaceDN w:val="0"/>
        <w:spacing w:line="360" w:lineRule="auto"/>
        <w:ind w:left="964"/>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http://xuchang.hngp.gov.cn/xuchang/content?infoId=1606365368231095&amp;channelCode=H711001</w:t>
      </w:r>
    </w:p>
    <w:p>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第五章 政府采购政策功能</w:t>
      </w:r>
    </w:p>
    <w:p>
      <w:pPr>
        <w:pStyle w:val="17"/>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rPr>
      </w:pPr>
    </w:p>
    <w:p>
      <w:pPr>
        <w:pStyle w:val="17"/>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eastAsiaTheme="minorEastAsia"/>
          <w:color w:val="000000" w:themeColor="text1"/>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000000" w:themeColor="text1"/>
          <w:sz w:val="21"/>
          <w:szCs w:val="21"/>
        </w:rPr>
        <w:t>财政部、生态环境部</w:t>
      </w:r>
      <w:r>
        <w:rPr>
          <w:rFonts w:hint="eastAsia" w:cs="仿宋_GB2312" w:asciiTheme="minorEastAsia" w:hAnsiTheme="minorEastAsia" w:eastAsiaTheme="minorEastAsia"/>
          <w:color w:val="000000" w:themeColor="text1"/>
          <w:sz w:val="21"/>
          <w:szCs w:val="21"/>
          <w:lang w:val="zh-CN"/>
        </w:rPr>
        <w:t>《关于印发环境标志产品政府采购品目清单的通知》</w:t>
      </w:r>
      <w:r>
        <w:rPr>
          <w:rFonts w:hint="eastAsia" w:cs="仿宋_GB2312" w:asciiTheme="minorEastAsia" w:hAnsiTheme="minorEastAsia" w:eastAsiaTheme="minorEastAsia"/>
          <w:color w:val="000000" w:themeColor="text1"/>
          <w:sz w:val="21"/>
          <w:szCs w:val="21"/>
        </w:rPr>
        <w:t>（财库[2019]18号）以及</w:t>
      </w:r>
      <w:r>
        <w:rPr>
          <w:rFonts w:hint="eastAsia" w:cs="仿宋_GB2312" w:asciiTheme="minorEastAsia" w:hAnsiTheme="minorEastAsia" w:eastAsiaTheme="minorEastAsia"/>
          <w:color w:val="000000" w:themeColor="text1"/>
          <w:sz w:val="21"/>
          <w:szCs w:val="21"/>
          <w:lang w:val="zh-CN"/>
        </w:rPr>
        <w:t>财政部、发展改革委</w:t>
      </w:r>
      <w:r>
        <w:rPr>
          <w:rFonts w:hint="eastAsia" w:cs="仿宋_GB2312" w:asciiTheme="minorEastAsia" w:hAnsiTheme="minorEastAsia" w:eastAsiaTheme="minorEastAsia"/>
          <w:color w:val="000000" w:themeColor="text1"/>
          <w:sz w:val="21"/>
          <w:szCs w:val="21"/>
        </w:rPr>
        <w:t>《关于印发节能产品政府采购品目清单的通知》（财库[2019]19号）</w:t>
      </w:r>
      <w:r>
        <w:rPr>
          <w:rFonts w:hint="eastAsia" w:cs="仿宋_GB2312" w:asciiTheme="minorEastAsia" w:hAnsiTheme="minorEastAsia" w:eastAsiaTheme="minorEastAsia"/>
          <w:color w:val="000000" w:themeColor="text1"/>
          <w:sz w:val="21"/>
          <w:szCs w:val="21"/>
          <w:lang w:val="zh-CN"/>
        </w:rPr>
        <w:t>，</w:t>
      </w:r>
      <w:r>
        <w:rPr>
          <w:rFonts w:hint="eastAsia" w:cs="仿宋_GB2312" w:asciiTheme="minorEastAsia" w:hAnsiTheme="minorEastAsia" w:eastAsiaTheme="minorEastAsia"/>
          <w:color w:val="000000" w:themeColor="text1"/>
          <w:sz w:val="21"/>
          <w:szCs w:val="21"/>
        </w:rPr>
        <w:t>采购政府强</w:t>
      </w:r>
      <w:r>
        <w:rPr>
          <w:rFonts w:hint="eastAsia" w:cs="仿宋_GB2312" w:asciiTheme="minorEastAsia" w:hAnsiTheme="minorEastAsia" w:eastAsiaTheme="minorEastAsia"/>
          <w:color w:val="000000" w:themeColor="text1"/>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cs="仿宋_GB2312" w:asciiTheme="minorEastAsia" w:hAnsi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w:t>
      </w:r>
      <w:r>
        <w:rPr>
          <w:rFonts w:hint="eastAsia" w:cs="仿宋_GB2312" w:asciiTheme="minorEastAsia" w:hAnsiTheme="minorEastAsia"/>
          <w:b/>
          <w:color w:val="000000" w:themeColor="text1"/>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000000" w:themeColor="text1"/>
          <w:szCs w:val="21"/>
          <w:lang w:val="zh-CN"/>
        </w:rPr>
      </w:pPr>
      <w:r>
        <w:rPr>
          <w:rFonts w:hint="eastAsia" w:ascii="ˎ̥" w:hAnsi="ˎ̥"/>
          <w:color w:val="000000" w:themeColor="text1"/>
        </w:rPr>
        <w:t>1、本</w:t>
      </w:r>
      <w:r>
        <w:rPr>
          <w:rFonts w:hint="eastAsia" w:cs="仿宋_GB2312" w:asciiTheme="minorEastAsia" w:hAnsiTheme="minorEastAsia"/>
          <w:color w:val="000000" w:themeColor="text1"/>
          <w:szCs w:val="21"/>
          <w:lang w:val="zh-CN"/>
        </w:rPr>
        <w:t>项目为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000000" w:themeColor="text1"/>
        </w:rPr>
      </w:pPr>
      <w:r>
        <w:rPr>
          <w:rFonts w:hint="eastAsia" w:ascii="ˎ̥" w:hAnsi="ˎ̥"/>
          <w:color w:val="000000" w:themeColor="text1"/>
        </w:rPr>
        <w:t>2、</w:t>
      </w:r>
      <w:r>
        <w:rPr>
          <w:rFonts w:ascii="ˎ̥" w:hAnsi="ˎ̥"/>
          <w:color w:val="000000" w:themeColor="text1"/>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rPr>
        <w:t>《政府采购促进中小企业发展管理办法》（财库[2020]46号）</w:t>
      </w:r>
      <w:r>
        <w:rPr>
          <w:rFonts w:ascii="ˎ̥" w:hAnsi="ˎ̥"/>
          <w:color w:val="000000" w:themeColor="text1"/>
        </w:rPr>
        <w:t>规定的中小企业扶持政策。</w:t>
      </w:r>
    </w:p>
    <w:p>
      <w:pPr>
        <w:spacing w:line="360" w:lineRule="auto"/>
        <w:ind w:firstLine="420" w:firstLineChars="200"/>
        <w:contextualSpacing/>
        <w:rPr>
          <w:rFonts w:ascii="ˎ̥" w:hAnsi="ˎ̥"/>
          <w:color w:val="000000" w:themeColor="text1"/>
        </w:rPr>
      </w:pPr>
      <w:r>
        <w:rPr>
          <w:rFonts w:hint="eastAsia" w:ascii="ˎ̥" w:hAnsi="ˎ̥"/>
          <w:color w:val="000000" w:themeColor="text1"/>
        </w:rPr>
        <w:t>3、</w:t>
      </w:r>
      <w:r>
        <w:rPr>
          <w:rFonts w:ascii="ˎ̥" w:hAnsi="ˎ̥"/>
          <w:color w:val="000000" w:themeColor="text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000000" w:themeColor="text1"/>
        </w:rPr>
      </w:pPr>
      <w:r>
        <w:rPr>
          <w:rFonts w:hint="eastAsia" w:ascii="ˎ̥" w:hAnsi="ˎ̥"/>
          <w:color w:val="000000" w:themeColor="text1"/>
        </w:rPr>
        <w:t>4、</w:t>
      </w:r>
      <w:r>
        <w:rPr>
          <w:rFonts w:ascii="ˎ̥" w:hAnsi="ˎ̥"/>
          <w:color w:val="000000" w:themeColor="text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rPr>
        <w:t>4</w:t>
      </w:r>
      <w:r>
        <w:rPr>
          <w:rFonts w:ascii="ˎ̥" w:hAnsi="ˎ̥"/>
          <w:color w:val="000000" w:themeColor="text1"/>
        </w:rPr>
        <w:t>—</w:t>
      </w:r>
      <w:r>
        <w:rPr>
          <w:rFonts w:hint="eastAsia" w:ascii="ˎ̥" w:hAnsi="ˎ̥"/>
          <w:color w:val="000000" w:themeColor="text1"/>
        </w:rPr>
        <w:t>6</w:t>
      </w:r>
      <w:r>
        <w:rPr>
          <w:rFonts w:ascii="ˎ̥" w:hAnsi="ˎ̥"/>
          <w:color w:val="000000" w:themeColor="text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000000" w:themeColor="text1"/>
        </w:rPr>
      </w:pPr>
      <w:r>
        <w:rPr>
          <w:rFonts w:hint="eastAsia" w:ascii="ˎ̥" w:hAnsi="ˎ̥"/>
          <w:color w:val="000000" w:themeColor="text1"/>
        </w:rPr>
        <w:t>5、按照本次采购标的所属行业的划型标准，符合条件的中小企业应按照招标文件格式要求提供《中小企业声明函》，</w:t>
      </w:r>
      <w:r>
        <w:rPr>
          <w:rFonts w:ascii="ˎ̥" w:hAnsi="ˎ̥"/>
          <w:color w:val="000000" w:themeColor="text1"/>
        </w:rPr>
        <w:t>否则不得享受相关中小企业扶持政策。</w:t>
      </w:r>
    </w:p>
    <w:p>
      <w:pPr>
        <w:topLinePunct/>
        <w:spacing w:line="360" w:lineRule="auto"/>
        <w:ind w:firstLine="422" w:firstLineChars="200"/>
        <w:contextualSpacing/>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三、支持监狱企业发展</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000000" w:themeColor="text1"/>
          <w:szCs w:val="21"/>
          <w:lang w:val="zh-CN"/>
        </w:rPr>
        <w:t>财库[2014]68号</w:t>
      </w:r>
      <w:bookmarkEnd w:id="1"/>
      <w:r>
        <w:rPr>
          <w:rFonts w:hint="eastAsia" w:cs="仿宋_GB2312" w:asciiTheme="minorEastAsia" w:hAnsiTheme="minorEastAsia"/>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3、中标人为残疾人福利性单位的，采购人应当随中标结果同时公告其《残疾人福利性单位声明函》，接受社会监督。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p>
    <w:p>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rPr>
      </w:pPr>
      <w:r>
        <w:rPr>
          <w:rFonts w:hint="eastAsia" w:cs="宋体" w:asciiTheme="majorEastAsia" w:hAnsiTheme="majorEastAsia" w:eastAsiaTheme="majorEastAsia"/>
          <w:b/>
          <w:color w:val="000000" w:themeColor="text1"/>
          <w:kern w:val="0"/>
          <w:sz w:val="32"/>
          <w:szCs w:val="32"/>
        </w:rPr>
        <w:t>第六章 对响应文件审查与评审</w:t>
      </w:r>
    </w:p>
    <w:p>
      <w:pPr>
        <w:pStyle w:val="17"/>
        <w:spacing w:line="360" w:lineRule="auto"/>
        <w:contextualSpacing/>
        <w:rPr>
          <w:rFonts w:cs="仿宋_GB2312" w:asciiTheme="minorEastAsia" w:hAnsiTheme="minorEastAsia" w:eastAsiaTheme="minorEastAsia"/>
          <w:b/>
          <w:color w:val="000000" w:themeColor="text1"/>
          <w:sz w:val="21"/>
          <w:szCs w:val="21"/>
          <w:lang w:val="zh-CN"/>
        </w:rPr>
      </w:pPr>
    </w:p>
    <w:p>
      <w:pPr>
        <w:pStyle w:val="17"/>
        <w:spacing w:line="360" w:lineRule="auto"/>
        <w:contextualSpacing/>
        <w:rPr>
          <w:rFonts w:asciiTheme="minorEastAsia" w:hAnsiTheme="minorEastAsia" w:eastAsiaTheme="minorEastAsia"/>
          <w:bCs/>
          <w:color w:val="000000" w:themeColor="text1"/>
          <w:sz w:val="21"/>
          <w:szCs w:val="21"/>
        </w:rPr>
      </w:pPr>
      <w:r>
        <w:rPr>
          <w:rFonts w:cs="仿宋_GB2312" w:asciiTheme="minorEastAsia" w:hAnsiTheme="minorEastAsia" w:eastAsiaTheme="minorEastAsia"/>
          <w:b/>
          <w:color w:val="000000" w:themeColor="text1"/>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000000" w:themeColor="text1"/>
          <w:szCs w:val="21"/>
          <w:lang w:val="zh-CN"/>
        </w:rPr>
      </w:pPr>
      <w:r>
        <w:rPr>
          <w:rFonts w:hint="eastAsia" w:asciiTheme="minorEastAsia" w:hAnsiTheme="minorEastAsia"/>
          <w:bCs/>
          <w:color w:val="000000" w:themeColor="text1"/>
          <w:szCs w:val="21"/>
        </w:rPr>
        <w:t>谈判小组依法对供应商资格进行审查</w:t>
      </w:r>
      <w:r>
        <w:rPr>
          <w:rFonts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lang w:val="zh-CN"/>
        </w:rPr>
        <w:t>确定符合资格的供应商不少于3家，将</w:t>
      </w:r>
      <w:r>
        <w:rPr>
          <w:rFonts w:ascii="ˎ̥" w:hAnsi="ˎ̥"/>
          <w:color w:val="000000" w:themeColor="text1"/>
        </w:rPr>
        <w:t>对响应文件的有效性、完整性和响应程度进行审查</w:t>
      </w:r>
      <w:r>
        <w:rPr>
          <w:rFonts w:hint="eastAsia" w:ascii="ˎ̥" w:hAnsi="ˎ̥"/>
          <w:color w:val="000000" w:themeColor="text1"/>
        </w:rPr>
        <w:t>并对响应文件进行评审</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（如符合《《政府采购非招标采购方式管理办法》》（财政部令第74号）第二十七条第二款中的</w:t>
      </w:r>
      <w:r>
        <w:rPr>
          <w:rFonts w:hint="eastAsia" w:ascii="Arial" w:hAnsi="Arial" w:cs="Arial"/>
          <w:color w:val="000000" w:themeColor="text1"/>
          <w:szCs w:val="21"/>
          <w:shd w:val="clear" w:color="auto" w:fill="FFFFFF"/>
        </w:rPr>
        <w:t>情形的，</w:t>
      </w:r>
      <w:r>
        <w:rPr>
          <w:rFonts w:hint="eastAsia" w:cs="宋体" w:asciiTheme="minorEastAsia" w:hAnsiTheme="minorEastAsia"/>
          <w:color w:val="000000" w:themeColor="text1"/>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（2）资格审查中所涉及到的证书及材料，均须在响应投标文件中提供原件扫描件（或图片）。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序号</w:t>
            </w:r>
          </w:p>
        </w:tc>
        <w:tc>
          <w:tcPr>
            <w:tcW w:w="2410" w:type="dxa"/>
            <w:vAlign w:val="center"/>
          </w:tcPr>
          <w:p>
            <w:pPr>
              <w:spacing w:line="360" w:lineRule="auto"/>
              <w:jc w:val="center"/>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1</w:t>
            </w:r>
          </w:p>
        </w:tc>
        <w:tc>
          <w:tcPr>
            <w:tcW w:w="2410" w:type="dxa"/>
            <w:vAlign w:val="center"/>
          </w:tcPr>
          <w:p>
            <w:pPr>
              <w:spacing w:line="360" w:lineRule="auto"/>
              <w:jc w:val="center"/>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投标函</w:t>
            </w:r>
          </w:p>
        </w:tc>
        <w:tc>
          <w:tcPr>
            <w:tcW w:w="5954" w:type="dxa"/>
            <w:vAlign w:val="center"/>
          </w:tcPr>
          <w:p>
            <w:pPr>
              <w:spacing w:line="360" w:lineRule="auto"/>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Cs/>
                <w:color w:val="000000" w:themeColor="text1"/>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410"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中小企业</w:t>
            </w:r>
          </w:p>
        </w:tc>
        <w:tc>
          <w:tcPr>
            <w:tcW w:w="5954" w:type="dxa"/>
            <w:vAlign w:val="center"/>
          </w:tcPr>
          <w:p>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（1）中小企业出具《中小企业声明函》</w:t>
            </w:r>
          </w:p>
          <w:p>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410" w:type="dxa"/>
            <w:vAlign w:val="center"/>
          </w:tcPr>
          <w:p>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禹</w:t>
            </w:r>
            <w:r>
              <w:rPr>
                <w:rFonts w:asciiTheme="minorEastAsia" w:hAnsiTheme="minorEastAsia"/>
                <w:b/>
                <w:color w:val="000000" w:themeColor="text1"/>
                <w:szCs w:val="21"/>
              </w:rPr>
              <w:t>州市政府采购</w:t>
            </w:r>
          </w:p>
          <w:p>
            <w:pPr>
              <w:spacing w:line="360" w:lineRule="auto"/>
              <w:jc w:val="center"/>
              <w:rPr>
                <w:rFonts w:asciiTheme="minorEastAsia" w:hAnsiTheme="minorEastAsia"/>
                <w:b/>
                <w:color w:val="000000" w:themeColor="text1"/>
                <w:szCs w:val="21"/>
              </w:rPr>
            </w:pPr>
            <w:r>
              <w:rPr>
                <w:rFonts w:asciiTheme="minorEastAsia" w:hAnsiTheme="minorEastAsia"/>
                <w:b/>
                <w:color w:val="000000" w:themeColor="text1"/>
                <w:szCs w:val="21"/>
              </w:rPr>
              <w:t>供应商信用承诺函</w:t>
            </w:r>
          </w:p>
        </w:tc>
        <w:tc>
          <w:tcPr>
            <w:tcW w:w="5954" w:type="dxa"/>
            <w:vAlign w:val="center"/>
          </w:tcPr>
          <w:p>
            <w:pPr>
              <w:spacing w:line="360" w:lineRule="auto"/>
              <w:jc w:val="left"/>
              <w:rPr>
                <w:rFonts w:asciiTheme="minorEastAsia" w:hAnsiTheme="minorEastAsia"/>
                <w:b/>
                <w:bCs/>
                <w:color w:val="000000" w:themeColor="text1"/>
                <w:szCs w:val="21"/>
              </w:rPr>
            </w:pPr>
            <w:r>
              <w:rPr>
                <w:rFonts w:hint="eastAsia" w:ascii="宋体" w:hAnsi="宋体" w:cs="微软雅黑"/>
                <w:bCs/>
                <w:color w:val="000000" w:themeColor="text1"/>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410" w:type="dxa"/>
            <w:vAlign w:val="center"/>
          </w:tcPr>
          <w:p>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谈判</w:t>
            </w:r>
            <w:r>
              <w:rPr>
                <w:rFonts w:hint="eastAsia" w:cs="仿宋_GB2312" w:asciiTheme="minorEastAsia" w:hAnsiTheme="minorEastAsia"/>
                <w:b/>
                <w:color w:val="000000" w:themeColor="text1"/>
                <w:szCs w:val="21"/>
                <w:lang w:val="zh-CN"/>
              </w:rPr>
              <w:t>报价</w:t>
            </w:r>
          </w:p>
        </w:tc>
        <w:tc>
          <w:tcPr>
            <w:tcW w:w="5954" w:type="dxa"/>
          </w:tcPr>
          <w:p>
            <w:pPr>
              <w:spacing w:line="360" w:lineRule="auto"/>
              <w:rPr>
                <w:rFonts w:asciiTheme="minorEastAsia" w:hAnsiTheme="minorEastAsia"/>
                <w:b/>
                <w:bCs/>
                <w:color w:val="000000" w:themeColor="text1"/>
                <w:szCs w:val="21"/>
              </w:rPr>
            </w:pPr>
            <w:r>
              <w:rPr>
                <w:rFonts w:hint="eastAsia" w:cs="仿宋_GB2312" w:asciiTheme="minorEastAsia" w:hAnsiTheme="minorEastAsia"/>
                <w:color w:val="000000" w:themeColor="text1"/>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410" w:type="dxa"/>
            <w:vAlign w:val="center"/>
          </w:tcPr>
          <w:p>
            <w:pPr>
              <w:spacing w:line="360" w:lineRule="auto"/>
              <w:rPr>
                <w:rFonts w:asciiTheme="minorEastAsia" w:hAnsiTheme="minorEastAsia"/>
                <w:color w:val="000000" w:themeColor="text1"/>
                <w:szCs w:val="21"/>
              </w:rPr>
            </w:pPr>
            <w:r>
              <w:rPr>
                <w:rFonts w:hint="eastAsia" w:asciiTheme="minorEastAsia" w:hAnsiTheme="minorEastAsia"/>
                <w:b/>
                <w:color w:val="000000" w:themeColor="text1"/>
                <w:szCs w:val="21"/>
              </w:rPr>
              <w:t>谈判承诺函</w:t>
            </w:r>
          </w:p>
        </w:tc>
        <w:tc>
          <w:tcPr>
            <w:tcW w:w="5954" w:type="dxa"/>
            <w:vAlign w:val="center"/>
          </w:tcPr>
          <w:p>
            <w:pPr>
              <w:spacing w:line="360" w:lineRule="auto"/>
              <w:rPr>
                <w:rFonts w:asciiTheme="minorEastAsia" w:hAnsiTheme="minorEastAsia"/>
                <w:b/>
                <w:color w:val="000000" w:themeColor="text1"/>
                <w:szCs w:val="21"/>
              </w:rPr>
            </w:pPr>
            <w:r>
              <w:rPr>
                <w:rFonts w:hint="eastAsia" w:asciiTheme="minorEastAsia" w:hAnsiTheme="minorEastAsia"/>
                <w:color w:val="000000" w:themeColor="text1"/>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410" w:type="dxa"/>
            <w:vAlign w:val="center"/>
          </w:tcPr>
          <w:p>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联合体协议</w:t>
            </w:r>
          </w:p>
        </w:tc>
        <w:tc>
          <w:tcPr>
            <w:tcW w:w="5954" w:type="dxa"/>
          </w:tcPr>
          <w:p>
            <w:pPr>
              <w:spacing w:line="360" w:lineRule="auto"/>
              <w:rPr>
                <w:rFonts w:asciiTheme="minorEastAsia" w:hAnsiTheme="minorEastAsia"/>
                <w:b/>
                <w:bCs/>
                <w:color w:val="000000" w:themeColor="text1"/>
                <w:szCs w:val="21"/>
              </w:rPr>
            </w:pPr>
            <w:r>
              <w:rPr>
                <w:rFonts w:hint="eastAsia" w:asciiTheme="minorEastAsia" w:hAnsiTheme="minorEastAsia"/>
                <w:bCs/>
                <w:color w:val="000000" w:themeColor="text1"/>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7</w:t>
            </w:r>
          </w:p>
        </w:tc>
        <w:tc>
          <w:tcPr>
            <w:tcW w:w="2410" w:type="dxa"/>
            <w:vAlign w:val="center"/>
          </w:tcPr>
          <w:p>
            <w:pPr>
              <w:spacing w:line="360" w:lineRule="auto"/>
              <w:contextualSpacing/>
              <w:rPr>
                <w:rFonts w:asciiTheme="minorEastAsia" w:hAnsiTheme="minorEastAsia"/>
                <w:b/>
                <w:color w:val="000000" w:themeColor="text1"/>
                <w:szCs w:val="21"/>
              </w:rPr>
            </w:pPr>
            <w:r>
              <w:rPr>
                <w:rFonts w:hint="eastAsia" w:asciiTheme="minorEastAsia" w:hAnsiTheme="minorEastAsia"/>
                <w:b/>
                <w:color w:val="000000" w:themeColor="text1"/>
                <w:szCs w:val="21"/>
              </w:rPr>
              <w:t>供应商身份证明及授权</w:t>
            </w:r>
          </w:p>
        </w:tc>
        <w:tc>
          <w:tcPr>
            <w:tcW w:w="5954" w:type="dxa"/>
          </w:tcPr>
          <w:p>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（2）单位负责人身份证明或提供单位负责人授权委托书及被授权人身份证明。（非法人提供）</w:t>
            </w:r>
          </w:p>
          <w:p>
            <w:pPr>
              <w:spacing w:line="360" w:lineRule="auto"/>
              <w:rPr>
                <w:rFonts w:hint="eastAsia" w:ascii="黑体" w:hAnsi="黑体" w:eastAsia="黑体" w:cs="黑体"/>
                <w:b/>
                <w:color w:val="000000" w:themeColor="text1"/>
                <w:sz w:val="21"/>
                <w:szCs w:val="21"/>
                <w:lang w:val="zh-CN"/>
              </w:rPr>
            </w:pPr>
            <w:r>
              <w:rPr>
                <w:rFonts w:hint="eastAsia" w:ascii="黑体" w:hAnsi="黑体" w:eastAsia="黑体" w:cs="黑体"/>
                <w:b/>
                <w:color w:val="000000" w:themeColor="text1"/>
                <w:sz w:val="21"/>
                <w:szCs w:val="21"/>
                <w:lang w:val="zh-CN"/>
              </w:rPr>
              <w:t>注：</w:t>
            </w:r>
          </w:p>
          <w:p>
            <w:pPr>
              <w:spacing w:line="360" w:lineRule="auto"/>
              <w:rPr>
                <w:rFonts w:hint="eastAsia" w:ascii="黑体" w:hAnsi="黑体" w:eastAsia="黑体" w:cs="黑体"/>
                <w:b/>
                <w:color w:val="000000" w:themeColor="text1"/>
                <w:sz w:val="21"/>
                <w:szCs w:val="21"/>
              </w:rPr>
            </w:pPr>
            <w:r>
              <w:rPr>
                <w:rFonts w:hint="eastAsia" w:ascii="黑体" w:hAnsi="黑体" w:eastAsia="黑体" w:cs="黑体"/>
                <w:color w:val="000000" w:themeColor="text1"/>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黑体" w:hAnsi="黑体" w:eastAsia="黑体" w:cs="黑体"/>
                <w:color w:val="000000" w:themeColor="text1"/>
                <w:sz w:val="21"/>
                <w:szCs w:val="21"/>
              </w:rPr>
            </w:pPr>
            <w:r>
              <w:rPr>
                <w:rFonts w:hint="eastAsia" w:ascii="黑体" w:hAnsi="黑体" w:eastAsia="黑体" w:cs="黑体"/>
                <w:color w:val="000000" w:themeColor="text1"/>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000000" w:themeColor="text1"/>
                <w:szCs w:val="21"/>
              </w:rPr>
            </w:pPr>
            <w:r>
              <w:rPr>
                <w:rFonts w:hint="eastAsia" w:ascii="黑体" w:hAnsi="黑体" w:eastAsia="黑体" w:cs="黑体"/>
                <w:color w:val="000000" w:themeColor="text1"/>
                <w:sz w:val="21"/>
                <w:szCs w:val="21"/>
              </w:rPr>
              <w:t>③</w:t>
            </w:r>
            <w:r>
              <w:rPr>
                <w:rFonts w:hint="eastAsia" w:ascii="黑体" w:hAnsi="黑体" w:eastAsia="黑体" w:cs="黑体"/>
                <w:color w:val="000000" w:themeColor="text1"/>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8</w:t>
            </w:r>
          </w:p>
        </w:tc>
        <w:tc>
          <w:tcPr>
            <w:tcW w:w="2410" w:type="dxa"/>
            <w:vAlign w:val="center"/>
          </w:tcPr>
          <w:p>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9</w:t>
            </w:r>
          </w:p>
        </w:tc>
        <w:tc>
          <w:tcPr>
            <w:tcW w:w="2410" w:type="dxa"/>
            <w:vAlign w:val="center"/>
          </w:tcPr>
          <w:p>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000000" w:themeColor="text1"/>
                <w:szCs w:val="21"/>
              </w:rPr>
            </w:pPr>
          </w:p>
        </w:tc>
      </w:tr>
    </w:tbl>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000000" w:themeColor="text1"/>
          <w:sz w:val="21"/>
          <w:szCs w:val="21"/>
        </w:rPr>
      </w:pPr>
      <w:r>
        <w:rPr>
          <w:rFonts w:hint="eastAsia" w:cs="仿宋_GB2312" w:asciiTheme="minorEastAsia" w:hAnsiTheme="minorEastAsia" w:eastAsiaTheme="minorEastAsia"/>
          <w:b/>
          <w:color w:val="000000" w:themeColor="text1"/>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1、</w:t>
      </w:r>
      <w:r>
        <w:rPr>
          <w:rFonts w:cs="仿宋_GB2312" w:asciiTheme="minorEastAsia" w:hAnsiTheme="minorEastAsia" w:eastAsiaTheme="minorEastAsia"/>
          <w:b/>
          <w:color w:val="000000" w:themeColor="text1"/>
          <w:sz w:val="21"/>
          <w:szCs w:val="21"/>
          <w:lang w:val="zh-CN"/>
        </w:rPr>
        <w:t>审查</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文件是否符合</w:t>
      </w:r>
      <w:r>
        <w:rPr>
          <w:rFonts w:hint="eastAsia" w:cs="仿宋_GB2312" w:asciiTheme="minorEastAsia" w:hAnsiTheme="minorEastAsia" w:eastAsiaTheme="minorEastAsia"/>
          <w:b/>
          <w:color w:val="000000" w:themeColor="text1"/>
          <w:sz w:val="21"/>
          <w:szCs w:val="21"/>
          <w:lang w:val="zh-CN"/>
        </w:rPr>
        <w:t>谈判</w:t>
      </w:r>
      <w:r>
        <w:rPr>
          <w:rFonts w:cs="仿宋_GB2312" w:asciiTheme="minorEastAsia" w:hAnsiTheme="minorEastAsia" w:eastAsiaTheme="minorEastAsia"/>
          <w:b/>
          <w:color w:val="000000" w:themeColor="text1"/>
          <w:sz w:val="21"/>
          <w:szCs w:val="21"/>
          <w:lang w:val="zh-CN"/>
        </w:rPr>
        <w:t>文件的商务、技术等实质性要求；</w:t>
      </w:r>
    </w:p>
    <w:p>
      <w:pPr>
        <w:pStyle w:val="17"/>
        <w:spacing w:line="360" w:lineRule="auto"/>
        <w:ind w:firstLine="420" w:firstLineChars="200"/>
        <w:contextualSpacing/>
        <w:jc w:val="left"/>
        <w:rPr>
          <w:rFonts w:asciiTheme="majorEastAsia" w:hAnsiTheme="majorEastAsia" w:eastAsiaTheme="majorEastAsia" w:cstheme="maj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000000" w:themeColor="text1"/>
          <w:sz w:val="21"/>
          <w:szCs w:val="21"/>
          <w:lang w:val="zh-CN"/>
        </w:rPr>
        <w:t>术等实质性要求。</w:t>
      </w:r>
    </w:p>
    <w:p>
      <w:pPr>
        <w:pStyle w:val="17"/>
        <w:ind w:firstLine="422"/>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注：审查中所涉及到的证书及材料，均应在电子响应文件中提供原件扫描件（或图片）。</w:t>
      </w:r>
    </w:p>
    <w:p>
      <w:pPr>
        <w:pStyle w:val="17"/>
        <w:spacing w:line="360" w:lineRule="auto"/>
        <w:ind w:firstLine="422" w:firstLineChars="200"/>
        <w:contextualSpacing/>
        <w:rPr>
          <w:rFonts w:asciiTheme="majorEastAsia" w:hAnsiTheme="majorEastAsia" w:eastAsiaTheme="majorEastAsia" w:cstheme="majorEastAsia"/>
          <w:b/>
          <w:color w:val="000000" w:themeColor="text1"/>
          <w:sz w:val="21"/>
          <w:szCs w:val="21"/>
          <w:lang w:val="zh-CN"/>
        </w:rPr>
      </w:pPr>
      <w:r>
        <w:rPr>
          <w:rFonts w:hint="eastAsia" w:asciiTheme="majorEastAsia" w:hAnsiTheme="majorEastAsia" w:eastAsiaTheme="majorEastAsia" w:cstheme="majorEastAsia"/>
          <w:b/>
          <w:color w:val="000000" w:themeColor="text1"/>
          <w:sz w:val="21"/>
          <w:szCs w:val="21"/>
          <w:lang w:val="zh-CN"/>
        </w:rPr>
        <w:t>2、要求供应商对响应文件有关事项作出澄清或者说明；</w:t>
      </w:r>
    </w:p>
    <w:p>
      <w:pPr>
        <w:pStyle w:val="17"/>
        <w:spacing w:line="360" w:lineRule="auto"/>
        <w:ind w:firstLine="420" w:firstLineChars="200"/>
        <w:contextualSpacing/>
        <w:rPr>
          <w:rFonts w:asciiTheme="majorEastAsia" w:hAnsiTheme="majorEastAsia" w:eastAsiaTheme="majorEastAsia" w:cstheme="majorEastAsia"/>
          <w:color w:val="000000" w:themeColor="text1"/>
          <w:sz w:val="21"/>
          <w:szCs w:val="21"/>
          <w:shd w:val="clear" w:color="auto" w:fill="FFFFFF"/>
        </w:rPr>
      </w:pPr>
      <w:r>
        <w:rPr>
          <w:rFonts w:hint="eastAsia" w:asciiTheme="majorEastAsia" w:hAnsiTheme="majorEastAsia" w:eastAsiaTheme="majorEastAsia" w:cstheme="majorEastAsia"/>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Theme="majorEastAsia" w:hAnsiTheme="majorEastAsia" w:eastAsiaTheme="majorEastAsia" w:cstheme="majorEastAsia"/>
          <w:color w:val="000000" w:themeColor="text1"/>
          <w:sz w:val="21"/>
          <w:szCs w:val="21"/>
          <w:shd w:val="clear" w:color="auto" w:fill="FFFFFF"/>
        </w:rPr>
      </w:pPr>
      <w:r>
        <w:rPr>
          <w:rFonts w:hint="eastAsia" w:asciiTheme="majorEastAsia" w:hAnsiTheme="majorEastAsia" w:eastAsiaTheme="majorEastAsia" w:cstheme="majorEastAsia"/>
          <w:color w:val="000000" w:themeColor="text1"/>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Theme="majorEastAsia" w:hAnsiTheme="majorEastAsia" w:eastAsiaTheme="majorEastAsia" w:cstheme="majorEastAsia"/>
          <w:b/>
          <w:color w:val="000000" w:themeColor="text1"/>
          <w:sz w:val="21"/>
          <w:szCs w:val="21"/>
          <w:lang w:val="zh-CN"/>
        </w:rPr>
      </w:pPr>
      <w:r>
        <w:rPr>
          <w:rFonts w:hint="eastAsia" w:asciiTheme="majorEastAsia" w:hAnsiTheme="majorEastAsia" w:eastAsiaTheme="majorEastAsia" w:cstheme="majorEastAsia"/>
          <w:b/>
          <w:color w:val="000000" w:themeColor="text1"/>
          <w:sz w:val="21"/>
          <w:szCs w:val="21"/>
          <w:lang w:val="zh-CN"/>
        </w:rPr>
        <w:t>（二）落实政府采购政策及强制性认证</w:t>
      </w:r>
    </w:p>
    <w:p>
      <w:pPr>
        <w:pStyle w:val="17"/>
        <w:spacing w:line="360" w:lineRule="auto"/>
        <w:ind w:firstLine="422" w:firstLineChars="200"/>
        <w:contextualSpacing/>
        <w:rPr>
          <w:rFonts w:asciiTheme="majorEastAsia" w:hAnsiTheme="majorEastAsia" w:eastAsiaTheme="majorEastAsia" w:cstheme="majorEastAsia"/>
          <w:b/>
          <w:color w:val="000000" w:themeColor="text1"/>
          <w:sz w:val="21"/>
          <w:szCs w:val="21"/>
          <w:lang w:val="zh-CN"/>
        </w:rPr>
      </w:pPr>
      <w:r>
        <w:rPr>
          <w:rFonts w:hint="eastAsia" w:asciiTheme="majorEastAsia" w:hAnsiTheme="majorEastAsia" w:eastAsiaTheme="majorEastAsia" w:cstheme="majorEastAsia"/>
          <w:b/>
          <w:color w:val="000000" w:themeColor="text1"/>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w:t>
      </w:r>
      <w:r>
        <w:rPr>
          <w:rFonts w:hint="eastAsia" w:asciiTheme="majorEastAsia" w:hAnsiTheme="majorEastAsia" w:eastAsiaTheme="majorEastAsia" w:cstheme="majorEastAsia"/>
          <w:color w:val="000000" w:themeColor="text1"/>
          <w:szCs w:val="21"/>
        </w:rPr>
        <w:t>1</w:t>
      </w:r>
      <w:r>
        <w:rPr>
          <w:rFonts w:hint="eastAsia" w:asciiTheme="majorEastAsia" w:hAnsiTheme="majorEastAsia" w:eastAsiaTheme="majorEastAsia" w:cstheme="majorEastAsia"/>
          <w:color w:val="000000" w:themeColor="text1"/>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w:t>
      </w:r>
      <w:r>
        <w:rPr>
          <w:rFonts w:hint="eastAsia" w:asciiTheme="majorEastAsia" w:hAnsiTheme="majorEastAsia" w:eastAsiaTheme="majorEastAsia" w:cstheme="majorEastAsia"/>
          <w:color w:val="000000" w:themeColor="text1"/>
          <w:szCs w:val="21"/>
        </w:rPr>
        <w:t>2</w:t>
      </w:r>
      <w:r>
        <w:rPr>
          <w:rFonts w:hint="eastAsia" w:asciiTheme="majorEastAsia" w:hAnsiTheme="majorEastAsia" w:eastAsiaTheme="majorEastAsia" w:cstheme="majorEastAsia"/>
          <w:color w:val="000000" w:themeColor="text1"/>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w:t>
      </w:r>
      <w:r>
        <w:rPr>
          <w:rFonts w:hint="eastAsia" w:asciiTheme="majorEastAsia" w:hAnsiTheme="majorEastAsia" w:eastAsiaTheme="majorEastAsia" w:cstheme="majorEastAsia"/>
          <w:color w:val="000000" w:themeColor="text1"/>
          <w:szCs w:val="21"/>
        </w:rPr>
        <w:t>3</w:t>
      </w:r>
      <w:r>
        <w:rPr>
          <w:rFonts w:hint="eastAsia" w:asciiTheme="majorEastAsia" w:hAnsiTheme="majorEastAsia" w:eastAsiaTheme="majorEastAsia" w:cstheme="majorEastAsia"/>
          <w:color w:val="000000" w:themeColor="text1"/>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Theme="majorEastAsia" w:hAnsiTheme="majorEastAsia" w:eastAsiaTheme="majorEastAsia" w:cstheme="majorEastAsia"/>
          <w:b/>
          <w:color w:val="000000" w:themeColor="text1"/>
          <w:sz w:val="21"/>
          <w:szCs w:val="21"/>
          <w:lang w:val="zh-CN"/>
        </w:rPr>
      </w:pPr>
      <w:r>
        <w:rPr>
          <w:rFonts w:hint="eastAsia" w:asciiTheme="majorEastAsia" w:hAnsiTheme="majorEastAsia" w:eastAsiaTheme="majorEastAsia" w:cstheme="majorEastAsia"/>
          <w:b/>
          <w:color w:val="000000" w:themeColor="text1"/>
          <w:sz w:val="21"/>
          <w:szCs w:val="21"/>
        </w:rPr>
        <w:t>2、</w:t>
      </w:r>
      <w:r>
        <w:rPr>
          <w:rFonts w:hint="eastAsia" w:asciiTheme="majorEastAsia" w:hAnsiTheme="majorEastAsia" w:eastAsiaTheme="majorEastAsia" w:cstheme="majorEastAsia"/>
          <w:b/>
          <w:color w:val="000000" w:themeColor="text1"/>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000000" w:themeColor="text1"/>
          <w:kern w:val="0"/>
          <w:szCs w:val="21"/>
        </w:rPr>
      </w:pPr>
      <w:r>
        <w:rPr>
          <w:rFonts w:hint="eastAsia" w:asciiTheme="majorEastAsia" w:hAnsiTheme="majorEastAsia" w:eastAsiaTheme="majorEastAsia" w:cstheme="majorEastAsia"/>
          <w:color w:val="000000" w:themeColor="text1"/>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kern w:val="0"/>
          <w:szCs w:val="21"/>
        </w:rPr>
        <w:t>（2）供应商所响应产品如被列入《信息安全产品强制性认证目录》，</w:t>
      </w:r>
      <w:r>
        <w:rPr>
          <w:rFonts w:hint="eastAsia" w:asciiTheme="majorEastAsia" w:hAnsiTheme="majorEastAsia" w:eastAsiaTheme="majorEastAsia" w:cstheme="majorEastAsia"/>
          <w:color w:val="000000" w:themeColor="text1"/>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000000" w:themeColor="text1"/>
          <w:kern w:val="0"/>
          <w:szCs w:val="21"/>
        </w:rPr>
      </w:pPr>
      <w:r>
        <w:rPr>
          <w:rFonts w:hint="eastAsia" w:asciiTheme="majorEastAsia" w:hAnsiTheme="majorEastAsia" w:eastAsiaTheme="majorEastAsia" w:cstheme="majorEastAsia"/>
          <w:color w:val="000000" w:themeColor="text1"/>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kern w:val="0"/>
          <w:szCs w:val="21"/>
        </w:rPr>
        <w:t>②中国信息安全认证中心</w:t>
      </w:r>
      <w:r>
        <w:rPr>
          <w:rFonts w:hint="eastAsia" w:asciiTheme="majorEastAsia" w:hAnsiTheme="majorEastAsia" w:eastAsiaTheme="majorEastAsia" w:cstheme="majorEastAsia"/>
          <w:color w:val="000000" w:themeColor="text1"/>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000000" w:themeColor="text1"/>
          <w:kern w:val="0"/>
          <w:szCs w:val="21"/>
        </w:rPr>
      </w:pPr>
      <w:r>
        <w:rPr>
          <w:rFonts w:hint="eastAsia" w:asciiTheme="majorEastAsia" w:hAnsiTheme="majorEastAsia" w:eastAsiaTheme="majorEastAsia" w:cstheme="majorEastAsia"/>
          <w:color w:val="000000" w:themeColor="text1"/>
          <w:szCs w:val="21"/>
          <w:lang w:val="zh-CN"/>
        </w:rPr>
        <w:t>注：仅需提供序号</w:t>
      </w:r>
      <w:r>
        <w:rPr>
          <w:rFonts w:hint="eastAsia" w:asciiTheme="majorEastAsia" w:hAnsiTheme="majorEastAsia" w:eastAsiaTheme="majorEastAsia" w:cstheme="majorEastAsia"/>
          <w:color w:val="000000" w:themeColor="text1"/>
          <w:szCs w:val="21"/>
        </w:rPr>
        <w:t>①～②其中之一即可。</w:t>
      </w:r>
    </w:p>
    <w:p>
      <w:pPr>
        <w:pStyle w:val="17"/>
        <w:spacing w:line="360" w:lineRule="auto"/>
        <w:ind w:firstLine="422" w:firstLineChars="200"/>
        <w:contextualSpacing/>
        <w:jc w:val="left"/>
        <w:rPr>
          <w:rFonts w:asciiTheme="majorEastAsia" w:hAnsiTheme="majorEastAsia" w:eastAsiaTheme="majorEastAsia" w:cstheme="majorEastAsia"/>
          <w:color w:val="000000" w:themeColor="text1"/>
          <w:sz w:val="21"/>
          <w:szCs w:val="21"/>
          <w:lang w:val="zh-CN"/>
        </w:rPr>
      </w:pPr>
      <w:r>
        <w:rPr>
          <w:rFonts w:hint="eastAsia" w:asciiTheme="majorEastAsia" w:hAnsiTheme="majorEastAsia" w:eastAsiaTheme="majorEastAsia" w:cstheme="majorEastAsia"/>
          <w:b/>
          <w:color w:val="000000" w:themeColor="text1"/>
          <w:sz w:val="21"/>
          <w:szCs w:val="21"/>
          <w:lang w:val="zh-CN"/>
        </w:rPr>
        <w:t>（三）因落实政府采购政策进行价格调整的，以调整后的价格计算报价。</w:t>
      </w:r>
    </w:p>
    <w:p>
      <w:pPr>
        <w:pStyle w:val="17"/>
        <w:spacing w:line="360" w:lineRule="auto"/>
        <w:ind w:firstLine="420" w:firstLineChars="200"/>
        <w:contextualSpacing/>
        <w:rPr>
          <w:rFonts w:ascii="ˎ̥" w:hAnsi="ˎ̥"/>
          <w:color w:val="000000" w:themeColor="text1"/>
        </w:rPr>
      </w:pPr>
      <w:r>
        <w:rPr>
          <w:rFonts w:hint="eastAsia" w:cs="仿宋_GB2312" w:asciiTheme="minorEastAsia" w:hAnsiTheme="minorEastAsia" w:eastAsiaTheme="minorEastAsia"/>
          <w:color w:val="000000" w:themeColor="text1"/>
          <w:sz w:val="21"/>
          <w:szCs w:val="21"/>
          <w:lang w:val="zh-CN"/>
        </w:rPr>
        <w:t>（1）</w:t>
      </w:r>
      <w:r>
        <w:rPr>
          <w:rFonts w:hint="eastAsia" w:ascii="ˎ̥" w:hAnsi="ˎ̥"/>
          <w:color w:val="000000" w:themeColor="text1"/>
          <w:sz w:val="21"/>
          <w:szCs w:val="21"/>
        </w:rPr>
        <w:t>如果本项目非专门面向中小企业采购，对</w:t>
      </w:r>
      <w:r>
        <w:rPr>
          <w:rFonts w:ascii="ˎ̥" w:hAnsi="ˎ̥"/>
          <w:color w:val="000000" w:themeColor="text1"/>
          <w:sz w:val="21"/>
          <w:szCs w:val="21"/>
        </w:rPr>
        <w:t>符合</w:t>
      </w:r>
      <w:r>
        <w:rPr>
          <w:rFonts w:hint="eastAsia" w:ascii="ˎ̥" w:hAnsi="ˎ̥"/>
          <w:color w:val="000000" w:themeColor="text1"/>
          <w:sz w:val="21"/>
          <w:szCs w:val="21"/>
        </w:rPr>
        <w:t>《政府采购促进中小企业发展管理办法》(财库〔2020〕46号、《关于进一步加大政府采购支持中小企业力度的通知》（财库〔2022〕19号）</w:t>
      </w:r>
      <w:r>
        <w:rPr>
          <w:rFonts w:ascii="ˎ̥" w:hAnsi="ˎ̥"/>
          <w:color w:val="000000" w:themeColor="text1"/>
          <w:sz w:val="21"/>
          <w:szCs w:val="21"/>
        </w:rPr>
        <w:t>规定的小微企业报价</w:t>
      </w:r>
      <w:r>
        <w:rPr>
          <w:rFonts w:hint="eastAsia" w:ascii="ˎ̥" w:hAnsi="ˎ̥"/>
          <w:color w:val="000000" w:themeColor="text1"/>
          <w:sz w:val="21"/>
          <w:szCs w:val="21"/>
        </w:rPr>
        <w:t>给予20%的扣除，用扣除后的价格参与评审。</w:t>
      </w:r>
      <w:r>
        <w:rPr>
          <w:rFonts w:ascii="ˎ̥" w:hAnsi="ˎ̥"/>
          <w:color w:val="000000" w:themeColor="text1"/>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000000" w:themeColor="text1"/>
          <w:sz w:val="21"/>
          <w:szCs w:val="21"/>
        </w:rPr>
        <w:t>6</w:t>
      </w:r>
      <w:r>
        <w:rPr>
          <w:rFonts w:ascii="ˎ̥" w:hAnsi="ˎ̥"/>
          <w:color w:val="000000" w:themeColor="text1"/>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000000" w:themeColor="text1"/>
          <w:sz w:val="21"/>
          <w:szCs w:val="21"/>
        </w:rPr>
        <w:t>按照本次采购标的所属行业的划型标准，符合条件的中小企业应按照招标文件格式要求提供《中小企业声明函》，</w:t>
      </w:r>
      <w:r>
        <w:rPr>
          <w:rFonts w:ascii="ˎ̥" w:hAnsi="ˎ̥"/>
          <w:color w:val="000000" w:themeColor="text1"/>
          <w:sz w:val="21"/>
          <w:szCs w:val="21"/>
        </w:rPr>
        <w:t>否则不得享受相关中小企业扶持政策。</w:t>
      </w:r>
    </w:p>
    <w:p>
      <w:pPr>
        <w:pStyle w:val="17"/>
        <w:spacing w:line="360" w:lineRule="auto"/>
        <w:ind w:firstLine="420" w:firstLineChars="200"/>
        <w:contextualSpacing/>
        <w:rPr>
          <w:rFonts w:asciiTheme="majorEastAsia" w:hAnsiTheme="majorEastAsia" w:eastAsiaTheme="majorEastAsia" w:cstheme="majorEastAsia"/>
          <w:color w:val="000000" w:themeColor="text1"/>
          <w:sz w:val="21"/>
          <w:szCs w:val="21"/>
          <w:lang w:val="zh-CN"/>
        </w:rPr>
      </w:pPr>
      <w:r>
        <w:rPr>
          <w:rFonts w:hint="eastAsia" w:asciiTheme="majorEastAsia" w:hAnsiTheme="majorEastAsia" w:eastAsiaTheme="majorEastAsia" w:cstheme="majorEastAsia"/>
          <w:color w:val="000000" w:themeColor="text1"/>
          <w:sz w:val="21"/>
          <w:szCs w:val="21"/>
          <w:lang w:val="zh-CN"/>
        </w:rPr>
        <w:t>小型和微型企业不包含民办非企业单位。</w:t>
      </w:r>
    </w:p>
    <w:p>
      <w:pPr>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（2）对监狱企业价格给予</w:t>
      </w:r>
      <w:r>
        <w:rPr>
          <w:rFonts w:hint="eastAsia" w:asciiTheme="majorEastAsia" w:hAnsiTheme="majorEastAsia" w:eastAsiaTheme="majorEastAsia" w:cstheme="majorEastAsia"/>
          <w:color w:val="000000" w:themeColor="text1"/>
          <w:szCs w:val="21"/>
        </w:rPr>
        <w:t>20</w:t>
      </w:r>
      <w:r>
        <w:rPr>
          <w:rFonts w:hint="eastAsia" w:asciiTheme="majorEastAsia" w:hAnsiTheme="majorEastAsia" w:eastAsiaTheme="majorEastAsia" w:cstheme="majorEastAsia"/>
          <w:color w:val="000000" w:themeColor="text1"/>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Theme="majorEastAsia" w:hAnsiTheme="majorEastAsia" w:eastAsiaTheme="majorEastAsia" w:cstheme="majorEastAsia"/>
          <w:color w:val="000000" w:themeColor="text1"/>
          <w:sz w:val="21"/>
          <w:szCs w:val="21"/>
        </w:rPr>
        <w:t>20</w:t>
      </w:r>
      <w:r>
        <w:rPr>
          <w:rFonts w:hint="eastAsia" w:asciiTheme="majorEastAsia" w:hAnsiTheme="majorEastAsia" w:eastAsiaTheme="majorEastAsia" w:cstheme="majorEastAsia"/>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ajorEastAsia"/>
          <w:color w:val="000000" w:themeColor="text1"/>
          <w:sz w:val="21"/>
          <w:szCs w:val="21"/>
        </w:rPr>
        <w:t>残疾人福利性单位属于小型、微型企业的，不重复享受政策。</w:t>
      </w:r>
    </w:p>
    <w:p>
      <w:pPr>
        <w:spacing w:line="360" w:lineRule="auto"/>
        <w:ind w:firstLine="422" w:firstLineChars="200"/>
        <w:rPr>
          <w:rFonts w:asciiTheme="majorEastAsia" w:hAnsiTheme="majorEastAsia" w:eastAsiaTheme="majorEastAsia" w:cstheme="majorEastAsia"/>
          <w:b/>
          <w:color w:val="000000" w:themeColor="text1"/>
          <w:szCs w:val="21"/>
          <w:lang w:val="zh-CN"/>
        </w:rPr>
      </w:pPr>
      <w:r>
        <w:rPr>
          <w:rFonts w:hint="eastAsia" w:asciiTheme="majorEastAsia" w:hAnsiTheme="majorEastAsia" w:eastAsiaTheme="majorEastAsia" w:cstheme="majorEastAsia"/>
          <w:b/>
          <w:color w:val="000000" w:themeColor="text1"/>
          <w:szCs w:val="21"/>
          <w:lang w:val="zh-CN"/>
        </w:rPr>
        <w:t>落实政府采购政策计算报价</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序号</w:t>
            </w:r>
          </w:p>
        </w:tc>
        <w:tc>
          <w:tcPr>
            <w:tcW w:w="2540"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情形</w:t>
            </w:r>
          </w:p>
        </w:tc>
        <w:tc>
          <w:tcPr>
            <w:tcW w:w="2693"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rPr>
              <w:t>价格扣除</w:t>
            </w:r>
            <w:r>
              <w:rPr>
                <w:rFonts w:hint="eastAsia" w:asciiTheme="majorEastAsia" w:hAnsiTheme="majorEastAsia" w:eastAsiaTheme="majorEastAsia" w:cstheme="majorEastAsia"/>
                <w:b/>
                <w:color w:val="000000" w:themeColor="text1"/>
                <w:szCs w:val="21"/>
                <w:lang w:val="en-GB"/>
              </w:rPr>
              <w:t>比例</w:t>
            </w:r>
          </w:p>
        </w:tc>
        <w:tc>
          <w:tcPr>
            <w:tcW w:w="2977"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1</w:t>
            </w:r>
          </w:p>
        </w:tc>
        <w:tc>
          <w:tcPr>
            <w:tcW w:w="2540"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color w:val="000000" w:themeColor="text1"/>
                <w:szCs w:val="21"/>
                <w:lang w:val="en-GB"/>
              </w:rPr>
              <w:t>非联合体供应商</w:t>
            </w:r>
          </w:p>
        </w:tc>
        <w:tc>
          <w:tcPr>
            <w:tcW w:w="2693"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color w:val="000000" w:themeColor="text1"/>
                <w:szCs w:val="21"/>
              </w:rPr>
              <w:t>对小型和微型企业产品的价格扣除%</w:t>
            </w:r>
          </w:p>
        </w:tc>
        <w:tc>
          <w:tcPr>
            <w:tcW w:w="2977" w:type="dxa"/>
            <w:vMerge w:val="restart"/>
            <w:shd w:val="clear" w:color="auto" w:fill="auto"/>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评审价格＝响应报价—</w:t>
            </w:r>
            <w:r>
              <w:rPr>
                <w:rFonts w:hint="eastAsia" w:asciiTheme="majorEastAsia" w:hAnsiTheme="majorEastAsia" w:eastAsiaTheme="majorEastAsia" w:cstheme="majorEastAsia"/>
                <w:color w:val="000000" w:themeColor="text1"/>
                <w:szCs w:val="21"/>
              </w:rPr>
              <w:t>小型和微型企业产品的价格</w:t>
            </w:r>
            <w:r>
              <w:rPr>
                <w:rFonts w:hint="eastAsia" w:asciiTheme="majorEastAsia" w:hAnsiTheme="majorEastAsia" w:eastAsiaTheme="majorEastAsia" w:cstheme="majorEastAsia"/>
                <w:color w:val="000000" w:themeColor="text1"/>
                <w:szCs w:val="21"/>
                <w:lang w:val="en-GB"/>
              </w:rPr>
              <w:t>×%</w:t>
            </w:r>
          </w:p>
          <w:p>
            <w:pPr>
              <w:jc w:val="center"/>
              <w:rPr>
                <w:rFonts w:asciiTheme="majorEastAsia" w:hAnsiTheme="majorEastAsia" w:eastAsiaTheme="majorEastAsia" w:cstheme="majorEastAsia"/>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2</w:t>
            </w:r>
          </w:p>
        </w:tc>
        <w:tc>
          <w:tcPr>
            <w:tcW w:w="2540" w:type="dxa"/>
            <w:vAlign w:val="center"/>
          </w:tcPr>
          <w:p>
            <w:pPr>
              <w:jc w:val="center"/>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color w:val="000000" w:themeColor="text1"/>
                <w:szCs w:val="21"/>
                <w:lang w:val="en-GB"/>
              </w:rPr>
              <w:t>联合体各方均为小型、微型企业</w:t>
            </w:r>
          </w:p>
        </w:tc>
        <w:tc>
          <w:tcPr>
            <w:tcW w:w="2693" w:type="dxa"/>
            <w:vAlign w:val="center"/>
          </w:tcPr>
          <w:p>
            <w:pPr>
              <w:jc w:val="center"/>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对小型和微型企业产品的价格扣除%</w:t>
            </w:r>
          </w:p>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color w:val="000000" w:themeColor="text1"/>
                <w:szCs w:val="21"/>
              </w:rPr>
              <w:t>（不再享受序号3的价格折扣）</w:t>
            </w:r>
          </w:p>
        </w:tc>
        <w:tc>
          <w:tcPr>
            <w:tcW w:w="2977" w:type="dxa"/>
            <w:vMerge w:val="continue"/>
            <w:shd w:val="clear" w:color="auto" w:fill="auto"/>
          </w:tcPr>
          <w:p>
            <w:pPr>
              <w:rPr>
                <w:rFonts w:asciiTheme="majorEastAsia" w:hAnsiTheme="majorEastAsia" w:eastAsiaTheme="majorEastAsia" w:cstheme="majorEastAsia"/>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3</w:t>
            </w:r>
          </w:p>
        </w:tc>
        <w:tc>
          <w:tcPr>
            <w:tcW w:w="2540"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color w:val="000000" w:themeColor="text1"/>
                <w:szCs w:val="21"/>
                <w:lang w:val="en-GB"/>
              </w:rPr>
              <w:t>联合体一方为小型、微型企业且小型、微型企业协议合同金额占联合体协议合同总金额30%以上的</w:t>
            </w:r>
          </w:p>
        </w:tc>
        <w:tc>
          <w:tcPr>
            <w:tcW w:w="2693" w:type="dxa"/>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对联合体总金额扣除</w:t>
            </w:r>
          </w:p>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color w:val="000000" w:themeColor="text1"/>
                <w:szCs w:val="21"/>
              </w:rPr>
              <w:t>%</w:t>
            </w:r>
          </w:p>
        </w:tc>
        <w:tc>
          <w:tcPr>
            <w:tcW w:w="2977" w:type="dxa"/>
            <w:shd w:val="clear" w:color="auto" w:fill="auto"/>
            <w:vAlign w:val="center"/>
          </w:tcPr>
          <w:p>
            <w:pPr>
              <w:jc w:val="center"/>
              <w:rPr>
                <w:rFonts w:asciiTheme="majorEastAsia" w:hAnsiTheme="majorEastAsia" w:eastAsiaTheme="majorEastAsia" w:cstheme="majorEastAsia"/>
                <w:color w:val="000000" w:themeColor="text1"/>
                <w:szCs w:val="21"/>
                <w:u w:val="single"/>
              </w:rPr>
            </w:pPr>
            <w:r>
              <w:rPr>
                <w:rFonts w:hint="eastAsia" w:asciiTheme="majorEastAsia" w:hAnsiTheme="majorEastAsia" w:eastAsiaTheme="majorEastAsia" w:cstheme="majorEastAsia"/>
                <w:color w:val="000000" w:themeColor="text1"/>
                <w:szCs w:val="21"/>
                <w:lang w:val="en-GB"/>
              </w:rPr>
              <w:t>评审价格＝响应报价×</w:t>
            </w:r>
            <w:r>
              <w:rPr>
                <w:rFonts w:hint="eastAsia" w:asciiTheme="majorEastAsia" w:hAnsiTheme="majorEastAsia" w:eastAsiaTheme="majorEastAsia" w:cstheme="majorEastAsia"/>
                <w:color w:val="000000" w:themeColor="text1"/>
                <w:szCs w:val="21"/>
              </w:rPr>
              <w:t>(1-</w:t>
            </w:r>
            <w:r>
              <w:rPr>
                <w:rFonts w:hint="eastAsia" w:asciiTheme="majorEastAsia" w:hAnsiTheme="majorEastAsia" w:eastAsiaTheme="majorEastAsia" w:cstheme="majorEastAsia"/>
                <w:color w:val="000000" w:themeColor="text1"/>
                <w:szCs w:val="21"/>
                <w:u w:val="single"/>
              </w:rPr>
              <w:t>%)</w:t>
            </w:r>
          </w:p>
          <w:p>
            <w:pPr>
              <w:jc w:val="center"/>
              <w:rPr>
                <w:rFonts w:asciiTheme="majorEastAsia" w:hAnsiTheme="majorEastAsia" w:eastAsiaTheme="majorEastAsia" w:cstheme="majorEastAsia"/>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4</w:t>
            </w:r>
          </w:p>
        </w:tc>
        <w:tc>
          <w:tcPr>
            <w:tcW w:w="2540" w:type="dxa"/>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监狱企业</w:t>
            </w:r>
          </w:p>
        </w:tc>
        <w:tc>
          <w:tcPr>
            <w:tcW w:w="2693" w:type="dxa"/>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对监狱企业产品价格扣除</w:t>
            </w:r>
            <w:r>
              <w:rPr>
                <w:rFonts w:hint="eastAsia" w:asciiTheme="majorEastAsia" w:hAnsiTheme="majorEastAsia" w:eastAsiaTheme="majorEastAsia" w:cstheme="majorEastAsia"/>
                <w:color w:val="000000" w:themeColor="text1"/>
                <w:szCs w:val="21"/>
              </w:rPr>
              <w:t>%</w:t>
            </w:r>
          </w:p>
        </w:tc>
        <w:tc>
          <w:tcPr>
            <w:tcW w:w="2977" w:type="dxa"/>
            <w:shd w:val="clear" w:color="auto" w:fill="auto"/>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评审价格＝响应报价—</w:t>
            </w:r>
            <w:r>
              <w:rPr>
                <w:rFonts w:hint="eastAsia" w:asciiTheme="majorEastAsia" w:hAnsiTheme="majorEastAsia" w:eastAsiaTheme="majorEastAsia" w:cstheme="majorEastAsia"/>
                <w:color w:val="000000" w:themeColor="text1"/>
                <w:szCs w:val="21"/>
              </w:rPr>
              <w:t>监狱企业产品的价格</w:t>
            </w:r>
            <w:r>
              <w:rPr>
                <w:rFonts w:hint="eastAsia" w:asciiTheme="majorEastAsia" w:hAnsiTheme="majorEastAsia" w:eastAsiaTheme="majorEastAsia" w:cstheme="majorEastAsia"/>
                <w:color w:val="000000" w:themeColor="text1"/>
                <w:szCs w:val="21"/>
                <w:lang w:val="en-GB"/>
              </w:rPr>
              <w:t>×</w:t>
            </w:r>
            <w:r>
              <w:rPr>
                <w:rFonts w:hint="eastAsia" w:asciiTheme="majorEastAsia" w:hAnsiTheme="majorEastAsia" w:eastAsiaTheme="majorEastAsia" w:cstheme="maj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000000" w:themeColor="text1"/>
                <w:szCs w:val="21"/>
                <w:lang w:val="en-GB"/>
              </w:rPr>
            </w:pPr>
            <w:r>
              <w:rPr>
                <w:rFonts w:hint="eastAsia" w:asciiTheme="majorEastAsia" w:hAnsiTheme="majorEastAsia" w:eastAsiaTheme="majorEastAsia" w:cstheme="majorEastAsia"/>
                <w:b/>
                <w:color w:val="000000" w:themeColor="text1"/>
                <w:szCs w:val="21"/>
                <w:lang w:val="en-GB"/>
              </w:rPr>
              <w:t>5</w:t>
            </w:r>
          </w:p>
        </w:tc>
        <w:tc>
          <w:tcPr>
            <w:tcW w:w="2540" w:type="dxa"/>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残疾人福利性单位</w:t>
            </w:r>
          </w:p>
        </w:tc>
        <w:tc>
          <w:tcPr>
            <w:tcW w:w="2693" w:type="dxa"/>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对残疾人福利性单位产品价格扣除</w:t>
            </w:r>
            <w:r>
              <w:rPr>
                <w:rFonts w:hint="eastAsia" w:asciiTheme="majorEastAsia" w:hAnsiTheme="majorEastAsia" w:eastAsiaTheme="majorEastAsia" w:cstheme="majorEastAsia"/>
                <w:color w:val="000000" w:themeColor="text1"/>
                <w:szCs w:val="21"/>
              </w:rPr>
              <w:t>%</w:t>
            </w:r>
          </w:p>
        </w:tc>
        <w:tc>
          <w:tcPr>
            <w:tcW w:w="2977" w:type="dxa"/>
            <w:shd w:val="clear" w:color="auto" w:fill="auto"/>
            <w:vAlign w:val="center"/>
          </w:tcPr>
          <w:p>
            <w:pPr>
              <w:jc w:val="center"/>
              <w:rPr>
                <w:rFonts w:asciiTheme="majorEastAsia" w:hAnsiTheme="majorEastAsia" w:eastAsiaTheme="majorEastAsia" w:cstheme="majorEastAsia"/>
                <w:color w:val="000000" w:themeColor="text1"/>
                <w:szCs w:val="21"/>
                <w:lang w:val="en-GB"/>
              </w:rPr>
            </w:pPr>
            <w:r>
              <w:rPr>
                <w:rFonts w:hint="eastAsia" w:asciiTheme="majorEastAsia" w:hAnsiTheme="majorEastAsia" w:eastAsiaTheme="majorEastAsia" w:cstheme="majorEastAsia"/>
                <w:color w:val="000000" w:themeColor="text1"/>
                <w:szCs w:val="21"/>
                <w:lang w:val="en-GB"/>
              </w:rPr>
              <w:t>评审价格＝响应报价—</w:t>
            </w:r>
            <w:r>
              <w:rPr>
                <w:rFonts w:hint="eastAsia" w:asciiTheme="majorEastAsia" w:hAnsiTheme="majorEastAsia" w:eastAsiaTheme="majorEastAsia" w:cstheme="majorEastAsia"/>
                <w:color w:val="000000" w:themeColor="text1"/>
                <w:szCs w:val="21"/>
              </w:rPr>
              <w:t>残疾人福利性单位产品的价格</w:t>
            </w:r>
            <w:r>
              <w:rPr>
                <w:rFonts w:hint="eastAsia" w:asciiTheme="majorEastAsia" w:hAnsiTheme="majorEastAsia" w:eastAsiaTheme="majorEastAsia" w:cstheme="majorEastAsia"/>
                <w:color w:val="000000" w:themeColor="text1"/>
                <w:szCs w:val="21"/>
                <w:lang w:val="en-GB"/>
              </w:rPr>
              <w:t>×</w:t>
            </w:r>
            <w:r>
              <w:rPr>
                <w:rFonts w:hint="eastAsia" w:asciiTheme="majorEastAsia" w:hAnsiTheme="majorEastAsia" w:eastAsiaTheme="majorEastAsia" w:cstheme="maj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2、经谈判小组审查、评价，响应文件符合谈判文件实质性要求且进行了政策性价格扣除后，以评审价格由低到高的顺序提出3名成交候选人。</w:t>
            </w:r>
          </w:p>
          <w:p>
            <w:pPr>
              <w:pStyle w:val="2"/>
              <w:rPr>
                <w:color w:val="000000" w:themeColor="text1"/>
                <w:lang w:val="zh-CN"/>
              </w:rPr>
            </w:pPr>
            <w:r>
              <w:rPr>
                <w:rFonts w:hint="eastAsia"/>
                <w:color w:val="000000" w:themeColor="text1"/>
              </w:rPr>
              <w:t>3、因本项目为专门面向中小企业采购，不享受价格折扣。</w:t>
            </w:r>
          </w:p>
        </w:tc>
      </w:tr>
    </w:tbl>
    <w:p>
      <w:pPr>
        <w:tabs>
          <w:tab w:val="left" w:pos="1260"/>
        </w:tabs>
        <w:autoSpaceDE w:val="0"/>
        <w:autoSpaceDN w:val="0"/>
        <w:spacing w:line="360" w:lineRule="auto"/>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备注：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bCs/>
          <w:color w:val="000000" w:themeColor="text1"/>
          <w:szCs w:val="21"/>
          <w:lang w:val="en-GB"/>
        </w:rPr>
      </w:pPr>
      <w:r>
        <w:rPr>
          <w:rFonts w:hint="eastAsia" w:asciiTheme="majorEastAsia" w:hAnsiTheme="majorEastAsia" w:eastAsiaTheme="majorEastAsia" w:cstheme="majorEastAsia"/>
          <w:color w:val="000000" w:themeColor="text1"/>
          <w:szCs w:val="21"/>
          <w:lang w:val="zh-CN"/>
        </w:rPr>
        <w:t>d、残疾人福利性单位属于小型、微型企业的，不重复享受政策。</w:t>
      </w:r>
    </w:p>
    <w:p>
      <w:pPr>
        <w:spacing w:line="360" w:lineRule="auto"/>
        <w:ind w:firstLine="420" w:firstLineChars="200"/>
        <w:rPr>
          <w:rFonts w:asciiTheme="majorEastAsia" w:hAnsiTheme="majorEastAsia" w:eastAsiaTheme="majorEastAsia" w:cstheme="majorEastAsia"/>
          <w:color w:val="000000" w:themeColor="text1"/>
          <w:szCs w:val="21"/>
          <w:lang w:val="zh-CN"/>
        </w:rPr>
      </w:pPr>
      <w:r>
        <w:rPr>
          <w:rFonts w:hint="eastAsia" w:asciiTheme="majorEastAsia" w:hAnsiTheme="majorEastAsia" w:eastAsiaTheme="majorEastAsia" w:cstheme="majorEastAsia"/>
          <w:color w:val="000000" w:themeColor="text1"/>
          <w:szCs w:val="21"/>
          <w:lang w:val="zh-CN"/>
        </w:rPr>
        <w:t>E、小型和微型企业不包括民办非企业单位。</w:t>
      </w:r>
    </w:p>
    <w:p>
      <w:pPr>
        <w:pStyle w:val="17"/>
        <w:spacing w:line="360" w:lineRule="auto"/>
        <w:ind w:firstLine="422" w:firstLineChars="200"/>
        <w:contextualSpacing/>
        <w:rPr>
          <w:rFonts w:asciiTheme="majorEastAsia" w:hAnsiTheme="majorEastAsia" w:eastAsiaTheme="majorEastAsia" w:cstheme="majorEastAsia"/>
          <w:b/>
          <w:color w:val="000000" w:themeColor="text1"/>
          <w:sz w:val="21"/>
          <w:szCs w:val="21"/>
          <w:lang w:val="zh-CN"/>
        </w:rPr>
      </w:pPr>
      <w:r>
        <w:rPr>
          <w:rFonts w:hint="eastAsia" w:asciiTheme="majorEastAsia" w:hAnsiTheme="majorEastAsia" w:eastAsiaTheme="majorEastAsia" w:cstheme="majorEastAsia"/>
          <w:b/>
          <w:color w:val="000000" w:themeColor="text1"/>
          <w:sz w:val="21"/>
          <w:szCs w:val="21"/>
          <w:lang w:val="zh-CN"/>
        </w:rPr>
        <w:t>四、评审方法</w:t>
      </w:r>
    </w:p>
    <w:p>
      <w:pPr>
        <w:pStyle w:val="17"/>
        <w:spacing w:line="360" w:lineRule="auto"/>
        <w:ind w:firstLine="420" w:firstLineChars="200"/>
        <w:contextualSpacing/>
        <w:jc w:val="left"/>
        <w:rPr>
          <w:rFonts w:asciiTheme="majorEastAsia" w:hAnsiTheme="majorEastAsia" w:eastAsiaTheme="majorEastAsia" w:cstheme="majorEastAsia"/>
          <w:color w:val="000000" w:themeColor="text1"/>
          <w:sz w:val="21"/>
          <w:szCs w:val="21"/>
          <w:lang w:val="zh-CN"/>
        </w:rPr>
      </w:pPr>
      <w:r>
        <w:rPr>
          <w:rFonts w:hint="eastAsia" w:asciiTheme="majorEastAsia" w:hAnsiTheme="majorEastAsia" w:eastAsiaTheme="majorEastAsia" w:cstheme="majorEastAsia"/>
          <w:color w:val="000000" w:themeColor="text1"/>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7"/>
        <w:spacing w:line="360" w:lineRule="auto"/>
        <w:ind w:firstLine="422" w:firstLineChars="200"/>
        <w:contextualSpacing/>
        <w:rPr>
          <w:rFonts w:asciiTheme="majorEastAsia" w:hAnsiTheme="majorEastAsia" w:eastAsiaTheme="majorEastAsia" w:cstheme="majorEastAsia"/>
          <w:b/>
          <w:color w:val="000000" w:themeColor="text1"/>
          <w:sz w:val="21"/>
          <w:szCs w:val="21"/>
          <w:lang w:val="zh-CN"/>
        </w:rPr>
      </w:pPr>
      <w:r>
        <w:rPr>
          <w:rFonts w:hint="eastAsia" w:asciiTheme="majorEastAsia" w:hAnsiTheme="majorEastAsia" w:eastAsiaTheme="majorEastAsia" w:cstheme="majorEastAsia"/>
          <w:b/>
          <w:color w:val="000000" w:themeColor="text1"/>
          <w:sz w:val="21"/>
          <w:szCs w:val="21"/>
          <w:lang w:val="zh-CN"/>
        </w:rPr>
        <w:t>五、谈判小组编写评审报告。</w:t>
      </w:r>
    </w:p>
    <w:p>
      <w:pPr>
        <w:pStyle w:val="17"/>
        <w:spacing w:line="360" w:lineRule="auto"/>
        <w:ind w:firstLine="420" w:firstLineChars="200"/>
        <w:contextualSpacing/>
        <w:rPr>
          <w:rFonts w:asciiTheme="majorEastAsia" w:hAnsiTheme="majorEastAsia" w:eastAsiaTheme="majorEastAsia" w:cstheme="majorEastAsia"/>
          <w:color w:val="000000" w:themeColor="text1"/>
          <w:sz w:val="21"/>
          <w:szCs w:val="21"/>
          <w:lang w:val="zh-CN"/>
        </w:rPr>
      </w:pPr>
      <w:r>
        <w:rPr>
          <w:rFonts w:hint="eastAsia" w:asciiTheme="majorEastAsia" w:hAnsiTheme="majorEastAsia" w:eastAsiaTheme="majorEastAsia" w:cstheme="major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ind w:firstLine="420" w:firstLineChars="200"/>
        <w:contextualSpacing/>
        <w:rPr>
          <w:rFonts w:asciiTheme="majorEastAsia" w:hAnsiTheme="majorEastAsia" w:eastAsiaTheme="majorEastAsia" w:cstheme="majorEastAsia"/>
          <w:color w:val="000000" w:themeColor="text1"/>
          <w:sz w:val="21"/>
          <w:szCs w:val="21"/>
          <w:lang w:val="zh-CN"/>
        </w:rPr>
      </w:pPr>
    </w:p>
    <w:p>
      <w:pPr>
        <w:adjustRightInd w:val="0"/>
        <w:snapToGrid w:val="0"/>
        <w:spacing w:line="360" w:lineRule="auto"/>
        <w:rPr>
          <w:rFonts w:ascii="宋体" w:hAnsi="宋体" w:cs="Courier New"/>
          <w:color w:val="000000" w:themeColor="text1"/>
          <w:szCs w:val="2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第七章 合同条款及格式</w:t>
      </w:r>
    </w:p>
    <w:p>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ascii="宋体" w:hAnsi="宋体" w:eastAsia="微软雅黑"/>
          <w:color w:val="000000" w:themeColor="text1"/>
          <w:u w:val="single"/>
        </w:rPr>
      </w:pPr>
      <w:r>
        <w:rPr>
          <w:rFonts w:hint="eastAsia" w:ascii="宋体" w:hAnsi="宋体" w:cs="微软雅黑"/>
          <w:b/>
          <w:bCs/>
          <w:color w:val="000000" w:themeColor="text1"/>
          <w:szCs w:val="21"/>
        </w:rPr>
        <w:t>最终签定合同的主要条款不能与谈判文件有冲突）</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甲方：</w:t>
      </w:r>
      <w:r>
        <w:rPr>
          <w:rFonts w:asciiTheme="minorEastAsia" w:hAnsiTheme="minorEastAsia" w:eastAsiaTheme="minorEastAsia"/>
          <w:color w:val="000000" w:themeColor="text1"/>
          <w:sz w:val="21"/>
          <w:szCs w:val="21"/>
          <w:u w:val="single"/>
        </w:rPr>
        <w:t>（采购人全称）</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乙方：</w:t>
      </w:r>
      <w:r>
        <w:rPr>
          <w:rFonts w:asciiTheme="minorEastAsia" w:hAnsiTheme="minorEastAsia" w:eastAsiaTheme="minorEastAsia"/>
          <w:color w:val="000000" w:themeColor="text1"/>
          <w:sz w:val="21"/>
          <w:szCs w:val="21"/>
          <w:u w:val="single"/>
        </w:rPr>
        <w:t>（中标人全称）</w:t>
      </w:r>
      <w:r>
        <w:rPr>
          <w:rFonts w:asciiTheme="minorEastAsia" w:hAnsiTheme="minorEastAsia" w:eastAsiaTheme="minorEastAsia"/>
          <w:color w:val="000000" w:themeColor="text1"/>
          <w:sz w:val="21"/>
          <w:szCs w:val="21"/>
        </w:rPr>
        <w:t> </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根据招标编号为</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的</w:t>
      </w:r>
      <w:r>
        <w:rPr>
          <w:rFonts w:asciiTheme="minorEastAsia" w:hAnsiTheme="minorEastAsia" w:eastAsiaTheme="minorEastAsia"/>
          <w:color w:val="000000" w:themeColor="text1"/>
          <w:sz w:val="21"/>
          <w:szCs w:val="21"/>
          <w:u w:val="single"/>
        </w:rPr>
        <w:t>（填写“项目名称”）</w:t>
      </w:r>
      <w:r>
        <w:rPr>
          <w:rFonts w:asciiTheme="minorEastAsia" w:hAnsiTheme="minorEastAsia" w:eastAsiaTheme="minorEastAsia"/>
          <w:color w:val="000000" w:themeColor="text1"/>
          <w:sz w:val="21"/>
          <w:szCs w:val="21"/>
        </w:rPr>
        <w:t>项目（以下简称：“本项目”）的招标结果，乙方为中标人。现经甲乙双方友好协商，就以下事项达成一致并签订本合同：</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1、下列合同文件是构成本合同不可分割的部分：</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1.1合同条款；</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1.2</w:t>
      </w:r>
      <w:r>
        <w:rPr>
          <w:rFonts w:hint="eastAsia" w:asciiTheme="minorEastAsia" w:hAnsiTheme="minorEastAsia" w:eastAsiaTheme="minorEastAsia"/>
          <w:color w:val="000000" w:themeColor="text1"/>
          <w:sz w:val="21"/>
          <w:szCs w:val="21"/>
        </w:rPr>
        <w:t>谈判文件</w:t>
      </w:r>
      <w:r>
        <w:rPr>
          <w:rFonts w:asciiTheme="minorEastAsia" w:hAnsiTheme="minorEastAsia" w:eastAsiaTheme="minorEastAsia"/>
          <w:color w:val="000000" w:themeColor="text1"/>
          <w:sz w:val="21"/>
          <w:szCs w:val="21"/>
        </w:rPr>
        <w:t>、乙方的投标文件；</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1.3其他文件或材料：□无。□</w:t>
      </w:r>
      <w:r>
        <w:rPr>
          <w:rFonts w:asciiTheme="minorEastAsia" w:hAnsiTheme="minorEastAsia" w:eastAsiaTheme="minorEastAsia"/>
          <w:color w:val="000000" w:themeColor="text1"/>
          <w:sz w:val="21"/>
          <w:szCs w:val="21"/>
          <w:u w:val="single"/>
        </w:rPr>
        <w:t>（按照实际情况编制填写需要增加的内容）</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2、合同标的</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（按照实际情况编制填写，可以是表格或文字描述）</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3、合同总金额</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3.1合同总金额为人民币大写：</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元（￥</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4、合同标的交付时间、地点和条件</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4.1交付时间：</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4.2交付地点：</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4.3交付条件：</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5、合同标的应符合</w:t>
      </w:r>
      <w:r>
        <w:rPr>
          <w:rFonts w:hint="eastAsia" w:asciiTheme="minorEastAsia" w:hAnsiTheme="minorEastAsia" w:eastAsiaTheme="minorEastAsia"/>
          <w:color w:val="000000" w:themeColor="text1"/>
          <w:sz w:val="21"/>
          <w:szCs w:val="21"/>
        </w:rPr>
        <w:t>谈判文件</w:t>
      </w:r>
      <w:r>
        <w:rPr>
          <w:rFonts w:asciiTheme="minorEastAsia" w:hAnsiTheme="minorEastAsia" w:eastAsiaTheme="minorEastAsia"/>
          <w:color w:val="000000" w:themeColor="text1"/>
          <w:sz w:val="21"/>
          <w:szCs w:val="21"/>
        </w:rPr>
        <w:t>、乙方投标文件的规定或约定，具体如下：</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（按照实际情况编制填写，可以是表格或文字描述）</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6、验收</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6.1验收应按照</w:t>
      </w:r>
      <w:r>
        <w:rPr>
          <w:rFonts w:hint="eastAsia" w:asciiTheme="minorEastAsia" w:hAnsiTheme="minorEastAsia" w:eastAsiaTheme="minorEastAsia"/>
          <w:color w:val="000000" w:themeColor="text1"/>
          <w:sz w:val="21"/>
          <w:szCs w:val="21"/>
        </w:rPr>
        <w:t>谈判文件</w:t>
      </w:r>
      <w:r>
        <w:rPr>
          <w:rFonts w:asciiTheme="minorEastAsia" w:hAnsiTheme="minorEastAsia" w:eastAsiaTheme="minorEastAsia"/>
          <w:color w:val="000000" w:themeColor="text1"/>
          <w:sz w:val="21"/>
          <w:szCs w:val="21"/>
        </w:rPr>
        <w:t>、乙方投标文件的规定或约定进行，具体如下：</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（按照实际情况编制填写，可以是表格或文字描述）</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6.2本项目是否邀请其他</w:t>
      </w:r>
      <w:r>
        <w:rPr>
          <w:rFonts w:hint="eastAsia" w:asciiTheme="minorEastAsia" w:hAnsiTheme="minorEastAsia" w:eastAsiaTheme="minorEastAsia"/>
          <w:color w:val="000000" w:themeColor="text1"/>
          <w:sz w:val="21"/>
          <w:szCs w:val="21"/>
        </w:rPr>
        <w:t>供应商</w:t>
      </w:r>
      <w:r>
        <w:rPr>
          <w:rFonts w:asciiTheme="minorEastAsia" w:hAnsiTheme="minorEastAsia" w:eastAsiaTheme="minorEastAsia"/>
          <w:color w:val="000000" w:themeColor="text1"/>
          <w:sz w:val="21"/>
          <w:szCs w:val="21"/>
        </w:rPr>
        <w:t>参与验收：</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□不邀请。□邀请，具体如下：</w:t>
      </w:r>
      <w:r>
        <w:rPr>
          <w:rFonts w:asciiTheme="minorEastAsia" w:hAnsiTheme="minorEastAsia" w:eastAsiaTheme="minorEastAsia"/>
          <w:color w:val="000000" w:themeColor="text1"/>
          <w:sz w:val="21"/>
          <w:szCs w:val="21"/>
          <w:u w:val="single"/>
        </w:rPr>
        <w:t>（按照</w:t>
      </w:r>
      <w:r>
        <w:rPr>
          <w:rFonts w:hint="eastAsia" w:asciiTheme="minorEastAsia" w:hAnsiTheme="minorEastAsia" w:eastAsiaTheme="minorEastAsia"/>
          <w:color w:val="000000" w:themeColor="text1"/>
          <w:sz w:val="21"/>
          <w:szCs w:val="21"/>
          <w:u w:val="single"/>
        </w:rPr>
        <w:t>谈判文件</w:t>
      </w:r>
      <w:r>
        <w:rPr>
          <w:rFonts w:asciiTheme="minorEastAsia" w:hAnsiTheme="minorEastAsia" w:eastAsiaTheme="minorEastAsia"/>
          <w:color w:val="000000" w:themeColor="text1"/>
          <w:sz w:val="21"/>
          <w:szCs w:val="21"/>
          <w:u w:val="single"/>
        </w:rPr>
        <w:t>规定填写）</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7、合同款项的支付应按照</w:t>
      </w:r>
      <w:r>
        <w:rPr>
          <w:rFonts w:hint="eastAsia" w:asciiTheme="minorEastAsia" w:hAnsiTheme="minorEastAsia" w:eastAsiaTheme="minorEastAsia"/>
          <w:color w:val="000000" w:themeColor="text1"/>
          <w:sz w:val="21"/>
          <w:szCs w:val="21"/>
        </w:rPr>
        <w:t>谈判文件</w:t>
      </w:r>
      <w:r>
        <w:rPr>
          <w:rFonts w:asciiTheme="minorEastAsia" w:hAnsiTheme="minorEastAsia" w:eastAsiaTheme="minorEastAsia"/>
          <w:color w:val="000000" w:themeColor="text1"/>
          <w:sz w:val="21"/>
          <w:szCs w:val="21"/>
        </w:rPr>
        <w:t>的规定进行，具体如下：</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（按照实际情况编制填写，可以是表格或文字描述，包括一次性支付或分期支付等）</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8、履约保证金</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□无。□有，具体如下：</w:t>
      </w:r>
      <w:r>
        <w:rPr>
          <w:rFonts w:asciiTheme="minorEastAsia" w:hAnsiTheme="minorEastAsia" w:eastAsiaTheme="minorEastAsia"/>
          <w:color w:val="000000" w:themeColor="text1"/>
          <w:sz w:val="21"/>
          <w:szCs w:val="21"/>
          <w:u w:val="single"/>
        </w:rPr>
        <w:t>（按照</w:t>
      </w:r>
      <w:r>
        <w:rPr>
          <w:rFonts w:hint="eastAsia" w:asciiTheme="minorEastAsia" w:hAnsiTheme="minorEastAsia" w:eastAsiaTheme="minorEastAsia"/>
          <w:color w:val="000000" w:themeColor="text1"/>
          <w:sz w:val="21"/>
          <w:szCs w:val="21"/>
          <w:u w:val="single"/>
        </w:rPr>
        <w:t>谈判文件</w:t>
      </w:r>
      <w:r>
        <w:rPr>
          <w:rFonts w:asciiTheme="minorEastAsia" w:hAnsiTheme="minorEastAsia" w:eastAsiaTheme="minorEastAsia"/>
          <w:color w:val="000000" w:themeColor="text1"/>
          <w:sz w:val="21"/>
          <w:szCs w:val="21"/>
          <w:u w:val="single"/>
        </w:rPr>
        <w:t>规定填写）</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9、合同有效期</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（按照实际情况编制填写，可以是表格或文字描述）</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10、违约责任</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（按照实际情况编制填写，可以是表格或文字描述）</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11、知识产权</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themeColor="text1"/>
          <w:sz w:val="21"/>
          <w:szCs w:val="21"/>
          <w:u w:val="single"/>
        </w:rPr>
        <w:t>（按照实际情况编制填写）</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12、解决争议的方法</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12.1甲、乙双方协商解决。</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12.2若协商解决不成，则通过下列途径之一解决：</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□提交仲裁委员会仲裁，具体如下：</w:t>
      </w:r>
      <w:r>
        <w:rPr>
          <w:rFonts w:asciiTheme="minorEastAsia" w:hAnsiTheme="minorEastAsia" w:eastAsiaTheme="minorEastAsia"/>
          <w:color w:val="000000" w:themeColor="text1"/>
          <w:sz w:val="21"/>
          <w:szCs w:val="21"/>
          <w:u w:val="single"/>
        </w:rPr>
        <w:t>（按照实际情况编制填写）</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□向人民法院提起诉讼，具体如下：</w:t>
      </w:r>
      <w:r>
        <w:rPr>
          <w:rFonts w:asciiTheme="minorEastAsia" w:hAnsiTheme="minorEastAsia" w:eastAsiaTheme="minorEastAsia"/>
          <w:color w:val="000000" w:themeColor="text1"/>
          <w:sz w:val="21"/>
          <w:szCs w:val="21"/>
          <w:u w:val="single"/>
        </w:rPr>
        <w:t>（按照实际情况编制填写）</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13、不可抗力</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14、合同条款</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u w:val="single"/>
        </w:rPr>
        <w:t>（按照实际情况编制填写。</w:t>
      </w:r>
      <w:r>
        <w:rPr>
          <w:rFonts w:hint="eastAsia" w:asciiTheme="minorEastAsia" w:hAnsiTheme="minorEastAsia" w:eastAsiaTheme="minorEastAsia"/>
          <w:color w:val="000000" w:themeColor="text1"/>
          <w:sz w:val="21"/>
          <w:szCs w:val="21"/>
          <w:u w:val="single"/>
        </w:rPr>
        <w:t>谈判文件</w:t>
      </w:r>
      <w:r>
        <w:rPr>
          <w:rFonts w:asciiTheme="minorEastAsia" w:hAnsiTheme="minorEastAsia" w:eastAsiaTheme="minorEastAsia"/>
          <w:color w:val="000000" w:themeColor="text1"/>
          <w:sz w:val="21"/>
          <w:szCs w:val="21"/>
          <w:u w:val="single"/>
        </w:rPr>
        <w:t>第五章已有规定的，双方均不得变更或调整；</w:t>
      </w:r>
      <w:r>
        <w:rPr>
          <w:rFonts w:hint="eastAsia" w:asciiTheme="minorEastAsia" w:hAnsiTheme="minorEastAsia" w:eastAsiaTheme="minorEastAsia"/>
          <w:color w:val="000000" w:themeColor="text1"/>
          <w:sz w:val="21"/>
          <w:szCs w:val="21"/>
          <w:u w:val="single"/>
        </w:rPr>
        <w:t>谈判文件</w:t>
      </w:r>
      <w:r>
        <w:rPr>
          <w:rFonts w:asciiTheme="minorEastAsia" w:hAnsiTheme="minorEastAsia" w:eastAsiaTheme="minorEastAsia"/>
          <w:color w:val="000000" w:themeColor="text1"/>
          <w:sz w:val="21"/>
          <w:szCs w:val="21"/>
          <w:u w:val="single"/>
        </w:rPr>
        <w:t>第五章未作规定的，双方可通过友好协商进行约定）</w:t>
      </w:r>
      <w:r>
        <w:rPr>
          <w:rFonts w:asciiTheme="minorEastAsia" w:hAnsiTheme="minorEastAsia" w:eastAsiaTheme="minorEastAsia"/>
          <w:color w:val="000000" w:themeColor="text1"/>
          <w:sz w:val="21"/>
          <w:szCs w:val="21"/>
        </w:rPr>
        <w:t>。</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15、其他约定</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15.1合同文件与本合同具有同等法律效力。</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15.2本合同未尽事宜，双方可另行补充。</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15.3合同生效：自签订之日起生效。</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15.4本合同一式</w:t>
      </w:r>
      <w:r>
        <w:rPr>
          <w:rFonts w:asciiTheme="minorEastAsia" w:hAnsiTheme="minorEastAsia" w:eastAsiaTheme="minorEastAsia"/>
          <w:color w:val="000000" w:themeColor="text1"/>
          <w:sz w:val="21"/>
          <w:szCs w:val="21"/>
          <w:u w:val="single"/>
        </w:rPr>
        <w:t>（填写具体份数）</w:t>
      </w:r>
      <w:r>
        <w:rPr>
          <w:rFonts w:asciiTheme="minorEastAsia" w:hAnsiTheme="minorEastAsia" w:eastAsiaTheme="minorEastAsia"/>
          <w:color w:val="000000" w:themeColor="text1"/>
          <w:sz w:val="21"/>
          <w:szCs w:val="21"/>
        </w:rPr>
        <w:t>份，经双方授权代表签字并盖章后生效。甲方、乙方各执</w:t>
      </w:r>
      <w:r>
        <w:rPr>
          <w:rFonts w:asciiTheme="minorEastAsia" w:hAnsiTheme="minorEastAsia" w:eastAsiaTheme="minorEastAsia"/>
          <w:color w:val="000000" w:themeColor="text1"/>
          <w:sz w:val="21"/>
          <w:szCs w:val="21"/>
          <w:u w:val="single"/>
        </w:rPr>
        <w:t>（填写具体份数）</w:t>
      </w:r>
      <w:r>
        <w:rPr>
          <w:rFonts w:asciiTheme="minorEastAsia" w:hAnsiTheme="minorEastAsia" w:eastAsiaTheme="minorEastAsia"/>
          <w:color w:val="000000" w:themeColor="text1"/>
          <w:sz w:val="21"/>
          <w:szCs w:val="21"/>
        </w:rPr>
        <w:t>份，送</w:t>
      </w:r>
      <w:r>
        <w:rPr>
          <w:rFonts w:asciiTheme="minorEastAsia" w:hAnsiTheme="minorEastAsia" w:eastAsiaTheme="minorEastAsia"/>
          <w:color w:val="000000" w:themeColor="text1"/>
          <w:sz w:val="21"/>
          <w:szCs w:val="21"/>
          <w:u w:val="single"/>
        </w:rPr>
        <w:t>（填写需要备案的监管部门的全称）</w:t>
      </w:r>
      <w:r>
        <w:rPr>
          <w:rFonts w:asciiTheme="minorEastAsia" w:hAnsiTheme="minorEastAsia" w:eastAsiaTheme="minorEastAsia"/>
          <w:color w:val="000000" w:themeColor="text1"/>
          <w:sz w:val="21"/>
          <w:szCs w:val="21"/>
        </w:rPr>
        <w:t>备案</w:t>
      </w:r>
      <w:r>
        <w:rPr>
          <w:rFonts w:asciiTheme="minorEastAsia" w:hAnsiTheme="minorEastAsia" w:eastAsiaTheme="minorEastAsia"/>
          <w:color w:val="000000" w:themeColor="text1"/>
          <w:sz w:val="21"/>
          <w:szCs w:val="21"/>
          <w:u w:val="single"/>
        </w:rPr>
        <w:t>（填写具体份数）</w:t>
      </w:r>
      <w:r>
        <w:rPr>
          <w:rFonts w:asciiTheme="minorEastAsia" w:hAnsiTheme="minorEastAsia" w:eastAsiaTheme="minorEastAsia"/>
          <w:color w:val="000000" w:themeColor="text1"/>
          <w:sz w:val="21"/>
          <w:szCs w:val="21"/>
        </w:rPr>
        <w:t>份，具有同等效力。</w:t>
      </w:r>
    </w:p>
    <w:p>
      <w:pPr>
        <w:pStyle w:val="27"/>
        <w:spacing w:before="75" w:after="75" w:line="336" w:lineRule="auto"/>
        <w:ind w:firstLine="482"/>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15.5其他：□无。□</w:t>
      </w:r>
      <w:r>
        <w:rPr>
          <w:rFonts w:asciiTheme="minorEastAsia" w:hAnsiTheme="minorEastAsia" w:eastAsiaTheme="minorEastAsia"/>
          <w:color w:val="000000" w:themeColor="text1"/>
          <w:sz w:val="21"/>
          <w:szCs w:val="21"/>
          <w:u w:val="single"/>
        </w:rPr>
        <w:t>（按照实际情况编制填写需要增加的内容）</w:t>
      </w:r>
      <w:r>
        <w:rPr>
          <w:rFonts w:asciiTheme="minorEastAsia" w:hAnsiTheme="minorEastAsia" w:eastAsiaTheme="minorEastAsia"/>
          <w:color w:val="000000" w:themeColor="text1"/>
          <w:sz w:val="21"/>
          <w:szCs w:val="21"/>
        </w:rPr>
        <w:t>。 </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甲方：                        乙方：</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住所：                        住所：</w:t>
      </w:r>
    </w:p>
    <w:p>
      <w:pPr>
        <w:pStyle w:val="27"/>
        <w:spacing w:before="75" w:after="75" w:line="336"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w:t>
      </w:r>
      <w:r>
        <w:rPr>
          <w:rFonts w:asciiTheme="minorEastAsia" w:hAnsiTheme="minorEastAsia" w:eastAsiaTheme="minorEastAsia"/>
          <w:color w:val="000000" w:themeColor="text1"/>
          <w:sz w:val="21"/>
          <w:szCs w:val="21"/>
        </w:rPr>
        <w:t>单位负责人</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              </w:t>
      </w:r>
      <w:r>
        <w:rPr>
          <w:rFonts w:hint="eastAsia" w:asciiTheme="minorEastAsia" w:hAnsiTheme="minorEastAsia" w:eastAsiaTheme="minorEastAsia"/>
          <w:color w:val="000000" w:themeColor="text1"/>
          <w:sz w:val="21"/>
          <w:szCs w:val="21"/>
        </w:rPr>
        <w:t>法定代表人（</w:t>
      </w:r>
      <w:r>
        <w:rPr>
          <w:rFonts w:asciiTheme="minorEastAsia" w:hAnsiTheme="minorEastAsia" w:eastAsiaTheme="minorEastAsia"/>
          <w:color w:val="000000" w:themeColor="text1"/>
          <w:sz w:val="21"/>
          <w:szCs w:val="21"/>
        </w:rPr>
        <w:t>单位负责人</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联系方法：                      联系方法：</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开户银行：                      开户银行：</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账号：                        账号：</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w:t>
      </w:r>
    </w:p>
    <w:p>
      <w:pPr>
        <w:pStyle w:val="27"/>
        <w:spacing w:before="75" w:after="75" w:line="336"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签订地点：</w:t>
      </w:r>
      <w:r>
        <w:rPr>
          <w:rFonts w:asciiTheme="minorEastAsia" w:hAnsiTheme="minorEastAsia" w:eastAsiaTheme="minorEastAsia"/>
          <w:color w:val="000000" w:themeColor="text1"/>
          <w:sz w:val="21"/>
          <w:szCs w:val="21"/>
          <w:u w:val="single"/>
        </w:rPr>
        <w:t>                </w:t>
      </w:r>
    </w:p>
    <w:p>
      <w:pPr>
        <w:pStyle w:val="27"/>
        <w:spacing w:before="75" w:after="75" w:line="336" w:lineRule="auto"/>
        <w:rPr>
          <w:rFonts w:cs="宋体" w:asciiTheme="majorEastAsia" w:hAnsiTheme="majorEastAsia" w:eastAsiaTheme="majorEastAsia"/>
          <w:b/>
          <w:color w:val="000000" w:themeColor="text1"/>
          <w:kern w:val="0"/>
          <w:sz w:val="36"/>
          <w:szCs w:val="36"/>
        </w:rPr>
      </w:pPr>
      <w:r>
        <w:rPr>
          <w:rFonts w:asciiTheme="minorEastAsia" w:hAnsiTheme="minorEastAsia" w:eastAsiaTheme="minorEastAsia"/>
          <w:color w:val="000000" w:themeColor="text1"/>
          <w:sz w:val="21"/>
          <w:szCs w:val="21"/>
        </w:rPr>
        <w:t>签订日期：</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年</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月</w:t>
      </w:r>
      <w:r>
        <w:rPr>
          <w:rFonts w:asciiTheme="minorEastAsia" w:hAnsiTheme="minorEastAsia" w:eastAsiaTheme="minorEastAsia"/>
          <w:color w:val="000000" w:themeColor="text1"/>
          <w:sz w:val="21"/>
          <w:szCs w:val="21"/>
          <w:u w:val="single"/>
        </w:rPr>
        <w:t>   </w:t>
      </w:r>
      <w:r>
        <w:rPr>
          <w:rFonts w:asciiTheme="minorEastAsia" w:hAnsiTheme="minorEastAsia" w:eastAsiaTheme="minorEastAsia"/>
          <w:color w:val="000000" w:themeColor="text1"/>
          <w:sz w:val="21"/>
          <w:szCs w:val="21"/>
        </w:rPr>
        <w:t>日</w:t>
      </w:r>
    </w:p>
    <w:p>
      <w:pPr>
        <w:numPr>
          <w:ilvl w:val="0"/>
          <w:numId w:val="13"/>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响应文件有关格式</w:t>
      </w:r>
    </w:p>
    <w:p>
      <w:pPr>
        <w:pStyle w:val="11"/>
        <w:rPr>
          <w:color w:val="000000" w:themeColor="text1"/>
        </w:rPr>
      </w:pPr>
    </w:p>
    <w:p>
      <w:pPr>
        <w:spacing w:line="480" w:lineRule="auto"/>
        <w:ind w:firstLine="1080" w:firstLineChars="300"/>
        <w:rPr>
          <w:rFonts w:ascii="宋体" w:hAnsi="宋体" w:cs="宋体"/>
          <w:color w:val="000000" w:themeColor="text1"/>
          <w:sz w:val="24"/>
        </w:rPr>
      </w:pPr>
      <w:r>
        <w:rPr>
          <w:rFonts w:hint="eastAsia" w:ascii="宋体" w:hAnsi="宋体" w:cs="宋体"/>
          <w:color w:val="000000" w:themeColor="text1"/>
          <w:sz w:val="36"/>
          <w:szCs w:val="36"/>
          <w:u w:val="single"/>
        </w:rPr>
        <w:t xml:space="preserve">                   （项目名称） </w:t>
      </w: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jc w:val="center"/>
        <w:rPr>
          <w:rFonts w:ascii="宋体" w:hAnsi="宋体" w:cs="宋体"/>
          <w:b/>
          <w:bCs/>
          <w:color w:val="000000" w:themeColor="text1"/>
          <w:sz w:val="48"/>
          <w:szCs w:val="48"/>
        </w:rPr>
      </w:pPr>
    </w:p>
    <w:p>
      <w:pPr>
        <w:spacing w:line="380" w:lineRule="exact"/>
        <w:jc w:val="center"/>
        <w:rPr>
          <w:rFonts w:ascii="宋体" w:hAnsi="宋体" w:cs="宋体"/>
          <w:b/>
          <w:bCs/>
          <w:color w:val="000000" w:themeColor="text1"/>
          <w:sz w:val="48"/>
          <w:szCs w:val="48"/>
        </w:rPr>
      </w:pPr>
    </w:p>
    <w:p>
      <w:pPr>
        <w:spacing w:line="380" w:lineRule="exact"/>
        <w:jc w:val="center"/>
        <w:rPr>
          <w:rFonts w:ascii="宋体" w:hAnsi="宋体" w:cs="宋体"/>
          <w:b/>
          <w:bCs/>
          <w:color w:val="000000" w:themeColor="text1"/>
          <w:sz w:val="48"/>
          <w:szCs w:val="48"/>
        </w:rPr>
      </w:pPr>
    </w:p>
    <w:p>
      <w:pPr>
        <w:spacing w:line="480" w:lineRule="auto"/>
        <w:jc w:val="center"/>
        <w:rPr>
          <w:rFonts w:ascii="宋体" w:hAnsi="宋体" w:cs="宋体"/>
          <w:b/>
          <w:bCs/>
          <w:color w:val="000000" w:themeColor="text1"/>
          <w:sz w:val="48"/>
          <w:szCs w:val="48"/>
        </w:rPr>
      </w:pPr>
      <w:r>
        <w:rPr>
          <w:rFonts w:hint="eastAsia" w:ascii="宋体" w:hAnsi="宋体" w:cs="宋体"/>
          <w:b/>
          <w:bCs/>
          <w:color w:val="000000" w:themeColor="text1"/>
          <w:sz w:val="48"/>
          <w:szCs w:val="48"/>
        </w:rPr>
        <w:t>竞争性谈判响应文件</w:t>
      </w: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after="120"/>
        <w:ind w:left="63" w:right="63" w:firstLine="340" w:firstLineChars="100"/>
        <w:rPr>
          <w:rFonts w:ascii="宋体" w:hAnsi="Times New Roman" w:eastAsia="宋体" w:cs="Times New Roman"/>
          <w:color w:val="000000" w:themeColor="text1"/>
          <w:kern w:val="0"/>
          <w:sz w:val="34"/>
          <w:szCs w:val="20"/>
        </w:rPr>
      </w:pPr>
    </w:p>
    <w:p>
      <w:pPr>
        <w:spacing w:line="380" w:lineRule="exact"/>
        <w:rPr>
          <w:rFonts w:ascii="宋体" w:hAnsi="宋体" w:cs="宋体"/>
          <w:color w:val="000000" w:themeColor="text1"/>
          <w:sz w:val="24"/>
        </w:rPr>
      </w:pPr>
    </w:p>
    <w:p>
      <w:pPr>
        <w:spacing w:line="380" w:lineRule="exact"/>
        <w:rPr>
          <w:rFonts w:ascii="宋体" w:hAnsi="宋体" w:cs="宋体"/>
          <w:color w:val="000000" w:themeColor="text1"/>
          <w:sz w:val="24"/>
        </w:rPr>
      </w:pPr>
    </w:p>
    <w:p>
      <w:pPr>
        <w:spacing w:line="480" w:lineRule="auto"/>
        <w:ind w:firstLine="1680" w:firstLineChars="600"/>
        <w:rPr>
          <w:rFonts w:ascii="宋体" w:hAnsi="宋体" w:cs="宋体"/>
          <w:color w:val="000000" w:themeColor="text1"/>
          <w:sz w:val="24"/>
        </w:rPr>
      </w:pPr>
      <w:bookmarkStart w:id="2" w:name="_Toc7428_WPSOffice_Level1"/>
      <w:bookmarkStart w:id="3" w:name="_Toc27760_WPSOffice_Level1"/>
      <w:r>
        <w:rPr>
          <w:rFonts w:hint="eastAsia" w:ascii="宋体" w:hAnsi="宋体" w:cs="宋体"/>
          <w:color w:val="000000" w:themeColor="text1"/>
          <w:sz w:val="28"/>
          <w:szCs w:val="28"/>
        </w:rPr>
        <w:t>供应商：（全称并加盖公章）</w:t>
      </w:r>
      <w:bookmarkEnd w:id="2"/>
      <w:bookmarkEnd w:id="3"/>
    </w:p>
    <w:p>
      <w:pPr>
        <w:spacing w:line="480" w:lineRule="auto"/>
        <w:ind w:firstLine="1680" w:firstLineChars="600"/>
        <w:rPr>
          <w:rFonts w:ascii="宋体" w:hAnsi="宋体" w:cs="宋体"/>
          <w:b/>
          <w:bCs/>
          <w:color w:val="000000" w:themeColor="text1"/>
          <w:sz w:val="28"/>
          <w:szCs w:val="28"/>
        </w:rPr>
      </w:pPr>
      <w:bookmarkStart w:id="4" w:name="_Toc4840_WPSOffice_Level1"/>
      <w:bookmarkStart w:id="5" w:name="_Toc28157_WPSOffice_Level1"/>
      <w:r>
        <w:rPr>
          <w:rFonts w:hint="eastAsia" w:ascii="宋体" w:hAnsi="宋体" w:cs="宋体"/>
          <w:color w:val="000000" w:themeColor="text1"/>
          <w:sz w:val="28"/>
          <w:szCs w:val="28"/>
        </w:rPr>
        <w:t>法定代表人或委托代理人（签字）：</w:t>
      </w:r>
      <w:bookmarkEnd w:id="4"/>
      <w:bookmarkEnd w:id="5"/>
    </w:p>
    <w:p>
      <w:pPr>
        <w:spacing w:line="480" w:lineRule="auto"/>
        <w:ind w:firstLine="1680" w:firstLineChars="600"/>
        <w:rPr>
          <w:rFonts w:ascii="宋体" w:hAnsi="宋体" w:cs="宋体"/>
          <w:color w:val="000000" w:themeColor="text1"/>
          <w:sz w:val="24"/>
        </w:rPr>
      </w:pPr>
      <w:bookmarkStart w:id="6" w:name="_Toc15640_WPSOffice_Level1"/>
      <w:bookmarkStart w:id="7" w:name="_Toc2311_WPSOffice_Level1"/>
      <w:r>
        <w:rPr>
          <w:rFonts w:hint="eastAsia" w:ascii="宋体" w:hAnsi="宋体" w:cs="宋体"/>
          <w:color w:val="000000" w:themeColor="text1"/>
          <w:sz w:val="28"/>
          <w:szCs w:val="28"/>
        </w:rPr>
        <w:t>日    期：年 月 日</w:t>
      </w:r>
      <w:bookmarkEnd w:id="6"/>
      <w:bookmarkEnd w:id="7"/>
    </w:p>
    <w:p>
      <w:pPr>
        <w:spacing w:after="120"/>
        <w:ind w:left="63" w:right="63" w:firstLine="240" w:firstLineChars="100"/>
        <w:rPr>
          <w:rFonts w:ascii="宋体" w:hAnsi="宋体" w:eastAsia="宋体" w:cs="宋体"/>
          <w:color w:val="000000" w:themeColor="text1"/>
          <w:kern w:val="0"/>
          <w:sz w:val="24"/>
          <w:szCs w:val="20"/>
        </w:rPr>
      </w:pPr>
    </w:p>
    <w:p>
      <w:pPr>
        <w:pStyle w:val="28"/>
        <w:ind w:firstLine="0" w:firstLineChars="0"/>
        <w:rPr>
          <w:color w:val="000000" w:themeColor="text1"/>
          <w:lang w:val="zh-CN"/>
        </w:rPr>
      </w:pPr>
    </w:p>
    <w:p>
      <w:pPr>
        <w:pStyle w:val="67"/>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rPr>
      </w:pPr>
      <w:r>
        <w:rPr>
          <w:rFonts w:hint="eastAsia" w:cs="黑体" w:asciiTheme="minorEastAsia" w:hAnsiTheme="minorEastAsia" w:eastAsiaTheme="minorEastAsia"/>
          <w:color w:val="000000" w:themeColor="text1"/>
          <w:kern w:val="2"/>
          <w:sz w:val="28"/>
          <w:szCs w:val="28"/>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序号</w:t>
            </w:r>
          </w:p>
        </w:tc>
        <w:tc>
          <w:tcPr>
            <w:tcW w:w="3751" w:type="dxa"/>
            <w:vAlign w:val="center"/>
          </w:tcPr>
          <w:p>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项  目</w:t>
            </w:r>
          </w:p>
        </w:tc>
        <w:tc>
          <w:tcPr>
            <w:tcW w:w="1559" w:type="dxa"/>
            <w:vAlign w:val="center"/>
          </w:tcPr>
          <w:p>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供应商应答</w:t>
            </w:r>
          </w:p>
          <w:p>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（有/没有）</w:t>
            </w:r>
          </w:p>
        </w:tc>
        <w:tc>
          <w:tcPr>
            <w:tcW w:w="1560" w:type="dxa"/>
            <w:vAlign w:val="center"/>
          </w:tcPr>
          <w:p>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响应文件中所在页码</w:t>
            </w:r>
          </w:p>
        </w:tc>
        <w:tc>
          <w:tcPr>
            <w:tcW w:w="2018" w:type="dxa"/>
            <w:vAlign w:val="center"/>
          </w:tcPr>
          <w:p>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供应商应答索引表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p>
        </w:tc>
        <w:tc>
          <w:tcPr>
            <w:tcW w:w="3751" w:type="dxa"/>
            <w:vAlign w:val="center"/>
          </w:tcPr>
          <w:p>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报价一览表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3</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报价函</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4</w:t>
            </w:r>
          </w:p>
        </w:tc>
        <w:tc>
          <w:tcPr>
            <w:tcW w:w="3751" w:type="dxa"/>
            <w:vAlign w:val="center"/>
          </w:tcPr>
          <w:p>
            <w:pPr>
              <w:pStyle w:val="17"/>
              <w:kinsoku w:val="0"/>
              <w:overflowPunct w:val="0"/>
              <w:autoSpaceDE w:val="0"/>
              <w:autoSpaceDN w:val="0"/>
              <w:spacing w:line="320" w:lineRule="exact"/>
              <w:rPr>
                <w:rFonts w:hAnsi="宋体"/>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法定代表人（单位负责人）</w:t>
            </w:r>
            <w:r>
              <w:rPr>
                <w:rFonts w:asciiTheme="majorEastAsia" w:hAnsiTheme="majorEastAsia" w:eastAsiaTheme="majorEastAsia" w:cstheme="majorEastAsia"/>
                <w:bCs/>
                <w:color w:val="000000" w:themeColor="text1"/>
                <w:sz w:val="21"/>
                <w:szCs w:val="21"/>
                <w:lang w:val="zh-CN"/>
              </w:rPr>
              <w:t>资</w:t>
            </w:r>
            <w:r>
              <w:rPr>
                <w:rFonts w:hint="eastAsia" w:asciiTheme="majorEastAsia" w:hAnsiTheme="majorEastAsia" w:eastAsiaTheme="majorEastAsia" w:cstheme="majorEastAsia"/>
                <w:bCs/>
                <w:color w:val="000000" w:themeColor="text1"/>
                <w:sz w:val="21"/>
                <w:szCs w:val="21"/>
                <w:lang w:val="zh-CN"/>
              </w:rPr>
              <w:t>格</w:t>
            </w:r>
            <w:r>
              <w:rPr>
                <w:rFonts w:asciiTheme="majorEastAsia" w:hAnsiTheme="majorEastAsia" w:eastAsiaTheme="majorEastAsia" w:cstheme="majorEastAsia"/>
                <w:bCs/>
                <w:color w:val="000000" w:themeColor="text1"/>
                <w:sz w:val="21"/>
                <w:szCs w:val="21"/>
                <w:lang w:val="zh-CN"/>
              </w:rPr>
              <w:t>证</w:t>
            </w:r>
            <w:r>
              <w:rPr>
                <w:rFonts w:hint="eastAsia" w:asciiTheme="majorEastAsia" w:hAnsiTheme="majorEastAsia" w:eastAsiaTheme="majorEastAsia" w:cstheme="majorEastAsia"/>
                <w:bCs/>
                <w:color w:val="000000" w:themeColor="text1"/>
                <w:sz w:val="21"/>
                <w:szCs w:val="21"/>
                <w:lang w:val="zh-CN"/>
              </w:rPr>
              <w:t>明</w:t>
            </w:r>
            <w:r>
              <w:rPr>
                <w:rFonts w:asciiTheme="majorEastAsia" w:hAnsiTheme="majorEastAsia" w:eastAsiaTheme="majorEastAsia" w:cstheme="majorEastAsia"/>
                <w:bCs/>
                <w:color w:val="000000" w:themeColor="text1"/>
                <w:sz w:val="21"/>
                <w:szCs w:val="21"/>
                <w:lang w:val="zh-CN"/>
              </w:rPr>
              <w:t>书</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5</w:t>
            </w:r>
          </w:p>
        </w:tc>
        <w:tc>
          <w:tcPr>
            <w:tcW w:w="3751" w:type="dxa"/>
            <w:vAlign w:val="center"/>
          </w:tcPr>
          <w:p>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6</w:t>
            </w:r>
          </w:p>
        </w:tc>
        <w:tc>
          <w:tcPr>
            <w:tcW w:w="3751" w:type="dxa"/>
            <w:vAlign w:val="center"/>
          </w:tcPr>
          <w:p>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7</w:t>
            </w:r>
          </w:p>
        </w:tc>
        <w:tc>
          <w:tcPr>
            <w:tcW w:w="3751" w:type="dxa"/>
            <w:vAlign w:val="center"/>
          </w:tcPr>
          <w:p>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供应商须具备的特殊资质证书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8</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谈判承诺函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9</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10</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11</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cs="仿宋_GB2312" w:asciiTheme="minorEastAsia" w:hAnsiTheme="minorEastAsia"/>
                <w:color w:val="000000" w:themeColor="text1"/>
                <w:sz w:val="21"/>
                <w:szCs w:val="21"/>
                <w:lang w:val="zh-CN"/>
              </w:rPr>
              <w:t>供应商未为本项目提供整体设计、规范编制或者项目管理、监理、检测等服务承诺函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lang w:val="zh-CN"/>
              </w:rPr>
              <w:t>1</w:t>
            </w:r>
            <w:r>
              <w:rPr>
                <w:rFonts w:hint="eastAsia" w:asciiTheme="majorEastAsia" w:hAnsiTheme="majorEastAsia" w:eastAsiaTheme="majorEastAsia" w:cstheme="majorEastAsia"/>
                <w:bCs/>
                <w:color w:val="000000" w:themeColor="text1"/>
                <w:szCs w:val="21"/>
              </w:rPr>
              <w:t>2</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分项报价表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13</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14</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15</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16</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17</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cs="仿宋_GB2312" w:asciiTheme="minorEastAsia" w:hAnsiTheme="minorEastAsia" w:eastAsiaTheme="minorEastAsia"/>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18</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19</w:t>
            </w:r>
          </w:p>
        </w:tc>
        <w:tc>
          <w:tcPr>
            <w:tcW w:w="3751" w:type="dxa"/>
            <w:vAlign w:val="center"/>
          </w:tcPr>
          <w:p>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000000" w:themeColor="text1"/>
          <w:sz w:val="24"/>
          <w:szCs w:val="24"/>
        </w:rPr>
      </w:pPr>
    </w:p>
    <w:p>
      <w:pPr>
        <w:pStyle w:val="17"/>
        <w:spacing w:line="360" w:lineRule="auto"/>
        <w:jc w:val="center"/>
        <w:rPr>
          <w:rFonts w:asciiTheme="majorEastAsia" w:hAnsiTheme="majorEastAsia" w:eastAsiaTheme="majorEastAsia"/>
          <w:b/>
          <w:snapToGrid w:val="0"/>
          <w:color w:val="000000" w:themeColor="text1"/>
          <w:kern w:val="0"/>
          <w:sz w:val="28"/>
          <w:szCs w:val="28"/>
        </w:rPr>
      </w:pPr>
      <w:r>
        <w:rPr>
          <w:rFonts w:hint="eastAsia" w:asciiTheme="majorEastAsia" w:hAnsiTheme="majorEastAsia" w:eastAsiaTheme="majorEastAsia"/>
          <w:b/>
          <w:snapToGrid w:val="0"/>
          <w:color w:val="000000" w:themeColor="text1"/>
          <w:kern w:val="0"/>
          <w:sz w:val="28"/>
          <w:szCs w:val="28"/>
        </w:rPr>
        <w:t>二、第一次报价一览表</w:t>
      </w:r>
    </w:p>
    <w:p>
      <w:pPr>
        <w:pStyle w:val="17"/>
        <w:spacing w:line="360" w:lineRule="auto"/>
        <w:jc w:val="center"/>
        <w:rPr>
          <w:rFonts w:asciiTheme="majorEastAsia" w:hAnsiTheme="majorEastAsia" w:eastAsiaTheme="majorEastAsia"/>
          <w:b/>
          <w:snapToGrid w:val="0"/>
          <w:color w:val="000000" w:themeColor="text1"/>
          <w:kern w:val="0"/>
          <w:sz w:val="28"/>
          <w:szCs w:val="28"/>
        </w:rPr>
      </w:pPr>
    </w:p>
    <w:p>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pPr>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 xml:space="preserve">项目名称：                                                      </w:t>
      </w:r>
      <w:r>
        <w:rPr>
          <w:rFonts w:hint="eastAsia" w:cs="Arial" w:asciiTheme="minorEastAsia" w:hAnsiTheme="minorEastAsia"/>
          <w:color w:val="000000" w:themeColor="text1"/>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lang w:val="zh-CN"/>
              </w:rPr>
            </w:pPr>
          </w:p>
        </w:tc>
      </w:tr>
    </w:tbl>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宋体" w:asciiTheme="minorEastAsia" w:hAnsiTheme="minorEastAsia"/>
          <w:color w:val="000000" w:themeColor="text1"/>
          <w:szCs w:val="21"/>
          <w:u w:val="single"/>
          <w:lang w:val="zh-CN"/>
        </w:rPr>
        <w:t xml:space="preserve">     （全称）   </w:t>
      </w:r>
      <w:r>
        <w:rPr>
          <w:rFonts w:hint="eastAsia" w:cs="宋体" w:asciiTheme="minorEastAsia" w:hAnsiTheme="minorEastAsia"/>
          <w:color w:val="000000" w:themeColor="text1"/>
          <w:szCs w:val="21"/>
          <w:lang w:val="zh-CN"/>
        </w:rPr>
        <w:t>（公章）：</w:t>
      </w:r>
    </w:p>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日期：     年    月     日</w:t>
      </w:r>
    </w:p>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参加谈判的法定代表人或授权代表</w:t>
      </w:r>
    </w:p>
    <w:p>
      <w:pPr>
        <w:autoSpaceDE w:val="0"/>
        <w:autoSpaceDN w:val="0"/>
        <w:adjustRightInd w:val="0"/>
        <w:spacing w:line="48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lang w:val="zh-CN"/>
        </w:rPr>
        <w:t>姓名：</w:t>
      </w:r>
      <w:r>
        <w:rPr>
          <w:rFonts w:hint="eastAsia" w:cs="宋体" w:asciiTheme="minorEastAsia" w:hAnsiTheme="minorEastAsia"/>
          <w:color w:val="000000" w:themeColor="text1"/>
          <w:szCs w:val="21"/>
        </w:rPr>
        <w:t xml:space="preserve">                      联系电话（手机）：</w:t>
      </w:r>
    </w:p>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center"/>
        <w:rPr>
          <w:rFonts w:asciiTheme="majorEastAsia" w:hAnsiTheme="majorEastAsia" w:eastAsiaTheme="majorEastAsia"/>
          <w:b/>
          <w:snapToGrid w:val="0"/>
          <w:color w:val="000000" w:themeColor="text1"/>
          <w:kern w:val="0"/>
          <w:sz w:val="36"/>
          <w:szCs w:val="36"/>
        </w:rPr>
      </w:pPr>
      <w:r>
        <w:rPr>
          <w:rFonts w:hint="eastAsia" w:cs="黑体" w:asciiTheme="minorEastAsia" w:hAnsiTheme="minorEastAsia"/>
          <w:b/>
          <w:bCs/>
          <w:color w:val="000000" w:themeColor="text1"/>
          <w:sz w:val="28"/>
          <w:szCs w:val="28"/>
          <w:lang w:val="zh-CN"/>
        </w:rPr>
        <w:t>三、资格审查相关材料</w:t>
      </w:r>
    </w:p>
    <w:p>
      <w:pPr>
        <w:pStyle w:val="17"/>
        <w:spacing w:line="360" w:lineRule="auto"/>
        <w:jc w:val="center"/>
        <w:rPr>
          <w:rFonts w:asciiTheme="majorEastAsia" w:hAnsiTheme="majorEastAsia" w:eastAsiaTheme="majorEastAsia"/>
          <w:b/>
          <w:snapToGrid w:val="0"/>
          <w:color w:val="000000" w:themeColor="text1"/>
          <w:kern w:val="0"/>
          <w:sz w:val="28"/>
          <w:szCs w:val="28"/>
        </w:rPr>
      </w:pPr>
      <w:r>
        <w:rPr>
          <w:rFonts w:hint="eastAsia" w:asciiTheme="majorEastAsia" w:hAnsiTheme="majorEastAsia" w:eastAsiaTheme="majorEastAsia"/>
          <w:b/>
          <w:snapToGrid w:val="0"/>
          <w:color w:val="000000" w:themeColor="text1"/>
          <w:kern w:val="0"/>
          <w:szCs w:val="24"/>
        </w:rPr>
        <w:t>3.1 报 价 函</w:t>
      </w:r>
    </w:p>
    <w:p>
      <w:pPr>
        <w:adjustRightInd w:val="0"/>
        <w:spacing w:line="360" w:lineRule="auto"/>
        <w:contextualSpacing/>
        <w:rPr>
          <w:rFonts w:asciiTheme="minorEastAsia" w:hAnsiTheme="minorEastAsia"/>
          <w:b/>
          <w:snapToGrid w:val="0"/>
          <w:color w:val="000000" w:themeColor="text1"/>
          <w:kern w:val="0"/>
          <w:szCs w:val="21"/>
        </w:rPr>
      </w:pPr>
      <w:r>
        <w:rPr>
          <w:rFonts w:hint="eastAsia" w:asciiTheme="minorEastAsia" w:hAnsiTheme="minorEastAsia"/>
          <w:snapToGrid w:val="0"/>
          <w:color w:val="000000" w:themeColor="text1"/>
          <w:kern w:val="0"/>
          <w:szCs w:val="21"/>
        </w:rPr>
        <w:t>致：</w:t>
      </w:r>
      <w:r>
        <w:rPr>
          <w:rFonts w:hint="eastAsia" w:ascii="宋体" w:hAnsi="宋体" w:cs="宋体"/>
          <w:b/>
          <w:snapToGrid w:val="0"/>
          <w:color w:val="000000" w:themeColor="text1"/>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000000" w:themeColor="text1"/>
          <w:kern w:val="0"/>
          <w:szCs w:val="21"/>
        </w:rPr>
      </w:pPr>
      <w:r>
        <w:rPr>
          <w:rFonts w:hint="eastAsia" w:asciiTheme="minorEastAsia" w:hAnsiTheme="minorEastAsia"/>
          <w:snapToGrid w:val="0"/>
          <w:color w:val="000000" w:themeColor="text1"/>
          <w:kern w:val="0"/>
          <w:szCs w:val="21"/>
        </w:rPr>
        <w:t>根据贵方（项目名称、项目编号）采购的竞争性谈判公告及谈判邀请，_______（姓名和职务）被正式授权并代表供应商（供应商名称、地址）提交。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二、</w:t>
      </w:r>
      <w:r>
        <w:rPr>
          <w:rFonts w:hint="eastAsia" w:ascii="宋体" w:hAnsi="宋体"/>
          <w:color w:val="000000" w:themeColor="text1"/>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7"/>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三、我方明白并同意，在规定的谈判响应时间截止之后，响应有效期之内撤销谈判响应的，则我方承担违背响应承诺的责任追究。</w:t>
      </w:r>
    </w:p>
    <w:p>
      <w:pPr>
        <w:pStyle w:val="27"/>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四、我方同意按照贵方可能提出的要求而提供与谈判响应有关的任何其它数据、信息或资料。</w:t>
      </w:r>
    </w:p>
    <w:p>
      <w:pPr>
        <w:pStyle w:val="27"/>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五、我方理解贵方不一定接受最低响应报价。</w:t>
      </w:r>
    </w:p>
    <w:p>
      <w:pPr>
        <w:pStyle w:val="27"/>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20" w:firstLineChars="200"/>
        <w:contextualSpacing/>
        <w:rPr>
          <w:rFonts w:cs="宋体"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5. 符合法律、行政法规规定的其他条件。</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宋体" w:asciiTheme="minorEastAsia" w:hAnsiTheme="minorEastAsia"/>
          <w:color w:val="000000" w:themeColor="text1"/>
          <w:szCs w:val="21"/>
        </w:rPr>
        <w:t>以上内容如有虚假或与事实不符的，谈判小组可将</w:t>
      </w:r>
      <w:r>
        <w:rPr>
          <w:rFonts w:hint="eastAsia" w:cs="Arial" w:asciiTheme="minorEastAsia" w:hAnsiTheme="minorEastAsia"/>
          <w:color w:val="000000" w:themeColor="text1"/>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snapToGrid w:val="0"/>
          <w:color w:val="000000" w:themeColor="text1"/>
          <w:kern w:val="0"/>
          <w:sz w:val="21"/>
          <w:szCs w:val="21"/>
        </w:rPr>
        <w:t>十一、</w:t>
      </w:r>
      <w:r>
        <w:rPr>
          <w:rFonts w:hint="eastAsia" w:asciiTheme="minorEastAsia" w:hAnsiTheme="minorEastAsia" w:eastAsiaTheme="minorEastAsia"/>
          <w:color w:val="000000" w:themeColor="text1"/>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000000" w:themeColor="text1"/>
          <w:sz w:val="21"/>
          <w:szCs w:val="21"/>
        </w:rPr>
      </w:pPr>
    </w:p>
    <w:p>
      <w:pPr>
        <w:pStyle w:val="17"/>
        <w:adjustRightInd w:val="0"/>
        <w:snapToGrid w:val="0"/>
        <w:spacing w:line="360" w:lineRule="auto"/>
        <w:rPr>
          <w:rFonts w:asciiTheme="minorEastAsia" w:hAnsiTheme="minorEastAsia" w:eastAsiaTheme="minorEastAsia"/>
          <w:color w:val="000000" w:themeColor="text1"/>
          <w:sz w:val="21"/>
          <w:szCs w:val="21"/>
        </w:rPr>
      </w:pPr>
    </w:p>
    <w:p>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地    址：. 邮政编码：.</w:t>
      </w:r>
    </w:p>
    <w:p>
      <w:pPr>
        <w:adjustRightInd w:val="0"/>
        <w:snapToGrid w:val="0"/>
        <w:spacing w:line="360" w:lineRule="auto"/>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电    话：. 传    真：.</w:t>
      </w:r>
    </w:p>
    <w:p>
      <w:pPr>
        <w:adjustRightInd w:val="0"/>
        <w:snapToGrid w:val="0"/>
        <w:spacing w:line="360" w:lineRule="auto"/>
        <w:ind w:firstLine="420" w:firstLineChars="200"/>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供应商代表姓名：. 职    务：.</w:t>
      </w:r>
    </w:p>
    <w:p>
      <w:pPr>
        <w:adjustRightInd w:val="0"/>
        <w:snapToGrid w:val="0"/>
        <w:spacing w:line="360" w:lineRule="auto"/>
        <w:rPr>
          <w:rFonts w:cs="宋体" w:asciiTheme="minorEastAsia" w:hAnsiTheme="minorEastAsia"/>
          <w:color w:val="000000" w:themeColor="text1"/>
          <w:szCs w:val="21"/>
          <w:u w:val="single"/>
        </w:rPr>
      </w:pPr>
    </w:p>
    <w:p>
      <w:pPr>
        <w:adjustRightInd w:val="0"/>
        <w:snapToGrid w:val="0"/>
        <w:spacing w:line="360" w:lineRule="auto"/>
        <w:rPr>
          <w:rFonts w:cs="宋体" w:asciiTheme="minorEastAsia" w:hAnsiTheme="minorEastAsia"/>
          <w:color w:val="000000" w:themeColor="text1"/>
          <w:szCs w:val="21"/>
          <w:u w:val="single"/>
        </w:rPr>
      </w:pPr>
    </w:p>
    <w:p>
      <w:pPr>
        <w:adjustRightInd w:val="0"/>
        <w:snapToGrid w:val="0"/>
        <w:spacing w:line="360" w:lineRule="auto"/>
        <w:rPr>
          <w:rFonts w:cs="宋体" w:asciiTheme="minorEastAsia" w:hAnsiTheme="minorEastAsia"/>
          <w:color w:val="000000" w:themeColor="text1"/>
          <w:szCs w:val="21"/>
          <w:u w:val="single"/>
        </w:rPr>
      </w:pPr>
    </w:p>
    <w:p>
      <w:pPr>
        <w:adjustRightInd w:val="0"/>
        <w:snapToGrid w:val="0"/>
        <w:spacing w:line="360" w:lineRule="auto"/>
        <w:rPr>
          <w:rFonts w:cs="宋体" w:asciiTheme="minorEastAsia" w:hAnsiTheme="minorEastAsia"/>
          <w:color w:val="000000" w:themeColor="text1"/>
          <w:szCs w:val="21"/>
          <w:u w:val="single"/>
        </w:rPr>
      </w:pPr>
    </w:p>
    <w:p>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pPr>
        <w:adjustRightInd w:val="0"/>
        <w:snapToGrid w:val="0"/>
        <w:spacing w:line="360" w:lineRule="auto"/>
        <w:ind w:firstLine="4305" w:firstLineChars="2050"/>
        <w:rPr>
          <w:rFonts w:cs="宋体" w:asciiTheme="minorEastAsia" w:hAnsiTheme="minorEastAsia"/>
          <w:color w:val="000000" w:themeColor="text1"/>
          <w:szCs w:val="21"/>
        </w:rPr>
      </w:pPr>
    </w:p>
    <w:p>
      <w:pPr>
        <w:adjustRightInd w:val="0"/>
        <w:snapToGrid w:val="0"/>
        <w:spacing w:line="360" w:lineRule="auto"/>
        <w:ind w:firstLine="4305" w:firstLineChars="2050"/>
        <w:rPr>
          <w:rFonts w:cs="宋体" w:asciiTheme="minorEastAsia" w:hAnsiTheme="minorEastAsia"/>
          <w:color w:val="000000" w:themeColor="text1"/>
          <w:szCs w:val="21"/>
        </w:rPr>
      </w:pPr>
      <w:r>
        <w:rPr>
          <w:rFonts w:hint="eastAsia" w:cs="宋体" w:asciiTheme="minorEastAsia" w:hAnsiTheme="minorEastAsia"/>
          <w:color w:val="000000" w:themeColor="text1"/>
          <w:szCs w:val="21"/>
        </w:rPr>
        <w:t>日期：      年     月     日</w:t>
      </w:r>
    </w:p>
    <w:p>
      <w:pPr>
        <w:adjustRightInd w:val="0"/>
        <w:snapToGrid w:val="0"/>
        <w:spacing w:line="360" w:lineRule="auto"/>
        <w:ind w:firstLine="4305" w:firstLineChars="2050"/>
        <w:rPr>
          <w:rFonts w:cs="宋体" w:asciiTheme="minorEastAsia" w:hAnsiTheme="minorEastAsia"/>
          <w:color w:val="000000" w:themeColor="text1"/>
          <w:szCs w:val="21"/>
        </w:rPr>
      </w:pPr>
    </w:p>
    <w:p>
      <w:pPr>
        <w:adjustRightInd w:val="0"/>
        <w:snapToGrid w:val="0"/>
        <w:spacing w:line="360" w:lineRule="auto"/>
        <w:rPr>
          <w:rFonts w:cs="宋体" w:asciiTheme="minorEastAsia" w:hAnsiTheme="minorEastAsia"/>
          <w:color w:val="000000" w:themeColor="text1"/>
          <w:szCs w:val="21"/>
        </w:rPr>
      </w:pPr>
    </w:p>
    <w:p>
      <w:pPr>
        <w:pStyle w:val="28"/>
        <w:ind w:firstLine="340"/>
        <w:rPr>
          <w:color w:val="000000" w:themeColor="text1"/>
        </w:rPr>
      </w:pPr>
    </w:p>
    <w:p>
      <w:pPr>
        <w:spacing w:line="480" w:lineRule="exact"/>
        <w:jc w:val="center"/>
        <w:rPr>
          <w:rFonts w:ascii="宋体" w:hAnsi="宋体"/>
          <w:color w:val="000000" w:themeColor="text1"/>
          <w:sz w:val="24"/>
          <w:szCs w:val="24"/>
        </w:rPr>
      </w:pPr>
      <w:r>
        <w:rPr>
          <w:rFonts w:hint="eastAsia" w:asciiTheme="majorEastAsia" w:hAnsiTheme="majorEastAsia" w:eastAsiaTheme="majorEastAsia"/>
          <w:b/>
          <w:bCs/>
          <w:color w:val="000000" w:themeColor="text1"/>
          <w:sz w:val="24"/>
          <w:szCs w:val="24"/>
        </w:rPr>
        <w:t>3.2 法定代表人（单位负责人）</w:t>
      </w:r>
      <w:r>
        <w:rPr>
          <w:rFonts w:asciiTheme="majorEastAsia" w:hAnsiTheme="majorEastAsia" w:eastAsiaTheme="majorEastAsia"/>
          <w:b/>
          <w:bCs/>
          <w:color w:val="000000" w:themeColor="text1"/>
          <w:sz w:val="24"/>
          <w:szCs w:val="24"/>
        </w:rPr>
        <w:t>资</w:t>
      </w:r>
      <w:r>
        <w:rPr>
          <w:rFonts w:hint="eastAsia" w:asciiTheme="majorEastAsia" w:hAnsiTheme="majorEastAsia" w:eastAsiaTheme="majorEastAsia"/>
          <w:b/>
          <w:bCs/>
          <w:color w:val="000000" w:themeColor="text1"/>
          <w:sz w:val="24"/>
          <w:szCs w:val="24"/>
        </w:rPr>
        <w:t>格</w:t>
      </w:r>
      <w:r>
        <w:rPr>
          <w:rFonts w:asciiTheme="majorEastAsia" w:hAnsiTheme="majorEastAsia" w:eastAsiaTheme="majorEastAsia"/>
          <w:b/>
          <w:bCs/>
          <w:color w:val="000000" w:themeColor="text1"/>
          <w:sz w:val="24"/>
          <w:szCs w:val="24"/>
        </w:rPr>
        <w:t>证</w:t>
      </w:r>
      <w:r>
        <w:rPr>
          <w:rFonts w:hint="eastAsia" w:asciiTheme="majorEastAsia" w:hAnsiTheme="majorEastAsia" w:eastAsiaTheme="majorEastAsia"/>
          <w:b/>
          <w:bCs/>
          <w:color w:val="000000" w:themeColor="text1"/>
          <w:sz w:val="24"/>
          <w:szCs w:val="24"/>
        </w:rPr>
        <w:t>明</w:t>
      </w:r>
      <w:r>
        <w:rPr>
          <w:rFonts w:asciiTheme="majorEastAsia" w:hAnsiTheme="majorEastAsia" w:eastAsiaTheme="majorEastAsia"/>
          <w:b/>
          <w:bCs/>
          <w:color w:val="000000" w:themeColor="text1"/>
          <w:sz w:val="24"/>
          <w:szCs w:val="24"/>
        </w:rPr>
        <w:t>书</w:t>
      </w:r>
    </w:p>
    <w:p>
      <w:pPr>
        <w:pStyle w:val="59"/>
        <w:spacing w:line="480" w:lineRule="auto"/>
        <w:ind w:firstLine="472" w:firstLineChars="225"/>
        <w:jc w:val="left"/>
        <w:rPr>
          <w:rFonts w:asciiTheme="minorEastAsia" w:hAnsiTheme="minorEastAsia"/>
          <w:color w:val="000000" w:themeColor="text1"/>
          <w:sz w:val="21"/>
          <w:szCs w:val="21"/>
          <w:u w:val="single"/>
        </w:rPr>
      </w:pPr>
      <w:r>
        <w:rPr>
          <w:rFonts w:asciiTheme="minorEastAsia" w:hAnsiTheme="minorEastAsia"/>
          <w:color w:val="000000" w:themeColor="text1"/>
          <w:sz w:val="21"/>
          <w:szCs w:val="21"/>
        </w:rPr>
        <w:t>单</w:t>
      </w:r>
      <w:r>
        <w:rPr>
          <w:rFonts w:hint="eastAsia" w:asciiTheme="minorEastAsia" w:hAnsiTheme="minorEastAsia"/>
          <w:color w:val="000000" w:themeColor="text1"/>
          <w:sz w:val="21"/>
          <w:szCs w:val="21"/>
        </w:rPr>
        <w:t>位名</w:t>
      </w:r>
      <w:r>
        <w:rPr>
          <w:rFonts w:asciiTheme="minorEastAsia" w:hAnsiTheme="minorEastAsia"/>
          <w:color w:val="000000" w:themeColor="text1"/>
          <w:sz w:val="21"/>
          <w:szCs w:val="21"/>
        </w:rPr>
        <w:t>称</w:t>
      </w:r>
      <w:r>
        <w:rPr>
          <w:rFonts w:hint="eastAsia" w:asciiTheme="minorEastAsia" w:hAnsiTheme="minorEastAsia"/>
          <w:color w:val="000000" w:themeColor="text1"/>
          <w:sz w:val="21"/>
          <w:szCs w:val="21"/>
        </w:rPr>
        <w:t>：</w:t>
      </w:r>
    </w:p>
    <w:p>
      <w:pPr>
        <w:pStyle w:val="59"/>
        <w:spacing w:line="480" w:lineRule="auto"/>
        <w:ind w:firstLine="472" w:firstLineChars="225"/>
        <w:jc w:val="left"/>
        <w:rPr>
          <w:rFonts w:asciiTheme="minorEastAsia" w:hAnsiTheme="minorEastAsia"/>
          <w:color w:val="000000" w:themeColor="text1"/>
          <w:sz w:val="21"/>
          <w:szCs w:val="21"/>
          <w:u w:val="single"/>
        </w:rPr>
      </w:pPr>
      <w:r>
        <w:rPr>
          <w:rFonts w:hint="eastAsia" w:asciiTheme="minorEastAsia" w:hAnsiTheme="minorEastAsia"/>
          <w:color w:val="000000" w:themeColor="text1"/>
          <w:sz w:val="21"/>
          <w:szCs w:val="21"/>
        </w:rPr>
        <w:t>地址：</w:t>
      </w:r>
    </w:p>
    <w:p>
      <w:pPr>
        <w:pStyle w:val="59"/>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姓名：       性</w:t>
      </w:r>
      <w:r>
        <w:rPr>
          <w:rFonts w:asciiTheme="minorEastAsia" w:hAnsiTheme="minorEastAsia"/>
          <w:color w:val="000000" w:themeColor="text1"/>
          <w:sz w:val="21"/>
          <w:szCs w:val="21"/>
        </w:rPr>
        <w:t>别</w:t>
      </w:r>
      <w:r>
        <w:rPr>
          <w:rFonts w:hint="eastAsia" w:asciiTheme="minorEastAsia" w:hAnsiTheme="minorEastAsia"/>
          <w:color w:val="000000" w:themeColor="text1"/>
          <w:sz w:val="21"/>
          <w:szCs w:val="21"/>
        </w:rPr>
        <w:t>：     年</w:t>
      </w:r>
      <w:r>
        <w:rPr>
          <w:rFonts w:asciiTheme="minorEastAsia" w:hAnsiTheme="minorEastAsia"/>
          <w:color w:val="000000" w:themeColor="text1"/>
          <w:sz w:val="21"/>
          <w:szCs w:val="21"/>
        </w:rPr>
        <w:t>龄</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 xml:space="preserve">     职务</w:t>
      </w:r>
      <w:r>
        <w:rPr>
          <w:rFonts w:hint="eastAsia" w:asciiTheme="minorEastAsia" w:hAnsiTheme="minorEastAsia"/>
          <w:color w:val="000000" w:themeColor="text1"/>
          <w:sz w:val="21"/>
          <w:szCs w:val="21"/>
        </w:rPr>
        <w:t>：</w:t>
      </w:r>
    </w:p>
    <w:p>
      <w:pPr>
        <w:pStyle w:val="59"/>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本人系</w:t>
      </w:r>
      <w:r>
        <w:rPr>
          <w:rFonts w:hint="eastAsia" w:asciiTheme="minorEastAsia" w:hAnsiTheme="minor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hint="eastAsia" w:asciiTheme="minorEastAsia" w:hAnsiTheme="minorEastAsia"/>
          <w:color w:val="000000" w:themeColor="text1"/>
          <w:sz w:val="21"/>
          <w:szCs w:val="21"/>
        </w:rPr>
        <w:t>的法定代表人（单位负责人）。就</w:t>
      </w:r>
      <w:r>
        <w:rPr>
          <w:rFonts w:asciiTheme="minorEastAsia" w:hAnsiTheme="minorEastAsia"/>
          <w:color w:val="000000" w:themeColor="text1"/>
          <w:sz w:val="21"/>
          <w:szCs w:val="21"/>
        </w:rPr>
        <w:t>参</w:t>
      </w:r>
      <w:r>
        <w:rPr>
          <w:rFonts w:hint="eastAsia" w:asciiTheme="minorEastAsia" w:hAnsiTheme="minor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hint="eastAsia" w:asciiTheme="minorEastAsia" w:hAnsiTheme="minorEastAsia"/>
          <w:color w:val="000000" w:themeColor="text1"/>
          <w:sz w:val="21"/>
          <w:szCs w:val="21"/>
        </w:rPr>
        <w:t>的</w:t>
      </w:r>
      <w:r>
        <w:rPr>
          <w:rFonts w:asciiTheme="minorEastAsia" w:hAnsiTheme="minorEastAsia"/>
          <w:i/>
          <w:color w:val="000000" w:themeColor="text1"/>
          <w:sz w:val="21"/>
          <w:szCs w:val="21"/>
          <w:u w:val="single"/>
        </w:rPr>
        <w:t>项目</w:t>
      </w:r>
      <w:r>
        <w:rPr>
          <w:rFonts w:hint="eastAsia" w:asciiTheme="minorEastAsia" w:hAnsiTheme="minorEastAsia"/>
          <w:i/>
          <w:color w:val="000000" w:themeColor="text1"/>
          <w:sz w:val="21"/>
          <w:szCs w:val="21"/>
          <w:u w:val="single"/>
        </w:rPr>
        <w:t>名</w:t>
      </w:r>
      <w:r>
        <w:rPr>
          <w:rFonts w:asciiTheme="minorEastAsia" w:hAnsiTheme="minorEastAsia"/>
          <w:i/>
          <w:color w:val="000000" w:themeColor="text1"/>
          <w:sz w:val="21"/>
          <w:szCs w:val="21"/>
          <w:u w:val="single"/>
        </w:rPr>
        <w:t>称</w:t>
      </w:r>
      <w:r>
        <w:rPr>
          <w:rFonts w:hint="eastAsia" w:asciiTheme="minorEastAsia" w:hAnsiTheme="minorEastAsia"/>
          <w:color w:val="000000" w:themeColor="text1"/>
          <w:sz w:val="21"/>
          <w:szCs w:val="21"/>
        </w:rPr>
        <w:t>竞争性谈判</w:t>
      </w:r>
      <w:r>
        <w:rPr>
          <w:rFonts w:asciiTheme="minorEastAsia" w:hAnsiTheme="minorEastAsia"/>
          <w:color w:val="000000" w:themeColor="text1"/>
          <w:sz w:val="21"/>
          <w:szCs w:val="21"/>
        </w:rPr>
        <w:t>项目</w:t>
      </w:r>
      <w:r>
        <w:rPr>
          <w:rFonts w:hint="eastAsia" w:asciiTheme="minorEastAsia" w:hAnsiTheme="minorEastAsia"/>
          <w:color w:val="000000" w:themeColor="text1"/>
          <w:sz w:val="21"/>
          <w:szCs w:val="21"/>
        </w:rPr>
        <w:t>的响应</w:t>
      </w:r>
      <w:r>
        <w:rPr>
          <w:rFonts w:asciiTheme="minorEastAsia" w:hAnsiTheme="minorEastAsia"/>
          <w:color w:val="000000" w:themeColor="text1"/>
          <w:sz w:val="21"/>
          <w:szCs w:val="21"/>
        </w:rPr>
        <w:t>报价</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署上</w:t>
      </w:r>
      <w:r>
        <w:rPr>
          <w:rFonts w:asciiTheme="minorEastAsia" w:hAnsiTheme="minorEastAsia"/>
          <w:color w:val="000000" w:themeColor="text1"/>
          <w:sz w:val="21"/>
          <w:szCs w:val="21"/>
        </w:rPr>
        <w:t>述项目</w:t>
      </w:r>
      <w:r>
        <w:rPr>
          <w:rFonts w:hint="eastAsia" w:asciiTheme="minorEastAsia" w:hAnsiTheme="minorEastAsia"/>
          <w:color w:val="000000" w:themeColor="text1"/>
          <w:sz w:val="21"/>
          <w:szCs w:val="21"/>
        </w:rPr>
        <w:t>的响应文件及合同的</w:t>
      </w:r>
      <w:r>
        <w:rPr>
          <w:rFonts w:asciiTheme="minorEastAsia" w:hAnsiTheme="minorEastAsia"/>
          <w:color w:val="000000" w:themeColor="text1"/>
          <w:sz w:val="21"/>
          <w:szCs w:val="21"/>
        </w:rPr>
        <w:t>执</w:t>
      </w:r>
      <w:r>
        <w:rPr>
          <w:rFonts w:hint="eastAsia" w:asciiTheme="minorEastAsia" w:hAnsiTheme="minorEastAsia"/>
          <w:color w:val="000000" w:themeColor="text1"/>
          <w:sz w:val="21"/>
          <w:szCs w:val="21"/>
        </w:rPr>
        <w:t>行、完成、服</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和保修，</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署合同和</w:t>
      </w:r>
      <w:r>
        <w:rPr>
          <w:rFonts w:asciiTheme="minorEastAsia" w:hAnsiTheme="minorEastAsia"/>
          <w:color w:val="000000" w:themeColor="text1"/>
          <w:sz w:val="21"/>
          <w:szCs w:val="21"/>
        </w:rPr>
        <w:t>处</w:t>
      </w:r>
      <w:r>
        <w:rPr>
          <w:rFonts w:hint="eastAsia" w:asciiTheme="minorEastAsia" w:hAnsiTheme="minorEastAsia"/>
          <w:color w:val="000000" w:themeColor="text1"/>
          <w:sz w:val="21"/>
          <w:szCs w:val="21"/>
        </w:rPr>
        <w:t>理与之有</w:t>
      </w:r>
      <w:r>
        <w:rPr>
          <w:rFonts w:asciiTheme="minorEastAsia" w:hAnsiTheme="minorEastAsia"/>
          <w:color w:val="000000" w:themeColor="text1"/>
          <w:sz w:val="21"/>
          <w:szCs w:val="21"/>
        </w:rPr>
        <w:t>关的</w:t>
      </w:r>
      <w:r>
        <w:rPr>
          <w:rFonts w:hint="eastAsia" w:asciiTheme="minorEastAsia" w:hAnsiTheme="minorEastAsia"/>
          <w:color w:val="000000" w:themeColor="text1"/>
          <w:sz w:val="21"/>
          <w:szCs w:val="21"/>
        </w:rPr>
        <w:t>一切事</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w:t>
      </w:r>
    </w:p>
    <w:p>
      <w:pPr>
        <w:pStyle w:val="59"/>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特此</w:t>
      </w:r>
      <w:r>
        <w:rPr>
          <w:rFonts w:asciiTheme="minorEastAsia" w:hAnsiTheme="minorEastAsia"/>
          <w:color w:val="000000" w:themeColor="text1"/>
          <w:sz w:val="21"/>
          <w:szCs w:val="21"/>
        </w:rPr>
        <w:t>证</w:t>
      </w:r>
      <w:r>
        <w:rPr>
          <w:rFonts w:hint="eastAsia" w:asciiTheme="minorEastAsia" w:hAnsiTheme="minorEastAsia"/>
          <w:color w:val="000000" w:themeColor="text1"/>
          <w:sz w:val="21"/>
          <w:szCs w:val="21"/>
        </w:rPr>
        <w:t>明。</w:t>
      </w:r>
    </w:p>
    <w:p>
      <w:pPr>
        <w:pStyle w:val="59"/>
        <w:spacing w:line="480" w:lineRule="auto"/>
        <w:ind w:firstLine="472" w:firstLineChars="225"/>
        <w:jc w:val="left"/>
        <w:rPr>
          <w:rFonts w:asciiTheme="minorEastAsia" w:hAnsiTheme="minorEastAsia"/>
          <w:color w:val="000000" w:themeColor="text1"/>
          <w:sz w:val="21"/>
          <w:szCs w:val="21"/>
          <w:u w:val="single"/>
        </w:rPr>
      </w:pPr>
      <w:r>
        <w:rPr>
          <w:rFonts w:hint="eastAsia" w:asciiTheme="minorEastAsia" w:hAnsiTheme="minorEastAsia"/>
          <w:color w:val="000000" w:themeColor="text1"/>
          <w:sz w:val="21"/>
          <w:szCs w:val="21"/>
        </w:rPr>
        <w:t>法定代表人（单位负责人）联系电话（手机）：</w:t>
      </w:r>
    </w:p>
    <w:p>
      <w:pPr>
        <w:pStyle w:val="59"/>
        <w:spacing w:line="480" w:lineRule="auto"/>
        <w:ind w:firstLine="472" w:firstLineChars="225"/>
        <w:jc w:val="left"/>
        <w:rPr>
          <w:rFonts w:asciiTheme="minorEastAsia" w:hAnsiTheme="minorEastAsia"/>
          <w:color w:val="000000" w:themeColor="text1"/>
          <w:sz w:val="21"/>
          <w:szCs w:val="21"/>
        </w:rPr>
      </w:pPr>
    </w:p>
    <w:p>
      <w:pPr>
        <w:pStyle w:val="59"/>
        <w:spacing w:line="480" w:lineRule="auto"/>
        <w:ind w:firstLine="472" w:firstLineChars="225"/>
        <w:jc w:val="left"/>
        <w:rPr>
          <w:rFonts w:asciiTheme="minorEastAsia" w:hAnsiTheme="minorEastAsia"/>
          <w:color w:val="000000" w:themeColor="text1"/>
          <w:sz w:val="21"/>
          <w:szCs w:val="21"/>
        </w:rPr>
      </w:pPr>
    </w:p>
    <w:p>
      <w:pPr>
        <w:pStyle w:val="59"/>
        <w:spacing w:line="480" w:lineRule="auto"/>
        <w:ind w:left="-538" w:leftChars="-256" w:firstLine="539" w:firstLineChars="257"/>
        <w:jc w:val="center"/>
        <w:rPr>
          <w:rFonts w:asciiTheme="minorEastAsia" w:hAnsiTheme="minorEastAsia"/>
          <w:bCs/>
          <w:color w:val="000000" w:themeColor="text1"/>
          <w:sz w:val="21"/>
          <w:szCs w:val="21"/>
        </w:rPr>
      </w:pPr>
      <w:r>
        <w:rPr>
          <w:rFonts w:hint="eastAsia" w:asciiTheme="minorEastAsia" w:hAnsiTheme="minorEastAsia"/>
          <w:bCs/>
          <w:color w:val="000000" w:themeColor="text1"/>
          <w:sz w:val="21"/>
          <w:szCs w:val="21"/>
        </w:rPr>
        <w:t>【此</w:t>
      </w:r>
      <w:r>
        <w:rPr>
          <w:rFonts w:asciiTheme="minorEastAsia" w:hAnsiTheme="minorEastAsia"/>
          <w:bCs/>
          <w:color w:val="000000" w:themeColor="text1"/>
          <w:sz w:val="21"/>
          <w:szCs w:val="21"/>
        </w:rPr>
        <w:t>处请</w:t>
      </w:r>
      <w:r>
        <w:rPr>
          <w:rFonts w:hint="eastAsia" w:asciiTheme="minorEastAsia" w:hAnsiTheme="minorEastAsia"/>
          <w:bCs/>
          <w:color w:val="000000" w:themeColor="text1"/>
          <w:sz w:val="21"/>
          <w:szCs w:val="21"/>
        </w:rPr>
        <w:t>粘</w:t>
      </w:r>
      <w:r>
        <w:rPr>
          <w:rFonts w:asciiTheme="minorEastAsia" w:hAnsiTheme="minorEastAsia"/>
          <w:bCs/>
          <w:color w:val="000000" w:themeColor="text1"/>
          <w:sz w:val="21"/>
          <w:szCs w:val="21"/>
        </w:rPr>
        <w:t>贴</w:t>
      </w:r>
      <w:r>
        <w:rPr>
          <w:rFonts w:hint="eastAsia" w:asciiTheme="minorEastAsia" w:hAnsiTheme="minor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hint="eastAsia" w:asciiTheme="minorEastAsia" w:hAnsiTheme="minorEastAsia"/>
          <w:bCs/>
          <w:color w:val="000000" w:themeColor="text1"/>
          <w:sz w:val="21"/>
          <w:szCs w:val="21"/>
        </w:rPr>
        <w:t>印件，需清晰反映身份证有效期限】</w:t>
      </w:r>
    </w:p>
    <w:p>
      <w:pPr>
        <w:pStyle w:val="59"/>
        <w:spacing w:line="480" w:lineRule="auto"/>
        <w:ind w:left="-538" w:leftChars="-256" w:firstLine="539" w:firstLineChars="257"/>
        <w:jc w:val="center"/>
        <w:rPr>
          <w:rFonts w:asciiTheme="minorEastAsia" w:hAnsiTheme="minorEastAsia"/>
          <w:bCs/>
          <w:color w:val="000000" w:themeColor="text1"/>
          <w:sz w:val="21"/>
          <w:szCs w:val="21"/>
        </w:rPr>
      </w:pPr>
    </w:p>
    <w:p>
      <w:pPr>
        <w:autoSpaceDE w:val="0"/>
        <w:autoSpaceDN w:val="0"/>
        <w:adjustRightInd w:val="0"/>
        <w:spacing w:line="360" w:lineRule="auto"/>
        <w:ind w:right="-11"/>
        <w:rPr>
          <w:rFonts w:cs="宋体" w:asciiTheme="minorEastAsia" w:hAnsiTheme="minorEastAsia"/>
          <w:color w:val="000000" w:themeColor="text1"/>
          <w:szCs w:val="21"/>
          <w:lang w:val="zh-CN"/>
        </w:rPr>
      </w:pPr>
    </w:p>
    <w:p>
      <w:pPr>
        <w:autoSpaceDE w:val="0"/>
        <w:autoSpaceDN w:val="0"/>
        <w:adjustRightInd w:val="0"/>
        <w:spacing w:line="360" w:lineRule="auto"/>
        <w:ind w:right="-11"/>
        <w:rPr>
          <w:rFonts w:cs="宋体" w:asciiTheme="minorEastAsia" w:hAnsiTheme="minorEastAsia"/>
          <w:color w:val="000000" w:themeColor="text1"/>
          <w:szCs w:val="21"/>
          <w:lang w:val="zh-CN"/>
        </w:rPr>
      </w:pPr>
    </w:p>
    <w:p>
      <w:pPr>
        <w:autoSpaceDE w:val="0"/>
        <w:autoSpaceDN w:val="0"/>
        <w:adjustRightInd w:val="0"/>
        <w:spacing w:line="360" w:lineRule="auto"/>
        <w:ind w:right="-11"/>
        <w:rPr>
          <w:rFonts w:cs="宋体" w:asciiTheme="minorEastAsia" w:hAnsiTheme="minorEastAsia"/>
          <w:color w:val="000000" w:themeColor="text1"/>
          <w:szCs w:val="21"/>
          <w:lang w:val="zh-CN"/>
        </w:rPr>
      </w:pPr>
    </w:p>
    <w:p>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pPr>
        <w:pStyle w:val="62"/>
        <w:spacing w:before="60" w:line="480" w:lineRule="auto"/>
        <w:ind w:firstLine="3937" w:firstLineChars="1875"/>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签署日期：   年   月  日</w:t>
      </w:r>
    </w:p>
    <w:p>
      <w:pPr>
        <w:pStyle w:val="61"/>
        <w:spacing w:line="480" w:lineRule="auto"/>
        <w:rPr>
          <w:rFonts w:cs="Arial" w:asciiTheme="minorEastAsia" w:hAnsiTheme="minorEastAsia"/>
          <w:color w:val="000000" w:themeColor="text1"/>
          <w:sz w:val="21"/>
          <w:szCs w:val="21"/>
        </w:rPr>
      </w:pPr>
    </w:p>
    <w:p>
      <w:pPr>
        <w:rPr>
          <w:color w:val="000000" w:themeColor="text1"/>
          <w:szCs w:val="21"/>
        </w:rPr>
      </w:pPr>
    </w:p>
    <w:p>
      <w:pPr>
        <w:spacing w:line="320" w:lineRule="exact"/>
        <w:ind w:firstLine="420" w:firstLineChars="200"/>
        <w:rPr>
          <w:rFonts w:asciiTheme="minorEastAsia" w:hAnsiTheme="minorEastAsia"/>
          <w:bCs/>
          <w:color w:val="000000" w:themeColor="text1"/>
          <w:kern w:val="12"/>
          <w:szCs w:val="21"/>
        </w:rPr>
      </w:pPr>
      <w:r>
        <w:rPr>
          <w:rFonts w:hint="eastAsia" w:asciiTheme="minorEastAsia" w:hAnsiTheme="minor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hint="eastAsia" w:asciiTheme="minorEastAsia" w:hAnsiTheme="minorEastAsia"/>
          <w:bCs/>
          <w:color w:val="000000" w:themeColor="text1"/>
          <w:kern w:val="12"/>
          <w:szCs w:val="21"/>
        </w:rPr>
        <w:t>加本竞争性谈判</w:t>
      </w:r>
      <w:r>
        <w:rPr>
          <w:rFonts w:asciiTheme="minorEastAsia" w:hAnsiTheme="minorEastAsia"/>
          <w:bCs/>
          <w:color w:val="000000" w:themeColor="text1"/>
          <w:kern w:val="12"/>
          <w:szCs w:val="21"/>
        </w:rPr>
        <w:t>项目</w:t>
      </w:r>
      <w:r>
        <w:rPr>
          <w:rFonts w:hint="eastAsia" w:asciiTheme="minorEastAsia" w:hAnsiTheme="minorEastAsia"/>
          <w:bCs/>
          <w:color w:val="000000" w:themeColor="text1"/>
          <w:kern w:val="12"/>
          <w:szCs w:val="21"/>
        </w:rPr>
        <w:t>响应的，</w:t>
      </w:r>
      <w:r>
        <w:rPr>
          <w:rFonts w:asciiTheme="minorEastAsia" w:hAnsiTheme="minorEastAsia"/>
          <w:bCs/>
          <w:color w:val="000000" w:themeColor="text1"/>
          <w:kern w:val="12"/>
          <w:szCs w:val="21"/>
        </w:rPr>
        <w:t>仅须</w:t>
      </w:r>
      <w:r>
        <w:rPr>
          <w:rFonts w:hint="eastAsia" w:asciiTheme="minorEastAsia" w:hAnsiTheme="minorEastAsia"/>
          <w:bCs/>
          <w:color w:val="000000" w:themeColor="text1"/>
          <w:kern w:val="12"/>
          <w:szCs w:val="21"/>
        </w:rPr>
        <w:t>出具此</w:t>
      </w:r>
      <w:r>
        <w:rPr>
          <w:rFonts w:asciiTheme="minorEastAsia" w:hAnsiTheme="minorEastAsia"/>
          <w:bCs/>
          <w:color w:val="000000" w:themeColor="text1"/>
          <w:kern w:val="12"/>
          <w:szCs w:val="21"/>
        </w:rPr>
        <w:t>证</w:t>
      </w:r>
      <w:r>
        <w:rPr>
          <w:rFonts w:hint="eastAsia" w:asciiTheme="minorEastAsia" w:hAnsiTheme="minorEastAsia"/>
          <w:bCs/>
          <w:color w:val="000000" w:themeColor="text1"/>
          <w:kern w:val="12"/>
          <w:szCs w:val="21"/>
        </w:rPr>
        <w:t>明</w:t>
      </w:r>
      <w:r>
        <w:rPr>
          <w:rFonts w:asciiTheme="minorEastAsia" w:hAnsiTheme="minorEastAsia"/>
          <w:bCs/>
          <w:color w:val="000000" w:themeColor="text1"/>
          <w:kern w:val="12"/>
          <w:szCs w:val="21"/>
        </w:rPr>
        <w:t>书</w:t>
      </w:r>
      <w:r>
        <w:rPr>
          <w:rFonts w:hint="eastAsia" w:asciiTheme="minorEastAsia" w:hAnsiTheme="minorEastAsia"/>
          <w:bCs/>
          <w:color w:val="000000" w:themeColor="text1"/>
          <w:kern w:val="12"/>
          <w:szCs w:val="21"/>
        </w:rPr>
        <w:t>。</w:t>
      </w:r>
    </w:p>
    <w:p>
      <w:pPr>
        <w:spacing w:line="320" w:lineRule="exact"/>
        <w:ind w:firstLine="420" w:firstLineChars="200"/>
        <w:rPr>
          <w:rFonts w:asciiTheme="minorEastAsia" w:hAnsiTheme="minorEastAsia"/>
          <w:bCs/>
          <w:color w:val="000000" w:themeColor="text1"/>
          <w:kern w:val="12"/>
          <w:szCs w:val="21"/>
        </w:rPr>
      </w:pPr>
    </w:p>
    <w:p>
      <w:pPr>
        <w:spacing w:line="480" w:lineRule="exact"/>
        <w:jc w:val="center"/>
        <w:rPr>
          <w:rFonts w:ascii="宋体" w:hAnsi="宋体"/>
          <w:b/>
          <w:bCs/>
          <w:color w:val="000000" w:themeColor="text1"/>
          <w:sz w:val="24"/>
          <w:szCs w:val="24"/>
        </w:rPr>
      </w:pPr>
    </w:p>
    <w:p>
      <w:pPr>
        <w:spacing w:line="480" w:lineRule="exact"/>
        <w:jc w:val="center"/>
        <w:rPr>
          <w:rFonts w:ascii="宋体" w:hAnsi="宋体"/>
          <w:b/>
          <w:bCs/>
          <w:color w:val="000000" w:themeColor="text1"/>
          <w:sz w:val="24"/>
          <w:szCs w:val="24"/>
        </w:rPr>
      </w:pPr>
      <w:r>
        <w:rPr>
          <w:rFonts w:hint="eastAsia" w:ascii="宋体" w:hAnsi="宋体"/>
          <w:b/>
          <w:bCs/>
          <w:color w:val="000000" w:themeColor="text1"/>
          <w:sz w:val="24"/>
          <w:szCs w:val="24"/>
        </w:rPr>
        <w:t>3.3 法定代表人（单位负责人）授权书</w:t>
      </w:r>
    </w:p>
    <w:p>
      <w:pPr>
        <w:spacing w:line="480" w:lineRule="exact"/>
        <w:jc w:val="center"/>
        <w:rPr>
          <w:rFonts w:ascii="宋体" w:hAnsi="宋体"/>
          <w:b/>
          <w:bCs/>
          <w:color w:val="000000" w:themeColor="text1"/>
          <w:sz w:val="36"/>
          <w:szCs w:val="36"/>
        </w:rPr>
      </w:pP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本人</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法人姓名</w:t>
      </w:r>
      <w:r>
        <w:rPr>
          <w:rFonts w:hint="eastAsia" w:cs="Arial" w:asciiTheme="minorEastAsia" w:hAnsiTheme="minorEastAsia"/>
          <w:color w:val="000000" w:themeColor="text1"/>
          <w:szCs w:val="21"/>
        </w:rPr>
        <w:t>系</w:t>
      </w:r>
      <w:r>
        <w:rPr>
          <w:rFonts w:hint="eastAsia" w:cs="Arial" w:asciiTheme="minorEastAsia" w:hAnsiTheme="minorEastAsia"/>
          <w:color w:val="000000" w:themeColor="text1"/>
          <w:szCs w:val="21"/>
          <w:u w:val="single"/>
        </w:rPr>
        <w:t>　</w:t>
      </w:r>
      <w:r>
        <w:rPr>
          <w:rFonts w:hint="eastAsia" w:asciiTheme="minorEastAsia" w:hAnsiTheme="minorEastAsia"/>
          <w:i/>
          <w:snapToGrid w:val="0"/>
          <w:color w:val="000000" w:themeColor="text1"/>
          <w:szCs w:val="21"/>
          <w:u w:val="single"/>
        </w:rPr>
        <w:t xml:space="preserve">供应商名称  </w:t>
      </w:r>
      <w:r>
        <w:rPr>
          <w:rFonts w:hint="eastAsia" w:cs="Arial" w:asciiTheme="minorEastAsia" w:hAnsiTheme="minorEastAsia"/>
          <w:color w:val="000000" w:themeColor="text1"/>
          <w:szCs w:val="21"/>
        </w:rPr>
        <w:t>的法定代表人（单位负责人），现委托</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姓名，职务</w:t>
      </w:r>
      <w:r>
        <w:rPr>
          <w:rFonts w:hint="eastAsia" w:cs="Arial" w:asciiTheme="minorEastAsia" w:hAnsiTheme="minorEastAsia"/>
          <w:color w:val="000000" w:themeColor="text1"/>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被授权人无转委托权，特此委托。</w:t>
      </w:r>
    </w:p>
    <w:p>
      <w:pPr>
        <w:spacing w:line="48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 xml:space="preserve">供应商名称： </w:t>
      </w:r>
      <w:r>
        <w:rPr>
          <w:rFonts w:hint="eastAsia" w:asciiTheme="minorEastAsia" w:hAnsiTheme="minorEastAsia"/>
          <w:color w:val="000000" w:themeColor="text1"/>
          <w:szCs w:val="21"/>
          <w:u w:val="single"/>
        </w:rPr>
        <w:t xml:space="preserve">       （全称）       </w:t>
      </w:r>
      <w:r>
        <w:rPr>
          <w:rFonts w:hint="eastAsia" w:asciiTheme="minorEastAsia" w:hAnsiTheme="minorEastAsia"/>
          <w:color w:val="000000" w:themeColor="text1"/>
          <w:szCs w:val="21"/>
        </w:rPr>
        <w:t xml:space="preserve"> （并加盖单位公章）</w:t>
      </w:r>
    </w:p>
    <w:p>
      <w:pPr>
        <w:spacing w:line="480" w:lineRule="auto"/>
        <w:ind w:firstLine="420" w:firstLineChars="200"/>
        <w:rPr>
          <w:rFonts w:cs="Arial"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法定代表人（单位负责人）：（签字或加盖名章）</w:t>
      </w:r>
    </w:p>
    <w:p>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授权代表：（签字或加盖名章）</w:t>
      </w:r>
    </w:p>
    <w:p>
      <w:pPr>
        <w:spacing w:line="480" w:lineRule="auto"/>
        <w:ind w:firstLine="420" w:firstLineChars="200"/>
        <w:rPr>
          <w:rFonts w:asciiTheme="minorEastAsia" w:hAnsiTheme="minorEastAsia"/>
          <w:color w:val="000000" w:themeColor="text1"/>
          <w:szCs w:val="21"/>
          <w:u w:val="single"/>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法定代表人（单位负责人）身份证（正面）</w:t>
            </w:r>
          </w:p>
        </w:tc>
        <w:tc>
          <w:tcPr>
            <w:tcW w:w="4473" w:type="dxa"/>
            <w:gridSpan w:val="2"/>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（正面）</w:t>
            </w:r>
          </w:p>
        </w:tc>
        <w:tc>
          <w:tcPr>
            <w:tcW w:w="4480" w:type="dxa"/>
            <w:gridSpan w:val="2"/>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（反面）</w:t>
            </w:r>
          </w:p>
        </w:tc>
      </w:tr>
    </w:tbl>
    <w:p>
      <w:pPr>
        <w:widowControl/>
        <w:spacing w:before="100" w:beforeAutospacing="1" w:after="100" w:afterAutospacing="1" w:line="360" w:lineRule="auto"/>
        <w:jc w:val="center"/>
        <w:rPr>
          <w:rFonts w:ascii="宋体" w:hAnsi="宋体"/>
          <w:b/>
          <w:bCs/>
          <w:color w:val="000000" w:themeColor="text1"/>
          <w:sz w:val="24"/>
          <w:szCs w:val="24"/>
        </w:rPr>
      </w:pPr>
    </w:p>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3.4禹州市政府采购供应商信用承诺函</w:t>
      </w:r>
    </w:p>
    <w:p>
      <w:pPr>
        <w:rPr>
          <w:rFonts w:cs="宋体" w:asciiTheme="minorEastAsia" w:hAnsiTheme="minorEastAsia"/>
          <w:color w:val="000000" w:themeColor="text1"/>
          <w:szCs w:val="21"/>
          <w:lang w:val="zh-CN"/>
        </w:rPr>
      </w:pPr>
    </w:p>
    <w:p>
      <w:pPr>
        <w:spacing w:line="600" w:lineRule="exact"/>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致（采购人或采购代理机构）：</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单位名称（自然人姓名）:</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统一社会信用代码（身份证号码）:</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联系地址和电话：</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（一）具有独立承担民事责任的能力；</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（二）具有良好的商业信誉和健全的财务会计制度；</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（三）具有履行合同所必需的设备和专业技术能力；</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（四）有依法缴纳税收和社会保障资金的良好记录；</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（八）未曾作出虚假采购承诺；</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（九）符合法律、行政法规规定的其他条件。</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供应商（电子章）:</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法定代表人、负责人、本人、或授权代表（签字或电子印章）:</w:t>
      </w:r>
    </w:p>
    <w:p>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日期：年月日</w:t>
      </w:r>
    </w:p>
    <w:p>
      <w:pPr>
        <w:rPr>
          <w:rFonts w:cs="宋体" w:asciiTheme="minorEastAsia" w:hAnsiTheme="minorEastAsia"/>
          <w:color w:val="000000" w:themeColor="text1"/>
          <w:szCs w:val="21"/>
          <w:lang w:val="zh-CN"/>
        </w:rPr>
      </w:pPr>
    </w:p>
    <w:p>
      <w:pPr>
        <w:rPr>
          <w:rFonts w:ascii="仿宋" w:hAnsi="仿宋" w:eastAsia="仿宋" w:cs="华文仿宋"/>
          <w:color w:val="000000" w:themeColor="text1"/>
          <w:szCs w:val="21"/>
        </w:rPr>
      </w:pPr>
    </w:p>
    <w:p>
      <w:pPr>
        <w:rPr>
          <w:rFonts w:ascii="仿宋" w:hAnsi="仿宋" w:eastAsia="仿宋"/>
          <w:color w:val="000000" w:themeColor="text1"/>
        </w:rPr>
      </w:pPr>
      <w:r>
        <w:rPr>
          <w:rFonts w:ascii="仿宋" w:hAnsi="仿宋" w:eastAsia="仿宋" w:cs="华文仿宋"/>
          <w:color w:val="000000" w:themeColor="text1"/>
          <w:szCs w:val="21"/>
        </w:rPr>
        <w:t>注：1.供应商须在</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文件中按此模板提供承诺函，未提供视为未实质性响应</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文件要求，按无效投标处理。</w:t>
      </w:r>
    </w:p>
    <w:p>
      <w:pPr>
        <w:rPr>
          <w:rFonts w:ascii="仿宋" w:hAnsi="仿宋" w:eastAsia="仿宋"/>
          <w:color w:val="000000" w:themeColor="text1"/>
        </w:rPr>
      </w:pPr>
      <w:r>
        <w:rPr>
          <w:rFonts w:ascii="仿宋" w:hAnsi="仿宋" w:eastAsia="仿宋" w:cs="华文仿宋"/>
          <w:color w:val="000000" w:themeColor="text1"/>
          <w:szCs w:val="21"/>
        </w:rPr>
        <w:t>2.供应商的法定代表人或者授权代表的签字或盖章应真实、有效，如由授权代表签字或盖章的，应提供“法定代表人授权书”。</w:t>
      </w: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rPr>
          <w:rFonts w:cs="宋体" w:asciiTheme="minorEastAsia" w:hAnsiTheme="minorEastAsia"/>
          <w:color w:val="000000" w:themeColor="text1"/>
          <w:sz w:val="24"/>
          <w:szCs w:val="24"/>
          <w:lang w:val="zh-CN"/>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3.5 谈判承诺函</w:t>
      </w:r>
    </w:p>
    <w:p>
      <w:pPr>
        <w:autoSpaceDE w:val="0"/>
        <w:autoSpaceDN w:val="0"/>
        <w:snapToGrid w:val="0"/>
        <w:spacing w:line="360" w:lineRule="auto"/>
        <w:jc w:val="center"/>
        <w:rPr>
          <w:rFonts w:ascii="宋体" w:hAnsi="宋体"/>
          <w:b/>
          <w:bCs/>
          <w:color w:val="000000" w:themeColor="text1"/>
          <w:sz w:val="24"/>
          <w:szCs w:val="24"/>
        </w:rPr>
      </w:pPr>
    </w:p>
    <w:p>
      <w:pPr>
        <w:spacing w:beforeLines="50" w:afterLines="50" w:line="360" w:lineRule="auto"/>
        <w:contextualSpacing/>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本企业郑重承诺：</w:t>
      </w:r>
    </w:p>
    <w:p>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ascii="宋体" w:hAnsi="宋体" w:eastAsia="宋体" w:cs="宋体"/>
          <w:color w:val="000000" w:themeColor="text1"/>
          <w:szCs w:val="21"/>
          <w:lang w:val="zh-CN"/>
        </w:rPr>
        <w:t>经研究，我</w:t>
      </w:r>
      <w:r>
        <w:rPr>
          <w:rFonts w:hint="eastAsia" w:cs="宋体" w:asciiTheme="minorEastAsia" w:hAnsiTheme="minorEastAsia"/>
          <w:color w:val="000000" w:themeColor="text1"/>
          <w:szCs w:val="21"/>
          <w:lang w:val="zh-CN"/>
        </w:rPr>
        <w:t>方自愿参与贵方</w:t>
      </w:r>
      <w:r>
        <w:rPr>
          <w:rFonts w:ascii="宋体" w:hAnsi="宋体" w:eastAsia="宋体" w:cs="宋体"/>
          <w:color w:val="000000" w:themeColor="text1"/>
          <w:szCs w:val="21"/>
          <w:lang w:val="zh-CN"/>
        </w:rPr>
        <w:t>____年____月____日____</w:t>
      </w:r>
      <w:r>
        <w:rPr>
          <w:rFonts w:hint="eastAsia" w:cs="宋体" w:asciiTheme="minorEastAsia" w:hAnsiTheme="minorEastAsia"/>
          <w:color w:val="000000" w:themeColor="text1"/>
          <w:szCs w:val="21"/>
          <w:lang w:val="zh-CN"/>
        </w:rPr>
        <w:t>（项目编号、项目名称）的</w:t>
      </w:r>
      <w:r>
        <w:rPr>
          <w:rFonts w:ascii="宋体" w:hAnsi="宋体" w:eastAsia="宋体" w:cs="宋体"/>
          <w:color w:val="000000" w:themeColor="text1"/>
          <w:szCs w:val="21"/>
          <w:lang w:val="zh-CN"/>
        </w:rPr>
        <w:t>投标，</w:t>
      </w:r>
      <w:r>
        <w:rPr>
          <w:rFonts w:hint="eastAsia" w:cs="宋体" w:asciiTheme="minorEastAsia" w:hAnsiTheme="minorEastAsia"/>
          <w:color w:val="000000" w:themeColor="text1"/>
          <w:szCs w:val="21"/>
          <w:lang w:val="zh-CN"/>
        </w:rPr>
        <w:t>将</w:t>
      </w:r>
      <w:r>
        <w:rPr>
          <w:rFonts w:ascii="宋体" w:hAnsi="宋体" w:eastAsia="宋体" w:cs="宋体"/>
          <w:color w:val="000000" w:themeColor="text1"/>
          <w:szCs w:val="21"/>
          <w:lang w:val="zh-CN"/>
        </w:rPr>
        <w:t>严格</w:t>
      </w:r>
      <w:r>
        <w:rPr>
          <w:rFonts w:hint="eastAsia" w:cs="宋体" w:asciiTheme="minorEastAsia" w:hAnsiTheme="minorEastAsia"/>
          <w:color w:val="000000" w:themeColor="text1"/>
          <w:szCs w:val="21"/>
          <w:lang w:val="zh-CN"/>
        </w:rPr>
        <w:t>遵守</w:t>
      </w:r>
      <w:r>
        <w:rPr>
          <w:rFonts w:ascii="宋体" w:hAnsi="宋体" w:eastAsia="宋体" w:cs="宋体"/>
          <w:color w:val="000000" w:themeColor="text1"/>
          <w:szCs w:val="21"/>
          <w:lang w:val="zh-CN"/>
        </w:rPr>
        <w:t>《</w:t>
      </w:r>
      <w:r>
        <w:rPr>
          <w:rFonts w:hint="eastAsia" w:cs="宋体" w:asciiTheme="minorEastAsia" w:hAnsiTheme="minorEastAsia"/>
          <w:color w:val="000000" w:themeColor="text1"/>
          <w:szCs w:val="21"/>
          <w:lang w:val="zh-CN"/>
        </w:rPr>
        <w:t>中华人民共和国政府采购</w:t>
      </w:r>
      <w:r>
        <w:rPr>
          <w:rFonts w:ascii="宋体" w:hAnsi="宋体" w:eastAsia="宋体" w:cs="宋体"/>
          <w:color w:val="000000" w:themeColor="text1"/>
          <w:szCs w:val="21"/>
          <w:lang w:val="zh-CN"/>
        </w:rPr>
        <w:t>法》等</w:t>
      </w:r>
      <w:r>
        <w:rPr>
          <w:rFonts w:hint="eastAsia" w:cs="宋体" w:asciiTheme="minorEastAsia" w:hAnsiTheme="minorEastAsia"/>
          <w:color w:val="000000" w:themeColor="text1"/>
          <w:szCs w:val="21"/>
          <w:lang w:val="zh-CN"/>
        </w:rPr>
        <w:t>相关</w:t>
      </w:r>
      <w:r>
        <w:rPr>
          <w:rFonts w:ascii="宋体" w:hAnsi="宋体" w:eastAsia="宋体" w:cs="宋体"/>
          <w:color w:val="000000" w:themeColor="text1"/>
          <w:szCs w:val="21"/>
          <w:lang w:val="zh-CN"/>
        </w:rPr>
        <w:t>法律法规</w:t>
      </w:r>
      <w:r>
        <w:rPr>
          <w:rFonts w:hint="eastAsia" w:cs="宋体" w:asciiTheme="minorEastAsia" w:hAnsiTheme="minorEastAsia"/>
          <w:color w:val="000000" w:themeColor="text1"/>
          <w:szCs w:val="21"/>
          <w:lang w:val="zh-CN"/>
        </w:rPr>
        <w:t>规定</w:t>
      </w:r>
      <w:r>
        <w:rPr>
          <w:rFonts w:cs="宋体" w:asciiTheme="minorEastAsia" w:hAnsiTheme="minorEastAsia"/>
          <w:color w:val="000000" w:themeColor="text1"/>
          <w:szCs w:val="21"/>
          <w:lang w:val="zh-CN"/>
        </w:rPr>
        <w:t>，并无条件地遵守本次采购活动各项规定。我们郑重承诺：</w:t>
      </w:r>
      <w:r>
        <w:rPr>
          <w:rFonts w:hint="eastAsia" w:cs="宋体" w:asciiTheme="minorEastAsia" w:hAnsiTheme="minorEastAsia"/>
          <w:color w:val="000000" w:themeColor="text1"/>
          <w:szCs w:val="21"/>
          <w:lang w:val="zh-CN"/>
        </w:rPr>
        <w:t>我方</w:t>
      </w:r>
      <w:r>
        <w:rPr>
          <w:rFonts w:cs="宋体" w:asciiTheme="minorEastAsia" w:hAnsiTheme="minorEastAsia"/>
          <w:color w:val="000000" w:themeColor="text1"/>
          <w:szCs w:val="21"/>
          <w:lang w:val="zh-CN"/>
        </w:rPr>
        <w:t>如果在本次</w:t>
      </w:r>
      <w:r>
        <w:rPr>
          <w:rFonts w:hint="eastAsia" w:cs="宋体" w:asciiTheme="minorEastAsia" w:hAnsiTheme="minorEastAsia"/>
          <w:color w:val="000000" w:themeColor="text1"/>
          <w:szCs w:val="21"/>
          <w:lang w:val="zh-CN"/>
        </w:rPr>
        <w:t>响应</w:t>
      </w:r>
      <w:r>
        <w:rPr>
          <w:rFonts w:cs="宋体" w:asciiTheme="minorEastAsia" w:hAnsiTheme="minorEastAsia"/>
          <w:color w:val="000000" w:themeColor="text1"/>
          <w:szCs w:val="21"/>
          <w:lang w:val="zh-CN"/>
        </w:rPr>
        <w:t>活动中有</w:t>
      </w:r>
      <w:r>
        <w:rPr>
          <w:rFonts w:hint="eastAsia" w:cs="宋体" w:asciiTheme="minorEastAsia" w:hAnsiTheme="minorEastAsia"/>
          <w:color w:val="000000" w:themeColor="text1"/>
          <w:szCs w:val="21"/>
          <w:lang w:val="zh-CN"/>
        </w:rPr>
        <w:t>下列</w:t>
      </w:r>
      <w:r>
        <w:rPr>
          <w:rFonts w:cs="宋体" w:asciiTheme="minorEastAsia" w:hAnsiTheme="minorEastAsia"/>
          <w:color w:val="000000" w:themeColor="text1"/>
          <w:szCs w:val="21"/>
          <w:lang w:val="zh-CN"/>
        </w:rPr>
        <w:t>情形</w:t>
      </w:r>
      <w:r>
        <w:rPr>
          <w:rFonts w:hint="eastAsia" w:cs="宋体" w:asciiTheme="minorEastAsia" w:hAnsiTheme="minorEastAsia"/>
          <w:color w:val="000000" w:themeColor="text1"/>
          <w:szCs w:val="21"/>
          <w:lang w:val="zh-CN"/>
        </w:rPr>
        <w:t>之一</w:t>
      </w:r>
      <w:r>
        <w:rPr>
          <w:rFonts w:cs="宋体" w:asciiTheme="minorEastAsia" w:hAnsiTheme="minorEastAsia"/>
          <w:color w:val="000000" w:themeColor="text1"/>
          <w:szCs w:val="21"/>
          <w:lang w:val="zh-CN"/>
        </w:rPr>
        <w:t>的，愿接受政府采购</w:t>
      </w:r>
      <w:r>
        <w:rPr>
          <w:rFonts w:hint="eastAsia" w:cs="宋体" w:asciiTheme="minorEastAsia" w:hAnsiTheme="minorEastAsia"/>
          <w:color w:val="000000" w:themeColor="text1"/>
          <w:szCs w:val="21"/>
          <w:lang w:val="zh-CN"/>
        </w:rPr>
        <w:t>监督管理</w:t>
      </w:r>
      <w:r>
        <w:rPr>
          <w:rFonts w:cs="宋体" w:asciiTheme="minorEastAsia" w:hAnsiTheme="minorEastAsia"/>
          <w:color w:val="000000" w:themeColor="text1"/>
          <w:szCs w:val="21"/>
          <w:lang w:val="zh-CN"/>
        </w:rPr>
        <w:t>部门给予相关处罚并</w:t>
      </w:r>
      <w:r>
        <w:rPr>
          <w:rFonts w:hint="eastAsia" w:cs="宋体" w:asciiTheme="minorEastAsia" w:hAnsiTheme="minorEastAsia"/>
          <w:color w:val="000000" w:themeColor="text1"/>
          <w:szCs w:val="21"/>
          <w:lang w:val="zh-CN"/>
        </w:rPr>
        <w:t>承诺依法</w:t>
      </w:r>
      <w:r>
        <w:rPr>
          <w:rFonts w:cs="宋体" w:asciiTheme="minorEastAsia" w:hAnsiTheme="minorEastAsia"/>
          <w:color w:val="000000" w:themeColor="text1"/>
          <w:szCs w:val="21"/>
          <w:lang w:val="zh-CN"/>
        </w:rPr>
        <w:t>承担</w:t>
      </w:r>
      <w:r>
        <w:rPr>
          <w:rFonts w:hint="eastAsia" w:cs="宋体" w:asciiTheme="minorEastAsia" w:hAnsiTheme="minorEastAsia"/>
          <w:color w:val="000000" w:themeColor="text1"/>
          <w:szCs w:val="21"/>
          <w:lang w:val="zh-CN"/>
        </w:rPr>
        <w:t>相关的经济赔偿责任和</w:t>
      </w:r>
      <w:r>
        <w:rPr>
          <w:rFonts w:cs="宋体" w:asciiTheme="minorEastAsia" w:hAnsiTheme="minorEastAsia"/>
          <w:color w:val="000000" w:themeColor="text1"/>
          <w:szCs w:val="21"/>
          <w:lang w:val="zh-CN"/>
        </w:rPr>
        <w:t>法律责任。</w:t>
      </w:r>
    </w:p>
    <w:p>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五、法律法规及本谈判文件规定的其他严重违法行为。</w:t>
      </w:r>
    </w:p>
    <w:p>
      <w:pPr>
        <w:rPr>
          <w:color w:val="000000" w:themeColor="text1"/>
          <w:sz w:val="28"/>
          <w:szCs w:val="28"/>
          <w:u w:val="single"/>
        </w:rPr>
      </w:pPr>
    </w:p>
    <w:p>
      <w:pPr>
        <w:rPr>
          <w:color w:val="000000" w:themeColor="text1"/>
          <w:sz w:val="28"/>
          <w:szCs w:val="28"/>
          <w:u w:val="single"/>
        </w:rPr>
      </w:pPr>
    </w:p>
    <w:p>
      <w:pPr>
        <w:spacing w:line="480" w:lineRule="auto"/>
        <w:ind w:firstLine="4357" w:firstLineChars="2075"/>
        <w:rPr>
          <w:rFonts w:cs="Arial" w:asciiTheme="minorEastAsia" w:hAnsiTheme="minorEastAsia"/>
          <w:color w:val="000000" w:themeColor="text1"/>
          <w:szCs w:val="21"/>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r>
        <w:rPr>
          <w:rFonts w:hint="eastAsia" w:cs="Arial" w:asciiTheme="minorEastAsia" w:hAnsiTheme="minorEastAsia"/>
          <w:color w:val="000000" w:themeColor="text1"/>
          <w:szCs w:val="21"/>
        </w:rPr>
        <w:t>　　　　　　　　　</w:t>
      </w:r>
    </w:p>
    <w:p>
      <w:pPr>
        <w:spacing w:line="480" w:lineRule="auto"/>
        <w:ind w:firstLine="4357" w:firstLineChars="2075"/>
        <w:rPr>
          <w:rFonts w:cs="Arial" w:asciiTheme="minorEastAsia" w:hAnsiTheme="minorEastAsia"/>
          <w:color w:val="000000" w:themeColor="text1"/>
          <w:szCs w:val="21"/>
        </w:rPr>
      </w:pPr>
      <w:r>
        <w:rPr>
          <w:rFonts w:hint="eastAsia" w:cs="Arial" w:asciiTheme="minorEastAsia" w:hAnsiTheme="minorEastAsia"/>
          <w:color w:val="000000" w:themeColor="text1"/>
          <w:szCs w:val="21"/>
        </w:rPr>
        <w:t>日　  期：      年    月    日</w:t>
      </w:r>
    </w:p>
    <w:p>
      <w:pPr>
        <w:autoSpaceDE w:val="0"/>
        <w:autoSpaceDN w:val="0"/>
        <w:adjustRightInd w:val="0"/>
        <w:spacing w:line="360" w:lineRule="auto"/>
        <w:jc w:val="center"/>
        <w:rPr>
          <w:rFonts w:ascii="宋体" w:cs="宋体"/>
          <w:color w:val="000000" w:themeColor="text1"/>
          <w:szCs w:val="21"/>
          <w:lang w:val="zh-CN"/>
        </w:rPr>
      </w:pPr>
    </w:p>
    <w:p>
      <w:pPr>
        <w:pStyle w:val="11"/>
        <w:rPr>
          <w:color w:val="000000" w:themeColor="text1"/>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pStyle w:val="11"/>
        <w:rPr>
          <w:rFonts w:ascii="宋体" w:cs="宋体"/>
          <w:color w:val="000000" w:themeColor="text1"/>
          <w:sz w:val="24"/>
          <w:lang w:val="zh-CN"/>
        </w:rPr>
      </w:pPr>
    </w:p>
    <w:p>
      <w:pPr>
        <w:pStyle w:val="11"/>
        <w:rPr>
          <w:rFonts w:ascii="宋体" w:cs="宋体"/>
          <w:color w:val="000000" w:themeColor="text1"/>
          <w:sz w:val="24"/>
          <w:lang w:val="zh-CN"/>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000000" w:themeColor="text1"/>
          <w:sz w:val="28"/>
          <w:szCs w:val="28"/>
          <w:lang w:val="zh-CN"/>
        </w:rPr>
      </w:pPr>
    </w:p>
    <w:p>
      <w:pPr>
        <w:pStyle w:val="11"/>
        <w:rPr>
          <w:color w:val="000000" w:themeColor="text1"/>
          <w:lang w:val="zh-CN"/>
        </w:rPr>
      </w:pPr>
    </w:p>
    <w:p>
      <w:pPr>
        <w:autoSpaceDE w:val="0"/>
        <w:autoSpaceDN w:val="0"/>
        <w:adjustRightInd w:val="0"/>
        <w:spacing w:line="360" w:lineRule="auto"/>
        <w:jc w:val="center"/>
        <w:rPr>
          <w:rFonts w:hAnsi="宋体" w:eastAsia="宋体"/>
          <w:b/>
          <w:snapToGrid w:val="0"/>
          <w:color w:val="000000" w:themeColor="text1"/>
          <w:kern w:val="0"/>
          <w:sz w:val="36"/>
          <w:szCs w:val="36"/>
        </w:rPr>
      </w:pPr>
      <w:r>
        <w:rPr>
          <w:rFonts w:hint="eastAsia" w:cs="黑体" w:asciiTheme="minorEastAsia" w:hAnsiTheme="minorEastAsia"/>
          <w:b/>
          <w:bCs/>
          <w:color w:val="000000" w:themeColor="text1"/>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4.1分项报价表</w:t>
      </w:r>
    </w:p>
    <w:p>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pPr>
        <w:autoSpaceDE w:val="0"/>
        <w:autoSpaceDN w:val="0"/>
        <w:adjustRightInd w:val="0"/>
        <w:spacing w:line="360" w:lineRule="auto"/>
        <w:outlineLvl w:val="0"/>
        <w:rPr>
          <w:rFonts w:hAnsi="宋体" w:eastAsia="宋体"/>
          <w:b/>
          <w:snapToGrid w:val="0"/>
          <w:color w:val="000000" w:themeColor="text1"/>
          <w:kern w:val="0"/>
          <w:szCs w:val="21"/>
        </w:rPr>
      </w:pPr>
      <w:r>
        <w:rPr>
          <w:rFonts w:hint="eastAsia" w:asciiTheme="minorEastAsia" w:hAnsiTheme="minorEastAsia"/>
          <w:color w:val="000000" w:themeColor="text1"/>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技术</w:t>
            </w:r>
          </w:p>
          <w:p>
            <w:pPr>
              <w:autoSpaceDE w:val="0"/>
              <w:autoSpaceDN w:val="0"/>
              <w:adjustRightInd w:val="0"/>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rPr>
            </w:pPr>
            <w:r>
              <w:rPr>
                <w:rFonts w:hint="eastAsia" w:asciiTheme="minorEastAsia" w:hAnsiTheme="minorEastAsia"/>
                <w:color w:val="000000" w:themeColor="text1"/>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000000" w:themeColor="text1"/>
                <w:szCs w:val="21"/>
              </w:rPr>
            </w:pPr>
            <w:r>
              <w:rPr>
                <w:rFonts w:hint="eastAsia" w:cs="宋体" w:asciiTheme="minorEastAsia" w:hAnsiTheme="minorEastAsia"/>
                <w:color w:val="000000" w:themeColor="text1"/>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大写：　　　　　　小写：</w:t>
            </w:r>
          </w:p>
        </w:tc>
      </w:tr>
    </w:tbl>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p>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rPr>
          <w:rFonts w:cs="宋体" w:asciiTheme="minorEastAsia" w:hAnsiTheme="minorEastAsia"/>
          <w:color w:val="000000" w:themeColor="text1"/>
          <w:sz w:val="24"/>
          <w:szCs w:val="24"/>
          <w:lang w:val="zh-CN"/>
        </w:rPr>
      </w:pPr>
    </w:p>
    <w:p>
      <w:pPr>
        <w:pStyle w:val="11"/>
        <w:rPr>
          <w:rFonts w:cs="宋体" w:asciiTheme="minorEastAsia" w:hAnsiTheme="minorEastAsia"/>
          <w:color w:val="000000" w:themeColor="text1"/>
          <w:sz w:val="24"/>
          <w:szCs w:val="24"/>
          <w:lang w:val="zh-CN"/>
        </w:rPr>
      </w:pPr>
    </w:p>
    <w:p>
      <w:pPr>
        <w:pStyle w:val="12"/>
        <w:rPr>
          <w:rFonts w:asciiTheme="minorEastAsia" w:hAnsiTheme="minorEastAsia"/>
          <w:color w:val="000000" w:themeColor="text1"/>
          <w:lang w:val="zh-CN"/>
        </w:rPr>
      </w:pPr>
    </w:p>
    <w:p>
      <w:pPr>
        <w:pStyle w:val="12"/>
        <w:rPr>
          <w:rFonts w:asciiTheme="minorEastAsia" w:hAnsiTheme="minorEastAsia"/>
          <w:color w:val="000000" w:themeColor="text1"/>
          <w:lang w:val="zh-CN"/>
        </w:rPr>
      </w:pPr>
    </w:p>
    <w:p>
      <w:pPr>
        <w:pStyle w:val="12"/>
        <w:rPr>
          <w:rFonts w:asciiTheme="minorEastAsia" w:hAnsiTheme="minorEastAsia"/>
          <w:color w:val="000000" w:themeColor="text1"/>
          <w:lang w:val="zh-CN"/>
        </w:rPr>
      </w:pPr>
    </w:p>
    <w:p>
      <w:pPr>
        <w:pStyle w:val="12"/>
        <w:rPr>
          <w:rFonts w:asciiTheme="minorEastAsia" w:hAnsiTheme="minorEastAsia"/>
          <w:color w:val="000000" w:themeColor="text1"/>
          <w:lang w:val="zh-CN"/>
        </w:rPr>
      </w:pPr>
    </w:p>
    <w:p>
      <w:pPr>
        <w:autoSpaceDE w:val="0"/>
        <w:autoSpaceDN w:val="0"/>
        <w:adjustRightInd w:val="0"/>
        <w:spacing w:line="480" w:lineRule="auto"/>
        <w:rPr>
          <w:rFonts w:cs="宋体" w:asciiTheme="minorEastAsia" w:hAnsiTheme="minorEastAsia"/>
          <w:color w:val="000000" w:themeColor="text1"/>
          <w:sz w:val="24"/>
          <w:szCs w:val="24"/>
          <w:lang w:val="zh-CN"/>
        </w:rPr>
      </w:pPr>
    </w:p>
    <w:p>
      <w:pPr>
        <w:spacing w:line="300" w:lineRule="exact"/>
        <w:rPr>
          <w:rFonts w:asciiTheme="minorEastAsia" w:hAnsiTheme="minorEastAsia"/>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 技术规格偏离表</w:t>
      </w:r>
    </w:p>
    <w:p>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pPr>
        <w:autoSpaceDE w:val="0"/>
        <w:autoSpaceDN w:val="0"/>
        <w:adjustRightInd w:val="0"/>
        <w:spacing w:line="360" w:lineRule="auto"/>
        <w:outlineLvl w:val="0"/>
        <w:rPr>
          <w:rFonts w:hAnsi="宋体" w:eastAsia="宋体"/>
          <w:b/>
          <w:snapToGrid w:val="0"/>
          <w:color w:val="000000" w:themeColor="text1"/>
          <w:kern w:val="0"/>
          <w:szCs w:val="21"/>
        </w:rPr>
      </w:pPr>
      <w:r>
        <w:rPr>
          <w:rFonts w:hint="eastAsia" w:asciiTheme="minorEastAsia" w:hAnsiTheme="minorEastAsia"/>
          <w:color w:val="000000" w:themeColor="text1"/>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货物/服务</w:t>
            </w:r>
          </w:p>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谈判文件</w:t>
            </w:r>
          </w:p>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响应文件</w:t>
            </w:r>
          </w:p>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偏离</w:t>
            </w:r>
          </w:p>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偏离内容</w:t>
            </w:r>
          </w:p>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rPr>
            </w:pPr>
            <w:r>
              <w:rPr>
                <w:rFonts w:hint="eastAsia" w:asciiTheme="minorEastAsia" w:hAnsiTheme="minorEastAsia"/>
                <w:bCs/>
                <w:color w:val="000000" w:themeColor="text1"/>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rPr>
            </w:pPr>
            <w:r>
              <w:rPr>
                <w:rFonts w:hint="eastAsia" w:asciiTheme="minorEastAsia" w:hAnsiTheme="minorEastAsia"/>
                <w:color w:val="000000" w:themeColor="text1"/>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rPr>
            </w:pPr>
          </w:p>
        </w:tc>
      </w:tr>
    </w:tbl>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p>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4.3 技术方案（实施方案）</w:t>
      </w:r>
    </w:p>
    <w:p>
      <w:pPr>
        <w:snapToGrid w:val="0"/>
        <w:spacing w:line="360" w:lineRule="auto"/>
        <w:jc w:val="center"/>
        <w:rPr>
          <w:rFonts w:hAnsi="宋体" w:eastAsia="宋体"/>
          <w:b/>
          <w:snapToGrid w:val="0"/>
          <w:color w:val="000000" w:themeColor="text1"/>
          <w:kern w:val="0"/>
          <w:sz w:val="36"/>
          <w:szCs w:val="36"/>
        </w:rPr>
      </w:pPr>
    </w:p>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（供应商根据谈判文件要求自行编制）</w:t>
      </w:r>
    </w:p>
    <w:p>
      <w:pPr>
        <w:snapToGrid w:val="0"/>
        <w:spacing w:line="360" w:lineRule="auto"/>
        <w:jc w:val="center"/>
        <w:rPr>
          <w:rFonts w:hAnsi="宋体" w:eastAsia="宋体"/>
          <w:b/>
          <w:snapToGrid w:val="0"/>
          <w:color w:val="000000" w:themeColor="text1"/>
          <w:kern w:val="0"/>
          <w:sz w:val="36"/>
          <w:szCs w:val="36"/>
        </w:rPr>
      </w:pPr>
    </w:p>
    <w:p>
      <w:pPr>
        <w:snapToGrid w:val="0"/>
        <w:spacing w:line="360" w:lineRule="auto"/>
        <w:jc w:val="center"/>
        <w:rPr>
          <w:rFonts w:hAnsi="宋体" w:eastAsia="宋体"/>
          <w:b/>
          <w:snapToGrid w:val="0"/>
          <w:color w:val="000000" w:themeColor="text1"/>
          <w:kern w:val="0"/>
          <w:sz w:val="36"/>
          <w:szCs w:val="36"/>
        </w:rPr>
      </w:pPr>
    </w:p>
    <w:p>
      <w:pPr>
        <w:snapToGrid w:val="0"/>
        <w:spacing w:line="360" w:lineRule="auto"/>
        <w:rPr>
          <w:rFonts w:hAnsi="宋体" w:eastAsia="宋体"/>
          <w:b/>
          <w:snapToGrid w:val="0"/>
          <w:color w:val="000000" w:themeColor="text1"/>
          <w:kern w:val="0"/>
          <w:sz w:val="36"/>
          <w:szCs w:val="36"/>
        </w:rPr>
      </w:pPr>
    </w:p>
    <w:p>
      <w:pPr>
        <w:pStyle w:val="11"/>
        <w:rPr>
          <w:color w:val="000000" w:themeColor="text1"/>
        </w:rPr>
      </w:pPr>
    </w:p>
    <w:p>
      <w:pPr>
        <w:snapToGrid w:val="0"/>
        <w:spacing w:line="360" w:lineRule="auto"/>
        <w:jc w:val="center"/>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4.4 业绩情况表</w:t>
      </w:r>
    </w:p>
    <w:p>
      <w:pPr>
        <w:autoSpaceDE w:val="0"/>
        <w:autoSpaceDN w:val="0"/>
        <w:adjustRightInd w:val="0"/>
        <w:spacing w:line="360" w:lineRule="auto"/>
        <w:jc w:val="center"/>
        <w:outlineLvl w:val="0"/>
        <w:rPr>
          <w:rFonts w:ascii="宋体" w:hAnsi="宋体"/>
          <w:b/>
          <w:bCs/>
          <w:color w:val="000000" w:themeColor="text1"/>
          <w:sz w:val="28"/>
          <w:szCs w:val="28"/>
        </w:rPr>
      </w:pPr>
    </w:p>
    <w:p>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pPr>
        <w:snapToGrid w:val="0"/>
        <w:spacing w:line="360" w:lineRule="auto"/>
        <w:rPr>
          <w:rFonts w:hAnsi="宋体" w:eastAsia="宋体"/>
          <w:b/>
          <w:snapToGrid w:val="0"/>
          <w:color w:val="000000" w:themeColor="text1"/>
          <w:kern w:val="0"/>
          <w:szCs w:val="21"/>
        </w:rPr>
      </w:pPr>
      <w:r>
        <w:rPr>
          <w:rFonts w:hint="eastAsia" w:asciiTheme="minorEastAsia" w:hAnsiTheme="minorEastAsia"/>
          <w:color w:val="000000" w:themeColor="text1"/>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000000" w:themeColor="text1"/>
                <w:sz w:val="21"/>
                <w:szCs w:val="21"/>
              </w:rPr>
            </w:pPr>
            <w:r>
              <w:rPr>
                <w:rFonts w:hint="eastAsia" w:ascii="宋体" w:hAnsi="宋体" w:eastAsia="宋体" w:cs="宋体"/>
                <w:b/>
                <w:bCs/>
                <w:color w:val="000000" w:themeColor="text1"/>
                <w:sz w:val="21"/>
                <w:szCs w:val="21"/>
              </w:rPr>
              <w:t>序号</w:t>
            </w:r>
          </w:p>
        </w:tc>
        <w:tc>
          <w:tcPr>
            <w:tcW w:w="1808" w:type="dxa"/>
            <w:shd w:val="clear" w:color="auto" w:fill="F3F3F3"/>
            <w:vAlign w:val="center"/>
          </w:tcPr>
          <w:p>
            <w:pPr>
              <w:pStyle w:val="8"/>
              <w:jc w:val="center"/>
              <w:rPr>
                <w:rFonts w:ascii="宋体" w:hAnsi="宋体" w:eastAsia="宋体" w:cs="Times New Roman"/>
                <w:b/>
                <w:bCs/>
                <w:color w:val="000000" w:themeColor="text1"/>
                <w:sz w:val="21"/>
                <w:szCs w:val="21"/>
              </w:rPr>
            </w:pPr>
            <w:r>
              <w:rPr>
                <w:rFonts w:hint="eastAsia" w:ascii="宋体" w:hAnsi="宋体" w:eastAsia="宋体" w:cs="宋体"/>
                <w:b/>
                <w:bCs/>
                <w:color w:val="000000" w:themeColor="text1"/>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000000" w:themeColor="text1"/>
                <w:sz w:val="21"/>
                <w:szCs w:val="21"/>
              </w:rPr>
            </w:pPr>
            <w:r>
              <w:rPr>
                <w:rFonts w:hint="eastAsia" w:ascii="宋体" w:hAnsi="宋体" w:eastAsia="宋体" w:cs="宋体"/>
                <w:b/>
                <w:bCs/>
                <w:color w:val="000000" w:themeColor="text1"/>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合同金额</w:t>
            </w:r>
          </w:p>
          <w:p>
            <w:pPr>
              <w:pStyle w:val="8"/>
              <w:jc w:val="center"/>
              <w:rPr>
                <w:rFonts w:ascii="宋体" w:hAnsi="宋体" w:eastAsia="宋体" w:cs="Times New Roman"/>
                <w:b/>
                <w:bCs/>
                <w:color w:val="000000" w:themeColor="text1"/>
                <w:sz w:val="21"/>
                <w:szCs w:val="21"/>
              </w:rPr>
            </w:pPr>
            <w:r>
              <w:rPr>
                <w:rFonts w:hint="eastAsia" w:ascii="宋体" w:hAnsi="宋体" w:eastAsia="宋体" w:cs="宋体"/>
                <w:b/>
                <w:bCs/>
                <w:color w:val="000000" w:themeColor="text1"/>
                <w:sz w:val="21"/>
                <w:szCs w:val="21"/>
              </w:rPr>
              <w:t>（万元）</w:t>
            </w:r>
          </w:p>
        </w:tc>
        <w:tc>
          <w:tcPr>
            <w:tcW w:w="1706" w:type="dxa"/>
            <w:shd w:val="clear" w:color="auto" w:fill="F3F3F3"/>
            <w:vAlign w:val="center"/>
          </w:tcPr>
          <w:p>
            <w:pPr>
              <w:pStyle w:val="8"/>
              <w:jc w:val="center"/>
              <w:rPr>
                <w:rFonts w:ascii="宋体" w:hAnsi="宋体" w:eastAsia="宋体" w:cs="Times New Roman"/>
                <w:b/>
                <w:bCs/>
                <w:color w:val="000000" w:themeColor="text1"/>
                <w:sz w:val="21"/>
                <w:szCs w:val="21"/>
              </w:rPr>
            </w:pPr>
            <w:r>
              <w:rPr>
                <w:rFonts w:hint="eastAsia" w:ascii="宋体" w:hAnsi="宋体" w:eastAsia="宋体" w:cs="宋体"/>
                <w:b/>
                <w:bCs/>
                <w:color w:val="000000" w:themeColor="text1"/>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1</w:t>
            </w:r>
          </w:p>
        </w:tc>
        <w:tc>
          <w:tcPr>
            <w:tcW w:w="1808" w:type="dxa"/>
            <w:vAlign w:val="center"/>
          </w:tcPr>
          <w:p>
            <w:pPr>
              <w:pStyle w:val="8"/>
              <w:spacing w:line="360" w:lineRule="auto"/>
              <w:rPr>
                <w:rFonts w:ascii="宋体" w:hAnsi="宋体" w:eastAsia="宋体" w:cs="Times New Roman"/>
                <w:color w:val="000000" w:themeColor="text1"/>
                <w:sz w:val="21"/>
                <w:szCs w:val="21"/>
              </w:rPr>
            </w:pPr>
          </w:p>
        </w:tc>
        <w:tc>
          <w:tcPr>
            <w:tcW w:w="3579" w:type="dxa"/>
            <w:vAlign w:val="center"/>
          </w:tcPr>
          <w:p>
            <w:pPr>
              <w:pStyle w:val="8"/>
              <w:spacing w:line="360" w:lineRule="auto"/>
              <w:rPr>
                <w:rFonts w:ascii="宋体" w:hAnsi="宋体" w:eastAsia="宋体" w:cs="Times New Roman"/>
                <w:color w:val="000000" w:themeColor="text1"/>
                <w:sz w:val="21"/>
                <w:szCs w:val="21"/>
              </w:rPr>
            </w:pPr>
          </w:p>
        </w:tc>
        <w:tc>
          <w:tcPr>
            <w:tcW w:w="1440" w:type="dxa"/>
            <w:vAlign w:val="center"/>
          </w:tcPr>
          <w:p>
            <w:pPr>
              <w:pStyle w:val="8"/>
              <w:spacing w:line="360" w:lineRule="auto"/>
              <w:rPr>
                <w:rFonts w:ascii="宋体" w:hAnsi="宋体" w:eastAsia="宋体" w:cs="Times New Roman"/>
                <w:color w:val="000000" w:themeColor="text1"/>
                <w:sz w:val="21"/>
                <w:szCs w:val="21"/>
              </w:rPr>
            </w:pPr>
          </w:p>
        </w:tc>
        <w:tc>
          <w:tcPr>
            <w:tcW w:w="1706" w:type="dxa"/>
            <w:vAlign w:val="center"/>
          </w:tcPr>
          <w:p>
            <w:pPr>
              <w:pStyle w:val="8"/>
              <w:spacing w:line="360" w:lineRule="auto"/>
              <w:rPr>
                <w:rFonts w:ascii="宋体" w:hAnsi="宋体" w:eastAsia="宋体"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2</w:t>
            </w:r>
          </w:p>
        </w:tc>
        <w:tc>
          <w:tcPr>
            <w:tcW w:w="1808" w:type="dxa"/>
            <w:vAlign w:val="center"/>
          </w:tcPr>
          <w:p>
            <w:pPr>
              <w:pStyle w:val="8"/>
              <w:spacing w:line="360" w:lineRule="auto"/>
              <w:rPr>
                <w:rFonts w:ascii="宋体" w:hAnsi="宋体" w:eastAsia="宋体" w:cs="Times New Roman"/>
                <w:color w:val="000000" w:themeColor="text1"/>
                <w:sz w:val="21"/>
                <w:szCs w:val="21"/>
              </w:rPr>
            </w:pPr>
          </w:p>
        </w:tc>
        <w:tc>
          <w:tcPr>
            <w:tcW w:w="3579" w:type="dxa"/>
            <w:vAlign w:val="center"/>
          </w:tcPr>
          <w:p>
            <w:pPr>
              <w:pStyle w:val="8"/>
              <w:spacing w:line="360" w:lineRule="auto"/>
              <w:rPr>
                <w:rFonts w:ascii="宋体" w:hAnsi="宋体" w:eastAsia="宋体" w:cs="Times New Roman"/>
                <w:color w:val="000000" w:themeColor="text1"/>
                <w:sz w:val="21"/>
                <w:szCs w:val="21"/>
              </w:rPr>
            </w:pPr>
          </w:p>
        </w:tc>
        <w:tc>
          <w:tcPr>
            <w:tcW w:w="1440" w:type="dxa"/>
            <w:vAlign w:val="center"/>
          </w:tcPr>
          <w:p>
            <w:pPr>
              <w:pStyle w:val="8"/>
              <w:spacing w:line="360" w:lineRule="auto"/>
              <w:rPr>
                <w:rFonts w:ascii="宋体" w:hAnsi="宋体" w:eastAsia="宋体" w:cs="Times New Roman"/>
                <w:color w:val="000000" w:themeColor="text1"/>
                <w:sz w:val="21"/>
                <w:szCs w:val="21"/>
              </w:rPr>
            </w:pPr>
          </w:p>
        </w:tc>
        <w:tc>
          <w:tcPr>
            <w:tcW w:w="1706" w:type="dxa"/>
            <w:vAlign w:val="center"/>
          </w:tcPr>
          <w:p>
            <w:pPr>
              <w:pStyle w:val="8"/>
              <w:spacing w:line="360" w:lineRule="auto"/>
              <w:rPr>
                <w:rFonts w:ascii="宋体" w:hAnsi="宋体" w:eastAsia="宋体"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3</w:t>
            </w:r>
          </w:p>
        </w:tc>
        <w:tc>
          <w:tcPr>
            <w:tcW w:w="1808" w:type="dxa"/>
            <w:vAlign w:val="center"/>
          </w:tcPr>
          <w:p>
            <w:pPr>
              <w:pStyle w:val="8"/>
              <w:spacing w:line="360" w:lineRule="auto"/>
              <w:rPr>
                <w:rFonts w:ascii="宋体" w:hAnsi="宋体" w:eastAsia="宋体" w:cs="Times New Roman"/>
                <w:color w:val="000000" w:themeColor="text1"/>
                <w:sz w:val="21"/>
                <w:szCs w:val="21"/>
              </w:rPr>
            </w:pPr>
          </w:p>
        </w:tc>
        <w:tc>
          <w:tcPr>
            <w:tcW w:w="3579" w:type="dxa"/>
            <w:vAlign w:val="center"/>
          </w:tcPr>
          <w:p>
            <w:pPr>
              <w:pStyle w:val="8"/>
              <w:spacing w:line="360" w:lineRule="auto"/>
              <w:rPr>
                <w:rFonts w:ascii="宋体" w:hAnsi="宋体" w:eastAsia="宋体" w:cs="Times New Roman"/>
                <w:color w:val="000000" w:themeColor="text1"/>
                <w:sz w:val="21"/>
                <w:szCs w:val="21"/>
              </w:rPr>
            </w:pPr>
          </w:p>
        </w:tc>
        <w:tc>
          <w:tcPr>
            <w:tcW w:w="1440" w:type="dxa"/>
            <w:vAlign w:val="center"/>
          </w:tcPr>
          <w:p>
            <w:pPr>
              <w:pStyle w:val="8"/>
              <w:spacing w:line="360" w:lineRule="auto"/>
              <w:rPr>
                <w:rFonts w:ascii="宋体" w:hAnsi="宋体" w:eastAsia="宋体" w:cs="Times New Roman"/>
                <w:color w:val="000000" w:themeColor="text1"/>
                <w:sz w:val="21"/>
                <w:szCs w:val="21"/>
              </w:rPr>
            </w:pPr>
          </w:p>
        </w:tc>
        <w:tc>
          <w:tcPr>
            <w:tcW w:w="1706" w:type="dxa"/>
            <w:vAlign w:val="center"/>
          </w:tcPr>
          <w:p>
            <w:pPr>
              <w:pStyle w:val="8"/>
              <w:spacing w:line="360" w:lineRule="auto"/>
              <w:rPr>
                <w:rFonts w:ascii="宋体" w:hAnsi="宋体" w:eastAsia="宋体"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4</w:t>
            </w:r>
          </w:p>
        </w:tc>
        <w:tc>
          <w:tcPr>
            <w:tcW w:w="1808" w:type="dxa"/>
            <w:vAlign w:val="center"/>
          </w:tcPr>
          <w:p>
            <w:pPr>
              <w:rPr>
                <w:rFonts w:ascii="宋体"/>
                <w:color w:val="000000" w:themeColor="text1"/>
                <w:szCs w:val="21"/>
              </w:rPr>
            </w:pPr>
          </w:p>
        </w:tc>
        <w:tc>
          <w:tcPr>
            <w:tcW w:w="3579" w:type="dxa"/>
            <w:vAlign w:val="center"/>
          </w:tcPr>
          <w:p>
            <w:pPr>
              <w:rPr>
                <w:rFonts w:ascii="宋体"/>
                <w:color w:val="000000" w:themeColor="text1"/>
                <w:szCs w:val="21"/>
              </w:rPr>
            </w:pPr>
          </w:p>
        </w:tc>
        <w:tc>
          <w:tcPr>
            <w:tcW w:w="1440" w:type="dxa"/>
            <w:vAlign w:val="center"/>
          </w:tcPr>
          <w:p>
            <w:pPr>
              <w:rPr>
                <w:rFonts w:ascii="宋体"/>
                <w:color w:val="000000" w:themeColor="text1"/>
                <w:szCs w:val="21"/>
              </w:rPr>
            </w:pPr>
          </w:p>
        </w:tc>
        <w:tc>
          <w:tcPr>
            <w:tcW w:w="1706" w:type="dxa"/>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000000" w:themeColor="text1"/>
                <w:sz w:val="21"/>
                <w:szCs w:val="21"/>
              </w:rPr>
            </w:pPr>
            <w:r>
              <w:rPr>
                <w:rFonts w:hint="eastAsia" w:ascii="宋体" w:hAnsi="宋体" w:eastAsia="宋体" w:cs="宋体"/>
                <w:color w:val="000000" w:themeColor="text1"/>
                <w:sz w:val="21"/>
                <w:szCs w:val="21"/>
              </w:rPr>
              <w:t>……</w:t>
            </w:r>
          </w:p>
        </w:tc>
        <w:tc>
          <w:tcPr>
            <w:tcW w:w="1808" w:type="dxa"/>
            <w:vAlign w:val="center"/>
          </w:tcPr>
          <w:p>
            <w:pPr>
              <w:rPr>
                <w:rFonts w:ascii="宋体"/>
                <w:color w:val="000000" w:themeColor="text1"/>
                <w:szCs w:val="21"/>
              </w:rPr>
            </w:pPr>
          </w:p>
        </w:tc>
        <w:tc>
          <w:tcPr>
            <w:tcW w:w="3579" w:type="dxa"/>
            <w:vAlign w:val="center"/>
          </w:tcPr>
          <w:p>
            <w:pPr>
              <w:rPr>
                <w:rFonts w:ascii="宋体"/>
                <w:color w:val="000000" w:themeColor="text1"/>
                <w:szCs w:val="21"/>
              </w:rPr>
            </w:pPr>
          </w:p>
        </w:tc>
        <w:tc>
          <w:tcPr>
            <w:tcW w:w="1440" w:type="dxa"/>
            <w:vAlign w:val="center"/>
          </w:tcPr>
          <w:p>
            <w:pPr>
              <w:rPr>
                <w:rFonts w:ascii="宋体"/>
                <w:color w:val="000000" w:themeColor="text1"/>
                <w:szCs w:val="21"/>
              </w:rPr>
            </w:pPr>
          </w:p>
        </w:tc>
        <w:tc>
          <w:tcPr>
            <w:tcW w:w="1706" w:type="dxa"/>
            <w:vAlign w:val="center"/>
          </w:tcPr>
          <w:p>
            <w:pPr>
              <w:rPr>
                <w:rFonts w:ascii="宋体"/>
                <w:color w:val="000000" w:themeColor="text1"/>
                <w:szCs w:val="21"/>
              </w:rPr>
            </w:pPr>
          </w:p>
        </w:tc>
      </w:tr>
    </w:tbl>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p>
    <w:p>
      <w:pPr>
        <w:autoSpaceDE w:val="0"/>
        <w:autoSpaceDN w:val="0"/>
        <w:adjustRightInd w:val="0"/>
        <w:spacing w:line="480" w:lineRule="auto"/>
        <w:rPr>
          <w:rFonts w:cs="宋体" w:asciiTheme="minorEastAsia" w:hAnsiTheme="minorEastAsia"/>
          <w:color w:val="000000" w:themeColor="text1"/>
          <w:szCs w:val="21"/>
          <w:lang w:val="zh-CN"/>
        </w:rPr>
      </w:pPr>
    </w:p>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360" w:lineRule="auto"/>
        <w:ind w:firstLine="3373" w:firstLineChars="1400"/>
        <w:outlineLvl w:val="0"/>
        <w:rPr>
          <w:rFonts w:ascii="宋体" w:hAnsi="宋体"/>
          <w:b/>
          <w:bCs/>
          <w:color w:val="000000" w:themeColor="text1"/>
          <w:sz w:val="24"/>
          <w:szCs w:val="24"/>
        </w:rPr>
      </w:pPr>
      <w:r>
        <w:rPr>
          <w:rFonts w:hint="eastAsia" w:ascii="宋体" w:hAnsi="宋体"/>
          <w:b/>
          <w:bCs/>
          <w:color w:val="000000" w:themeColor="text1"/>
          <w:sz w:val="24"/>
          <w:szCs w:val="24"/>
        </w:rPr>
        <w:t>4.5 售后服务方案</w:t>
      </w:r>
    </w:p>
    <w:p>
      <w:pPr>
        <w:autoSpaceDE w:val="0"/>
        <w:autoSpaceDN w:val="0"/>
        <w:adjustRightInd w:val="0"/>
        <w:spacing w:line="360" w:lineRule="auto"/>
        <w:jc w:val="center"/>
        <w:outlineLvl w:val="0"/>
        <w:rPr>
          <w:rFonts w:ascii="宋体" w:hAnsi="宋体"/>
          <w:b/>
          <w:bCs/>
          <w:color w:val="000000" w:themeColor="text1"/>
          <w:sz w:val="36"/>
          <w:szCs w:val="36"/>
        </w:rPr>
      </w:pPr>
    </w:p>
    <w:p>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36"/>
          <w:szCs w:val="36"/>
        </w:rPr>
      </w:pPr>
    </w:p>
    <w:p>
      <w:pPr>
        <w:autoSpaceDE w:val="0"/>
        <w:autoSpaceDN w:val="0"/>
        <w:adjustRightInd w:val="0"/>
        <w:spacing w:line="360" w:lineRule="auto"/>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4.6 中小企业声明函</w:t>
      </w:r>
    </w:p>
    <w:p>
      <w:pPr>
        <w:spacing w:line="360" w:lineRule="auto"/>
        <w:jc w:val="center"/>
        <w:rPr>
          <w:rFonts w:ascii="宋体" w:hAnsi="宋体"/>
          <w:b/>
          <w:bCs/>
          <w:color w:val="000000" w:themeColor="text1"/>
          <w:szCs w:val="21"/>
        </w:rPr>
      </w:pPr>
    </w:p>
    <w:p>
      <w:pPr>
        <w:spacing w:line="360" w:lineRule="auto"/>
        <w:ind w:firstLine="707" w:firstLineChars="337"/>
        <w:jc w:val="left"/>
        <w:rPr>
          <w:color w:val="000000" w:themeColor="text1"/>
        </w:rPr>
      </w:pPr>
      <w:r>
        <w:rPr>
          <w:color w:val="000000" w:themeColor="text1"/>
        </w:rPr>
        <w:t>本公司（联合体）郑重声明，根据《政府采购促进中小企业发展管理办法》（财库﹝2020﹞46 号）的规定，本公司（联合体）参加</w:t>
      </w:r>
      <w:r>
        <w:rPr>
          <w:i/>
          <w:color w:val="000000" w:themeColor="text1"/>
          <w:u w:val="single"/>
        </w:rPr>
        <w:t>（单位名称）</w:t>
      </w:r>
      <w:r>
        <w:rPr>
          <w:color w:val="000000" w:themeColor="text1"/>
        </w:rPr>
        <w:t>的</w:t>
      </w:r>
      <w:r>
        <w:rPr>
          <w:i/>
          <w:color w:val="000000" w:themeColor="text1"/>
          <w:u w:val="single"/>
        </w:rPr>
        <w:t>（项目名称）</w:t>
      </w:r>
      <w:r>
        <w:rPr>
          <w:color w:val="000000" w:themeColor="text1"/>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000000" w:themeColor="text1"/>
        </w:rPr>
      </w:pPr>
      <w:r>
        <w:rPr>
          <w:color w:val="000000" w:themeColor="text1"/>
        </w:rPr>
        <w:t xml:space="preserve">1. </w:t>
      </w:r>
      <w:r>
        <w:rPr>
          <w:i/>
          <w:color w:val="000000" w:themeColor="text1"/>
          <w:u w:val="single"/>
        </w:rPr>
        <w:t>（标的名称）</w:t>
      </w:r>
      <w:r>
        <w:rPr>
          <w:color w:val="000000" w:themeColor="text1"/>
        </w:rPr>
        <w:t>，属于</w:t>
      </w:r>
      <w:r>
        <w:rPr>
          <w:i/>
          <w:color w:val="000000" w:themeColor="text1"/>
          <w:u w:val="single"/>
        </w:rPr>
        <w:t>（采购文件中明确的所属行业）</w:t>
      </w:r>
      <w:r>
        <w:rPr>
          <w:color w:val="000000" w:themeColor="text1"/>
        </w:rPr>
        <w:t>行业；制造商为</w:t>
      </w:r>
      <w:r>
        <w:rPr>
          <w:i/>
          <w:color w:val="000000" w:themeColor="text1"/>
          <w:u w:val="single"/>
        </w:rPr>
        <w:t>（企业名称）</w:t>
      </w:r>
      <w:r>
        <w:rPr>
          <w:color w:val="000000" w:themeColor="text1"/>
        </w:rPr>
        <w:t>，从业人员人，营业收入为万元，资产总额为万元，属于</w:t>
      </w:r>
      <w:r>
        <w:rPr>
          <w:i/>
          <w:color w:val="000000" w:themeColor="text1"/>
          <w:u w:val="single"/>
        </w:rPr>
        <w:t>（中型企业、小型企业、微型企业）</w:t>
      </w:r>
      <w:r>
        <w:rPr>
          <w:color w:val="000000" w:themeColor="text1"/>
        </w:rPr>
        <w:t>；</w:t>
      </w:r>
    </w:p>
    <w:p>
      <w:pPr>
        <w:spacing w:line="360" w:lineRule="auto"/>
        <w:ind w:firstLine="707" w:firstLineChars="337"/>
        <w:jc w:val="left"/>
        <w:rPr>
          <w:color w:val="000000" w:themeColor="text1"/>
        </w:rPr>
      </w:pPr>
      <w:r>
        <w:rPr>
          <w:color w:val="000000" w:themeColor="text1"/>
        </w:rPr>
        <w:t xml:space="preserve">2. </w:t>
      </w:r>
      <w:r>
        <w:rPr>
          <w:i/>
          <w:color w:val="000000" w:themeColor="text1"/>
          <w:u w:val="single"/>
        </w:rPr>
        <w:t>（标的名称）</w:t>
      </w:r>
      <w:r>
        <w:rPr>
          <w:color w:val="000000" w:themeColor="text1"/>
        </w:rPr>
        <w:t>，属于</w:t>
      </w:r>
      <w:r>
        <w:rPr>
          <w:i/>
          <w:color w:val="000000" w:themeColor="text1"/>
          <w:u w:val="single"/>
        </w:rPr>
        <w:t>（采购文件中明确的所属行业）</w:t>
      </w:r>
      <w:r>
        <w:rPr>
          <w:color w:val="000000" w:themeColor="text1"/>
        </w:rPr>
        <w:t>行业；制造商为</w:t>
      </w:r>
      <w:r>
        <w:rPr>
          <w:i/>
          <w:color w:val="000000" w:themeColor="text1"/>
          <w:u w:val="single"/>
        </w:rPr>
        <w:t>（企业名称）</w:t>
      </w:r>
      <w:r>
        <w:rPr>
          <w:color w:val="000000" w:themeColor="text1"/>
        </w:rPr>
        <w:t>，从业人员人，营业收入为万元，资产总额为万元，属于</w:t>
      </w:r>
      <w:r>
        <w:rPr>
          <w:i/>
          <w:color w:val="000000" w:themeColor="text1"/>
          <w:u w:val="single"/>
        </w:rPr>
        <w:t>（中型企业、小型企业、微型企业）</w:t>
      </w:r>
      <w:r>
        <w:rPr>
          <w:color w:val="000000" w:themeColor="text1"/>
        </w:rPr>
        <w:t>；</w:t>
      </w:r>
    </w:p>
    <w:p>
      <w:pPr>
        <w:spacing w:line="360" w:lineRule="auto"/>
        <w:ind w:firstLine="707" w:firstLineChars="337"/>
        <w:jc w:val="left"/>
        <w:rPr>
          <w:color w:val="000000" w:themeColor="text1"/>
        </w:rPr>
      </w:pPr>
      <w:r>
        <w:rPr>
          <w:color w:val="000000" w:themeColor="text1"/>
        </w:rPr>
        <w:t xml:space="preserve">…… </w:t>
      </w:r>
    </w:p>
    <w:p>
      <w:pPr>
        <w:spacing w:line="360" w:lineRule="auto"/>
        <w:ind w:firstLine="707" w:firstLineChars="337"/>
        <w:jc w:val="left"/>
        <w:rPr>
          <w:color w:val="000000" w:themeColor="text1"/>
        </w:rPr>
      </w:pPr>
      <w:r>
        <w:rPr>
          <w:color w:val="000000" w:themeColor="text1"/>
        </w:rPr>
        <w:t>以上企业，不属于大企业的分支机构，不存在控股股东为大企业的情形，也不存在与大企业的负责人为同一人的情形。</w:t>
      </w:r>
    </w:p>
    <w:p>
      <w:pPr>
        <w:spacing w:line="360" w:lineRule="auto"/>
        <w:ind w:firstLine="707" w:firstLineChars="337"/>
        <w:jc w:val="left"/>
        <w:rPr>
          <w:color w:val="000000" w:themeColor="text1"/>
        </w:rPr>
      </w:pPr>
      <w:r>
        <w:rPr>
          <w:color w:val="000000" w:themeColor="text1"/>
        </w:rPr>
        <w:t>本企业对上述声明内容的真实性负责。如有虚假，将依法承担相应责任。</w:t>
      </w:r>
    </w:p>
    <w:p>
      <w:pPr>
        <w:widowControl/>
        <w:spacing w:before="100" w:beforeAutospacing="1" w:after="100" w:afterAutospacing="1" w:line="360" w:lineRule="auto"/>
        <w:jc w:val="left"/>
        <w:rPr>
          <w:rFonts w:ascii="宋体" w:hAnsi="宋体" w:cs="Arial"/>
          <w:color w:val="000000" w:themeColor="text1"/>
          <w:kern w:val="0"/>
          <w:szCs w:val="21"/>
        </w:rPr>
      </w:pPr>
    </w:p>
    <w:p>
      <w:pPr>
        <w:widowControl/>
        <w:spacing w:before="100" w:beforeAutospacing="1" w:after="100" w:afterAutospacing="1" w:line="360" w:lineRule="auto"/>
        <w:ind w:left="3885" w:leftChars="1850"/>
        <w:contextualSpacing/>
        <w:jc w:val="left"/>
        <w:rPr>
          <w:rFonts w:ascii="宋体" w:hAnsi="宋体" w:cs="Arial"/>
          <w:color w:val="000000" w:themeColor="text1"/>
          <w:kern w:val="0"/>
          <w:szCs w:val="21"/>
        </w:rPr>
      </w:pPr>
      <w:r>
        <w:rPr>
          <w:rFonts w:hint="eastAsia" w:ascii="宋体" w:hAnsi="宋体" w:cs="Arial"/>
          <w:color w:val="000000" w:themeColor="text1"/>
          <w:kern w:val="0"/>
          <w:szCs w:val="21"/>
        </w:rPr>
        <w:t>供应商名称（盖章）：　　　　　　　　　</w:t>
      </w:r>
    </w:p>
    <w:p>
      <w:pPr>
        <w:widowControl/>
        <w:spacing w:before="100" w:beforeAutospacing="1" w:after="100" w:afterAutospacing="1" w:line="360" w:lineRule="auto"/>
        <w:ind w:left="3885" w:leftChars="1850"/>
        <w:contextualSpacing/>
        <w:jc w:val="left"/>
        <w:rPr>
          <w:rFonts w:cs="宋体" w:asciiTheme="minorEastAsia" w:hAnsiTheme="minorEastAsia"/>
          <w:color w:val="000000" w:themeColor="text1"/>
          <w:szCs w:val="21"/>
        </w:rPr>
      </w:pPr>
      <w:r>
        <w:rPr>
          <w:rFonts w:hint="eastAsia" w:ascii="宋体" w:hAnsi="宋体" w:cs="Arial"/>
          <w:color w:val="000000" w:themeColor="text1"/>
          <w:kern w:val="0"/>
          <w:szCs w:val="21"/>
        </w:rPr>
        <w:t xml:space="preserve">日　  期： </w:t>
      </w:r>
      <w:r>
        <w:rPr>
          <w:rFonts w:hint="eastAsia" w:ascii="宋体" w:hAnsi="宋体" w:cs="宋体"/>
          <w:color w:val="000000" w:themeColor="text1"/>
          <w:szCs w:val="21"/>
        </w:rPr>
        <w:t>年  月  日</w:t>
      </w:r>
    </w:p>
    <w:p>
      <w:pPr>
        <w:widowControl/>
        <w:spacing w:before="100" w:beforeAutospacing="1" w:after="100" w:afterAutospacing="1" w:line="360" w:lineRule="auto"/>
        <w:ind w:left="3885" w:leftChars="1850"/>
        <w:jc w:val="left"/>
        <w:rPr>
          <w:rFonts w:ascii="宋体" w:hAnsi="宋体" w:cs="Arial"/>
          <w:color w:val="000000" w:themeColor="text1"/>
          <w:kern w:val="0"/>
          <w:szCs w:val="21"/>
        </w:rPr>
      </w:pPr>
    </w:p>
    <w:p>
      <w:pPr>
        <w:widowControl/>
        <w:spacing w:before="100" w:beforeAutospacing="1" w:after="100" w:afterAutospacing="1" w:line="360" w:lineRule="auto"/>
        <w:contextualSpacing/>
        <w:jc w:val="left"/>
        <w:rPr>
          <w:rFonts w:ascii="宋体" w:hAns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ind w:firstLine="420" w:firstLineChars="200"/>
        <w:contextualSpacing/>
        <w:jc w:val="left"/>
        <w:rPr>
          <w:rFonts w:ascii="宋体" w:hAnsi="宋体"/>
          <w:color w:val="000000" w:themeColor="text1"/>
          <w:szCs w:val="21"/>
        </w:rPr>
      </w:pPr>
      <w:r>
        <w:rPr>
          <w:rFonts w:hint="eastAsia" w:ascii="宋体" w:hAnsi="宋体"/>
          <w:color w:val="000000" w:themeColor="text1"/>
          <w:szCs w:val="21"/>
        </w:rPr>
        <w:t>1、“企业类型”请如实选择填写：中型、小型、微型。</w:t>
      </w:r>
    </w:p>
    <w:p>
      <w:pPr>
        <w:widowControl/>
        <w:spacing w:before="100" w:beforeAutospacing="1" w:after="100" w:afterAutospacing="1" w:line="360" w:lineRule="auto"/>
        <w:ind w:firstLine="420" w:firstLineChars="200"/>
        <w:contextualSpacing/>
        <w:jc w:val="left"/>
        <w:rPr>
          <w:rFonts w:ascii="宋体" w:hAnsi="宋体"/>
          <w:color w:val="000000" w:themeColor="text1"/>
          <w:szCs w:val="21"/>
        </w:rPr>
      </w:pPr>
      <w:r>
        <w:rPr>
          <w:rFonts w:hint="eastAsia" w:ascii="宋体" w:hAnsi="宋体"/>
          <w:color w:val="000000" w:themeColor="text1"/>
          <w:szCs w:val="21"/>
        </w:rPr>
        <w:t>2、供应商认为符合此项条件应出具《中小企业声明函》。</w:t>
      </w:r>
    </w:p>
    <w:p>
      <w:pPr>
        <w:pStyle w:val="28"/>
        <w:ind w:firstLine="340"/>
        <w:rPr>
          <w:color w:val="000000" w:themeColor="text1"/>
        </w:rPr>
      </w:pPr>
    </w:p>
    <w:p>
      <w:pPr>
        <w:autoSpaceDE w:val="0"/>
        <w:autoSpaceDN w:val="0"/>
        <w:adjustRightInd w:val="0"/>
        <w:spacing w:line="360" w:lineRule="auto"/>
        <w:jc w:val="center"/>
        <w:outlineLvl w:val="0"/>
        <w:rPr>
          <w:rFonts w:ascii="宋体" w:hAnsi="宋体"/>
          <w:b/>
          <w:bCs/>
          <w:color w:val="000000" w:themeColor="text1"/>
          <w:sz w:val="24"/>
          <w:szCs w:val="24"/>
        </w:rPr>
      </w:pPr>
    </w:p>
    <w:p>
      <w:pPr>
        <w:pStyle w:val="2"/>
        <w:rPr>
          <w:color w:val="000000" w:themeColor="text1"/>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4.7 残疾人福利性单位声明函</w:t>
      </w:r>
    </w:p>
    <w:p>
      <w:pPr>
        <w:spacing w:line="360" w:lineRule="auto"/>
        <w:rPr>
          <w:rFonts w:ascii="宋体" w:hAnsi="宋体"/>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ind w:firstLine="3990" w:firstLineChars="1900"/>
        <w:contextualSpacing/>
        <w:rPr>
          <w:rFonts w:ascii="宋体" w:hAnsi="宋体"/>
          <w:color w:val="000000" w:themeColor="text1"/>
          <w:szCs w:val="21"/>
        </w:rPr>
      </w:pPr>
      <w:r>
        <w:rPr>
          <w:rFonts w:hint="eastAsia" w:cs="宋体" w:asciiTheme="minorEastAsia" w:hAnsiTheme="minorEastAsia"/>
          <w:color w:val="000000" w:themeColor="text1"/>
          <w:szCs w:val="21"/>
        </w:rPr>
        <w:t>供应商名称</w:t>
      </w:r>
      <w:r>
        <w:rPr>
          <w:rFonts w:hint="eastAsia" w:cs="宋体" w:asciiTheme="minorEastAsia" w:hAnsiTheme="minorEastAsia"/>
          <w:color w:val="000000" w:themeColor="text1"/>
          <w:szCs w:val="21"/>
          <w:lang w:val="zh-CN"/>
        </w:rPr>
        <w:t>（盖章）：</w:t>
      </w:r>
    </w:p>
    <w:p>
      <w:pPr>
        <w:spacing w:line="360" w:lineRule="auto"/>
        <w:contextualSpacing/>
        <w:rPr>
          <w:rFonts w:ascii="宋体" w:hAnsi="宋体"/>
          <w:color w:val="000000" w:themeColor="text1"/>
          <w:szCs w:val="21"/>
        </w:rPr>
      </w:pPr>
      <w:r>
        <w:rPr>
          <w:rFonts w:hint="eastAsia" w:ascii="宋体" w:hAnsi="宋体"/>
          <w:color w:val="000000" w:themeColor="text1"/>
          <w:szCs w:val="21"/>
        </w:rPr>
        <w:t xml:space="preserve">                                      日    期：  </w:t>
      </w:r>
      <w:r>
        <w:rPr>
          <w:rFonts w:hint="eastAsia" w:cs="宋体" w:asciiTheme="minorEastAsia" w:hAnsiTheme="minorEastAsia"/>
          <w:color w:val="000000" w:themeColor="text1"/>
          <w:szCs w:val="21"/>
        </w:rPr>
        <w:t>年  月  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autoSpaceDE w:val="0"/>
        <w:autoSpaceDN w:val="0"/>
        <w:adjustRightInd w:val="0"/>
        <w:spacing w:line="360" w:lineRule="auto"/>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五、</w:t>
      </w:r>
      <w:r>
        <w:rPr>
          <w:rFonts w:cs="黑体" w:asciiTheme="minorEastAsia" w:hAnsiTheme="minorEastAsia"/>
          <w:b/>
          <w:bCs/>
          <w:color w:val="000000" w:themeColor="text1"/>
          <w:sz w:val="28"/>
          <w:szCs w:val="28"/>
          <w:lang w:val="zh-CN"/>
        </w:rPr>
        <w:t>其他资料（若有）</w:t>
      </w:r>
    </w:p>
    <w:p>
      <w:pPr>
        <w:rPr>
          <w:color w:val="000000" w:themeColor="text1"/>
        </w:rPr>
      </w:pPr>
    </w:p>
    <w:p>
      <w:pPr>
        <w:rPr>
          <w:color w:val="000000" w:themeColor="text1"/>
        </w:rPr>
      </w:pPr>
    </w:p>
    <w:p>
      <w:pPr>
        <w:rPr>
          <w:color w:val="000000" w:themeColor="text1"/>
        </w:rPr>
      </w:pPr>
    </w:p>
    <w:p>
      <w:pPr>
        <w:spacing w:line="360" w:lineRule="auto"/>
        <w:jc w:val="center"/>
        <w:rPr>
          <w:rFonts w:ascii="宋体" w:hAnsi="宋体"/>
          <w:b/>
          <w:bCs/>
          <w:color w:val="000000" w:themeColor="text1"/>
          <w:szCs w:val="21"/>
        </w:rPr>
      </w:pPr>
      <w:r>
        <w:rPr>
          <w:rFonts w:ascii="宋体" w:hAnsi="宋体"/>
          <w:b/>
          <w:bCs/>
          <w:color w:val="000000" w:themeColor="text1"/>
          <w:szCs w:val="21"/>
        </w:rPr>
        <w:t>除</w:t>
      </w:r>
      <w:r>
        <w:rPr>
          <w:rFonts w:hint="eastAsia" w:ascii="宋体" w:hAnsi="宋体"/>
          <w:b/>
          <w:bCs/>
          <w:color w:val="000000" w:themeColor="text1"/>
          <w:szCs w:val="21"/>
        </w:rPr>
        <w:t>谈判</w:t>
      </w:r>
      <w:r>
        <w:rPr>
          <w:rFonts w:ascii="宋体" w:hAnsi="宋体"/>
          <w:b/>
          <w:bCs/>
          <w:color w:val="000000" w:themeColor="text1"/>
          <w:szCs w:val="21"/>
        </w:rPr>
        <w:t>文件另有规定外，</w:t>
      </w:r>
      <w:r>
        <w:rPr>
          <w:rFonts w:hint="eastAsia" w:ascii="宋体" w:hAnsi="宋体"/>
          <w:b/>
          <w:bCs/>
          <w:color w:val="000000" w:themeColor="text1"/>
          <w:szCs w:val="21"/>
        </w:rPr>
        <w:t>供应商</w:t>
      </w:r>
      <w:r>
        <w:rPr>
          <w:rFonts w:ascii="宋体" w:hAnsi="宋体"/>
          <w:b/>
          <w:bCs/>
          <w:color w:val="000000" w:themeColor="text1"/>
          <w:szCs w:val="21"/>
        </w:rPr>
        <w:t>认为需要提交的其他证明材料或资料加盖</w:t>
      </w:r>
      <w:r>
        <w:rPr>
          <w:rFonts w:hint="eastAsia" w:ascii="宋体" w:hAnsi="宋体"/>
          <w:b/>
          <w:bCs/>
          <w:color w:val="000000" w:themeColor="text1"/>
          <w:szCs w:val="21"/>
        </w:rPr>
        <w:t>供应商</w:t>
      </w:r>
      <w:r>
        <w:rPr>
          <w:rFonts w:ascii="宋体" w:hAnsi="宋体"/>
          <w:b/>
          <w:bCs/>
          <w:color w:val="000000" w:themeColor="text1"/>
          <w:szCs w:val="21"/>
        </w:rPr>
        <w:t>公章后应在此项下提交。</w:t>
      </w:r>
    </w:p>
    <w:p>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 </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8E9C4"/>
    <w:multiLevelType w:val="singleLevel"/>
    <w:tmpl w:val="9F78E9C4"/>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85890F4"/>
    <w:multiLevelType w:val="singleLevel"/>
    <w:tmpl w:val="185890F4"/>
    <w:lvl w:ilvl="0" w:tentative="0">
      <w:start w:val="5"/>
      <w:numFmt w:val="chineseCounting"/>
      <w:suff w:val="nothing"/>
      <w:lvlText w:val="%1．"/>
      <w:lvlJc w:val="left"/>
      <w:rPr>
        <w:rFonts w:hint="eastAsia"/>
      </w:rPr>
    </w:lvl>
  </w:abstractNum>
  <w:abstractNum w:abstractNumId="5">
    <w:nsid w:val="2674801F"/>
    <w:multiLevelType w:val="singleLevel"/>
    <w:tmpl w:val="2674801F"/>
    <w:lvl w:ilvl="0" w:tentative="0">
      <w:start w:val="8"/>
      <w:numFmt w:val="chineseCounting"/>
      <w:suff w:val="space"/>
      <w:lvlText w:val="第%1章"/>
      <w:lvlJc w:val="left"/>
      <w:rPr>
        <w:rFonts w:hint="eastAsia"/>
      </w:rPr>
    </w:lvl>
  </w:abstractNum>
  <w:abstractNum w:abstractNumId="6">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7"/>
      <w:suff w:val="nothing"/>
      <w:lvlText w:val="%1、"/>
      <w:lvlJc w:val="left"/>
    </w:lvl>
  </w:abstractNum>
  <w:abstractNum w:abstractNumId="9">
    <w:nsid w:val="697861B6"/>
    <w:multiLevelType w:val="multilevel"/>
    <w:tmpl w:val="697861B6"/>
    <w:lvl w:ilvl="0" w:tentative="0">
      <w:start w:val="1"/>
      <w:numFmt w:val="decimal"/>
      <w:lvlText w:val="%1."/>
      <w:lvlJc w:val="left"/>
      <w:pPr>
        <w:ind w:left="580" w:hanging="36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8"/>
  </w:num>
  <w:num w:numId="4">
    <w:abstractNumId w:val="0"/>
  </w:num>
  <w:num w:numId="5">
    <w:abstractNumId w:val="9"/>
  </w:num>
  <w:num w:numId="6">
    <w:abstractNumId w:val="4"/>
  </w:num>
  <w:num w:numId="7">
    <w:abstractNumId w:val="12"/>
  </w:num>
  <w:num w:numId="8">
    <w:abstractNumId w:val="3"/>
  </w:num>
  <w:num w:numId="9">
    <w:abstractNumId w:val="10"/>
  </w:num>
  <w:num w:numId="10">
    <w:abstractNumId w:val="11"/>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yNTRjNmE2YTgwYTBhYTY1NDBhMzUxZjNmZjE3YzEifQ=="/>
  </w:docVars>
  <w:rsids>
    <w:rsidRoot w:val="00D51569"/>
    <w:rsid w:val="000069EC"/>
    <w:rsid w:val="00007470"/>
    <w:rsid w:val="000112AC"/>
    <w:rsid w:val="0001195E"/>
    <w:rsid w:val="00013211"/>
    <w:rsid w:val="0001598A"/>
    <w:rsid w:val="000173D4"/>
    <w:rsid w:val="000227BF"/>
    <w:rsid w:val="00023C3B"/>
    <w:rsid w:val="00030B34"/>
    <w:rsid w:val="00031CF4"/>
    <w:rsid w:val="000418F9"/>
    <w:rsid w:val="00046E42"/>
    <w:rsid w:val="000516FF"/>
    <w:rsid w:val="00055572"/>
    <w:rsid w:val="00061871"/>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0F12"/>
    <w:rsid w:val="000C1A59"/>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3EB0"/>
    <w:rsid w:val="001957E3"/>
    <w:rsid w:val="0019757C"/>
    <w:rsid w:val="001A2E65"/>
    <w:rsid w:val="001A77A9"/>
    <w:rsid w:val="001B0DF5"/>
    <w:rsid w:val="001B2FBB"/>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1AAB"/>
    <w:rsid w:val="00224D01"/>
    <w:rsid w:val="00230B01"/>
    <w:rsid w:val="00231307"/>
    <w:rsid w:val="002316A7"/>
    <w:rsid w:val="00234627"/>
    <w:rsid w:val="002426C4"/>
    <w:rsid w:val="002436B4"/>
    <w:rsid w:val="00246A17"/>
    <w:rsid w:val="00252623"/>
    <w:rsid w:val="00255732"/>
    <w:rsid w:val="002615C0"/>
    <w:rsid w:val="002659C7"/>
    <w:rsid w:val="00266F45"/>
    <w:rsid w:val="00267EE6"/>
    <w:rsid w:val="002709BD"/>
    <w:rsid w:val="00272B11"/>
    <w:rsid w:val="002732E0"/>
    <w:rsid w:val="002847E1"/>
    <w:rsid w:val="00285C9C"/>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7AD"/>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0981"/>
    <w:rsid w:val="003D2645"/>
    <w:rsid w:val="003D2DF6"/>
    <w:rsid w:val="003D4E8A"/>
    <w:rsid w:val="003E5ADF"/>
    <w:rsid w:val="003E7C66"/>
    <w:rsid w:val="00401AB3"/>
    <w:rsid w:val="0040758D"/>
    <w:rsid w:val="00410B19"/>
    <w:rsid w:val="00415D9B"/>
    <w:rsid w:val="00416591"/>
    <w:rsid w:val="00435E0B"/>
    <w:rsid w:val="00440D16"/>
    <w:rsid w:val="0044232F"/>
    <w:rsid w:val="00443CF8"/>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246A"/>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3104"/>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1AA"/>
    <w:rsid w:val="005F375D"/>
    <w:rsid w:val="00600324"/>
    <w:rsid w:val="0060216D"/>
    <w:rsid w:val="00605FD5"/>
    <w:rsid w:val="0061010F"/>
    <w:rsid w:val="00614999"/>
    <w:rsid w:val="00622142"/>
    <w:rsid w:val="006300F3"/>
    <w:rsid w:val="00630932"/>
    <w:rsid w:val="00631795"/>
    <w:rsid w:val="00636AAD"/>
    <w:rsid w:val="00637A19"/>
    <w:rsid w:val="0064175E"/>
    <w:rsid w:val="00644025"/>
    <w:rsid w:val="0065096E"/>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58AF"/>
    <w:rsid w:val="006D71B0"/>
    <w:rsid w:val="006D71DF"/>
    <w:rsid w:val="006E21C6"/>
    <w:rsid w:val="006F0E9A"/>
    <w:rsid w:val="006F1019"/>
    <w:rsid w:val="006F15D2"/>
    <w:rsid w:val="006F7C4F"/>
    <w:rsid w:val="00710CA4"/>
    <w:rsid w:val="00714015"/>
    <w:rsid w:val="00714D78"/>
    <w:rsid w:val="00724498"/>
    <w:rsid w:val="00725F55"/>
    <w:rsid w:val="007303E5"/>
    <w:rsid w:val="0075038A"/>
    <w:rsid w:val="00752DA3"/>
    <w:rsid w:val="00763CD2"/>
    <w:rsid w:val="0076522A"/>
    <w:rsid w:val="007707E3"/>
    <w:rsid w:val="00772353"/>
    <w:rsid w:val="0077399E"/>
    <w:rsid w:val="0078097A"/>
    <w:rsid w:val="007821CC"/>
    <w:rsid w:val="0078321F"/>
    <w:rsid w:val="00783715"/>
    <w:rsid w:val="007873DE"/>
    <w:rsid w:val="0078798E"/>
    <w:rsid w:val="00787D94"/>
    <w:rsid w:val="00791B7A"/>
    <w:rsid w:val="00795F80"/>
    <w:rsid w:val="007A1051"/>
    <w:rsid w:val="007C0625"/>
    <w:rsid w:val="007C74CE"/>
    <w:rsid w:val="007D0C25"/>
    <w:rsid w:val="007E5B97"/>
    <w:rsid w:val="007E6BFA"/>
    <w:rsid w:val="007E6FAA"/>
    <w:rsid w:val="007F042C"/>
    <w:rsid w:val="007F216A"/>
    <w:rsid w:val="007F4688"/>
    <w:rsid w:val="007F63A7"/>
    <w:rsid w:val="00813D6C"/>
    <w:rsid w:val="00814BC6"/>
    <w:rsid w:val="00815958"/>
    <w:rsid w:val="0081674C"/>
    <w:rsid w:val="008167A4"/>
    <w:rsid w:val="008169E7"/>
    <w:rsid w:val="0081722A"/>
    <w:rsid w:val="00821EBB"/>
    <w:rsid w:val="008235E7"/>
    <w:rsid w:val="00824331"/>
    <w:rsid w:val="008268B3"/>
    <w:rsid w:val="008305FE"/>
    <w:rsid w:val="00833A9C"/>
    <w:rsid w:val="008358AC"/>
    <w:rsid w:val="00841FEE"/>
    <w:rsid w:val="00845294"/>
    <w:rsid w:val="00845E76"/>
    <w:rsid w:val="00846366"/>
    <w:rsid w:val="00847027"/>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180B"/>
    <w:rsid w:val="008F2C11"/>
    <w:rsid w:val="008F3BFC"/>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6FD"/>
    <w:rsid w:val="00946F0D"/>
    <w:rsid w:val="00951D5E"/>
    <w:rsid w:val="009564F5"/>
    <w:rsid w:val="0096341B"/>
    <w:rsid w:val="00965EE4"/>
    <w:rsid w:val="0096778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1732"/>
    <w:rsid w:val="009A31BA"/>
    <w:rsid w:val="009A3E46"/>
    <w:rsid w:val="009A42AD"/>
    <w:rsid w:val="009B2566"/>
    <w:rsid w:val="009B77DF"/>
    <w:rsid w:val="009C12AB"/>
    <w:rsid w:val="009C20C0"/>
    <w:rsid w:val="009C29B9"/>
    <w:rsid w:val="009D0218"/>
    <w:rsid w:val="009D173B"/>
    <w:rsid w:val="009D63BC"/>
    <w:rsid w:val="009E2A41"/>
    <w:rsid w:val="009E7056"/>
    <w:rsid w:val="009F09D2"/>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3D8"/>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4317"/>
    <w:rsid w:val="00AA6F4A"/>
    <w:rsid w:val="00AB37ED"/>
    <w:rsid w:val="00AC081D"/>
    <w:rsid w:val="00AC199B"/>
    <w:rsid w:val="00AC5A33"/>
    <w:rsid w:val="00AC766D"/>
    <w:rsid w:val="00AC7F46"/>
    <w:rsid w:val="00AD0645"/>
    <w:rsid w:val="00AD442D"/>
    <w:rsid w:val="00AD77A9"/>
    <w:rsid w:val="00AE1078"/>
    <w:rsid w:val="00AE3026"/>
    <w:rsid w:val="00AE3F48"/>
    <w:rsid w:val="00AF6E1F"/>
    <w:rsid w:val="00B007A9"/>
    <w:rsid w:val="00B010D9"/>
    <w:rsid w:val="00B03A96"/>
    <w:rsid w:val="00B03AE3"/>
    <w:rsid w:val="00B05B6E"/>
    <w:rsid w:val="00B060ED"/>
    <w:rsid w:val="00B073B1"/>
    <w:rsid w:val="00B12972"/>
    <w:rsid w:val="00B16C80"/>
    <w:rsid w:val="00B17A0C"/>
    <w:rsid w:val="00B22360"/>
    <w:rsid w:val="00B22DAC"/>
    <w:rsid w:val="00B26927"/>
    <w:rsid w:val="00B351F8"/>
    <w:rsid w:val="00B3576D"/>
    <w:rsid w:val="00B3585D"/>
    <w:rsid w:val="00B35F15"/>
    <w:rsid w:val="00B3774D"/>
    <w:rsid w:val="00B44C64"/>
    <w:rsid w:val="00B51CBD"/>
    <w:rsid w:val="00B52793"/>
    <w:rsid w:val="00B5412E"/>
    <w:rsid w:val="00B61AE6"/>
    <w:rsid w:val="00B6230B"/>
    <w:rsid w:val="00B62649"/>
    <w:rsid w:val="00B62715"/>
    <w:rsid w:val="00B72ABF"/>
    <w:rsid w:val="00B7472A"/>
    <w:rsid w:val="00B80BDE"/>
    <w:rsid w:val="00B81DDB"/>
    <w:rsid w:val="00B87403"/>
    <w:rsid w:val="00B94DFB"/>
    <w:rsid w:val="00BA4DC2"/>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3272"/>
    <w:rsid w:val="00C3589C"/>
    <w:rsid w:val="00C42BBE"/>
    <w:rsid w:val="00C43592"/>
    <w:rsid w:val="00C44F98"/>
    <w:rsid w:val="00C46F35"/>
    <w:rsid w:val="00C513E0"/>
    <w:rsid w:val="00C51450"/>
    <w:rsid w:val="00C53C71"/>
    <w:rsid w:val="00C54034"/>
    <w:rsid w:val="00C54556"/>
    <w:rsid w:val="00C56D2B"/>
    <w:rsid w:val="00C57617"/>
    <w:rsid w:val="00C60B8E"/>
    <w:rsid w:val="00C66ECA"/>
    <w:rsid w:val="00C67918"/>
    <w:rsid w:val="00C73C00"/>
    <w:rsid w:val="00C73DB4"/>
    <w:rsid w:val="00C75058"/>
    <w:rsid w:val="00C75839"/>
    <w:rsid w:val="00C80C5C"/>
    <w:rsid w:val="00C83353"/>
    <w:rsid w:val="00C8359A"/>
    <w:rsid w:val="00C84321"/>
    <w:rsid w:val="00C87D15"/>
    <w:rsid w:val="00C936C4"/>
    <w:rsid w:val="00C968BF"/>
    <w:rsid w:val="00CA3DC9"/>
    <w:rsid w:val="00CC1F2F"/>
    <w:rsid w:val="00CC440E"/>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1397"/>
    <w:rsid w:val="00D62770"/>
    <w:rsid w:val="00D70A72"/>
    <w:rsid w:val="00D75B1F"/>
    <w:rsid w:val="00D75FD1"/>
    <w:rsid w:val="00D82300"/>
    <w:rsid w:val="00D82923"/>
    <w:rsid w:val="00D82E65"/>
    <w:rsid w:val="00D86473"/>
    <w:rsid w:val="00D955CB"/>
    <w:rsid w:val="00D97209"/>
    <w:rsid w:val="00DA2DBB"/>
    <w:rsid w:val="00DB0E94"/>
    <w:rsid w:val="00DB1009"/>
    <w:rsid w:val="00DB3D3C"/>
    <w:rsid w:val="00DB6873"/>
    <w:rsid w:val="00DB7AED"/>
    <w:rsid w:val="00DC1A17"/>
    <w:rsid w:val="00DC2D6F"/>
    <w:rsid w:val="00DC3B3F"/>
    <w:rsid w:val="00DD3761"/>
    <w:rsid w:val="00DD3EB1"/>
    <w:rsid w:val="00DD5E68"/>
    <w:rsid w:val="00DE518C"/>
    <w:rsid w:val="00DE5717"/>
    <w:rsid w:val="00DE7EB2"/>
    <w:rsid w:val="00DF755F"/>
    <w:rsid w:val="00E015B8"/>
    <w:rsid w:val="00E07755"/>
    <w:rsid w:val="00E13097"/>
    <w:rsid w:val="00E218F5"/>
    <w:rsid w:val="00E225D8"/>
    <w:rsid w:val="00E26962"/>
    <w:rsid w:val="00E33652"/>
    <w:rsid w:val="00E410FF"/>
    <w:rsid w:val="00E52555"/>
    <w:rsid w:val="00E52CC2"/>
    <w:rsid w:val="00E5529D"/>
    <w:rsid w:val="00E635CF"/>
    <w:rsid w:val="00E7064E"/>
    <w:rsid w:val="00E73C1D"/>
    <w:rsid w:val="00E77ABE"/>
    <w:rsid w:val="00E83FAA"/>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264A"/>
    <w:rsid w:val="00F15A3C"/>
    <w:rsid w:val="00F16292"/>
    <w:rsid w:val="00F25F89"/>
    <w:rsid w:val="00F2770F"/>
    <w:rsid w:val="00F305DE"/>
    <w:rsid w:val="00F308EC"/>
    <w:rsid w:val="00F363B0"/>
    <w:rsid w:val="00F37ED1"/>
    <w:rsid w:val="00F42763"/>
    <w:rsid w:val="00F44C16"/>
    <w:rsid w:val="00F45E08"/>
    <w:rsid w:val="00F475D5"/>
    <w:rsid w:val="00F509A1"/>
    <w:rsid w:val="00F55770"/>
    <w:rsid w:val="00F64A3F"/>
    <w:rsid w:val="00F67C47"/>
    <w:rsid w:val="00F71FAC"/>
    <w:rsid w:val="00F77BE2"/>
    <w:rsid w:val="00F80181"/>
    <w:rsid w:val="00F80C67"/>
    <w:rsid w:val="00F82BA2"/>
    <w:rsid w:val="00F84AAE"/>
    <w:rsid w:val="00F950F7"/>
    <w:rsid w:val="00FA44E8"/>
    <w:rsid w:val="00FA6EDD"/>
    <w:rsid w:val="00FB0A39"/>
    <w:rsid w:val="00FB2E22"/>
    <w:rsid w:val="00FB5348"/>
    <w:rsid w:val="00FB5796"/>
    <w:rsid w:val="00FB6F1A"/>
    <w:rsid w:val="00FC04EC"/>
    <w:rsid w:val="00FC302B"/>
    <w:rsid w:val="00FC5DCD"/>
    <w:rsid w:val="00FE5AD6"/>
    <w:rsid w:val="00FF04A6"/>
    <w:rsid w:val="01032CB0"/>
    <w:rsid w:val="01367BBD"/>
    <w:rsid w:val="01395361"/>
    <w:rsid w:val="01CD2E9D"/>
    <w:rsid w:val="01F01812"/>
    <w:rsid w:val="01F02A00"/>
    <w:rsid w:val="02B70804"/>
    <w:rsid w:val="03415757"/>
    <w:rsid w:val="0385478C"/>
    <w:rsid w:val="04CC2A12"/>
    <w:rsid w:val="04DA31BD"/>
    <w:rsid w:val="0545527A"/>
    <w:rsid w:val="05CD1B8C"/>
    <w:rsid w:val="061277A6"/>
    <w:rsid w:val="069F204B"/>
    <w:rsid w:val="06C6248C"/>
    <w:rsid w:val="06CC61D3"/>
    <w:rsid w:val="07733ED3"/>
    <w:rsid w:val="079A26F9"/>
    <w:rsid w:val="07BC752A"/>
    <w:rsid w:val="07DB6498"/>
    <w:rsid w:val="08303440"/>
    <w:rsid w:val="0875365B"/>
    <w:rsid w:val="08921E69"/>
    <w:rsid w:val="090A7180"/>
    <w:rsid w:val="09CD59FC"/>
    <w:rsid w:val="09DE4E07"/>
    <w:rsid w:val="0A3B2FF1"/>
    <w:rsid w:val="0A635F4B"/>
    <w:rsid w:val="0B311689"/>
    <w:rsid w:val="0B505A69"/>
    <w:rsid w:val="0B9A0C06"/>
    <w:rsid w:val="0C060244"/>
    <w:rsid w:val="0C3633F3"/>
    <w:rsid w:val="0C63115C"/>
    <w:rsid w:val="0CA856BF"/>
    <w:rsid w:val="0CF12CBF"/>
    <w:rsid w:val="0DCC2FC8"/>
    <w:rsid w:val="0DD64262"/>
    <w:rsid w:val="0EE96B08"/>
    <w:rsid w:val="0EE97B8E"/>
    <w:rsid w:val="0F0F0F63"/>
    <w:rsid w:val="0F5430C6"/>
    <w:rsid w:val="0F744EC2"/>
    <w:rsid w:val="0F930EAF"/>
    <w:rsid w:val="0FDD015D"/>
    <w:rsid w:val="0FEB546A"/>
    <w:rsid w:val="105D1DBB"/>
    <w:rsid w:val="106D7345"/>
    <w:rsid w:val="107931DF"/>
    <w:rsid w:val="12075F91"/>
    <w:rsid w:val="120A29B2"/>
    <w:rsid w:val="122E6D2D"/>
    <w:rsid w:val="129E11D6"/>
    <w:rsid w:val="12AB5973"/>
    <w:rsid w:val="12F11E5D"/>
    <w:rsid w:val="13046389"/>
    <w:rsid w:val="13706DBD"/>
    <w:rsid w:val="13F07810"/>
    <w:rsid w:val="14D26AC2"/>
    <w:rsid w:val="14D32CA5"/>
    <w:rsid w:val="14DB3462"/>
    <w:rsid w:val="14FC1368"/>
    <w:rsid w:val="150A062C"/>
    <w:rsid w:val="15285CB1"/>
    <w:rsid w:val="15B42150"/>
    <w:rsid w:val="160434BC"/>
    <w:rsid w:val="163E2F00"/>
    <w:rsid w:val="16671F98"/>
    <w:rsid w:val="16921A02"/>
    <w:rsid w:val="172D7CCE"/>
    <w:rsid w:val="17311492"/>
    <w:rsid w:val="174773BF"/>
    <w:rsid w:val="17B30CC5"/>
    <w:rsid w:val="17B8106A"/>
    <w:rsid w:val="182D5476"/>
    <w:rsid w:val="18323556"/>
    <w:rsid w:val="188D0B4F"/>
    <w:rsid w:val="18961A20"/>
    <w:rsid w:val="18DE6304"/>
    <w:rsid w:val="18EF3DBF"/>
    <w:rsid w:val="191C10B2"/>
    <w:rsid w:val="195F660F"/>
    <w:rsid w:val="1A014AA4"/>
    <w:rsid w:val="1A1E2540"/>
    <w:rsid w:val="1A3252F4"/>
    <w:rsid w:val="1A737B8C"/>
    <w:rsid w:val="1B297D59"/>
    <w:rsid w:val="1BFD3750"/>
    <w:rsid w:val="1C93101B"/>
    <w:rsid w:val="1CA53EF6"/>
    <w:rsid w:val="1D2908C1"/>
    <w:rsid w:val="1D3D2567"/>
    <w:rsid w:val="1D412EF7"/>
    <w:rsid w:val="1D684F2F"/>
    <w:rsid w:val="1D8D0544"/>
    <w:rsid w:val="1DE978C4"/>
    <w:rsid w:val="1E7874CB"/>
    <w:rsid w:val="1ED878F4"/>
    <w:rsid w:val="1FAC462E"/>
    <w:rsid w:val="1FB17C6C"/>
    <w:rsid w:val="1FFC01C7"/>
    <w:rsid w:val="20AE13DF"/>
    <w:rsid w:val="21AD0BEC"/>
    <w:rsid w:val="21DB7273"/>
    <w:rsid w:val="2232778D"/>
    <w:rsid w:val="225F4AB8"/>
    <w:rsid w:val="22D36EAB"/>
    <w:rsid w:val="24381C96"/>
    <w:rsid w:val="24506BB2"/>
    <w:rsid w:val="24947709"/>
    <w:rsid w:val="24A82389"/>
    <w:rsid w:val="24AC7783"/>
    <w:rsid w:val="24E915BF"/>
    <w:rsid w:val="255F4A9B"/>
    <w:rsid w:val="25E02B7E"/>
    <w:rsid w:val="261C45EC"/>
    <w:rsid w:val="263B734F"/>
    <w:rsid w:val="26A70C98"/>
    <w:rsid w:val="26AE7F5A"/>
    <w:rsid w:val="26E10EAC"/>
    <w:rsid w:val="270318DC"/>
    <w:rsid w:val="2750205B"/>
    <w:rsid w:val="27821D05"/>
    <w:rsid w:val="27A37FBA"/>
    <w:rsid w:val="28212744"/>
    <w:rsid w:val="284941DC"/>
    <w:rsid w:val="28613915"/>
    <w:rsid w:val="28A96A9F"/>
    <w:rsid w:val="28CA7490"/>
    <w:rsid w:val="29246F57"/>
    <w:rsid w:val="292F2D29"/>
    <w:rsid w:val="299D1B7F"/>
    <w:rsid w:val="29C91D0B"/>
    <w:rsid w:val="29E613B3"/>
    <w:rsid w:val="2A5B42D7"/>
    <w:rsid w:val="2A9B65A1"/>
    <w:rsid w:val="2AA71F8F"/>
    <w:rsid w:val="2AE61046"/>
    <w:rsid w:val="2B071285"/>
    <w:rsid w:val="2B2A795D"/>
    <w:rsid w:val="2B431031"/>
    <w:rsid w:val="2BAD17F5"/>
    <w:rsid w:val="2D1457F9"/>
    <w:rsid w:val="2D2877B9"/>
    <w:rsid w:val="2D2C3753"/>
    <w:rsid w:val="2D776A9D"/>
    <w:rsid w:val="2D9F12C1"/>
    <w:rsid w:val="2E204D3E"/>
    <w:rsid w:val="2EC36428"/>
    <w:rsid w:val="2ECF0FFE"/>
    <w:rsid w:val="2EDE558F"/>
    <w:rsid w:val="2F3574BE"/>
    <w:rsid w:val="2FC7417D"/>
    <w:rsid w:val="2FCE0D44"/>
    <w:rsid w:val="301962FB"/>
    <w:rsid w:val="301A7EDF"/>
    <w:rsid w:val="30787B9B"/>
    <w:rsid w:val="308351C7"/>
    <w:rsid w:val="30B4367E"/>
    <w:rsid w:val="30CD27C1"/>
    <w:rsid w:val="30D6391C"/>
    <w:rsid w:val="30E474B3"/>
    <w:rsid w:val="31454C16"/>
    <w:rsid w:val="31582460"/>
    <w:rsid w:val="315E6C8C"/>
    <w:rsid w:val="318850D4"/>
    <w:rsid w:val="319B6E9E"/>
    <w:rsid w:val="31B347D4"/>
    <w:rsid w:val="31F0642D"/>
    <w:rsid w:val="31F46CAC"/>
    <w:rsid w:val="31FF5E50"/>
    <w:rsid w:val="320421D5"/>
    <w:rsid w:val="32047744"/>
    <w:rsid w:val="32056D71"/>
    <w:rsid w:val="3220355E"/>
    <w:rsid w:val="32336590"/>
    <w:rsid w:val="32493792"/>
    <w:rsid w:val="32CE0368"/>
    <w:rsid w:val="32DC5400"/>
    <w:rsid w:val="334C3C6E"/>
    <w:rsid w:val="336A6647"/>
    <w:rsid w:val="33B421B0"/>
    <w:rsid w:val="33E55BB9"/>
    <w:rsid w:val="34040605"/>
    <w:rsid w:val="34300E8D"/>
    <w:rsid w:val="34AE374B"/>
    <w:rsid w:val="35280195"/>
    <w:rsid w:val="35AD3EF5"/>
    <w:rsid w:val="35B01F13"/>
    <w:rsid w:val="35B07A97"/>
    <w:rsid w:val="35B53B02"/>
    <w:rsid w:val="35FC24AD"/>
    <w:rsid w:val="35FE7713"/>
    <w:rsid w:val="363C5496"/>
    <w:rsid w:val="36411919"/>
    <w:rsid w:val="36B11AC6"/>
    <w:rsid w:val="371619FA"/>
    <w:rsid w:val="37D268C3"/>
    <w:rsid w:val="37D95464"/>
    <w:rsid w:val="38203BDD"/>
    <w:rsid w:val="38611278"/>
    <w:rsid w:val="386D59C9"/>
    <w:rsid w:val="38EC05E0"/>
    <w:rsid w:val="396400B8"/>
    <w:rsid w:val="396A6C4E"/>
    <w:rsid w:val="39A5464D"/>
    <w:rsid w:val="3AB0548E"/>
    <w:rsid w:val="3B0E5707"/>
    <w:rsid w:val="3BB02478"/>
    <w:rsid w:val="3BC87466"/>
    <w:rsid w:val="3BDE6DD2"/>
    <w:rsid w:val="3C9F0541"/>
    <w:rsid w:val="3CA73278"/>
    <w:rsid w:val="3D08732C"/>
    <w:rsid w:val="3DAF7400"/>
    <w:rsid w:val="3E421737"/>
    <w:rsid w:val="3E4B1B4E"/>
    <w:rsid w:val="3E592712"/>
    <w:rsid w:val="3E5C3A50"/>
    <w:rsid w:val="3EFB0E15"/>
    <w:rsid w:val="3FCF43A3"/>
    <w:rsid w:val="40305DE9"/>
    <w:rsid w:val="408A74CE"/>
    <w:rsid w:val="40DE7B45"/>
    <w:rsid w:val="40F347D3"/>
    <w:rsid w:val="417325FA"/>
    <w:rsid w:val="41C70F97"/>
    <w:rsid w:val="41E424CB"/>
    <w:rsid w:val="41F0088E"/>
    <w:rsid w:val="421B2660"/>
    <w:rsid w:val="421D1E7F"/>
    <w:rsid w:val="42235946"/>
    <w:rsid w:val="426859D4"/>
    <w:rsid w:val="42745016"/>
    <w:rsid w:val="427D639A"/>
    <w:rsid w:val="42C306DB"/>
    <w:rsid w:val="4314276A"/>
    <w:rsid w:val="433441F5"/>
    <w:rsid w:val="43487B0C"/>
    <w:rsid w:val="434A2E43"/>
    <w:rsid w:val="44CC6694"/>
    <w:rsid w:val="450968DC"/>
    <w:rsid w:val="454D157F"/>
    <w:rsid w:val="457B7615"/>
    <w:rsid w:val="457F4031"/>
    <w:rsid w:val="45B44DD1"/>
    <w:rsid w:val="45EC1356"/>
    <w:rsid w:val="46AB5848"/>
    <w:rsid w:val="46DD36B0"/>
    <w:rsid w:val="472D73FF"/>
    <w:rsid w:val="481102EC"/>
    <w:rsid w:val="4844455D"/>
    <w:rsid w:val="48C65BBD"/>
    <w:rsid w:val="48FC454B"/>
    <w:rsid w:val="4A0C3230"/>
    <w:rsid w:val="4A801B89"/>
    <w:rsid w:val="4A903858"/>
    <w:rsid w:val="4B123965"/>
    <w:rsid w:val="4B6B13B5"/>
    <w:rsid w:val="4B9A3981"/>
    <w:rsid w:val="4BF271D9"/>
    <w:rsid w:val="4BFE7372"/>
    <w:rsid w:val="4C573801"/>
    <w:rsid w:val="4C80306E"/>
    <w:rsid w:val="4CDE7E1A"/>
    <w:rsid w:val="4CF26E07"/>
    <w:rsid w:val="4D076D44"/>
    <w:rsid w:val="4D0F1E57"/>
    <w:rsid w:val="4D6F2CBC"/>
    <w:rsid w:val="4DA9728C"/>
    <w:rsid w:val="4DE000EE"/>
    <w:rsid w:val="4EA0023D"/>
    <w:rsid w:val="4EB92253"/>
    <w:rsid w:val="4EC04089"/>
    <w:rsid w:val="4EFC2E71"/>
    <w:rsid w:val="4F612AB3"/>
    <w:rsid w:val="4FDD46B3"/>
    <w:rsid w:val="50B4234B"/>
    <w:rsid w:val="50C421F5"/>
    <w:rsid w:val="51602404"/>
    <w:rsid w:val="520F083B"/>
    <w:rsid w:val="523C7B27"/>
    <w:rsid w:val="52DB23CF"/>
    <w:rsid w:val="52FD5261"/>
    <w:rsid w:val="534B3313"/>
    <w:rsid w:val="53563B8C"/>
    <w:rsid w:val="53564F2D"/>
    <w:rsid w:val="53672256"/>
    <w:rsid w:val="53AE131D"/>
    <w:rsid w:val="541B38DD"/>
    <w:rsid w:val="54481F6E"/>
    <w:rsid w:val="54C605FF"/>
    <w:rsid w:val="54CB09CC"/>
    <w:rsid w:val="5519264E"/>
    <w:rsid w:val="55333061"/>
    <w:rsid w:val="55383A98"/>
    <w:rsid w:val="556151D1"/>
    <w:rsid w:val="55664CBF"/>
    <w:rsid w:val="55765394"/>
    <w:rsid w:val="559346D9"/>
    <w:rsid w:val="55CD5ACF"/>
    <w:rsid w:val="563D4E84"/>
    <w:rsid w:val="566616D0"/>
    <w:rsid w:val="56E871F0"/>
    <w:rsid w:val="56F33D82"/>
    <w:rsid w:val="56F928BE"/>
    <w:rsid w:val="57814584"/>
    <w:rsid w:val="57A2020F"/>
    <w:rsid w:val="57B41159"/>
    <w:rsid w:val="57D41AE2"/>
    <w:rsid w:val="57EB5EE2"/>
    <w:rsid w:val="581C4A46"/>
    <w:rsid w:val="5829793B"/>
    <w:rsid w:val="583A29FB"/>
    <w:rsid w:val="585F2860"/>
    <w:rsid w:val="58CE0575"/>
    <w:rsid w:val="59085A38"/>
    <w:rsid w:val="591E6D38"/>
    <w:rsid w:val="5927426C"/>
    <w:rsid w:val="593B18B3"/>
    <w:rsid w:val="59562C77"/>
    <w:rsid w:val="597948E4"/>
    <w:rsid w:val="597B093C"/>
    <w:rsid w:val="59E07946"/>
    <w:rsid w:val="5A4D7DAF"/>
    <w:rsid w:val="5AB43A17"/>
    <w:rsid w:val="5ADA6198"/>
    <w:rsid w:val="5B571F8E"/>
    <w:rsid w:val="5B6B2DE4"/>
    <w:rsid w:val="5BDF5215"/>
    <w:rsid w:val="5BF35831"/>
    <w:rsid w:val="5C7A36E7"/>
    <w:rsid w:val="5C950521"/>
    <w:rsid w:val="5CC44FB8"/>
    <w:rsid w:val="5CD728E8"/>
    <w:rsid w:val="5CFD75B4"/>
    <w:rsid w:val="5DA27EEB"/>
    <w:rsid w:val="5DAF3C67"/>
    <w:rsid w:val="5DAF4F57"/>
    <w:rsid w:val="5DB43C38"/>
    <w:rsid w:val="5DB53F06"/>
    <w:rsid w:val="5DB8605A"/>
    <w:rsid w:val="5DEE0AA3"/>
    <w:rsid w:val="5DFB2CE6"/>
    <w:rsid w:val="5E007D87"/>
    <w:rsid w:val="5E4D1784"/>
    <w:rsid w:val="5E4E6D2B"/>
    <w:rsid w:val="5E805CD0"/>
    <w:rsid w:val="5EDB47BE"/>
    <w:rsid w:val="5EE5399C"/>
    <w:rsid w:val="5F0B6E44"/>
    <w:rsid w:val="5FA447DA"/>
    <w:rsid w:val="5FCA2E7D"/>
    <w:rsid w:val="60195B7D"/>
    <w:rsid w:val="603055FF"/>
    <w:rsid w:val="60306ABA"/>
    <w:rsid w:val="60374DE2"/>
    <w:rsid w:val="603A0EB5"/>
    <w:rsid w:val="60491D9E"/>
    <w:rsid w:val="60755A9B"/>
    <w:rsid w:val="61606F07"/>
    <w:rsid w:val="61E96DB8"/>
    <w:rsid w:val="62B45479"/>
    <w:rsid w:val="631A7A4B"/>
    <w:rsid w:val="639179B4"/>
    <w:rsid w:val="63C15B30"/>
    <w:rsid w:val="63FA25AE"/>
    <w:rsid w:val="643E75CC"/>
    <w:rsid w:val="64416FDB"/>
    <w:rsid w:val="64995609"/>
    <w:rsid w:val="64AE3D29"/>
    <w:rsid w:val="64B7080B"/>
    <w:rsid w:val="64EF7AF8"/>
    <w:rsid w:val="654E4DDB"/>
    <w:rsid w:val="655C483F"/>
    <w:rsid w:val="65A83D81"/>
    <w:rsid w:val="65FE6AAC"/>
    <w:rsid w:val="66A36C22"/>
    <w:rsid w:val="66D40875"/>
    <w:rsid w:val="671C53CF"/>
    <w:rsid w:val="673A25F8"/>
    <w:rsid w:val="675C3F36"/>
    <w:rsid w:val="678B1237"/>
    <w:rsid w:val="67D323FF"/>
    <w:rsid w:val="682A7219"/>
    <w:rsid w:val="68AC32D7"/>
    <w:rsid w:val="68FF6D4D"/>
    <w:rsid w:val="695F5F67"/>
    <w:rsid w:val="69997ADA"/>
    <w:rsid w:val="699B4ED7"/>
    <w:rsid w:val="69F56EA1"/>
    <w:rsid w:val="6A476BDE"/>
    <w:rsid w:val="6A705C7C"/>
    <w:rsid w:val="6AA36162"/>
    <w:rsid w:val="6ABD4002"/>
    <w:rsid w:val="6B160FA9"/>
    <w:rsid w:val="6B355B9A"/>
    <w:rsid w:val="6B5B6CFE"/>
    <w:rsid w:val="6B67265D"/>
    <w:rsid w:val="6C9E0DB3"/>
    <w:rsid w:val="6CAA0D91"/>
    <w:rsid w:val="6CCD131F"/>
    <w:rsid w:val="6CE41ED6"/>
    <w:rsid w:val="6D10520E"/>
    <w:rsid w:val="6DA7180D"/>
    <w:rsid w:val="6DD449ED"/>
    <w:rsid w:val="6DE221DB"/>
    <w:rsid w:val="6E4F1E18"/>
    <w:rsid w:val="6ED63281"/>
    <w:rsid w:val="6EDF016C"/>
    <w:rsid w:val="6EE9623D"/>
    <w:rsid w:val="6F040A11"/>
    <w:rsid w:val="6F2431DF"/>
    <w:rsid w:val="6F310369"/>
    <w:rsid w:val="6F52735C"/>
    <w:rsid w:val="6F7A525E"/>
    <w:rsid w:val="6F7E5061"/>
    <w:rsid w:val="6F8C2064"/>
    <w:rsid w:val="70237826"/>
    <w:rsid w:val="70412229"/>
    <w:rsid w:val="70A46938"/>
    <w:rsid w:val="70E46FA7"/>
    <w:rsid w:val="711C2B67"/>
    <w:rsid w:val="716568E9"/>
    <w:rsid w:val="718165BC"/>
    <w:rsid w:val="71E33685"/>
    <w:rsid w:val="725310CC"/>
    <w:rsid w:val="72827E86"/>
    <w:rsid w:val="728F706D"/>
    <w:rsid w:val="730B275B"/>
    <w:rsid w:val="732763F5"/>
    <w:rsid w:val="737513CF"/>
    <w:rsid w:val="73D96AEE"/>
    <w:rsid w:val="74010EDF"/>
    <w:rsid w:val="7412501E"/>
    <w:rsid w:val="747810C7"/>
    <w:rsid w:val="749E255B"/>
    <w:rsid w:val="75454AC0"/>
    <w:rsid w:val="755F71B4"/>
    <w:rsid w:val="75856DED"/>
    <w:rsid w:val="75CC78E4"/>
    <w:rsid w:val="76665709"/>
    <w:rsid w:val="774F13C6"/>
    <w:rsid w:val="7764788C"/>
    <w:rsid w:val="776C1A27"/>
    <w:rsid w:val="7795148C"/>
    <w:rsid w:val="78620798"/>
    <w:rsid w:val="78EF46BD"/>
    <w:rsid w:val="790A4780"/>
    <w:rsid w:val="793B2B60"/>
    <w:rsid w:val="7944752E"/>
    <w:rsid w:val="79741D4A"/>
    <w:rsid w:val="797D5CF8"/>
    <w:rsid w:val="79942DF5"/>
    <w:rsid w:val="7AA04B9C"/>
    <w:rsid w:val="7AF612B1"/>
    <w:rsid w:val="7B5455B3"/>
    <w:rsid w:val="7B8015D6"/>
    <w:rsid w:val="7BA7062F"/>
    <w:rsid w:val="7BCA2F26"/>
    <w:rsid w:val="7C433F8A"/>
    <w:rsid w:val="7CDC35E2"/>
    <w:rsid w:val="7D1F0C5F"/>
    <w:rsid w:val="7D38224E"/>
    <w:rsid w:val="7D3E3E65"/>
    <w:rsid w:val="7DA907E3"/>
    <w:rsid w:val="7DAB03D1"/>
    <w:rsid w:val="7DF5150A"/>
    <w:rsid w:val="7E526CD3"/>
    <w:rsid w:val="7E76666C"/>
    <w:rsid w:val="7F075501"/>
    <w:rsid w:val="7F5B4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semiHidden/>
    <w:qFormat/>
    <w:uiPriority w:val="0"/>
    <w:pPr>
      <w:spacing w:line="440" w:lineRule="exact"/>
      <w:ind w:left="357" w:hanging="357"/>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next w:val="1"/>
    <w:qFormat/>
    <w:uiPriority w:val="0"/>
    <w:pPr>
      <w:jc w:val="both"/>
    </w:pPr>
    <w:rPr>
      <w:rFonts w:ascii="Times New Roman" w:hAnsi="Times New Roman" w:eastAsia="宋体" w:cs="Times New Roman"/>
      <w:sz w:val="21"/>
      <w:lang w:val="en-US" w:eastAsia="zh-CN" w:bidi="ar-SA"/>
    </w:rPr>
  </w:style>
  <w:style w:type="paragraph" w:styleId="10">
    <w:name w:val="Body Text 3"/>
    <w:basedOn w:val="1"/>
    <w:link w:val="43"/>
    <w:qFormat/>
    <w:uiPriority w:val="0"/>
    <w:rPr>
      <w:rFonts w:ascii="Times New Roman" w:hAnsi="Times New Roman" w:eastAsia="宋体" w:cs="Times New Roman"/>
      <w:color w:val="FF0000"/>
      <w:sz w:val="24"/>
      <w:szCs w:val="24"/>
    </w:rPr>
  </w:style>
  <w:style w:type="paragraph" w:styleId="11">
    <w:name w:val="Body Text"/>
    <w:basedOn w:val="1"/>
    <w:next w:val="12"/>
    <w:link w:val="44"/>
    <w:unhideWhenUsed/>
    <w:qFormat/>
    <w:uiPriority w:val="99"/>
    <w:pPr>
      <w:spacing w:after="120"/>
    </w:p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3">
    <w:name w:val="Body Text Indent"/>
    <w:basedOn w:val="1"/>
    <w:next w:val="14"/>
    <w:link w:val="46"/>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qFormat/>
    <w:uiPriority w:val="99"/>
    <w:pPr>
      <w:tabs>
        <w:tab w:val="left" w:pos="945"/>
        <w:tab w:val="left" w:pos="1155"/>
      </w:tabs>
      <w:ind w:firstLine="420" w:firstLineChars="2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0"/>
    <w:rPr>
      <w:rFonts w:eastAsia="宋体"/>
      <w:sz w:val="24"/>
    </w:rPr>
  </w:style>
  <w:style w:type="paragraph" w:styleId="18">
    <w:name w:val="Date"/>
    <w:basedOn w:val="1"/>
    <w:next w:val="1"/>
    <w:link w:val="48"/>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51"/>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qFormat/>
    <w:uiPriority w:val="39"/>
    <w:pPr>
      <w:tabs>
        <w:tab w:val="left" w:pos="1470"/>
        <w:tab w:val="right" w:leader="dot" w:pos="9060"/>
      </w:tabs>
      <w:ind w:left="420" w:leftChars="200" w:firstLine="430" w:firstLineChars="205"/>
    </w:pPr>
    <w:rPr>
      <w:rFonts w:ascii="Times New Roman" w:hAnsi="Times New Roman" w:eastAsia="宋体" w:cs="Times New Roman"/>
    </w:rPr>
  </w:style>
  <w:style w:type="paragraph" w:styleId="25">
    <w:name w:val="Body Text 2"/>
    <w:basedOn w:val="1"/>
    <w:qFormat/>
    <w:uiPriority w:val="0"/>
    <w:pPr>
      <w:spacing w:after="120" w:line="480" w:lineRule="auto"/>
    </w:pPr>
  </w:style>
  <w:style w:type="paragraph" w:styleId="26">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11"/>
    <w:next w:val="14"/>
    <w:link w:val="55"/>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99"/>
    <w:rPr>
      <w:color w:val="000000"/>
      <w:u w:val="none"/>
    </w:rPr>
  </w:style>
  <w:style w:type="paragraph" w:customStyle="1" w:styleId="36">
    <w:name w:val="列出段落1"/>
    <w:basedOn w:val="1"/>
    <w:qFormat/>
    <w:uiPriority w:val="34"/>
    <w:pPr>
      <w:ind w:firstLine="420" w:firstLineChars="200"/>
    </w:pPr>
  </w:style>
  <w:style w:type="paragraph" w:customStyle="1" w:styleId="37">
    <w:name w:val="style4"/>
    <w:basedOn w:val="1"/>
    <w:next w:val="38"/>
    <w:qFormat/>
    <w:uiPriority w:val="0"/>
    <w:pPr>
      <w:widowControl/>
      <w:spacing w:before="280" w:after="280"/>
    </w:pPr>
    <w:rPr>
      <w:rFonts w:ascii="宋体" w:hAnsi="Times New Roman" w:eastAsia="宋体" w:cs="Times New Roman"/>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9">
    <w:name w:val="标题 1 Char"/>
    <w:basedOn w:val="31"/>
    <w:link w:val="3"/>
    <w:qFormat/>
    <w:uiPriority w:val="0"/>
    <w:rPr>
      <w:rFonts w:ascii="Calibri" w:hAnsi="Calibri" w:eastAsia="宋体" w:cs="Times New Roman"/>
      <w:b/>
      <w:bCs/>
      <w:kern w:val="44"/>
      <w:sz w:val="44"/>
      <w:szCs w:val="44"/>
    </w:rPr>
  </w:style>
  <w:style w:type="character" w:customStyle="1" w:styleId="40">
    <w:name w:val="标题 2 Char"/>
    <w:basedOn w:val="31"/>
    <w:link w:val="4"/>
    <w:qFormat/>
    <w:uiPriority w:val="0"/>
    <w:rPr>
      <w:rFonts w:ascii="Arial" w:hAnsi="Arial" w:eastAsia="黑体" w:cs="Times New Roman"/>
      <w:b/>
      <w:bCs/>
      <w:kern w:val="0"/>
      <w:sz w:val="32"/>
      <w:szCs w:val="32"/>
    </w:rPr>
  </w:style>
  <w:style w:type="character" w:customStyle="1" w:styleId="41">
    <w:name w:val="标题 3 Char"/>
    <w:basedOn w:val="31"/>
    <w:link w:val="5"/>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6"/>
    <w:qFormat/>
    <w:uiPriority w:val="0"/>
    <w:rPr>
      <w:rFonts w:ascii="Arial" w:hAnsi="Arial" w:eastAsia="黑体" w:cs="Times New Roman"/>
      <w:b/>
      <w:bCs/>
      <w:kern w:val="0"/>
      <w:sz w:val="28"/>
      <w:szCs w:val="28"/>
    </w:rPr>
  </w:style>
  <w:style w:type="character" w:customStyle="1" w:styleId="43">
    <w:name w:val="正文文本 3 Char"/>
    <w:basedOn w:val="31"/>
    <w:link w:val="10"/>
    <w:qFormat/>
    <w:uiPriority w:val="0"/>
    <w:rPr>
      <w:rFonts w:ascii="Times New Roman" w:hAnsi="Times New Roman" w:eastAsia="宋体" w:cs="Times New Roman"/>
      <w:color w:val="FF0000"/>
      <w:sz w:val="24"/>
      <w:szCs w:val="24"/>
    </w:rPr>
  </w:style>
  <w:style w:type="character" w:customStyle="1" w:styleId="44">
    <w:name w:val="正文文本 Char"/>
    <w:basedOn w:val="31"/>
    <w:link w:val="11"/>
    <w:qFormat/>
    <w:uiPriority w:val="99"/>
  </w:style>
  <w:style w:type="character" w:customStyle="1" w:styleId="45">
    <w:name w:val="正文文本缩进 Char"/>
    <w:basedOn w:val="31"/>
    <w:link w:val="13"/>
    <w:qFormat/>
    <w:uiPriority w:val="0"/>
  </w:style>
  <w:style w:type="character" w:customStyle="1" w:styleId="46">
    <w:name w:val="正文文本缩进 Char1"/>
    <w:basedOn w:val="31"/>
    <w:link w:val="13"/>
    <w:qFormat/>
    <w:uiPriority w:val="0"/>
    <w:rPr>
      <w:kern w:val="0"/>
      <w:sz w:val="24"/>
      <w:szCs w:val="20"/>
    </w:rPr>
  </w:style>
  <w:style w:type="character" w:customStyle="1" w:styleId="47">
    <w:name w:val="纯文本 Char"/>
    <w:basedOn w:val="31"/>
    <w:link w:val="17"/>
    <w:qFormat/>
    <w:uiPriority w:val="0"/>
    <w:rPr>
      <w:rFonts w:eastAsia="宋体"/>
      <w:sz w:val="24"/>
    </w:rPr>
  </w:style>
  <w:style w:type="character" w:customStyle="1" w:styleId="48">
    <w:name w:val="日期 Char"/>
    <w:basedOn w:val="31"/>
    <w:link w:val="18"/>
    <w:qFormat/>
    <w:uiPriority w:val="99"/>
  </w:style>
  <w:style w:type="character" w:customStyle="1" w:styleId="49">
    <w:name w:val="批注框文本 Char"/>
    <w:basedOn w:val="31"/>
    <w:link w:val="19"/>
    <w:semiHidden/>
    <w:qFormat/>
    <w:uiPriority w:val="99"/>
    <w:rPr>
      <w:sz w:val="18"/>
      <w:szCs w:val="18"/>
    </w:rPr>
  </w:style>
  <w:style w:type="character" w:customStyle="1" w:styleId="50">
    <w:name w:val="批注框文本 Char1"/>
    <w:basedOn w:val="31"/>
    <w:link w:val="19"/>
    <w:semiHidden/>
    <w:qFormat/>
    <w:uiPriority w:val="99"/>
    <w:rPr>
      <w:sz w:val="18"/>
      <w:szCs w:val="18"/>
    </w:rPr>
  </w:style>
  <w:style w:type="character" w:customStyle="1" w:styleId="51">
    <w:name w:val="页脚 Char"/>
    <w:basedOn w:val="31"/>
    <w:link w:val="20"/>
    <w:qFormat/>
    <w:uiPriority w:val="99"/>
    <w:rPr>
      <w:sz w:val="18"/>
      <w:szCs w:val="18"/>
    </w:rPr>
  </w:style>
  <w:style w:type="character" w:customStyle="1" w:styleId="52">
    <w:name w:val="页眉 Char"/>
    <w:basedOn w:val="31"/>
    <w:link w:val="22"/>
    <w:qFormat/>
    <w:uiPriority w:val="99"/>
    <w:rPr>
      <w:sz w:val="18"/>
      <w:szCs w:val="18"/>
    </w:rPr>
  </w:style>
  <w:style w:type="character" w:customStyle="1" w:styleId="53">
    <w:name w:val="HTML 预设格式 Char"/>
    <w:basedOn w:val="31"/>
    <w:link w:val="26"/>
    <w:semiHidden/>
    <w:qFormat/>
    <w:uiPriority w:val="99"/>
    <w:rPr>
      <w:rFonts w:ascii="宋体" w:hAnsi="宋体" w:eastAsia="宋体" w:cs="宋体"/>
      <w:kern w:val="0"/>
      <w:sz w:val="24"/>
      <w:szCs w:val="24"/>
    </w:rPr>
  </w:style>
  <w:style w:type="character" w:customStyle="1" w:styleId="54">
    <w:name w:val="HTML 预设格式 Char1"/>
    <w:basedOn w:val="31"/>
    <w:link w:val="26"/>
    <w:semiHidden/>
    <w:qFormat/>
    <w:uiPriority w:val="99"/>
    <w:rPr>
      <w:rFonts w:ascii="Courier New" w:hAnsi="Courier New" w:cs="Courier New"/>
      <w:sz w:val="20"/>
      <w:szCs w:val="20"/>
    </w:rPr>
  </w:style>
  <w:style w:type="character" w:customStyle="1" w:styleId="55">
    <w:name w:val="正文首行缩进 Char"/>
    <w:basedOn w:val="44"/>
    <w:link w:val="28"/>
    <w:qFormat/>
    <w:uiPriority w:val="0"/>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1"/>
    <w:qFormat/>
    <w:uiPriority w:val="0"/>
  </w:style>
  <w:style w:type="paragraph" w:customStyle="1" w:styleId="6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69">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70">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paragraph" w:customStyle="1" w:styleId="71">
    <w:name w:val="无间隔1"/>
    <w:basedOn w:val="1"/>
    <w:qFormat/>
    <w:uiPriority w:val="99"/>
    <w:pPr>
      <w:spacing w:line="400" w:lineRule="exact"/>
    </w:pPr>
    <w:rPr>
      <w:sz w:val="24"/>
    </w:rPr>
  </w:style>
  <w:style w:type="character" w:customStyle="1" w:styleId="72">
    <w:name w:val="blue"/>
    <w:basedOn w:val="31"/>
    <w:qFormat/>
    <w:uiPriority w:val="0"/>
    <w:rPr>
      <w:color w:val="0371C6"/>
      <w:sz w:val="21"/>
      <w:szCs w:val="21"/>
    </w:rPr>
  </w:style>
  <w:style w:type="character" w:customStyle="1" w:styleId="73">
    <w:name w:val="hover24"/>
    <w:basedOn w:val="31"/>
    <w:qFormat/>
    <w:uiPriority w:val="0"/>
  </w:style>
  <w:style w:type="character" w:customStyle="1" w:styleId="74">
    <w:name w:val="green"/>
    <w:basedOn w:val="31"/>
    <w:qFormat/>
    <w:uiPriority w:val="0"/>
    <w:rPr>
      <w:color w:val="66AE00"/>
      <w:sz w:val="18"/>
      <w:szCs w:val="18"/>
    </w:rPr>
  </w:style>
  <w:style w:type="character" w:customStyle="1" w:styleId="75">
    <w:name w:val="green1"/>
    <w:basedOn w:val="31"/>
    <w:qFormat/>
    <w:uiPriority w:val="0"/>
    <w:rPr>
      <w:color w:val="66AE00"/>
      <w:sz w:val="18"/>
      <w:szCs w:val="18"/>
    </w:rPr>
  </w:style>
  <w:style w:type="character" w:customStyle="1" w:styleId="76">
    <w:name w:val="red"/>
    <w:basedOn w:val="31"/>
    <w:qFormat/>
    <w:uiPriority w:val="0"/>
    <w:rPr>
      <w:color w:val="FF0000"/>
      <w:sz w:val="18"/>
      <w:szCs w:val="18"/>
    </w:rPr>
  </w:style>
  <w:style w:type="character" w:customStyle="1" w:styleId="77">
    <w:name w:val="red1"/>
    <w:basedOn w:val="31"/>
    <w:qFormat/>
    <w:uiPriority w:val="0"/>
    <w:rPr>
      <w:color w:val="FF0000"/>
      <w:sz w:val="18"/>
      <w:szCs w:val="18"/>
    </w:rPr>
  </w:style>
  <w:style w:type="character" w:customStyle="1" w:styleId="78">
    <w:name w:val="red2"/>
    <w:basedOn w:val="31"/>
    <w:qFormat/>
    <w:uiPriority w:val="0"/>
    <w:rPr>
      <w:color w:val="FF0000"/>
    </w:rPr>
  </w:style>
  <w:style w:type="character" w:customStyle="1" w:styleId="79">
    <w:name w:val="red3"/>
    <w:basedOn w:val="31"/>
    <w:qFormat/>
    <w:uiPriority w:val="0"/>
    <w:rPr>
      <w:color w:val="CC0000"/>
    </w:rPr>
  </w:style>
  <w:style w:type="character" w:customStyle="1" w:styleId="80">
    <w:name w:val="right"/>
    <w:basedOn w:val="31"/>
    <w:qFormat/>
    <w:uiPriority w:val="0"/>
    <w:rPr>
      <w:color w:val="999999"/>
      <w:sz w:val="18"/>
      <w:szCs w:val="18"/>
    </w:rPr>
  </w:style>
  <w:style w:type="character" w:customStyle="1" w:styleId="81">
    <w:name w:val="gb-jt"/>
    <w:basedOn w:val="31"/>
    <w:qFormat/>
    <w:uiPriority w:val="0"/>
  </w:style>
  <w:style w:type="character" w:customStyle="1" w:styleId="82">
    <w:name w:val="active4"/>
    <w:basedOn w:val="31"/>
    <w:qFormat/>
    <w:uiPriority w:val="0"/>
    <w:rPr>
      <w:color w:val="FFFFFF"/>
      <w:shd w:val="clear" w:fill="2B7AFC"/>
    </w:rPr>
  </w:style>
  <w:style w:type="character" w:customStyle="1" w:styleId="83">
    <w:name w:val="red4"/>
    <w:basedOn w:val="31"/>
    <w:qFormat/>
    <w:uiPriority w:val="0"/>
    <w:rPr>
      <w:color w:val="FF0000"/>
      <w:sz w:val="18"/>
      <w:szCs w:val="18"/>
    </w:rPr>
  </w:style>
  <w:style w:type="character" w:customStyle="1" w:styleId="84">
    <w:name w:val="red5"/>
    <w:basedOn w:val="31"/>
    <w:qFormat/>
    <w:uiPriority w:val="0"/>
    <w:rPr>
      <w:color w:val="FF0000"/>
      <w:sz w:val="18"/>
      <w:szCs w:val="18"/>
    </w:rPr>
  </w:style>
  <w:style w:type="character" w:customStyle="1" w:styleId="85">
    <w:name w:val="red6"/>
    <w:basedOn w:val="31"/>
    <w:qFormat/>
    <w:uiPriority w:val="0"/>
    <w:rPr>
      <w:color w:val="CC0000"/>
    </w:rPr>
  </w:style>
  <w:style w:type="character" w:customStyle="1" w:styleId="86">
    <w:name w:val="red7"/>
    <w:basedOn w:val="31"/>
    <w:qFormat/>
    <w:uiPriority w:val="0"/>
    <w:rPr>
      <w:color w:val="FF0000"/>
    </w:rPr>
  </w:style>
  <w:style w:type="character" w:customStyle="1" w:styleId="87">
    <w:name w:val="hover25"/>
    <w:basedOn w:val="31"/>
    <w:qFormat/>
    <w:uiPriority w:val="0"/>
  </w:style>
  <w:style w:type="character" w:customStyle="1" w:styleId="88">
    <w:name w:val="font11"/>
    <w:basedOn w:val="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58</Pages>
  <Words>30625</Words>
  <Characters>32699</Characters>
  <Lines>246</Lines>
  <Paragraphs>69</Paragraphs>
  <TotalTime>5</TotalTime>
  <ScaleCrop>false</ScaleCrop>
  <LinksUpToDate>false</LinksUpToDate>
  <CharactersWithSpaces>33529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.唯一 D.se彩</cp:lastModifiedBy>
  <cp:lastPrinted>2022-09-22T05:28:00Z</cp:lastPrinted>
  <dcterms:modified xsi:type="dcterms:W3CDTF">2022-09-26T07:53:30Z</dcterms:modified>
  <cp:revision>660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EA0E07CA4CE5441388F8B44FCFC46350</vt:lpwstr>
  </property>
</Properties>
</file>