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6E3FCB25" w14:textId="3967C200" w:rsidR="006B1FB1" w:rsidRDefault="00E75E9D">
      <w:pPr>
        <w:jc w:val="center"/>
        <w:rPr>
          <w:rFonts w:ascii="宋体" w:eastAsia="宋体" w:hAnsi="宋体" w:cs="宋体"/>
          <w:b/>
          <w:bCs/>
          <w:color w:val="000000"/>
          <w:sz w:val="44"/>
          <w:szCs w:val="44"/>
        </w:rPr>
      </w:pPr>
      <w:bookmarkStart w:id="0" w:name="_Hlk37167609"/>
      <w:r w:rsidRPr="00E75E9D">
        <w:rPr>
          <w:rFonts w:asciiTheme="majorEastAsia" w:eastAsiaTheme="majorEastAsia" w:hAnsiTheme="majorEastAsia" w:cstheme="majorEastAsia" w:hint="eastAsia"/>
          <w:b/>
          <w:bCs/>
          <w:sz w:val="44"/>
          <w:szCs w:val="44"/>
        </w:rPr>
        <w:t>禹州市卫生健康委员会禹州市紧密型医共体信息化建设项目</w:t>
      </w:r>
      <w:r w:rsidR="00343F6B">
        <w:rPr>
          <w:rFonts w:ascii="宋体" w:eastAsia="宋体" w:hAnsi="宋体" w:cs="宋体" w:hint="eastAsia"/>
          <w:b/>
          <w:bCs/>
          <w:color w:val="000000"/>
          <w:sz w:val="44"/>
          <w:szCs w:val="4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Pr="00E75E9D" w:rsidRDefault="006B1FB1">
      <w:pPr>
        <w:pStyle w:val="a4"/>
      </w:pPr>
    </w:p>
    <w:p w14:paraId="213F6CF1" w14:textId="77777777" w:rsidR="006B1FB1"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097BF6E6"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w:t>
      </w:r>
      <w:r w:rsidR="0027488D">
        <w:rPr>
          <w:rFonts w:ascii="宋体" w:hAnsi="宋体" w:cs="宋体"/>
          <w:color w:val="000000"/>
          <w:sz w:val="32"/>
          <w:szCs w:val="32"/>
          <w:u w:val="single"/>
        </w:rPr>
        <w:t>2</w:t>
      </w:r>
      <w:r w:rsidR="00BC04A8">
        <w:rPr>
          <w:rFonts w:ascii="宋体" w:hAnsi="宋体" w:cs="宋体"/>
          <w:color w:val="000000"/>
          <w:sz w:val="32"/>
          <w:szCs w:val="32"/>
          <w:u w:val="single"/>
        </w:rPr>
        <w:t>0</w:t>
      </w:r>
      <w:r w:rsidR="00D043D3">
        <w:rPr>
          <w:rFonts w:ascii="宋体" w:hAnsi="宋体" w:cs="宋体"/>
          <w:color w:val="000000"/>
          <w:sz w:val="32"/>
          <w:szCs w:val="32"/>
          <w:u w:val="single"/>
        </w:rPr>
        <w:t>93</w:t>
      </w:r>
      <w:r w:rsidR="00433734">
        <w:rPr>
          <w:rFonts w:ascii="宋体" w:hAnsi="宋体" w:cs="宋体"/>
          <w:color w:val="000000"/>
          <w:sz w:val="32"/>
          <w:szCs w:val="32"/>
          <w:u w:val="single"/>
        </w:rPr>
        <w:t xml:space="preserve"> </w:t>
      </w:r>
      <w:r w:rsidR="0027488D">
        <w:rPr>
          <w:rFonts w:ascii="宋体" w:hAnsi="宋体" w:cs="宋体"/>
          <w:color w:val="000000"/>
          <w:sz w:val="32"/>
          <w:szCs w:val="32"/>
          <w:u w:val="single"/>
        </w:rPr>
        <w:t xml:space="preserve">  </w:t>
      </w:r>
      <w:r w:rsidR="007B7FE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D043D3">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67DF8875"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433734">
        <w:rPr>
          <w:rFonts w:ascii="宋体" w:hAnsi="宋体" w:cs="宋体" w:hint="eastAsia"/>
          <w:color w:val="000000"/>
          <w:sz w:val="32"/>
          <w:szCs w:val="32"/>
          <w:u w:val="single"/>
        </w:rPr>
        <w:t>禹州市卫生健康委员会</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D043D3">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39CB6C57" w14:textId="0582E446"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D043D3">
        <w:rPr>
          <w:rFonts w:ascii="宋体" w:hAnsi="宋体" w:cs="宋体"/>
          <w:sz w:val="32"/>
          <w:szCs w:val="32"/>
          <w:u w:val="single"/>
        </w:rPr>
        <w:t xml:space="preserve"> </w:t>
      </w:r>
      <w:r>
        <w:rPr>
          <w:rFonts w:ascii="宋体" w:hAnsi="宋体" w:cs="宋体"/>
          <w:sz w:val="32"/>
          <w:szCs w:val="32"/>
          <w:u w:val="single"/>
        </w:rPr>
        <w:t xml:space="preserve">  </w:t>
      </w:r>
      <w:r w:rsidR="00D043D3">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7058D5D4"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w:t>
      </w:r>
      <w:r w:rsidR="0027488D">
        <w:rPr>
          <w:rFonts w:ascii="华文中宋" w:eastAsia="华文中宋" w:hint="eastAsia"/>
          <w:color w:val="000000"/>
          <w:sz w:val="32"/>
          <w:szCs w:val="32"/>
        </w:rPr>
        <w:t>二</w:t>
      </w:r>
      <w:r>
        <w:rPr>
          <w:rFonts w:ascii="华文中宋" w:eastAsia="华文中宋" w:hint="eastAsia"/>
          <w:color w:val="000000"/>
          <w:sz w:val="32"/>
          <w:szCs w:val="32"/>
        </w:rPr>
        <w:t>年</w:t>
      </w:r>
      <w:r w:rsidR="000D0C77">
        <w:rPr>
          <w:rFonts w:ascii="华文中宋" w:eastAsia="华文中宋" w:hint="eastAsia"/>
          <w:color w:val="000000"/>
          <w:sz w:val="32"/>
          <w:szCs w:val="32"/>
        </w:rPr>
        <w:t>九</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1031A6" w:rsidRPr="001031A6">
        <w:rPr>
          <w:rFonts w:asciiTheme="majorEastAsia" w:eastAsiaTheme="majorEastAsia" w:hAnsiTheme="majorEastAsia" w:cstheme="majorEastAsia"/>
          <w:b/>
          <w:kern w:val="0"/>
          <w:sz w:val="32"/>
          <w:szCs w:val="32"/>
        </w:rPr>
        <w:t>拟签订的合同文本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7623346" w14:textId="1CC2DB10" w:rsidR="00D44799" w:rsidRPr="00D44799" w:rsidRDefault="00433734" w:rsidP="00D44799">
      <w:pPr>
        <w:spacing w:line="600" w:lineRule="exact"/>
        <w:jc w:val="center"/>
        <w:rPr>
          <w:rFonts w:ascii="宋体" w:eastAsia="宋体" w:hAnsi="宋体" w:cs="仿宋"/>
          <w:b/>
          <w:bCs/>
          <w:sz w:val="32"/>
          <w:szCs w:val="32"/>
        </w:rPr>
      </w:pPr>
      <w:bookmarkStart w:id="1" w:name="_Hlk20646304"/>
      <w:bookmarkStart w:id="2" w:name="_Hlk23412151"/>
      <w:bookmarkStart w:id="3" w:name="_Hlk40949035"/>
      <w:bookmarkStart w:id="4" w:name="_Hlk78217998"/>
      <w:bookmarkStart w:id="5" w:name="_Hlk12871648"/>
      <w:bookmarkStart w:id="6" w:name="_Hlk112162800"/>
      <w:bookmarkStart w:id="7" w:name="_Hlk111903678"/>
      <w:bookmarkStart w:id="8" w:name="_Hlk83216109"/>
      <w:r w:rsidRPr="00433734">
        <w:rPr>
          <w:rFonts w:ascii="宋体" w:eastAsia="宋体" w:hAnsi="宋体" w:cs="仿宋" w:hint="eastAsia"/>
          <w:b/>
          <w:bCs/>
          <w:sz w:val="32"/>
          <w:szCs w:val="32"/>
        </w:rPr>
        <w:t>禹州市卫生健康委员会禹州市紧密型医共体信息化建设项目</w:t>
      </w:r>
    </w:p>
    <w:p w14:paraId="065468FD" w14:textId="7BFC7316" w:rsidR="006B1FB1" w:rsidRPr="00D44799" w:rsidRDefault="008B60D0" w:rsidP="00D44799">
      <w:pPr>
        <w:spacing w:line="600" w:lineRule="exact"/>
        <w:jc w:val="center"/>
        <w:rPr>
          <w:rFonts w:ascii="宋体" w:eastAsia="宋体" w:hAnsi="宋体" w:cs="仿宋"/>
          <w:b/>
          <w:bCs/>
          <w:sz w:val="32"/>
          <w:szCs w:val="32"/>
        </w:rPr>
      </w:pPr>
      <w:r w:rsidRPr="00D44799">
        <w:rPr>
          <w:rFonts w:ascii="宋体" w:eastAsia="宋体" w:hAnsi="宋体" w:cs="仿宋"/>
          <w:b/>
          <w:bCs/>
          <w:sz w:val="32"/>
          <w:szCs w:val="32"/>
        </w:rPr>
        <w:t xml:space="preserve"> </w:t>
      </w:r>
      <w:r w:rsidR="00343F6B" w:rsidRPr="00D44799">
        <w:rPr>
          <w:rFonts w:ascii="宋体" w:eastAsia="宋体" w:hAnsi="宋体" w:cs="仿宋"/>
          <w:b/>
          <w:bCs/>
          <w:sz w:val="32"/>
          <w:szCs w:val="32"/>
        </w:rPr>
        <w:t>(不见面开标)</w:t>
      </w:r>
      <w:r w:rsidR="00343F6B" w:rsidRPr="00D44799">
        <w:rPr>
          <w:rFonts w:ascii="宋体" w:eastAsia="宋体" w:hAnsi="宋体" w:cs="仿宋" w:hint="eastAsia"/>
          <w:b/>
          <w:bCs/>
          <w:sz w:val="32"/>
          <w:szCs w:val="32"/>
        </w:rPr>
        <w:t>招标公告</w:t>
      </w:r>
    </w:p>
    <w:p w14:paraId="6F4C5799" w14:textId="02B9FFF1"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00433734">
        <w:rPr>
          <w:rFonts w:ascii="宋体" w:eastAsia="宋体" w:hAnsi="宋体" w:cs="仿宋_GB2312" w:hint="eastAsia"/>
          <w:color w:val="000000"/>
          <w:sz w:val="24"/>
          <w:szCs w:val="24"/>
        </w:rPr>
        <w:t>禹州市卫生健康委员会</w:t>
      </w:r>
      <w:r>
        <w:rPr>
          <w:rFonts w:ascii="宋体" w:eastAsia="宋体" w:hAnsi="宋体" w:cs="仿宋_GB2312" w:hint="eastAsia"/>
          <w:color w:val="000000"/>
          <w:sz w:val="24"/>
          <w:szCs w:val="24"/>
        </w:rPr>
        <w:t>的委托，就</w:t>
      </w:r>
      <w:r w:rsidR="000034A7">
        <w:rPr>
          <w:rFonts w:ascii="宋体" w:eastAsia="宋体" w:hAnsi="宋体" w:cs="仿宋_GB2312" w:hint="eastAsia"/>
          <w:color w:val="000000"/>
          <w:sz w:val="24"/>
          <w:szCs w:val="24"/>
        </w:rPr>
        <w:t>“</w:t>
      </w:r>
      <w:r w:rsidR="00433734" w:rsidRPr="00433734">
        <w:rPr>
          <w:rFonts w:ascii="宋体" w:eastAsia="宋体" w:hAnsi="宋体" w:cs="仿宋_GB2312" w:hint="eastAsia"/>
          <w:color w:val="000000"/>
          <w:sz w:val="24"/>
          <w:szCs w:val="24"/>
        </w:rPr>
        <w:t>禹州市卫生健康委员会禹州市紧密型医共体信息化建设项目</w:t>
      </w:r>
      <w:r w:rsidR="000034A7" w:rsidRPr="000034A7">
        <w:rPr>
          <w:rFonts w:ascii="宋体" w:eastAsia="宋体" w:hAnsi="宋体" w:cs="仿宋_GB2312"/>
          <w:color w:val="000000"/>
          <w:sz w:val="24"/>
          <w:szCs w:val="24"/>
        </w:rPr>
        <w:t>(不见面开标)</w:t>
      </w:r>
      <w:r w:rsidR="000034A7">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6FD5C5C3"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9" w:name="_Hlk40946796"/>
      <w:r w:rsidR="00433734">
        <w:rPr>
          <w:rFonts w:ascii="宋体" w:eastAsia="宋体" w:hAnsi="宋体" w:cs="仿宋_GB2312" w:hint="eastAsia"/>
          <w:color w:val="000000"/>
          <w:sz w:val="24"/>
          <w:szCs w:val="24"/>
        </w:rPr>
        <w:t>禹州市卫生健康委员会</w:t>
      </w:r>
      <w:r>
        <w:rPr>
          <w:rFonts w:ascii="宋体" w:eastAsia="宋体" w:hAnsi="宋体" w:cs="仿宋_GB2312" w:hint="eastAsia"/>
          <w:color w:val="000000"/>
          <w:sz w:val="24"/>
          <w:szCs w:val="24"/>
        </w:rPr>
        <w:t>；</w:t>
      </w:r>
      <w:bookmarkEnd w:id="9"/>
    </w:p>
    <w:p w14:paraId="07A5A8F8" w14:textId="0C9AACA1"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433734" w:rsidRPr="00433734">
        <w:rPr>
          <w:rFonts w:ascii="宋体" w:eastAsia="宋体" w:hAnsi="宋体" w:cs="仿宋_GB2312" w:hint="eastAsia"/>
          <w:color w:val="000000"/>
          <w:sz w:val="24"/>
          <w:szCs w:val="24"/>
        </w:rPr>
        <w:t>禹州市卫生健康委员会禹州市紧密型医共体信息化建设项目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6BE7FE5D"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w:t>
      </w:r>
      <w:r w:rsidR="00920978">
        <w:rPr>
          <w:rFonts w:ascii="宋体" w:eastAsia="宋体" w:hAnsi="宋体" w:cs="仿宋_GB2312"/>
          <w:color w:val="000000"/>
          <w:sz w:val="24"/>
          <w:szCs w:val="24"/>
        </w:rPr>
        <w:t>2</w:t>
      </w:r>
      <w:r w:rsidR="00BC04A8">
        <w:rPr>
          <w:rFonts w:ascii="宋体" w:eastAsia="宋体" w:hAnsi="宋体" w:cs="仿宋_GB2312"/>
          <w:color w:val="000000"/>
          <w:sz w:val="24"/>
          <w:szCs w:val="24"/>
        </w:rPr>
        <w:t>0</w:t>
      </w:r>
      <w:r w:rsidR="00D043D3">
        <w:rPr>
          <w:rFonts w:ascii="宋体" w:eastAsia="宋体" w:hAnsi="宋体" w:cs="仿宋_GB2312"/>
          <w:color w:val="000000"/>
          <w:sz w:val="24"/>
          <w:szCs w:val="24"/>
        </w:rPr>
        <w:t>93</w:t>
      </w:r>
      <w:r>
        <w:rPr>
          <w:rFonts w:ascii="宋体" w:eastAsia="宋体" w:hAnsi="宋体" w:cs="仿宋_GB2312" w:hint="eastAsia"/>
          <w:color w:val="000000"/>
          <w:sz w:val="24"/>
          <w:szCs w:val="24"/>
        </w:rPr>
        <w:t>；</w:t>
      </w:r>
    </w:p>
    <w:p w14:paraId="0AF2CF06" w14:textId="5B2EBB7A"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433734" w:rsidRPr="00433734">
        <w:rPr>
          <w:rFonts w:ascii="宋体" w:eastAsia="宋体" w:hAnsi="宋体" w:cs="仿宋_GB2312" w:hint="eastAsia"/>
          <w:color w:val="000000"/>
          <w:sz w:val="24"/>
          <w:szCs w:val="24"/>
        </w:rPr>
        <w:t>禹州市紧密型医共体信息化建设项目</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详见招标文件第二章项目需求）；</w:t>
      </w:r>
    </w:p>
    <w:p w14:paraId="1FFCC52A" w14:textId="7ADE6BE2"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10" w:name="_Hlk19171515"/>
      <w:r w:rsidR="000D0C77">
        <w:rPr>
          <w:rFonts w:ascii="宋体" w:eastAsia="宋体" w:hAnsi="宋体" w:cs="仿宋_GB2312" w:hint="eastAsia"/>
          <w:color w:val="000000"/>
          <w:sz w:val="24"/>
          <w:szCs w:val="24"/>
        </w:rPr>
        <w:t>￥</w:t>
      </w:r>
      <w:r w:rsidR="00433734">
        <w:rPr>
          <w:rFonts w:ascii="宋体" w:eastAsia="宋体" w:hAnsi="宋体" w:cs="仿宋_GB2312"/>
          <w:color w:val="000000"/>
          <w:sz w:val="24"/>
          <w:szCs w:val="24"/>
        </w:rPr>
        <w:t>2839.88</w:t>
      </w:r>
      <w:r w:rsidR="000D0C77">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w:t>
      </w:r>
      <w:r w:rsidR="00D44799">
        <w:rPr>
          <w:rFonts w:ascii="宋体" w:eastAsia="宋体" w:hAnsi="宋体" w:cs="仿宋_GB2312"/>
          <w:color w:val="000000"/>
          <w:sz w:val="24"/>
          <w:szCs w:val="24"/>
        </w:rPr>
        <w:t xml:space="preserve"> </w:t>
      </w:r>
    </w:p>
    <w:bookmarkEnd w:id="10"/>
    <w:p w14:paraId="3F24A7A3" w14:textId="575752C9"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sidRPr="00D043D3">
        <w:rPr>
          <w:rFonts w:ascii="宋体" w:eastAsia="宋体" w:hAnsi="宋体" w:cs="仿宋_GB2312" w:hint="eastAsia"/>
          <w:color w:val="000000"/>
          <w:sz w:val="24"/>
          <w:szCs w:val="24"/>
        </w:rPr>
        <w:t>自合同生效之日起</w:t>
      </w:r>
      <w:r w:rsidR="00433734" w:rsidRPr="00D043D3">
        <w:rPr>
          <w:rFonts w:ascii="宋体" w:eastAsia="宋体" w:hAnsi="宋体" w:cs="仿宋_GB2312"/>
          <w:color w:val="000000"/>
          <w:sz w:val="24"/>
          <w:szCs w:val="24"/>
        </w:rPr>
        <w:t>90</w:t>
      </w:r>
      <w:r w:rsidR="00F55EBF" w:rsidRPr="00D043D3">
        <w:rPr>
          <w:rFonts w:ascii="宋体" w:eastAsia="宋体" w:hAnsi="宋体" w:cs="仿宋_GB2312" w:hint="eastAsia"/>
          <w:color w:val="000000"/>
          <w:sz w:val="24"/>
          <w:szCs w:val="24"/>
        </w:rPr>
        <w:t>日历</w:t>
      </w:r>
      <w:r w:rsidR="00F55EBF" w:rsidRPr="00D043D3">
        <w:rPr>
          <w:rFonts w:ascii="宋体" w:eastAsia="宋体" w:hAnsi="宋体" w:cs="仿宋_GB2312"/>
          <w:color w:val="000000"/>
          <w:sz w:val="24"/>
          <w:szCs w:val="24"/>
        </w:rPr>
        <w:t>天内</w:t>
      </w:r>
      <w:r w:rsidR="000034A7" w:rsidRPr="00D043D3">
        <w:rPr>
          <w:rFonts w:ascii="宋体" w:eastAsia="宋体" w:hAnsi="宋体" w:cs="仿宋_GB2312" w:hint="eastAsia"/>
          <w:color w:val="000000"/>
          <w:sz w:val="24"/>
          <w:szCs w:val="24"/>
        </w:rPr>
        <w:t>完成</w:t>
      </w:r>
      <w:r w:rsidR="00F55EBF" w:rsidRPr="00D043D3">
        <w:rPr>
          <w:rFonts w:ascii="宋体" w:eastAsia="宋体" w:hAnsi="宋体" w:cs="仿宋_GB2312" w:hint="eastAsia"/>
          <w:color w:val="000000"/>
          <w:sz w:val="24"/>
          <w:szCs w:val="24"/>
        </w:rPr>
        <w:t>；</w:t>
      </w:r>
    </w:p>
    <w:p w14:paraId="2854F888" w14:textId="563262EC" w:rsidR="000D0C77" w:rsidRDefault="00343F6B" w:rsidP="000D0C77">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433734">
        <w:rPr>
          <w:rFonts w:ascii="宋体" w:eastAsia="宋体" w:hAnsi="宋体" w:cs="仿宋_GB2312" w:hint="eastAsia"/>
          <w:color w:val="000000"/>
          <w:sz w:val="24"/>
          <w:szCs w:val="24"/>
        </w:rPr>
        <w:t>项目</w:t>
      </w:r>
      <w:r w:rsidR="00F55EBF" w:rsidRPr="00443AEE">
        <w:rPr>
          <w:rFonts w:ascii="宋体" w:eastAsia="宋体" w:hAnsi="宋体" w:cs="仿宋_GB2312" w:hint="eastAsia"/>
          <w:color w:val="000000"/>
          <w:sz w:val="24"/>
          <w:szCs w:val="24"/>
        </w:rPr>
        <w:t>地点：</w:t>
      </w:r>
      <w:r w:rsidR="00433734">
        <w:rPr>
          <w:rFonts w:ascii="宋体" w:eastAsia="宋体" w:hAnsi="宋体" w:cs="仿宋_GB2312" w:hint="eastAsia"/>
          <w:color w:val="000000"/>
          <w:sz w:val="24"/>
          <w:szCs w:val="24"/>
        </w:rPr>
        <w:t>该项目位于禹州市境内</w:t>
      </w:r>
      <w:r w:rsidR="00F55EBF" w:rsidRPr="00443AEE">
        <w:rPr>
          <w:rFonts w:ascii="宋体" w:eastAsia="宋体" w:hAnsi="宋体" w:cs="仿宋_GB2312" w:hint="eastAsia"/>
          <w:color w:val="000000"/>
          <w:sz w:val="24"/>
          <w:szCs w:val="24"/>
        </w:rPr>
        <w:t>；</w:t>
      </w:r>
    </w:p>
    <w:p w14:paraId="1E2F2650" w14:textId="23CAA710" w:rsidR="00F55EBF" w:rsidRPr="000D0C77" w:rsidRDefault="00F55EBF" w:rsidP="00433734">
      <w:pPr>
        <w:autoSpaceDE w:val="0"/>
        <w:autoSpaceDN w:val="0"/>
        <w:adjustRightInd w:val="0"/>
        <w:spacing w:line="360" w:lineRule="auto"/>
        <w:ind w:firstLine="560"/>
        <w:rPr>
          <w:rFonts w:ascii="宋体" w:eastAsia="宋体" w:hAnsi="宋体" w:cs="仿宋_GB2312"/>
          <w:color w:val="000000"/>
          <w:sz w:val="24"/>
          <w:szCs w:val="24"/>
        </w:rPr>
      </w:pPr>
      <w:r w:rsidRPr="000D0C77">
        <w:rPr>
          <w:rFonts w:ascii="宋体" w:eastAsia="宋体" w:hAnsi="宋体" w:cs="仿宋_GB2312"/>
          <w:color w:val="000000"/>
          <w:sz w:val="24"/>
          <w:szCs w:val="24"/>
        </w:rPr>
        <w:t>8</w:t>
      </w:r>
      <w:r w:rsidR="00343F6B" w:rsidRPr="000D0C77">
        <w:rPr>
          <w:rFonts w:ascii="宋体" w:eastAsia="宋体" w:hAnsi="宋体" w:cs="仿宋_GB2312" w:hint="eastAsia"/>
          <w:color w:val="000000"/>
          <w:sz w:val="24"/>
          <w:szCs w:val="24"/>
        </w:rPr>
        <w:t>、标段划分：本项目</w:t>
      </w:r>
      <w:r w:rsidR="00433734">
        <w:rPr>
          <w:rFonts w:ascii="宋体" w:eastAsia="宋体" w:hAnsi="宋体" w:cs="仿宋_GB2312" w:hint="eastAsia"/>
          <w:color w:val="000000"/>
          <w:sz w:val="24"/>
          <w:szCs w:val="24"/>
        </w:rPr>
        <w:t>本次招标</w:t>
      </w:r>
      <w:r w:rsidR="00343F6B" w:rsidRPr="000D0C77">
        <w:rPr>
          <w:rFonts w:ascii="宋体" w:eastAsia="宋体" w:hAnsi="宋体" w:cs="仿宋_GB2312" w:hint="eastAsia"/>
          <w:color w:val="000000"/>
          <w:sz w:val="24"/>
          <w:szCs w:val="24"/>
        </w:rPr>
        <w:t>共划分为</w:t>
      </w:r>
      <w:r w:rsidR="00433734">
        <w:rPr>
          <w:rFonts w:ascii="宋体" w:eastAsia="宋体" w:hAnsi="宋体" w:cs="仿宋_GB2312" w:hint="eastAsia"/>
          <w:color w:val="000000"/>
          <w:sz w:val="24"/>
          <w:szCs w:val="24"/>
        </w:rPr>
        <w:t>一</w:t>
      </w:r>
      <w:r w:rsidR="00343F6B" w:rsidRPr="000D0C77">
        <w:rPr>
          <w:rFonts w:ascii="宋体" w:eastAsia="宋体" w:hAnsi="宋体" w:cs="仿宋_GB2312" w:hint="eastAsia"/>
          <w:color w:val="000000"/>
          <w:sz w:val="24"/>
          <w:szCs w:val="24"/>
        </w:rPr>
        <w:t>个标段</w:t>
      </w:r>
      <w:r w:rsidR="00433734">
        <w:rPr>
          <w:rFonts w:ascii="宋体" w:eastAsia="宋体" w:hAnsi="宋体" w:cs="仿宋_GB2312" w:hint="eastAsia"/>
          <w:color w:val="000000"/>
          <w:sz w:val="24"/>
          <w:szCs w:val="24"/>
        </w:rPr>
        <w:t>；</w:t>
      </w:r>
    </w:p>
    <w:p w14:paraId="1AEEA9E5"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4D3D9181"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p>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11" w:name="_Hlk22733676"/>
      <w:r>
        <w:rPr>
          <w:rFonts w:ascii="宋体" w:eastAsia="宋体" w:hAnsi="宋体" w:cs="仿宋_GB2312" w:hint="eastAsia"/>
          <w:color w:val="000000"/>
          <w:sz w:val="24"/>
          <w:szCs w:val="24"/>
        </w:rPr>
        <w:t>供应商</w:t>
      </w:r>
      <w:bookmarkEnd w:id="11"/>
      <w:r>
        <w:rPr>
          <w:rFonts w:ascii="宋体" w:eastAsia="宋体" w:hAnsi="宋体" w:cs="仿宋_GB2312" w:hint="eastAsia"/>
          <w:color w:val="000000"/>
          <w:sz w:val="24"/>
          <w:szCs w:val="24"/>
        </w:rPr>
        <w:t>须符合《政府采购法》第二十二条之规定，具有独立法人资格（以营业执照为准）；</w:t>
      </w:r>
    </w:p>
    <w:p w14:paraId="156E232B" w14:textId="5BA84A0C"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00433734">
        <w:rPr>
          <w:rFonts w:ascii="宋体" w:eastAsia="宋体" w:hAnsi="宋体" w:cs="仿宋_GB2312" w:hint="eastAsia"/>
          <w:color w:val="000000"/>
          <w:sz w:val="24"/>
          <w:szCs w:val="24"/>
        </w:rPr>
        <w:t>供应商须具有履行合同所必需的设备和专业技术能力；</w:t>
      </w:r>
    </w:p>
    <w:p w14:paraId="3D47EF21" w14:textId="66C5DA25"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w:t>
      </w:r>
      <w:r w:rsidR="00433734">
        <w:rPr>
          <w:rFonts w:ascii="宋体" w:eastAsia="宋体" w:hAnsi="宋体" w:cs="仿宋_GB2312" w:hint="eastAsia"/>
          <w:color w:val="000000"/>
          <w:sz w:val="24"/>
          <w:szCs w:val="24"/>
        </w:rPr>
        <w:t>被委托人须是本单位职工，须提供公司为本人缴纳社会保险证明；</w:t>
      </w:r>
    </w:p>
    <w:p w14:paraId="06DAA398" w14:textId="4F98DE0E" w:rsidR="006B1FB1" w:rsidRDefault="00343F6B" w:rsidP="00433734">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w:t>
      </w:r>
      <w:r w:rsidR="00433734">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hyperlink r:id="rId10" w:history="1">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hyperlink>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rsidP="006E3841">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w:t>
      </w:r>
      <w:r>
        <w:rPr>
          <w:rFonts w:ascii="宋体" w:eastAsia="宋体" w:hAnsi="宋体" w:cs="仿宋_GB2312" w:hint="eastAsia"/>
          <w:color w:val="000000"/>
          <w:sz w:val="24"/>
          <w:szCs w:val="24"/>
        </w:rPr>
        <w:lastRenderedPageBreak/>
        <w:t>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538504D7" w:rsidR="006B1FB1" w:rsidRPr="00D043D3"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w:t>
      </w:r>
      <w:r w:rsidRPr="00D043D3">
        <w:rPr>
          <w:rFonts w:ascii="宋体" w:eastAsia="宋体" w:hAnsi="宋体" w:cs="仿宋_GB2312" w:hint="eastAsia"/>
          <w:color w:val="000000"/>
          <w:sz w:val="24"/>
          <w:szCs w:val="24"/>
        </w:rPr>
        <w:t>20</w:t>
      </w:r>
      <w:r w:rsidRPr="00D043D3">
        <w:rPr>
          <w:rFonts w:ascii="宋体" w:eastAsia="宋体" w:hAnsi="宋体" w:cs="仿宋_GB2312"/>
          <w:color w:val="000000"/>
          <w:sz w:val="24"/>
          <w:szCs w:val="24"/>
        </w:rPr>
        <w:t>2</w:t>
      </w:r>
      <w:r w:rsidR="006E3841" w:rsidRPr="00D043D3">
        <w:rPr>
          <w:rFonts w:ascii="宋体" w:eastAsia="宋体" w:hAnsi="宋体" w:cs="仿宋_GB2312"/>
          <w:color w:val="000000"/>
          <w:sz w:val="24"/>
          <w:szCs w:val="24"/>
        </w:rPr>
        <w:t>2</w:t>
      </w:r>
      <w:r w:rsidRPr="00D043D3">
        <w:rPr>
          <w:rFonts w:ascii="宋体" w:eastAsia="宋体" w:hAnsi="宋体" w:cs="仿宋_GB2312" w:hint="eastAsia"/>
          <w:color w:val="000000"/>
          <w:sz w:val="24"/>
          <w:szCs w:val="24"/>
        </w:rPr>
        <w:t>年</w:t>
      </w:r>
      <w:r w:rsidR="00433734" w:rsidRPr="00D043D3">
        <w:rPr>
          <w:rFonts w:ascii="宋体" w:eastAsia="宋体" w:hAnsi="宋体" w:cs="仿宋_GB2312"/>
          <w:color w:val="000000"/>
          <w:sz w:val="24"/>
          <w:szCs w:val="24"/>
        </w:rPr>
        <w:t>10</w:t>
      </w:r>
      <w:r w:rsidRPr="00D043D3">
        <w:rPr>
          <w:rFonts w:ascii="宋体" w:eastAsia="宋体" w:hAnsi="宋体" w:cs="仿宋_GB2312" w:hint="eastAsia"/>
          <w:color w:val="000000"/>
          <w:sz w:val="24"/>
          <w:szCs w:val="24"/>
        </w:rPr>
        <w:t>月</w:t>
      </w:r>
      <w:r w:rsidR="00D043D3" w:rsidRPr="00D043D3">
        <w:rPr>
          <w:rFonts w:ascii="宋体" w:eastAsia="宋体" w:hAnsi="宋体" w:cs="仿宋_GB2312"/>
          <w:color w:val="000000"/>
          <w:sz w:val="24"/>
          <w:szCs w:val="24"/>
        </w:rPr>
        <w:t>21</w:t>
      </w:r>
      <w:r w:rsidRPr="00D043D3">
        <w:rPr>
          <w:rFonts w:ascii="宋体" w:eastAsia="宋体" w:hAnsi="宋体" w:cs="仿宋_GB2312" w:hint="eastAsia"/>
          <w:color w:val="000000"/>
          <w:sz w:val="24"/>
          <w:szCs w:val="24"/>
        </w:rPr>
        <w:t>日上午</w:t>
      </w:r>
      <w:r w:rsidR="00D043D3" w:rsidRPr="00D043D3">
        <w:rPr>
          <w:rFonts w:ascii="宋体" w:eastAsia="宋体" w:hAnsi="宋体" w:cs="仿宋_GB2312"/>
          <w:color w:val="000000"/>
          <w:sz w:val="24"/>
          <w:szCs w:val="24"/>
        </w:rPr>
        <w:t>10</w:t>
      </w:r>
      <w:r w:rsidRPr="00D043D3">
        <w:rPr>
          <w:rFonts w:ascii="宋体" w:eastAsia="宋体" w:hAnsi="宋体" w:cs="仿宋_GB2312" w:hint="eastAsia"/>
          <w:color w:val="000000"/>
          <w:sz w:val="24"/>
          <w:szCs w:val="24"/>
        </w:rPr>
        <w:t>时</w:t>
      </w:r>
      <w:r w:rsidRPr="00D043D3">
        <w:rPr>
          <w:rFonts w:ascii="宋体" w:eastAsia="宋体" w:hAnsi="宋体" w:cs="仿宋_GB2312"/>
          <w:color w:val="000000"/>
          <w:sz w:val="24"/>
          <w:szCs w:val="24"/>
        </w:rPr>
        <w:t>30</w:t>
      </w:r>
      <w:r w:rsidRPr="00D043D3">
        <w:rPr>
          <w:rFonts w:ascii="宋体" w:eastAsia="宋体" w:hAnsi="宋体" w:cs="仿宋_GB2312" w:hint="eastAsia"/>
          <w:color w:val="000000"/>
          <w:sz w:val="24"/>
          <w:szCs w:val="24"/>
        </w:rPr>
        <w:t>分（北京时间），逾期送达或不符合规定的投标文件不予接受。</w:t>
      </w:r>
    </w:p>
    <w:p w14:paraId="71D14560" w14:textId="77777777" w:rsidR="006B1FB1" w:rsidRPr="00D043D3" w:rsidRDefault="00343F6B">
      <w:pPr>
        <w:pStyle w:val="a4"/>
      </w:pPr>
      <w:r w:rsidRPr="00D043D3">
        <w:rPr>
          <w:rFonts w:hint="eastAsia"/>
        </w:rPr>
        <w:t xml:space="preserve"> </w:t>
      </w:r>
      <w:r w:rsidRPr="00D043D3">
        <w:t xml:space="preserve">  </w:t>
      </w:r>
      <w:r w:rsidRPr="00D043D3">
        <w:rPr>
          <w:rFonts w:ascii="宋体" w:eastAsia="宋体" w:hAnsi="宋体" w:cs="仿宋_GB2312"/>
          <w:color w:val="000000"/>
          <w:sz w:val="24"/>
          <w:szCs w:val="24"/>
        </w:rPr>
        <w:t xml:space="preserve">  2</w:t>
      </w:r>
      <w:r w:rsidRPr="00D043D3">
        <w:rPr>
          <w:rFonts w:ascii="宋体" w:eastAsia="宋体" w:hAnsi="宋体" w:cs="仿宋_GB2312" w:hint="eastAsia"/>
          <w:color w:val="000000"/>
          <w:sz w:val="24"/>
          <w:szCs w:val="24"/>
        </w:rPr>
        <w:t>、投标文件开启时间：同投标文件提交截止时间。</w:t>
      </w:r>
    </w:p>
    <w:p w14:paraId="045F6F70" w14:textId="77777777" w:rsidR="006B1FB1" w:rsidRPr="00D043D3" w:rsidRDefault="00343F6B">
      <w:pPr>
        <w:widowControl/>
        <w:shd w:val="clear" w:color="auto" w:fill="FFFFFF"/>
        <w:spacing w:line="440" w:lineRule="exact"/>
        <w:jc w:val="left"/>
        <w:rPr>
          <w:rFonts w:ascii="宋体" w:eastAsia="宋体" w:hAnsi="宋体" w:cs="仿宋_GB2312"/>
          <w:b/>
          <w:bCs/>
          <w:color w:val="000000"/>
          <w:sz w:val="24"/>
          <w:szCs w:val="24"/>
        </w:rPr>
      </w:pPr>
      <w:r w:rsidRPr="00D043D3">
        <w:rPr>
          <w:rFonts w:ascii="宋体" w:eastAsia="宋体" w:hAnsi="宋体" w:cs="仿宋_GB2312" w:hint="eastAsia"/>
          <w:b/>
          <w:bCs/>
          <w:color w:val="000000"/>
          <w:sz w:val="24"/>
          <w:szCs w:val="24"/>
        </w:rPr>
        <w:t>六、投标响应文件开启</w:t>
      </w:r>
    </w:p>
    <w:p w14:paraId="5C42BD07" w14:textId="7051D160"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sidRPr="00D043D3">
        <w:rPr>
          <w:rFonts w:ascii="宋体" w:eastAsia="宋体" w:hAnsi="宋体" w:cs="仿宋_GB2312" w:hint="eastAsia"/>
          <w:color w:val="000000"/>
          <w:sz w:val="24"/>
          <w:szCs w:val="24"/>
        </w:rPr>
        <w:t>（一）投标文件开启地点：禹州市公共资源交易中心九楼开标</w:t>
      </w:r>
      <w:r w:rsidR="00D043D3" w:rsidRPr="00D043D3">
        <w:rPr>
          <w:rFonts w:ascii="宋体" w:eastAsia="宋体" w:hAnsi="宋体" w:cs="仿宋_GB2312" w:hint="eastAsia"/>
          <w:color w:val="000000"/>
          <w:sz w:val="24"/>
          <w:szCs w:val="24"/>
        </w:rPr>
        <w:t>一</w:t>
      </w:r>
      <w:r w:rsidRPr="00D043D3">
        <w:rPr>
          <w:rFonts w:ascii="宋体" w:eastAsia="宋体" w:hAnsi="宋体" w:cs="仿宋_GB2312" w:hint="eastAsia"/>
          <w:color w:val="000000"/>
          <w:sz w:val="24"/>
          <w:szCs w:val="24"/>
        </w:rPr>
        <w:t>室。（</w:t>
      </w:r>
      <w:r>
        <w:rPr>
          <w:rFonts w:ascii="宋体" w:eastAsia="宋体" w:hAnsi="宋体" w:cs="仿宋_GB2312" w:hint="eastAsia"/>
          <w:color w:val="000000"/>
          <w:sz w:val="24"/>
          <w:szCs w:val="24"/>
        </w:rPr>
        <w:t>本项目采用远程不见面开标，供应商无须到达现场）。</w:t>
      </w:r>
    </w:p>
    <w:p w14:paraId="075AAF3B"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1"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5F39579A" w14:textId="63BB86C4" w:rsidR="006B1FB1" w:rsidRDefault="00343F6B">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434C87B1" w:rsidR="006B1FB1" w:rsidRDefault="00343F6B">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w:t>
      </w:r>
      <w:r w:rsidR="00433734">
        <w:rPr>
          <w:rFonts w:ascii="宋体" w:eastAsia="宋体" w:hAnsi="宋体" w:cs="仿宋_GB2312" w:hint="eastAsia"/>
          <w:color w:val="000000"/>
          <w:sz w:val="24"/>
          <w:szCs w:val="24"/>
        </w:rPr>
        <w:t>禹州市卫生健康委员会</w:t>
      </w:r>
    </w:p>
    <w:p w14:paraId="661C17DA" w14:textId="570A9E0E"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r w:rsidR="00F300AF" w:rsidRPr="00F300AF">
        <w:rPr>
          <w:rFonts w:ascii="宋体" w:eastAsia="宋体" w:hAnsi="宋体" w:cs="仿宋_GB2312" w:hint="eastAsia"/>
          <w:color w:val="000000"/>
          <w:sz w:val="24"/>
          <w:szCs w:val="24"/>
        </w:rPr>
        <w:t>禹州市禹王大道</w:t>
      </w:r>
      <w:r w:rsidR="00F300AF" w:rsidRPr="00F300AF">
        <w:rPr>
          <w:rFonts w:ascii="宋体" w:eastAsia="宋体" w:hAnsi="宋体" w:cs="仿宋_GB2312"/>
          <w:color w:val="000000"/>
          <w:sz w:val="24"/>
          <w:szCs w:val="24"/>
        </w:rPr>
        <w:t>166号</w:t>
      </w:r>
    </w:p>
    <w:p w14:paraId="5ECBE6B4" w14:textId="3EED6253" w:rsidR="006B1FB1" w:rsidRPr="00B553BE"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联系人：</w:t>
      </w:r>
      <w:r w:rsidR="00B553BE" w:rsidRPr="00B553BE">
        <w:rPr>
          <w:rFonts w:ascii="宋体" w:eastAsia="宋体" w:hAnsi="宋体" w:cs="仿宋_GB2312" w:hint="eastAsia"/>
          <w:color w:val="000000"/>
          <w:sz w:val="24"/>
          <w:szCs w:val="24"/>
        </w:rPr>
        <w:t>肖先生</w:t>
      </w:r>
      <w:r w:rsidRPr="00B553BE">
        <w:rPr>
          <w:rFonts w:ascii="宋体" w:eastAsia="宋体" w:hAnsi="宋体" w:cs="仿宋_GB2312" w:hint="eastAsia"/>
          <w:color w:val="000000"/>
          <w:sz w:val="24"/>
          <w:szCs w:val="24"/>
        </w:rPr>
        <w:t xml:space="preserve">        </w:t>
      </w:r>
    </w:p>
    <w:p w14:paraId="4F5E5F6E" w14:textId="4ED4301C"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联系电话：</w:t>
      </w:r>
      <w:r w:rsidR="00B553BE" w:rsidRPr="00B553BE">
        <w:rPr>
          <w:rFonts w:ascii="宋体" w:eastAsia="宋体" w:hAnsi="宋体" w:cs="仿宋_GB2312"/>
          <w:color w:val="000000"/>
          <w:sz w:val="24"/>
          <w:szCs w:val="24"/>
        </w:rPr>
        <w:t>0374</w:t>
      </w:r>
      <w:r w:rsidR="00B553BE" w:rsidRPr="00B553BE">
        <w:rPr>
          <w:rFonts w:ascii="宋体" w:eastAsia="宋体" w:hAnsi="宋体" w:cs="仿宋_GB2312" w:hint="eastAsia"/>
          <w:color w:val="000000"/>
          <w:sz w:val="24"/>
          <w:szCs w:val="24"/>
        </w:rPr>
        <w:t>—8</w:t>
      </w:r>
      <w:r w:rsidR="00B553BE" w:rsidRPr="00B553BE">
        <w:rPr>
          <w:rFonts w:ascii="宋体" w:eastAsia="宋体" w:hAnsi="宋体" w:cs="仿宋_GB2312"/>
          <w:color w:val="000000"/>
          <w:sz w:val="24"/>
          <w:szCs w:val="24"/>
        </w:rPr>
        <w:t>880301</w:t>
      </w:r>
      <w:r>
        <w:rPr>
          <w:rFonts w:ascii="宋体" w:eastAsia="宋体" w:hAnsi="宋体" w:cs="仿宋_GB2312" w:hint="eastAsia"/>
          <w:color w:val="000000"/>
          <w:sz w:val="24"/>
          <w:szCs w:val="24"/>
        </w:rPr>
        <w:t xml:space="preserve">    </w:t>
      </w:r>
    </w:p>
    <w:p w14:paraId="727FE935"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5EF82CE1" w14:textId="77777777" w:rsidR="00343EA4" w:rsidRDefault="00343F6B"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4B0387F" w14:textId="77777777" w:rsidR="00343EA4" w:rsidRDefault="00343EA4"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lastRenderedPageBreak/>
        <w:t>监督单位：禹州市财政局政府采购监督管理办公室</w:t>
      </w:r>
    </w:p>
    <w:p w14:paraId="7322ABBD" w14:textId="71DEA015" w:rsidR="00343EA4" w:rsidRPr="00343EA4" w:rsidRDefault="00343EA4"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134F1BE2" w14:textId="77777777"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0B345DA6" w:rsidR="006B1FB1" w:rsidRPr="00F264EB" w:rsidRDefault="00343F6B" w:rsidP="00F264EB">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00F264EB" w:rsidRPr="00F264EB">
        <w:rPr>
          <w:rFonts w:ascii="Calibri" w:eastAsia="宋体" w:hAnsi="Calibri" w:cs="Helvetica" w:hint="eastAsia"/>
        </w:rPr>
        <w:t xml:space="preserve"> </w:t>
      </w:r>
      <w:r w:rsidR="00F264EB" w:rsidRPr="00F264EB">
        <w:rPr>
          <w:rFonts w:ascii="宋体" w:eastAsia="宋体" w:hAnsi="宋体" w:cs="Helvetica" w:hint="eastAsia"/>
          <w:b/>
          <w:bCs/>
        </w:rPr>
        <w:t>供应商参加本项目投标，需提前自行联系CA服务机构办理数字认证证书并进行电子签章。</w:t>
      </w:r>
    </w:p>
    <w:p w14:paraId="6CA36A49" w14:textId="302D526A" w:rsidR="006B1FB1" w:rsidRDefault="00343F6B" w:rsidP="00F264EB">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00F264EB" w:rsidRPr="00F264EB">
        <w:t xml:space="preserve"> </w:t>
      </w:r>
      <w:r w:rsidR="00F264EB" w:rsidRPr="00F264EB">
        <w:rPr>
          <w:rFonts w:ascii="宋体" w:eastAsia="宋体" w:hAnsi="宋体" w:cs="宋体"/>
          <w:b/>
          <w:szCs w:val="21"/>
        </w:rPr>
        <w:t>招标文件下载、投标文件制作、提交、远程不见面开标（电子投标文件的解密）环节，投标人须使用同一个CA数字证书（证书须在有效期内并可正常使用）。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52284486" w14:textId="77777777" w:rsidR="00F264EB" w:rsidRDefault="00343F6B" w:rsidP="00F264E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00F264EB" w:rsidRPr="00F264EB">
        <w:rPr>
          <w:rFonts w:ascii="宋体" w:eastAsia="宋体" w:hAnsi="宋体" w:cs="宋体"/>
          <w:szCs w:val="21"/>
        </w:rPr>
        <w:t>投标人对同一项目多个标段进行投标的，应分别下载所投标段的招标文件，按标段制作投标文件。一个标段对应生成一个文件夹（xxxx项目xx标段）,其中后缀名为“.file”的文件用于投标。</w:t>
      </w:r>
    </w:p>
    <w:p w14:paraId="4C45BFC6" w14:textId="56CB5928"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064C2CB3" w14:textId="42341ABF" w:rsidR="00F264EB" w:rsidRPr="00F264EB" w:rsidRDefault="00343F6B" w:rsidP="00F264E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00F264EB" w:rsidRPr="00F264EB">
        <w:rPr>
          <w:rFonts w:ascii="宋体" w:eastAsia="宋体" w:hAnsi="宋体" w:cs="宋体"/>
          <w:szCs w:val="21"/>
        </w:rPr>
        <w:t>4.1投标人对同一项目多个标段进行投标的，加密电子投标文件应按标段分别提交。</w:t>
      </w:r>
    </w:p>
    <w:p w14:paraId="6E7BC85F" w14:textId="77777777" w:rsidR="00F264EB" w:rsidRDefault="00F264EB" w:rsidP="00F264EB">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许昌市)》公共资源交易系统（http://ggzy.xuchang.gov.cn:8088/ggzy/）生成“投标文件提交回执单”。</w:t>
      </w:r>
    </w:p>
    <w:p w14:paraId="1A41285F" w14:textId="7BC92420"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5.远程不见面开标（电子投标文件的解密）</w:t>
      </w:r>
    </w:p>
    <w:p w14:paraId="44421AE1" w14:textId="2809E300" w:rsidR="00F264EB" w:rsidRPr="00F264EB" w:rsidRDefault="00F264EB" w:rsidP="00F264EB">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5.1本项目采用远程“不见面”开标方式，投标前请详细阅读全国公共资源交易平台（河南省·许昌市）首页“资料下载”栏目的《许昌市不见面操作手册（代理机构/投标人）》。</w:t>
      </w:r>
    </w:p>
    <w:p w14:paraId="370E139D" w14:textId="1E564E38"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32133AC3" w14:textId="70037E4D"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6C224AE" w14:textId="51114682"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5871165D" w14:textId="1ECAD0DB"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5.5投标人对开标过程和开标记录如有疑义，可在本项目不见面开标大厅“文字互动”对话框或“新增质疑”处在线提出询问。</w:t>
      </w:r>
    </w:p>
    <w:p w14:paraId="0C0125BC" w14:textId="7A914C14" w:rsidR="006B1FB1" w:rsidRDefault="00343F6B" w:rsidP="00FF5EC1">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6.评标依据</w:t>
      </w:r>
    </w:p>
    <w:bookmarkEnd w:id="3"/>
    <w:bookmarkEnd w:id="4"/>
    <w:bookmarkEnd w:id="5"/>
    <w:p w14:paraId="3F2A1DB5" w14:textId="401ACB39"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6.1全流程电子化交易（不见面开标）项目，评标委员会以成功上传、解密的电子投标文件为依据评审。</w:t>
      </w:r>
    </w:p>
    <w:p w14:paraId="4DC28909" w14:textId="5EF30E6A"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lastRenderedPageBreak/>
        <w:t>6.2评标期间，投标人应保持通讯手机畅通。评标委员会如要求投标人作出澄清、说明或者补正等，投标人应在评标委员会要求的评标期间合理的时间内通过电子邮件形式提供。</w:t>
      </w:r>
    </w:p>
    <w:p w14:paraId="6471BB53" w14:textId="2D7CE801" w:rsidR="006B1FB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bookmarkEnd w:id="6"/>
    <w:p w14:paraId="5274F218" w14:textId="2BDD2CA1" w:rsidR="000939DB" w:rsidRDefault="000939DB">
      <w:pPr>
        <w:pStyle w:val="a4"/>
      </w:pPr>
    </w:p>
    <w:p w14:paraId="5F05F427" w14:textId="03BA4975" w:rsidR="00FF5EC1" w:rsidRDefault="00FF5EC1">
      <w:pPr>
        <w:pStyle w:val="a4"/>
      </w:pPr>
    </w:p>
    <w:p w14:paraId="1CA0B837" w14:textId="5CC7DDFC" w:rsidR="004041F3" w:rsidRDefault="004041F3">
      <w:pPr>
        <w:pStyle w:val="a4"/>
      </w:pPr>
    </w:p>
    <w:p w14:paraId="7A9BFBBD" w14:textId="4D1570C7" w:rsidR="004041F3" w:rsidRDefault="004041F3">
      <w:pPr>
        <w:pStyle w:val="a4"/>
      </w:pPr>
    </w:p>
    <w:p w14:paraId="4A946A85" w14:textId="3AC73D32" w:rsidR="004041F3" w:rsidRDefault="004041F3">
      <w:pPr>
        <w:pStyle w:val="a4"/>
      </w:pPr>
    </w:p>
    <w:p w14:paraId="08836895" w14:textId="344FBF32" w:rsidR="004041F3" w:rsidRDefault="004041F3">
      <w:pPr>
        <w:pStyle w:val="a4"/>
      </w:pPr>
    </w:p>
    <w:p w14:paraId="7266BB4D" w14:textId="28F3187D" w:rsidR="004041F3" w:rsidRDefault="004041F3">
      <w:pPr>
        <w:pStyle w:val="a4"/>
      </w:pPr>
    </w:p>
    <w:p w14:paraId="10FF4649" w14:textId="2C380DF3" w:rsidR="00F300AF" w:rsidRDefault="00F300AF">
      <w:pPr>
        <w:pStyle w:val="a4"/>
      </w:pPr>
    </w:p>
    <w:p w14:paraId="7D7BFC4A" w14:textId="188A9AFF" w:rsidR="00F300AF" w:rsidRDefault="00F300AF">
      <w:pPr>
        <w:pStyle w:val="a4"/>
      </w:pPr>
    </w:p>
    <w:p w14:paraId="1868E2B5" w14:textId="0ACE0AD4" w:rsidR="00F300AF" w:rsidRDefault="00F300AF">
      <w:pPr>
        <w:pStyle w:val="a4"/>
      </w:pPr>
    </w:p>
    <w:p w14:paraId="1D822F06" w14:textId="2652C203" w:rsidR="00F300AF" w:rsidRDefault="00F300AF">
      <w:pPr>
        <w:pStyle w:val="a4"/>
      </w:pPr>
    </w:p>
    <w:p w14:paraId="4FE9B5D8" w14:textId="53F2079E" w:rsidR="00F300AF" w:rsidRDefault="00F300AF">
      <w:pPr>
        <w:pStyle w:val="a4"/>
      </w:pPr>
    </w:p>
    <w:p w14:paraId="071B24AC" w14:textId="375AA005" w:rsidR="00F300AF" w:rsidRDefault="00F300AF">
      <w:pPr>
        <w:pStyle w:val="a4"/>
      </w:pPr>
    </w:p>
    <w:p w14:paraId="2AB9A8E0" w14:textId="5698B2DB" w:rsidR="00F300AF" w:rsidRDefault="00F300AF">
      <w:pPr>
        <w:pStyle w:val="a4"/>
      </w:pPr>
    </w:p>
    <w:p w14:paraId="3B125EEA" w14:textId="4AD00B4D" w:rsidR="001D713F" w:rsidRDefault="001D713F">
      <w:pPr>
        <w:pStyle w:val="a4"/>
      </w:pPr>
    </w:p>
    <w:p w14:paraId="2A4E7013" w14:textId="1E2E6059" w:rsidR="001D713F" w:rsidRDefault="001D713F">
      <w:pPr>
        <w:pStyle w:val="a4"/>
      </w:pPr>
    </w:p>
    <w:p w14:paraId="7432E8D5" w14:textId="601B1D8D" w:rsidR="001D713F" w:rsidRDefault="001D713F">
      <w:pPr>
        <w:pStyle w:val="a4"/>
      </w:pPr>
    </w:p>
    <w:p w14:paraId="0B4992E7" w14:textId="209551E1" w:rsidR="001D713F" w:rsidRDefault="001D713F">
      <w:pPr>
        <w:pStyle w:val="a4"/>
      </w:pPr>
    </w:p>
    <w:p w14:paraId="1B72F3CA" w14:textId="23FF5810" w:rsidR="001D713F" w:rsidRDefault="001D713F">
      <w:pPr>
        <w:pStyle w:val="a4"/>
      </w:pPr>
    </w:p>
    <w:p w14:paraId="15E222D3" w14:textId="1F5EB74B" w:rsidR="001D713F" w:rsidRDefault="001D713F">
      <w:pPr>
        <w:pStyle w:val="a4"/>
      </w:pPr>
    </w:p>
    <w:p w14:paraId="0FAA8C65" w14:textId="1CD8B17F" w:rsidR="001D713F" w:rsidRDefault="001D713F">
      <w:pPr>
        <w:pStyle w:val="a4"/>
      </w:pPr>
    </w:p>
    <w:p w14:paraId="401E0E75" w14:textId="5C1D769E" w:rsidR="001D713F" w:rsidRDefault="001D713F">
      <w:pPr>
        <w:pStyle w:val="a4"/>
      </w:pPr>
    </w:p>
    <w:p w14:paraId="715C7C9D" w14:textId="04257E7C" w:rsidR="001D713F" w:rsidRDefault="001D713F">
      <w:pPr>
        <w:pStyle w:val="a4"/>
      </w:pPr>
    </w:p>
    <w:p w14:paraId="2D7220CE" w14:textId="0E615CCD" w:rsidR="001D713F" w:rsidRDefault="001D713F">
      <w:pPr>
        <w:pStyle w:val="a4"/>
      </w:pPr>
    </w:p>
    <w:p w14:paraId="4831CF68" w14:textId="39EEA5B1" w:rsidR="001D713F" w:rsidRDefault="001D713F">
      <w:pPr>
        <w:pStyle w:val="a4"/>
      </w:pPr>
    </w:p>
    <w:p w14:paraId="13575A22" w14:textId="1929943C" w:rsidR="001D713F" w:rsidRDefault="001D713F">
      <w:pPr>
        <w:pStyle w:val="a4"/>
      </w:pPr>
    </w:p>
    <w:p w14:paraId="6B287904" w14:textId="0AB789A4" w:rsidR="001D713F" w:rsidRDefault="001D713F">
      <w:pPr>
        <w:pStyle w:val="a4"/>
      </w:pPr>
    </w:p>
    <w:p w14:paraId="3E27FD5E" w14:textId="1F2FE01C" w:rsidR="001D713F" w:rsidRDefault="001D713F">
      <w:pPr>
        <w:pStyle w:val="a4"/>
      </w:pPr>
    </w:p>
    <w:p w14:paraId="0AB5474D" w14:textId="77777777" w:rsidR="001D713F" w:rsidRDefault="001D713F">
      <w:pPr>
        <w:pStyle w:val="a4"/>
      </w:pPr>
    </w:p>
    <w:bookmarkEnd w:id="7"/>
    <w:bookmarkEnd w:id="8"/>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2EE1F742" w14:textId="77777777" w:rsidR="00FF5EC1" w:rsidRPr="006331AB" w:rsidRDefault="00FF5EC1" w:rsidP="006331AB">
      <w:pPr>
        <w:spacing w:line="360" w:lineRule="auto"/>
        <w:jc w:val="left"/>
        <w:rPr>
          <w:rFonts w:ascii="宋体" w:eastAsia="宋体" w:hAnsi="宋体" w:cs="宋体"/>
          <w:b/>
          <w:sz w:val="24"/>
          <w:szCs w:val="24"/>
        </w:rPr>
      </w:pPr>
      <w:r w:rsidRPr="006331AB">
        <w:rPr>
          <w:rFonts w:ascii="宋体" w:eastAsia="宋体" w:hAnsi="宋体" w:cs="宋体" w:hint="eastAsia"/>
          <w:b/>
          <w:sz w:val="24"/>
          <w:szCs w:val="24"/>
        </w:rPr>
        <w:t>一、本项目需实现的功能或者目标：</w:t>
      </w:r>
    </w:p>
    <w:p w14:paraId="34DD075E" w14:textId="77777777" w:rsidR="00F300AF" w:rsidRPr="006331AB" w:rsidRDefault="00F300AF" w:rsidP="006331AB">
      <w:pPr>
        <w:spacing w:line="360" w:lineRule="auto"/>
        <w:ind w:firstLineChars="200" w:firstLine="480"/>
        <w:jc w:val="left"/>
        <w:rPr>
          <w:rFonts w:ascii="宋体" w:eastAsia="宋体" w:hAnsi="宋体" w:cs="宋体"/>
          <w:bCs/>
          <w:sz w:val="24"/>
          <w:szCs w:val="24"/>
        </w:rPr>
      </w:pPr>
      <w:r w:rsidRPr="006331AB">
        <w:rPr>
          <w:rFonts w:ascii="宋体" w:eastAsia="宋体" w:hAnsi="宋体" w:cs="宋体" w:hint="eastAsia"/>
          <w:bCs/>
          <w:sz w:val="24"/>
          <w:szCs w:val="24"/>
        </w:rPr>
        <w:t>通过项目建设，实现信息的互联互通、共享共用，实现远程医疗，提升医共体智慧化管理水平。医共体医疗机构信息化建设水平达到与医院等级对应的数字化医院等级。建设内容包括基础设施软硬件设备、医共体平台建设。</w:t>
      </w:r>
    </w:p>
    <w:p w14:paraId="11283F14" w14:textId="4112A306" w:rsidR="006B1FB1" w:rsidRPr="006331AB" w:rsidRDefault="00FF5EC1">
      <w:pPr>
        <w:jc w:val="left"/>
        <w:rPr>
          <w:rFonts w:ascii="宋体" w:eastAsia="宋体" w:hAnsi="宋体" w:cs="宋体"/>
          <w:b/>
          <w:kern w:val="0"/>
          <w:sz w:val="24"/>
          <w:szCs w:val="24"/>
        </w:rPr>
      </w:pPr>
      <w:r w:rsidRPr="006331AB">
        <w:rPr>
          <w:rFonts w:ascii="宋体" w:eastAsia="宋体" w:hAnsi="宋体" w:cs="宋体" w:hint="eastAsia"/>
          <w:b/>
          <w:sz w:val="24"/>
          <w:szCs w:val="24"/>
        </w:rPr>
        <w:t>二</w:t>
      </w:r>
      <w:r w:rsidR="00343F6B" w:rsidRPr="006331AB">
        <w:rPr>
          <w:rFonts w:ascii="宋体" w:eastAsia="宋体" w:hAnsi="宋体" w:cs="宋体" w:hint="eastAsia"/>
          <w:b/>
          <w:sz w:val="24"/>
          <w:szCs w:val="24"/>
        </w:rPr>
        <w:t>、</w:t>
      </w:r>
      <w:r w:rsidR="00E16093" w:rsidRPr="006331AB">
        <w:rPr>
          <w:rFonts w:ascii="宋体" w:eastAsia="宋体" w:hAnsi="宋体" w:cs="宋体" w:hint="eastAsia"/>
          <w:b/>
          <w:sz w:val="24"/>
          <w:szCs w:val="24"/>
        </w:rPr>
        <w:t>采购</w:t>
      </w:r>
      <w:r w:rsidR="00447ADE" w:rsidRPr="006331AB">
        <w:rPr>
          <w:rFonts w:ascii="宋体" w:eastAsia="宋体" w:hAnsi="宋体" w:cs="宋体" w:hint="eastAsia"/>
          <w:b/>
          <w:sz w:val="24"/>
          <w:szCs w:val="24"/>
        </w:rPr>
        <w:t>内容</w:t>
      </w:r>
      <w:r w:rsidR="00E16093" w:rsidRPr="006331AB">
        <w:rPr>
          <w:rFonts w:ascii="宋体" w:eastAsia="宋体" w:hAnsi="宋体" w:cs="宋体" w:hint="eastAsia"/>
          <w:b/>
          <w:sz w:val="24"/>
          <w:szCs w:val="24"/>
        </w:rPr>
        <w:t>及</w:t>
      </w:r>
      <w:r w:rsidR="00343F6B" w:rsidRPr="006331AB">
        <w:rPr>
          <w:rFonts w:ascii="宋体" w:eastAsia="宋体" w:hAnsi="宋体" w:cs="宋体" w:hint="eastAsia"/>
          <w:b/>
          <w:sz w:val="24"/>
          <w:szCs w:val="24"/>
        </w:rPr>
        <w:t>技术参数</w:t>
      </w:r>
      <w:r w:rsidR="00E16093" w:rsidRPr="006331AB">
        <w:rPr>
          <w:rFonts w:ascii="宋体" w:eastAsia="宋体" w:hAnsi="宋体" w:cs="宋体" w:hint="eastAsia"/>
          <w:b/>
          <w:sz w:val="24"/>
          <w:szCs w:val="24"/>
        </w:rPr>
        <w:t>要求</w:t>
      </w:r>
    </w:p>
    <w:p w14:paraId="2F04269F" w14:textId="77777777" w:rsidR="006331AB" w:rsidRPr="006331AB" w:rsidRDefault="006331AB" w:rsidP="006331AB">
      <w:pPr>
        <w:pStyle w:val="2"/>
        <w:numPr>
          <w:ilvl w:val="0"/>
          <w:numId w:val="9"/>
        </w:numPr>
        <w:tabs>
          <w:tab w:val="left" w:pos="709"/>
        </w:tabs>
        <w:ind w:left="709" w:hanging="709"/>
        <w:rPr>
          <w:rFonts w:ascii="宋体" w:eastAsia="宋体" w:hAnsi="宋体"/>
          <w:sz w:val="24"/>
          <w:szCs w:val="24"/>
        </w:rPr>
      </w:pPr>
      <w:r w:rsidRPr="006331AB">
        <w:rPr>
          <w:rFonts w:ascii="宋体" w:eastAsia="宋体" w:hAnsi="宋体"/>
          <w:sz w:val="24"/>
          <w:szCs w:val="24"/>
        </w:rPr>
        <w:t>医共体数据资源中心</w:t>
      </w:r>
    </w:p>
    <w:p w14:paraId="4D4A602D" w14:textId="77777777" w:rsidR="006331AB" w:rsidRPr="006331AB" w:rsidRDefault="006331AB" w:rsidP="006331AB">
      <w:pPr>
        <w:pStyle w:val="2"/>
        <w:numPr>
          <w:ilvl w:val="1"/>
          <w:numId w:val="10"/>
        </w:numPr>
        <w:ind w:left="254" w:firstLine="0"/>
        <w:rPr>
          <w:rFonts w:ascii="宋体" w:eastAsia="宋体" w:hAnsi="宋体"/>
          <w:sz w:val="24"/>
          <w:szCs w:val="24"/>
        </w:rPr>
      </w:pPr>
      <w:r w:rsidRPr="006331AB">
        <w:rPr>
          <w:rFonts w:ascii="宋体" w:eastAsia="宋体" w:hAnsi="宋体"/>
          <w:sz w:val="24"/>
          <w:szCs w:val="24"/>
        </w:rPr>
        <w:t>临床数据库</w:t>
      </w:r>
    </w:p>
    <w:p w14:paraId="395883F3" w14:textId="77777777" w:rsidR="006331AB" w:rsidRPr="006331AB" w:rsidRDefault="006331AB" w:rsidP="006331AB">
      <w:pPr>
        <w:pStyle w:val="aff0"/>
        <w:tabs>
          <w:tab w:val="left" w:pos="1397"/>
        </w:tabs>
        <w:spacing w:before="1" w:line="374" w:lineRule="auto"/>
        <w:ind w:right="357" w:firstLine="468"/>
        <w:rPr>
          <w:sz w:val="24"/>
          <w:szCs w:val="24"/>
        </w:rPr>
      </w:pPr>
      <w:r w:rsidRPr="006331AB">
        <w:rPr>
          <w:rFonts w:ascii="宋体" w:eastAsia="宋体" w:hAnsi="宋体" w:cs="宋体" w:hint="eastAsia"/>
          <w:spacing w:val="-3"/>
          <w:sz w:val="24"/>
          <w:szCs w:val="24"/>
        </w:rPr>
        <w:t>以患者为中心，集成门急诊</w:t>
      </w:r>
      <w:r w:rsidRPr="006331AB">
        <w:rPr>
          <w:rFonts w:ascii="宋体" w:eastAsia="宋体" w:hAnsi="宋体" w:cs="宋体" w:hint="eastAsia"/>
          <w:sz w:val="24"/>
          <w:szCs w:val="24"/>
        </w:rPr>
        <w:t>/</w:t>
      </w:r>
      <w:r w:rsidRPr="006331AB">
        <w:rPr>
          <w:rFonts w:ascii="宋体" w:eastAsia="宋体" w:hAnsi="宋体" w:cs="宋体" w:hint="eastAsia"/>
          <w:spacing w:val="-3"/>
          <w:sz w:val="24"/>
          <w:szCs w:val="24"/>
        </w:rPr>
        <w:t>住院、院前</w:t>
      </w:r>
      <w:r w:rsidRPr="006331AB">
        <w:rPr>
          <w:rFonts w:ascii="宋体" w:eastAsia="宋体" w:hAnsi="宋体" w:cs="宋体" w:hint="eastAsia"/>
          <w:sz w:val="24"/>
          <w:szCs w:val="24"/>
        </w:rPr>
        <w:t>/院中/</w:t>
      </w:r>
      <w:r w:rsidRPr="006331AB">
        <w:rPr>
          <w:rFonts w:ascii="宋体" w:eastAsia="宋体" w:hAnsi="宋体" w:cs="宋体" w:hint="eastAsia"/>
          <w:spacing w:val="-3"/>
          <w:sz w:val="24"/>
          <w:szCs w:val="24"/>
        </w:rPr>
        <w:t>院后各环节医疗</w:t>
      </w:r>
      <w:r w:rsidRPr="006331AB">
        <w:rPr>
          <w:rFonts w:ascii="宋体" w:eastAsia="宋体" w:hAnsi="宋体" w:cs="宋体" w:hint="eastAsia"/>
          <w:spacing w:val="-7"/>
          <w:sz w:val="24"/>
          <w:szCs w:val="24"/>
        </w:rPr>
        <w:t>数据，是一个整合多个来源的临床数据集。主要包括居民患者基本信息、病历概要、门</w:t>
      </w:r>
      <w:r w:rsidRPr="006331AB">
        <w:rPr>
          <w:rFonts w:ascii="宋体" w:eastAsia="宋体" w:hAnsi="宋体" w:cs="宋体" w:hint="eastAsia"/>
          <w:sz w:val="24"/>
          <w:szCs w:val="24"/>
        </w:rPr>
        <w:t>（急）诊诊疗记录、住院诊疗记录、健康体检记录、转诊（院）记录、法定医学证明及报告等。临床用户可以从多个角度查询、浏览和分析数据。</w:t>
      </w:r>
    </w:p>
    <w:p w14:paraId="13CAE6CF" w14:textId="77777777" w:rsidR="006331AB" w:rsidRPr="006331AB" w:rsidRDefault="006331AB" w:rsidP="006331AB">
      <w:pPr>
        <w:pStyle w:val="2"/>
        <w:numPr>
          <w:ilvl w:val="1"/>
          <w:numId w:val="10"/>
        </w:numPr>
        <w:spacing w:line="360" w:lineRule="auto"/>
        <w:ind w:left="254" w:firstLine="0"/>
        <w:rPr>
          <w:rFonts w:ascii="宋体" w:eastAsia="宋体" w:hAnsi="宋体"/>
          <w:sz w:val="24"/>
          <w:szCs w:val="24"/>
        </w:rPr>
      </w:pPr>
      <w:r w:rsidRPr="006331AB">
        <w:rPr>
          <w:rFonts w:ascii="宋体" w:eastAsia="宋体" w:hAnsi="宋体"/>
          <w:sz w:val="24"/>
          <w:szCs w:val="24"/>
        </w:rPr>
        <w:t>基础数据库</w:t>
      </w:r>
    </w:p>
    <w:p w14:paraId="6A054B65" w14:textId="77777777" w:rsidR="006331AB" w:rsidRPr="006331AB" w:rsidRDefault="006331AB" w:rsidP="006331AB">
      <w:pPr>
        <w:pStyle w:val="aff0"/>
        <w:tabs>
          <w:tab w:val="left" w:pos="1397"/>
        </w:tabs>
        <w:spacing w:before="1" w:line="360" w:lineRule="auto"/>
        <w:ind w:right="357" w:firstLine="480"/>
        <w:rPr>
          <w:rFonts w:ascii="宋体" w:eastAsia="宋体" w:hAnsi="宋体"/>
          <w:sz w:val="24"/>
          <w:szCs w:val="24"/>
        </w:rPr>
      </w:pPr>
      <w:r w:rsidRPr="006331AB">
        <w:rPr>
          <w:rFonts w:ascii="宋体" w:eastAsia="宋体" w:hAnsi="宋体"/>
          <w:sz w:val="24"/>
          <w:szCs w:val="24"/>
        </w:rPr>
        <w:t>汇聚医共体各成员单位机构、科室、人员和术语字典等各类基</w:t>
      </w:r>
      <w:r w:rsidRPr="006331AB">
        <w:rPr>
          <w:rFonts w:ascii="宋体" w:eastAsia="宋体" w:hAnsi="宋体"/>
          <w:spacing w:val="-8"/>
          <w:sz w:val="24"/>
          <w:szCs w:val="24"/>
        </w:rPr>
        <w:t>础数据。包括机构信息、科室信息、术语字典、医疗卫生服务人员信息等。通过对基础</w:t>
      </w:r>
      <w:r w:rsidRPr="006331AB">
        <w:rPr>
          <w:rFonts w:ascii="宋体" w:eastAsia="宋体" w:hAnsi="宋体"/>
          <w:spacing w:val="-5"/>
          <w:sz w:val="24"/>
          <w:szCs w:val="24"/>
        </w:rPr>
        <w:t>数据的统一管理，实现基础数据的唯一标识和一致性，同时满足医共体内各医疗卫生机</w:t>
      </w:r>
      <w:r w:rsidRPr="006331AB">
        <w:rPr>
          <w:rFonts w:ascii="宋体" w:eastAsia="宋体" w:hAnsi="宋体"/>
          <w:sz w:val="24"/>
          <w:szCs w:val="24"/>
        </w:rPr>
        <w:t>构的互联互通要求。</w:t>
      </w:r>
    </w:p>
    <w:p w14:paraId="682A445F" w14:textId="77777777" w:rsidR="006331AB" w:rsidRPr="006331AB" w:rsidRDefault="006331AB" w:rsidP="006331AB">
      <w:pPr>
        <w:pStyle w:val="2"/>
        <w:numPr>
          <w:ilvl w:val="1"/>
          <w:numId w:val="10"/>
        </w:numPr>
        <w:spacing w:line="360" w:lineRule="auto"/>
        <w:ind w:left="254" w:firstLine="0"/>
        <w:rPr>
          <w:rFonts w:ascii="宋体" w:eastAsia="宋体" w:hAnsi="宋体"/>
          <w:sz w:val="24"/>
          <w:szCs w:val="24"/>
        </w:rPr>
      </w:pPr>
      <w:r w:rsidRPr="006331AB">
        <w:rPr>
          <w:rFonts w:ascii="宋体" w:eastAsia="宋体" w:hAnsi="宋体"/>
          <w:sz w:val="24"/>
          <w:szCs w:val="24"/>
        </w:rPr>
        <w:t>运营数据库</w:t>
      </w:r>
    </w:p>
    <w:p w14:paraId="388DD2D2" w14:textId="77777777" w:rsidR="006331AB" w:rsidRPr="006331AB" w:rsidRDefault="006331AB" w:rsidP="006331AB">
      <w:pPr>
        <w:pStyle w:val="aff0"/>
        <w:tabs>
          <w:tab w:val="left" w:pos="1397"/>
        </w:tabs>
        <w:spacing w:before="1" w:line="360" w:lineRule="auto"/>
        <w:ind w:right="357" w:firstLine="480"/>
        <w:rPr>
          <w:rFonts w:ascii="宋体" w:eastAsia="宋体" w:hAnsi="宋体"/>
          <w:sz w:val="24"/>
          <w:szCs w:val="24"/>
        </w:rPr>
      </w:pPr>
      <w:r w:rsidRPr="006331AB">
        <w:rPr>
          <w:rFonts w:ascii="宋体" w:eastAsia="宋体" w:hAnsi="宋体"/>
          <w:sz w:val="24"/>
          <w:szCs w:val="24"/>
        </w:rPr>
        <w:t>围绕有效运营目标，集成医共体各成员单位的医疗健康运营数</w:t>
      </w:r>
      <w:r w:rsidRPr="006331AB">
        <w:rPr>
          <w:rFonts w:ascii="宋体" w:eastAsia="宋体" w:hAnsi="宋体"/>
          <w:spacing w:val="-8"/>
          <w:sz w:val="24"/>
          <w:szCs w:val="24"/>
        </w:rPr>
        <w:t>据。主要包括机构财务信息、绩效考核信息、医疗质量信息、运行效率信息等。通过分</w:t>
      </w:r>
      <w:r w:rsidRPr="006331AB">
        <w:rPr>
          <w:rFonts w:ascii="宋体" w:eastAsia="宋体" w:hAnsi="宋体"/>
          <w:spacing w:val="-5"/>
          <w:sz w:val="24"/>
          <w:szCs w:val="24"/>
        </w:rPr>
        <w:t>析系统实现对管理、对业务提供数据服务与支持，方便其进行医疗服务运营分析、综合</w:t>
      </w:r>
      <w:r w:rsidRPr="006331AB">
        <w:rPr>
          <w:rFonts w:ascii="宋体" w:eastAsia="宋体" w:hAnsi="宋体"/>
          <w:sz w:val="24"/>
          <w:szCs w:val="24"/>
        </w:rPr>
        <w:t>管理决策分析、医疗服务监管、绩效考核管理等运营管理。</w:t>
      </w:r>
    </w:p>
    <w:p w14:paraId="33DD81C1" w14:textId="77777777" w:rsidR="006331AB" w:rsidRPr="006331AB" w:rsidRDefault="006331AB" w:rsidP="006331AB">
      <w:pPr>
        <w:pStyle w:val="2"/>
        <w:numPr>
          <w:ilvl w:val="1"/>
          <w:numId w:val="10"/>
        </w:numPr>
        <w:spacing w:line="360" w:lineRule="auto"/>
        <w:ind w:left="254" w:firstLine="0"/>
        <w:rPr>
          <w:rFonts w:ascii="宋体" w:eastAsia="宋体" w:hAnsi="宋体"/>
          <w:sz w:val="24"/>
          <w:szCs w:val="24"/>
        </w:rPr>
      </w:pPr>
      <w:r w:rsidRPr="006331AB">
        <w:rPr>
          <w:rFonts w:ascii="宋体" w:eastAsia="宋体" w:hAnsi="宋体"/>
          <w:sz w:val="24"/>
          <w:szCs w:val="24"/>
        </w:rPr>
        <w:t>医疗资源库</w:t>
      </w:r>
    </w:p>
    <w:p w14:paraId="53C79D2F" w14:textId="77777777" w:rsidR="006331AB" w:rsidRPr="006331AB" w:rsidRDefault="006331AB" w:rsidP="006331AB">
      <w:pPr>
        <w:pStyle w:val="aff0"/>
        <w:tabs>
          <w:tab w:val="left" w:pos="1397"/>
        </w:tabs>
        <w:spacing w:before="1" w:line="360" w:lineRule="auto"/>
        <w:ind w:right="309" w:firstLine="480"/>
        <w:rPr>
          <w:rFonts w:ascii="宋体" w:eastAsia="宋体" w:hAnsi="宋体"/>
          <w:sz w:val="24"/>
          <w:szCs w:val="24"/>
        </w:rPr>
      </w:pPr>
      <w:r w:rsidRPr="006331AB">
        <w:rPr>
          <w:rFonts w:ascii="宋体" w:eastAsia="宋体" w:hAnsi="宋体"/>
          <w:sz w:val="24"/>
          <w:szCs w:val="24"/>
        </w:rPr>
        <w:t>主要汇聚医共体内部所有提供医疗服务的生产要素信息，包括</w:t>
      </w:r>
      <w:r w:rsidRPr="006331AB">
        <w:rPr>
          <w:rFonts w:ascii="宋体" w:eastAsia="宋体" w:hAnsi="宋体"/>
          <w:spacing w:val="-6"/>
          <w:sz w:val="24"/>
          <w:szCs w:val="24"/>
        </w:rPr>
        <w:t>专家资源、床位资源、检查资源、药品资源、检验(病理)资源等各类医疗资源，以便医</w:t>
      </w:r>
      <w:r w:rsidRPr="006331AB">
        <w:rPr>
          <w:rFonts w:ascii="宋体" w:eastAsia="宋体" w:hAnsi="宋体"/>
          <w:spacing w:val="-7"/>
          <w:sz w:val="24"/>
          <w:szCs w:val="24"/>
        </w:rPr>
        <w:t>共体按照居民患者实际需求，合理</w:t>
      </w:r>
      <w:r w:rsidRPr="006331AB">
        <w:rPr>
          <w:rFonts w:ascii="宋体" w:eastAsia="宋体" w:hAnsi="宋体"/>
          <w:spacing w:val="-7"/>
          <w:sz w:val="24"/>
          <w:szCs w:val="24"/>
        </w:rPr>
        <w:lastRenderedPageBreak/>
        <w:t xml:space="preserve">分配、公平有效利用医疗资源，促进医疗服务共享， </w:t>
      </w:r>
      <w:r w:rsidRPr="006331AB">
        <w:rPr>
          <w:rFonts w:ascii="宋体" w:eastAsia="宋体" w:hAnsi="宋体"/>
          <w:sz w:val="24"/>
          <w:szCs w:val="24"/>
        </w:rPr>
        <w:t>提高医疗资源利用效率。</w:t>
      </w:r>
    </w:p>
    <w:p w14:paraId="2BE5E646"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r w:rsidRPr="006331AB">
        <w:rPr>
          <w:rFonts w:ascii="宋体" w:eastAsia="宋体" w:hAnsi="宋体" w:cs="宋体" w:hint="eastAsia"/>
          <w:sz w:val="24"/>
          <w:szCs w:val="24"/>
          <w:lang w:eastAsia="zh-Hans"/>
        </w:rPr>
        <w:t>全民健康数据中心</w:t>
      </w:r>
      <w:r w:rsidRPr="006331AB">
        <w:rPr>
          <w:rFonts w:ascii="宋体" w:eastAsia="宋体" w:hAnsi="宋体" w:cs="宋体"/>
          <w:sz w:val="24"/>
          <w:szCs w:val="24"/>
          <w:lang w:eastAsia="zh-Hans"/>
        </w:rPr>
        <w:t>（</w:t>
      </w:r>
      <w:r w:rsidRPr="006331AB">
        <w:rPr>
          <w:rFonts w:ascii="宋体" w:eastAsia="宋体" w:hAnsi="宋体" w:cs="宋体" w:hint="eastAsia"/>
          <w:sz w:val="24"/>
          <w:szCs w:val="24"/>
          <w:lang w:eastAsia="zh-Hans"/>
        </w:rPr>
        <w:t>升级</w:t>
      </w:r>
      <w:r w:rsidRPr="006331AB">
        <w:rPr>
          <w:rFonts w:ascii="宋体" w:eastAsia="宋体" w:hAnsi="宋体" w:cs="宋体"/>
          <w:sz w:val="24"/>
          <w:szCs w:val="24"/>
          <w:lang w:eastAsia="zh-Hans"/>
        </w:rPr>
        <w:t>）</w:t>
      </w:r>
    </w:p>
    <w:p w14:paraId="2DBFC8DF" w14:textId="77777777" w:rsidR="006331AB" w:rsidRPr="006331AB" w:rsidRDefault="006331AB" w:rsidP="006331AB">
      <w:pPr>
        <w:pStyle w:val="2"/>
        <w:numPr>
          <w:ilvl w:val="1"/>
          <w:numId w:val="11"/>
        </w:numPr>
        <w:spacing w:line="360" w:lineRule="auto"/>
        <w:ind w:left="254" w:firstLine="0"/>
        <w:rPr>
          <w:rFonts w:ascii="宋体" w:eastAsia="宋体" w:hAnsi="宋体"/>
          <w:sz w:val="24"/>
          <w:szCs w:val="24"/>
        </w:rPr>
      </w:pPr>
      <w:r w:rsidRPr="006331AB">
        <w:rPr>
          <w:rFonts w:ascii="宋体" w:eastAsia="宋体" w:hAnsi="宋体"/>
          <w:sz w:val="24"/>
          <w:szCs w:val="24"/>
        </w:rPr>
        <w:t>全员人口数据库</w:t>
      </w:r>
    </w:p>
    <w:p w14:paraId="3189EAC1" w14:textId="77777777" w:rsidR="006331AB" w:rsidRPr="006331AB" w:rsidRDefault="006331AB" w:rsidP="006331AB">
      <w:pPr>
        <w:pStyle w:val="a4"/>
        <w:spacing w:line="360" w:lineRule="auto"/>
        <w:ind w:right="353" w:firstLineChars="200" w:firstLine="456"/>
        <w:rPr>
          <w:rFonts w:ascii="宋体" w:eastAsia="宋体" w:hAnsi="宋体"/>
          <w:sz w:val="24"/>
          <w:szCs w:val="24"/>
        </w:rPr>
      </w:pPr>
      <w:r w:rsidRPr="006331AB">
        <w:rPr>
          <w:rFonts w:ascii="宋体" w:eastAsia="宋体" w:hAnsi="宋体" w:cs="宋体"/>
          <w:spacing w:val="-6"/>
          <w:sz w:val="24"/>
          <w:szCs w:val="24"/>
          <w:lang w:val="zh-CN" w:bidi="zh-CN"/>
        </w:rPr>
        <w:t>全员人口数据库包括全员人口个案数据库、地理信息管理数据库。全员人口个案信息数据库包括：基本信息、扩展信息、家庭关系信息、相关公共服务信息。全县统一的全员人口数据库，作为居民健康档案数据库和电子病历数据库的基础信息。全员人口数据库的更新维护，由入户采集为主逐渐向部门共享、办事采集等方式实现。</w:t>
      </w:r>
    </w:p>
    <w:p w14:paraId="12FFBC7E" w14:textId="77777777" w:rsidR="006331AB" w:rsidRPr="006331AB" w:rsidRDefault="006331AB" w:rsidP="006331AB">
      <w:pPr>
        <w:pStyle w:val="2"/>
        <w:numPr>
          <w:ilvl w:val="1"/>
          <w:numId w:val="11"/>
        </w:numPr>
        <w:spacing w:line="360" w:lineRule="auto"/>
        <w:ind w:left="254" w:firstLine="0"/>
        <w:rPr>
          <w:rFonts w:ascii="宋体" w:eastAsia="宋体" w:hAnsi="宋体"/>
          <w:sz w:val="24"/>
          <w:szCs w:val="24"/>
        </w:rPr>
      </w:pPr>
      <w:r w:rsidRPr="006331AB">
        <w:rPr>
          <w:rFonts w:ascii="宋体" w:eastAsia="宋体" w:hAnsi="宋体" w:cs="宋体"/>
          <w:sz w:val="24"/>
          <w:szCs w:val="24"/>
        </w:rPr>
        <w:t>健康档案数据库</w:t>
      </w:r>
    </w:p>
    <w:p w14:paraId="77EEE119" w14:textId="77777777" w:rsidR="006331AB" w:rsidRPr="006331AB" w:rsidRDefault="006331AB" w:rsidP="006331AB">
      <w:pPr>
        <w:pStyle w:val="a4"/>
        <w:spacing w:line="360" w:lineRule="auto"/>
        <w:ind w:right="353" w:firstLineChars="200" w:firstLine="456"/>
        <w:rPr>
          <w:rFonts w:ascii="宋体" w:eastAsia="宋体" w:hAnsi="宋体"/>
          <w:spacing w:val="-6"/>
          <w:sz w:val="24"/>
          <w:szCs w:val="24"/>
        </w:rPr>
      </w:pPr>
      <w:r w:rsidRPr="006331AB">
        <w:rPr>
          <w:rFonts w:ascii="宋体" w:eastAsia="宋体" w:hAnsi="宋体" w:cs="宋体"/>
          <w:spacing w:val="-6"/>
          <w:sz w:val="24"/>
          <w:szCs w:val="24"/>
          <w:lang w:val="zh-CN" w:bidi="zh-CN"/>
        </w:rPr>
        <w:t>健康档案是以人的生命周期为主线，记录个人从胚胎到出生至死亡，整个生命周期的医疗、健康、妇幼、慢性病信息的数字化健康档案。健康档案跨越不同的机构和系统，在不同的信息提供者和使用者之间实现医疗和公共卫生信息的交换和共享。主要涵盖个人基本信息、主要疾病和健康摘要、儿童保健、妇女保健、疾病控制、疾病管理、医疗服务信息等，通过全民健康信息平台对外提供健康档案数据利用和调阅服务。</w:t>
      </w:r>
    </w:p>
    <w:p w14:paraId="223E662F" w14:textId="77777777" w:rsidR="006331AB" w:rsidRPr="006331AB" w:rsidRDefault="006331AB" w:rsidP="006331AB">
      <w:pPr>
        <w:pStyle w:val="a4"/>
        <w:spacing w:line="360" w:lineRule="auto"/>
        <w:ind w:right="353" w:firstLineChars="200" w:firstLine="456"/>
        <w:rPr>
          <w:rFonts w:ascii="宋体" w:eastAsia="宋体" w:hAnsi="宋体"/>
          <w:spacing w:val="-6"/>
          <w:sz w:val="24"/>
          <w:szCs w:val="24"/>
        </w:rPr>
      </w:pPr>
      <w:r w:rsidRPr="006331AB">
        <w:rPr>
          <w:rFonts w:ascii="宋体" w:eastAsia="宋体" w:hAnsi="宋体" w:cs="宋体"/>
          <w:spacing w:val="-6"/>
          <w:sz w:val="24"/>
          <w:szCs w:val="24"/>
          <w:lang w:val="zh-CN" w:bidi="zh-CN"/>
        </w:rPr>
        <w:t>健康档案个人基本信息来源于全员人口统筹管理信息，儿童保健、妇女保健来源于妇幼保健系统，高血压、糖尿病、精神病等信息来源于基本公共卫生服务系统和疾控系统，健康体检信息、医疗摘要信息来源于医院诊疗系统。</w:t>
      </w:r>
    </w:p>
    <w:p w14:paraId="4EE2D458" w14:textId="77777777" w:rsidR="006331AB" w:rsidRPr="006331AB" w:rsidRDefault="006331AB" w:rsidP="006331AB">
      <w:pPr>
        <w:pStyle w:val="2"/>
        <w:numPr>
          <w:ilvl w:val="1"/>
          <w:numId w:val="11"/>
        </w:numPr>
        <w:spacing w:line="360" w:lineRule="auto"/>
        <w:ind w:left="254" w:firstLine="0"/>
        <w:rPr>
          <w:rFonts w:ascii="宋体" w:eastAsia="宋体" w:hAnsi="宋体"/>
          <w:sz w:val="24"/>
          <w:szCs w:val="24"/>
        </w:rPr>
      </w:pPr>
      <w:bookmarkStart w:id="12" w:name="5.1.2.3.电子病历数据库"/>
      <w:bookmarkEnd w:id="12"/>
      <w:r w:rsidRPr="006331AB">
        <w:rPr>
          <w:rFonts w:ascii="宋体" w:eastAsia="宋体" w:hAnsi="宋体" w:cs="宋体"/>
          <w:sz w:val="24"/>
          <w:szCs w:val="24"/>
        </w:rPr>
        <w:t>电子病历数据库</w:t>
      </w:r>
    </w:p>
    <w:p w14:paraId="6EF90171" w14:textId="77777777" w:rsidR="006331AB" w:rsidRPr="006331AB" w:rsidRDefault="006331AB" w:rsidP="006331AB">
      <w:pPr>
        <w:pStyle w:val="a4"/>
        <w:spacing w:line="360" w:lineRule="auto"/>
        <w:ind w:right="353" w:firstLineChars="200" w:firstLine="456"/>
        <w:rPr>
          <w:rFonts w:ascii="宋体" w:eastAsia="宋体" w:hAnsi="宋体"/>
          <w:spacing w:val="-6"/>
          <w:sz w:val="24"/>
          <w:szCs w:val="24"/>
        </w:rPr>
      </w:pPr>
      <w:r w:rsidRPr="006331AB">
        <w:rPr>
          <w:rFonts w:ascii="宋体" w:eastAsia="宋体" w:hAnsi="宋体" w:cs="宋体"/>
          <w:spacing w:val="-6"/>
          <w:sz w:val="24"/>
          <w:szCs w:val="24"/>
          <w:lang w:val="zh-CN" w:bidi="zh-CN"/>
        </w:rPr>
        <w:t>电子病历是各级各类医疗卫生机构对门诊、住院患者临床诊疗和指导干预的、数字化的医疗服务工作记录。主要包括门诊挂号、门诊病历、门诊处方、门诊结算单、入出院记录、住院医嘱、住院病程记录、手术信息、住院病案首页、住院收费、检验检查报告、健康体检信息等。通过区域信息平台实现居民基本健康信息和检查检验结果、医学影像、用药记录等医疗机构之间的信息共享，实现区域内居民电子健康档案与电子病历的实时动态更新，提高数据质量。</w:t>
      </w:r>
    </w:p>
    <w:p w14:paraId="61B94535" w14:textId="77777777" w:rsidR="006331AB" w:rsidRPr="006331AB" w:rsidRDefault="006331AB" w:rsidP="006331AB">
      <w:pPr>
        <w:pStyle w:val="a4"/>
        <w:spacing w:line="360" w:lineRule="auto"/>
        <w:ind w:right="353" w:firstLineChars="200" w:firstLine="456"/>
        <w:rPr>
          <w:rFonts w:ascii="宋体" w:eastAsia="宋体" w:hAnsi="宋体"/>
          <w:spacing w:val="-6"/>
          <w:sz w:val="24"/>
          <w:szCs w:val="24"/>
        </w:rPr>
      </w:pPr>
      <w:r w:rsidRPr="006331AB">
        <w:rPr>
          <w:rFonts w:ascii="宋体" w:eastAsia="宋体" w:hAnsi="宋体" w:cs="宋体"/>
          <w:spacing w:val="-6"/>
          <w:sz w:val="24"/>
          <w:szCs w:val="24"/>
          <w:lang w:val="zh-CN" w:bidi="zh-CN"/>
        </w:rPr>
        <w:t>电子病历资源库来源于县域各级各类医疗卫生机构的电子病历数据。对接县域各级各类医疗卫生机构，部署前置交换库，首先县域各级各类医疗卫生机构根据数据标准将数据放入前置交换库，然后通过交换中间件将前置交换库数据传输到全民健康信息平台交换库，最后将数据</w:t>
      </w:r>
      <w:r w:rsidRPr="006331AB">
        <w:rPr>
          <w:rFonts w:ascii="宋体" w:eastAsia="宋体" w:hAnsi="宋体" w:cs="宋体"/>
          <w:spacing w:val="-6"/>
          <w:sz w:val="24"/>
          <w:szCs w:val="24"/>
          <w:lang w:val="zh-CN" w:bidi="zh-CN"/>
        </w:rPr>
        <w:lastRenderedPageBreak/>
        <w:t>整合进电子病历资源库。</w:t>
      </w:r>
    </w:p>
    <w:p w14:paraId="1BA0F785" w14:textId="77777777" w:rsidR="006331AB" w:rsidRPr="006331AB" w:rsidRDefault="006331AB" w:rsidP="006331AB">
      <w:pPr>
        <w:pStyle w:val="2"/>
        <w:numPr>
          <w:ilvl w:val="1"/>
          <w:numId w:val="11"/>
        </w:numPr>
        <w:spacing w:line="360" w:lineRule="auto"/>
        <w:ind w:left="254" w:firstLine="0"/>
        <w:rPr>
          <w:rFonts w:ascii="宋体" w:eastAsia="宋体" w:hAnsi="宋体"/>
          <w:sz w:val="24"/>
          <w:szCs w:val="24"/>
        </w:rPr>
      </w:pPr>
      <w:bookmarkStart w:id="13" w:name="5.1.2.4.基础资源数据库"/>
      <w:bookmarkEnd w:id="13"/>
      <w:r w:rsidRPr="006331AB">
        <w:rPr>
          <w:rFonts w:ascii="宋体" w:eastAsia="宋体" w:hAnsi="宋体" w:cs="宋体"/>
          <w:sz w:val="24"/>
          <w:szCs w:val="24"/>
        </w:rPr>
        <w:t>基础资源数据库</w:t>
      </w:r>
    </w:p>
    <w:p w14:paraId="09446710" w14:textId="77777777" w:rsidR="006331AB" w:rsidRPr="006331AB" w:rsidRDefault="006331AB" w:rsidP="006331AB">
      <w:pPr>
        <w:pStyle w:val="a4"/>
        <w:spacing w:before="1" w:line="360" w:lineRule="auto"/>
        <w:ind w:right="309" w:firstLineChars="200" w:firstLine="456"/>
        <w:rPr>
          <w:rFonts w:ascii="宋体" w:eastAsia="宋体" w:hAnsi="宋体"/>
          <w:spacing w:val="-6"/>
          <w:sz w:val="24"/>
          <w:szCs w:val="24"/>
        </w:rPr>
      </w:pPr>
      <w:r w:rsidRPr="006331AB">
        <w:rPr>
          <w:rFonts w:ascii="宋体" w:eastAsia="宋体" w:hAnsi="宋体" w:cs="宋体"/>
          <w:spacing w:val="-6"/>
          <w:sz w:val="24"/>
          <w:szCs w:val="24"/>
          <w:lang w:val="zh-CN" w:bidi="zh-CN"/>
        </w:rPr>
        <w:t>基础信息资源库包括：实现对县域各类医疗卫生机构基础资源的登记管理，内容涵盖各类机构信息、房产土地信息、病房床位信息、设备器械信息、药品耗材信息、从业人员信息等内容，便于卫生健康行政管理部门合理配置资源，为科学决策提供依据。机构人员资源管理包括医疗卫生机构和从业人员的监督管理；设备管理包括对医疗卫生设备及物资的使用情况、运行状况的监督管理；床位信息库是对床位的数量、医疗机构的使用面积等信息的掌控；医疗卫生经济资源主要是针对医疗卫生机构的资金投入、支出等有关信息的掌控。</w:t>
      </w:r>
    </w:p>
    <w:p w14:paraId="203277B4"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r w:rsidRPr="006331AB">
        <w:rPr>
          <w:rFonts w:ascii="宋体" w:eastAsia="宋体" w:hAnsi="宋体" w:cs="宋体" w:hint="eastAsia"/>
          <w:sz w:val="24"/>
          <w:szCs w:val="24"/>
          <w:lang w:eastAsia="zh-Hans"/>
        </w:rPr>
        <w:t>全民健康基础服务平台</w:t>
      </w:r>
      <w:r w:rsidRPr="006331AB">
        <w:rPr>
          <w:rFonts w:ascii="宋体" w:eastAsia="宋体" w:hAnsi="宋体" w:cs="宋体"/>
          <w:sz w:val="24"/>
          <w:szCs w:val="24"/>
          <w:lang w:eastAsia="zh-Hans"/>
        </w:rPr>
        <w:t>（</w:t>
      </w:r>
      <w:r w:rsidRPr="006331AB">
        <w:rPr>
          <w:rFonts w:ascii="宋体" w:eastAsia="宋体" w:hAnsi="宋体" w:cs="宋体" w:hint="eastAsia"/>
          <w:sz w:val="24"/>
          <w:szCs w:val="24"/>
          <w:lang w:eastAsia="zh-Hans"/>
        </w:rPr>
        <w:t>升级</w:t>
      </w:r>
      <w:r w:rsidRPr="006331AB">
        <w:rPr>
          <w:rFonts w:ascii="宋体" w:eastAsia="宋体" w:hAnsi="宋体" w:cs="宋体"/>
          <w:sz w:val="24"/>
          <w:szCs w:val="24"/>
          <w:lang w:eastAsia="zh-Hans"/>
        </w:rPr>
        <w:t>）</w:t>
      </w:r>
    </w:p>
    <w:p w14:paraId="4B26F248" w14:textId="77777777" w:rsidR="006331AB" w:rsidRPr="006331AB" w:rsidRDefault="006331AB" w:rsidP="006331AB">
      <w:pPr>
        <w:pStyle w:val="2"/>
        <w:numPr>
          <w:ilvl w:val="1"/>
          <w:numId w:val="12"/>
        </w:numPr>
        <w:tabs>
          <w:tab w:val="left" w:pos="360"/>
        </w:tabs>
        <w:spacing w:line="360" w:lineRule="auto"/>
        <w:ind w:left="254" w:firstLine="0"/>
        <w:rPr>
          <w:rFonts w:ascii="宋体" w:eastAsia="宋体" w:hAnsi="宋体"/>
          <w:sz w:val="24"/>
          <w:szCs w:val="24"/>
        </w:rPr>
      </w:pPr>
      <w:r w:rsidRPr="006331AB">
        <w:rPr>
          <w:rFonts w:ascii="宋体" w:eastAsia="宋体" w:hAnsi="宋体"/>
          <w:sz w:val="24"/>
          <w:szCs w:val="24"/>
        </w:rPr>
        <w:t>平台主索引服务</w:t>
      </w:r>
    </w:p>
    <w:p w14:paraId="30298F58" w14:textId="77777777" w:rsidR="006331AB" w:rsidRPr="006331AB" w:rsidRDefault="006331AB" w:rsidP="006331AB">
      <w:pPr>
        <w:spacing w:line="360" w:lineRule="auto"/>
        <w:ind w:left="315" w:right="857" w:firstLine="650"/>
        <w:rPr>
          <w:rFonts w:ascii="宋体" w:eastAsia="宋体" w:hAnsi="宋体"/>
          <w:sz w:val="24"/>
          <w:szCs w:val="24"/>
        </w:rPr>
      </w:pPr>
      <w:r w:rsidRPr="006331AB">
        <w:rPr>
          <w:rFonts w:ascii="宋体" w:eastAsia="宋体" w:hAnsi="宋体"/>
          <w:sz w:val="24"/>
          <w:szCs w:val="24"/>
        </w:rPr>
        <w:t>建立县域内人员、组织机构、药品、患者、物资等主索引注册和管理服务。</w:t>
      </w:r>
    </w:p>
    <w:p w14:paraId="456CFEFB" w14:textId="77777777" w:rsidR="006331AB" w:rsidRPr="006331AB" w:rsidRDefault="006331AB" w:rsidP="006331AB">
      <w:pPr>
        <w:pStyle w:val="2"/>
        <w:numPr>
          <w:ilvl w:val="1"/>
          <w:numId w:val="12"/>
        </w:numPr>
        <w:tabs>
          <w:tab w:val="left" w:pos="360"/>
        </w:tabs>
        <w:spacing w:line="360" w:lineRule="auto"/>
        <w:ind w:left="254" w:firstLine="0"/>
        <w:rPr>
          <w:rFonts w:ascii="宋体" w:eastAsia="宋体" w:hAnsi="宋体"/>
          <w:sz w:val="24"/>
          <w:szCs w:val="24"/>
        </w:rPr>
      </w:pPr>
      <w:r w:rsidRPr="006331AB">
        <w:rPr>
          <w:rFonts w:ascii="宋体" w:eastAsia="宋体" w:hAnsi="宋体" w:cs="宋体"/>
          <w:sz w:val="24"/>
          <w:szCs w:val="24"/>
          <w:lang w:val="zh-CN"/>
        </w:rPr>
        <w:t>注册服务</w:t>
      </w:r>
    </w:p>
    <w:p w14:paraId="017EBF20"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sz w:val="24"/>
          <w:szCs w:val="24"/>
        </w:rPr>
        <w:t>提供对县域内个人、医疗卫生人员、医疗卫生机构、术语等基础共享信息的注册， 提供唯一的标识号，实现在区域范围内的信息识别。</w:t>
      </w:r>
      <w:bookmarkStart w:id="14" w:name="5.1.3.2.1.个人注册服务"/>
      <w:bookmarkEnd w:id="14"/>
    </w:p>
    <w:p w14:paraId="7676DD3A" w14:textId="77777777" w:rsidR="006331AB" w:rsidRPr="006331AB" w:rsidRDefault="006331AB" w:rsidP="006331AB">
      <w:pPr>
        <w:pStyle w:val="3"/>
        <w:numPr>
          <w:ilvl w:val="2"/>
          <w:numId w:val="12"/>
        </w:numPr>
        <w:tabs>
          <w:tab w:val="left" w:pos="360"/>
        </w:tabs>
        <w:spacing w:after="120"/>
        <w:ind w:left="-4" w:firstLine="0"/>
        <w:rPr>
          <w:szCs w:val="24"/>
        </w:rPr>
      </w:pPr>
      <w:r w:rsidRPr="006331AB">
        <w:rPr>
          <w:rFonts w:cs="宋体"/>
          <w:szCs w:val="24"/>
        </w:rPr>
        <w:t>个人注册服务</w:t>
      </w:r>
    </w:p>
    <w:p w14:paraId="4911F986" w14:textId="77777777" w:rsidR="006331AB" w:rsidRPr="006331AB" w:rsidRDefault="006331AB" w:rsidP="006331AB">
      <w:pPr>
        <w:pStyle w:val="a4"/>
        <w:spacing w:before="184" w:line="360" w:lineRule="auto"/>
        <w:ind w:right="357" w:firstLine="480"/>
        <w:rPr>
          <w:rFonts w:ascii="宋体" w:eastAsia="宋体" w:hAnsi="宋体"/>
          <w:sz w:val="24"/>
          <w:szCs w:val="24"/>
        </w:rPr>
      </w:pPr>
      <w:r w:rsidRPr="006331AB">
        <w:rPr>
          <w:rFonts w:ascii="宋体" w:eastAsia="宋体" w:hAnsi="宋体"/>
          <w:spacing w:val="-4"/>
          <w:sz w:val="24"/>
          <w:szCs w:val="24"/>
        </w:rPr>
        <w:t>个人注册服务是在一定区域范围内，用于安全地保存和维护个人的健康标识号、基</w:t>
      </w:r>
      <w:r w:rsidRPr="006331AB">
        <w:rPr>
          <w:rFonts w:ascii="宋体" w:eastAsia="宋体" w:hAnsi="宋体"/>
          <w:spacing w:val="-7"/>
          <w:sz w:val="24"/>
          <w:szCs w:val="24"/>
        </w:rPr>
        <w:t>本信息，提供给全民健康信息平台其他组件使用，并可为医疗就诊及相关的业务系统提</w:t>
      </w:r>
      <w:r w:rsidRPr="006331AB">
        <w:rPr>
          <w:rFonts w:ascii="宋体" w:eastAsia="宋体" w:hAnsi="宋体"/>
          <w:sz w:val="24"/>
          <w:szCs w:val="24"/>
        </w:rPr>
        <w:t>供人员身份识别功能的服务组件，注意保存历史信息，及时更新数据及唯一性。</w:t>
      </w:r>
    </w:p>
    <w:p w14:paraId="519E6E02" w14:textId="77777777" w:rsidR="006331AB" w:rsidRPr="006331AB" w:rsidRDefault="006331AB" w:rsidP="006331AB">
      <w:pPr>
        <w:pStyle w:val="3"/>
        <w:numPr>
          <w:ilvl w:val="2"/>
          <w:numId w:val="12"/>
        </w:numPr>
        <w:tabs>
          <w:tab w:val="left" w:pos="360"/>
        </w:tabs>
        <w:spacing w:after="120"/>
        <w:ind w:left="-4" w:firstLine="0"/>
        <w:rPr>
          <w:szCs w:val="24"/>
        </w:rPr>
      </w:pPr>
      <w:bookmarkStart w:id="15" w:name="5.1.3.2.2.机构注册服务"/>
      <w:bookmarkEnd w:id="15"/>
      <w:r w:rsidRPr="006331AB">
        <w:rPr>
          <w:szCs w:val="24"/>
        </w:rPr>
        <w:t>机构注册服务</w:t>
      </w:r>
    </w:p>
    <w:p w14:paraId="45EF24E2" w14:textId="77777777" w:rsidR="006331AB" w:rsidRPr="006331AB" w:rsidRDefault="006331AB" w:rsidP="006331AB">
      <w:pPr>
        <w:pStyle w:val="a4"/>
        <w:spacing w:before="184" w:line="360" w:lineRule="auto"/>
        <w:ind w:right="117" w:firstLine="480"/>
        <w:rPr>
          <w:rFonts w:ascii="宋体" w:eastAsia="宋体" w:hAnsi="宋体"/>
          <w:sz w:val="24"/>
          <w:szCs w:val="24"/>
        </w:rPr>
      </w:pPr>
      <w:r w:rsidRPr="006331AB">
        <w:rPr>
          <w:rFonts w:ascii="宋体" w:eastAsia="宋体" w:hAnsi="宋体"/>
          <w:spacing w:val="-3"/>
          <w:sz w:val="24"/>
          <w:szCs w:val="24"/>
        </w:rPr>
        <w:t xml:space="preserve">通过建立医疗卫生机构注册库，提供本区域内所有医疗卫生机构的综合目录，相关 </w:t>
      </w:r>
      <w:r w:rsidRPr="006331AB">
        <w:rPr>
          <w:rFonts w:ascii="宋体" w:eastAsia="宋体" w:hAnsi="宋体"/>
          <w:spacing w:val="-7"/>
          <w:sz w:val="24"/>
          <w:szCs w:val="24"/>
        </w:rPr>
        <w:t xml:space="preserve">的机构包括县级医院、乡镇卫生院、卫生室等。系统为每个机构分配唯一的标识，可以 </w:t>
      </w:r>
      <w:r w:rsidRPr="006331AB">
        <w:rPr>
          <w:rFonts w:ascii="宋体" w:eastAsia="宋体" w:hAnsi="宋体"/>
          <w:spacing w:val="-9"/>
          <w:sz w:val="24"/>
          <w:szCs w:val="24"/>
        </w:rPr>
        <w:t xml:space="preserve">解决居民所获取的医疗卫生服务场所唯一性识别问题，从而保证在维护居民健康信息的 </w:t>
      </w:r>
      <w:r w:rsidRPr="006331AB">
        <w:rPr>
          <w:rFonts w:ascii="宋体" w:eastAsia="宋体" w:hAnsi="宋体"/>
          <w:spacing w:val="-13"/>
          <w:sz w:val="24"/>
          <w:szCs w:val="24"/>
        </w:rPr>
        <w:t>不同系统中使用统一的规范化的标识符，同时也满足全民健康信息平台内互联互通要求。</w:t>
      </w:r>
    </w:p>
    <w:p w14:paraId="0266C9FF" w14:textId="77777777" w:rsidR="006331AB" w:rsidRPr="006331AB" w:rsidRDefault="006331AB" w:rsidP="006331AB">
      <w:pPr>
        <w:pStyle w:val="3"/>
        <w:numPr>
          <w:ilvl w:val="2"/>
          <w:numId w:val="12"/>
        </w:numPr>
        <w:tabs>
          <w:tab w:val="left" w:pos="360"/>
        </w:tabs>
        <w:spacing w:after="120"/>
        <w:ind w:left="-4" w:firstLine="0"/>
        <w:rPr>
          <w:szCs w:val="24"/>
        </w:rPr>
      </w:pPr>
      <w:bookmarkStart w:id="16" w:name="5.1.3.2.3.从业人员注册服务"/>
      <w:bookmarkEnd w:id="16"/>
      <w:r w:rsidRPr="006331AB">
        <w:rPr>
          <w:rFonts w:cs="宋体"/>
          <w:szCs w:val="24"/>
        </w:rPr>
        <w:t>从业人员注册服务</w:t>
      </w:r>
    </w:p>
    <w:p w14:paraId="3C5FF196" w14:textId="77777777" w:rsidR="006331AB" w:rsidRPr="006331AB" w:rsidRDefault="006331AB" w:rsidP="006331AB">
      <w:pPr>
        <w:pStyle w:val="a4"/>
        <w:spacing w:before="186" w:line="360" w:lineRule="auto"/>
        <w:ind w:right="233" w:firstLine="480"/>
        <w:rPr>
          <w:rFonts w:ascii="宋体" w:eastAsia="宋体" w:hAnsi="宋体"/>
          <w:sz w:val="24"/>
          <w:szCs w:val="24"/>
        </w:rPr>
      </w:pPr>
      <w:r w:rsidRPr="006331AB">
        <w:rPr>
          <w:rFonts w:ascii="宋体" w:eastAsia="宋体" w:hAnsi="宋体"/>
          <w:spacing w:val="-3"/>
          <w:sz w:val="24"/>
          <w:szCs w:val="24"/>
        </w:rPr>
        <w:lastRenderedPageBreak/>
        <w:t>医疗卫生从业人员注册库，是一个单一的目录服务，为本区域内所有医疗卫生机构</w:t>
      </w:r>
      <w:r w:rsidRPr="006331AB">
        <w:rPr>
          <w:rFonts w:ascii="宋体" w:eastAsia="宋体" w:hAnsi="宋体"/>
          <w:spacing w:val="-13"/>
          <w:sz w:val="24"/>
          <w:szCs w:val="24"/>
        </w:rPr>
        <w:t>的医疗服务提供者，包括全科医生、专科医生、护士、实验室医师、医学影像专业人员、</w:t>
      </w:r>
      <w:r w:rsidRPr="006331AB">
        <w:rPr>
          <w:rFonts w:ascii="宋体" w:eastAsia="宋体" w:hAnsi="宋体"/>
          <w:spacing w:val="-4"/>
          <w:sz w:val="24"/>
          <w:szCs w:val="24"/>
        </w:rPr>
        <w:t>疾病预防控制专业人员、妇幼保健人员及其他从事与医疗卫生服务相关的从业人员，系</w:t>
      </w:r>
      <w:r w:rsidRPr="006331AB">
        <w:rPr>
          <w:rFonts w:ascii="宋体" w:eastAsia="宋体" w:hAnsi="宋体"/>
          <w:spacing w:val="-6"/>
          <w:sz w:val="24"/>
          <w:szCs w:val="24"/>
        </w:rPr>
        <w:t>统为每一位医疗卫生从业人员分配一个唯一的标识，并提供给平台以及与平台交互的系统和用户所使用。</w:t>
      </w:r>
    </w:p>
    <w:p w14:paraId="47C3D8F1" w14:textId="77777777" w:rsidR="006331AB" w:rsidRPr="006331AB" w:rsidRDefault="006331AB" w:rsidP="006331AB">
      <w:pPr>
        <w:pStyle w:val="3"/>
        <w:numPr>
          <w:ilvl w:val="2"/>
          <w:numId w:val="12"/>
        </w:numPr>
        <w:tabs>
          <w:tab w:val="left" w:pos="360"/>
        </w:tabs>
        <w:spacing w:after="120"/>
        <w:ind w:left="-4" w:firstLine="0"/>
        <w:rPr>
          <w:szCs w:val="24"/>
        </w:rPr>
      </w:pPr>
      <w:bookmarkStart w:id="17" w:name="5.1.3.2.4.术语字典注册服务"/>
      <w:bookmarkEnd w:id="17"/>
      <w:r w:rsidRPr="006331AB">
        <w:rPr>
          <w:rFonts w:cs="宋体"/>
          <w:szCs w:val="24"/>
        </w:rPr>
        <w:t>术语字典注册服务</w:t>
      </w:r>
    </w:p>
    <w:p w14:paraId="3F66710A" w14:textId="77777777" w:rsidR="006331AB" w:rsidRPr="006331AB" w:rsidRDefault="006331AB" w:rsidP="006331AB">
      <w:pPr>
        <w:pStyle w:val="a4"/>
        <w:spacing w:before="186" w:line="360" w:lineRule="auto"/>
        <w:ind w:right="296" w:firstLine="480"/>
        <w:rPr>
          <w:rFonts w:ascii="宋体" w:eastAsia="宋体" w:hAnsi="宋体"/>
          <w:sz w:val="24"/>
          <w:szCs w:val="24"/>
        </w:rPr>
      </w:pPr>
      <w:r w:rsidRPr="006331AB">
        <w:rPr>
          <w:rFonts w:ascii="宋体" w:eastAsia="宋体" w:hAnsi="宋体"/>
          <w:sz w:val="24"/>
          <w:szCs w:val="24"/>
        </w:rPr>
        <w:t>建立术语注册库，用来规范医疗卫生事件中所产生的信息含义的一致性问题。术语由平台管理者进行注册、更新维护。</w:t>
      </w:r>
    </w:p>
    <w:p w14:paraId="580B5E27" w14:textId="77777777" w:rsidR="006331AB" w:rsidRPr="006331AB" w:rsidRDefault="006331AB" w:rsidP="006331AB">
      <w:pPr>
        <w:pStyle w:val="a4"/>
        <w:spacing w:line="360" w:lineRule="auto"/>
        <w:ind w:right="296" w:firstLine="480"/>
        <w:rPr>
          <w:rFonts w:ascii="宋体" w:eastAsia="宋体" w:hAnsi="宋体"/>
          <w:sz w:val="24"/>
          <w:szCs w:val="24"/>
        </w:rPr>
      </w:pPr>
      <w:r w:rsidRPr="006331AB">
        <w:rPr>
          <w:rFonts w:ascii="宋体" w:eastAsia="宋体" w:hAnsi="宋体"/>
          <w:sz w:val="24"/>
          <w:szCs w:val="24"/>
        </w:rPr>
        <w:t>术语字典注册服务主要是标准化代码建设。标准化代码是整个平台体系内部或与外部系统在信息表达和语义互操作时的关键性基础设施。</w:t>
      </w:r>
      <w:bookmarkStart w:id="18" w:name="5.1.3.3.居民健康卡服务"/>
      <w:bookmarkEnd w:id="18"/>
    </w:p>
    <w:p w14:paraId="4727EFFC" w14:textId="77777777" w:rsidR="006331AB" w:rsidRPr="006331AB" w:rsidRDefault="006331AB" w:rsidP="006331AB">
      <w:pPr>
        <w:pStyle w:val="2"/>
        <w:numPr>
          <w:ilvl w:val="1"/>
          <w:numId w:val="12"/>
        </w:numPr>
        <w:tabs>
          <w:tab w:val="left" w:pos="360"/>
        </w:tabs>
        <w:spacing w:line="360" w:lineRule="auto"/>
        <w:ind w:left="254" w:firstLine="0"/>
        <w:rPr>
          <w:rFonts w:ascii="宋体" w:eastAsia="宋体" w:hAnsi="宋体"/>
          <w:sz w:val="24"/>
          <w:szCs w:val="24"/>
        </w:rPr>
      </w:pPr>
      <w:r w:rsidRPr="006331AB">
        <w:rPr>
          <w:rFonts w:ascii="宋体" w:eastAsia="宋体" w:hAnsi="宋体" w:cs="宋体"/>
          <w:sz w:val="24"/>
          <w:szCs w:val="24"/>
          <w:lang w:val="zh-CN"/>
        </w:rPr>
        <w:t>居民健康卡服务</w:t>
      </w:r>
    </w:p>
    <w:p w14:paraId="622E6D03" w14:textId="77777777" w:rsidR="006331AB" w:rsidRPr="006331AB" w:rsidRDefault="006331AB" w:rsidP="006331AB">
      <w:pPr>
        <w:pStyle w:val="a4"/>
        <w:spacing w:line="360" w:lineRule="auto"/>
        <w:ind w:right="353" w:firstLine="480"/>
        <w:rPr>
          <w:rFonts w:ascii="宋体" w:eastAsia="宋体" w:hAnsi="宋体"/>
          <w:sz w:val="24"/>
          <w:szCs w:val="24"/>
        </w:rPr>
      </w:pPr>
      <w:r w:rsidRPr="006331AB">
        <w:rPr>
          <w:rFonts w:ascii="宋体" w:eastAsia="宋体" w:hAnsi="宋体"/>
          <w:spacing w:val="-7"/>
          <w:sz w:val="24"/>
          <w:szCs w:val="24"/>
        </w:rPr>
        <w:t>对接省、市电子健康卡卡管平台，居民电子健康卡申请及审核、统计及监管，电子健康卡二维码生成，多卡合一识别；实现基本公卫、家庭医生签约、全流程就医、健康信息查询、预防接种、献血证、职业病等全生命周期健康信息查询，实现交易结算信息</w:t>
      </w:r>
      <w:r w:rsidRPr="006331AB">
        <w:rPr>
          <w:rFonts w:ascii="宋体" w:eastAsia="宋体" w:hAnsi="宋体"/>
          <w:spacing w:val="-1"/>
          <w:sz w:val="24"/>
          <w:szCs w:val="24"/>
        </w:rPr>
        <w:t>管理服务集成多渠道</w:t>
      </w:r>
      <w:r w:rsidRPr="006331AB">
        <w:rPr>
          <w:rFonts w:ascii="宋体" w:eastAsia="宋体" w:hAnsi="宋体"/>
          <w:spacing w:val="-3"/>
          <w:sz w:val="24"/>
          <w:szCs w:val="24"/>
        </w:rPr>
        <w:t>（</w:t>
      </w:r>
      <w:r w:rsidRPr="006331AB">
        <w:rPr>
          <w:rFonts w:ascii="宋体" w:eastAsia="宋体" w:hAnsi="宋体"/>
          <w:spacing w:val="-5"/>
          <w:sz w:val="24"/>
          <w:szCs w:val="24"/>
        </w:rPr>
        <w:t>现金、银联、自助机、微信、支付宝</w:t>
      </w:r>
      <w:r w:rsidRPr="006331AB">
        <w:rPr>
          <w:rFonts w:ascii="宋体" w:eastAsia="宋体" w:hAnsi="宋体"/>
          <w:spacing w:val="-8"/>
          <w:sz w:val="24"/>
          <w:szCs w:val="24"/>
        </w:rPr>
        <w:t>）</w:t>
      </w:r>
      <w:r w:rsidRPr="006331AB">
        <w:rPr>
          <w:rFonts w:ascii="宋体" w:eastAsia="宋体" w:hAnsi="宋体"/>
          <w:spacing w:val="-3"/>
          <w:sz w:val="24"/>
          <w:szCs w:val="24"/>
        </w:rPr>
        <w:t>支付，医保和商保结算服务接入接口预留。</w:t>
      </w:r>
    </w:p>
    <w:p w14:paraId="2A18FD75" w14:textId="77777777" w:rsidR="006331AB" w:rsidRPr="006331AB" w:rsidRDefault="006331AB" w:rsidP="006331AB">
      <w:pPr>
        <w:pStyle w:val="2"/>
        <w:numPr>
          <w:ilvl w:val="1"/>
          <w:numId w:val="12"/>
        </w:numPr>
        <w:tabs>
          <w:tab w:val="left" w:pos="360"/>
        </w:tabs>
        <w:spacing w:line="360" w:lineRule="auto"/>
        <w:ind w:left="254" w:firstLine="0"/>
        <w:rPr>
          <w:rFonts w:ascii="宋体" w:eastAsia="宋体" w:hAnsi="宋体"/>
          <w:sz w:val="24"/>
          <w:szCs w:val="24"/>
        </w:rPr>
      </w:pPr>
      <w:bookmarkStart w:id="19" w:name="5.1.3.4.元数据管理"/>
      <w:bookmarkEnd w:id="19"/>
      <w:r w:rsidRPr="006331AB">
        <w:rPr>
          <w:rFonts w:ascii="宋体" w:eastAsia="宋体" w:hAnsi="宋体" w:cs="宋体"/>
          <w:sz w:val="24"/>
          <w:szCs w:val="24"/>
          <w:lang w:val="zh-CN"/>
        </w:rPr>
        <w:t>元数据管理</w:t>
      </w:r>
    </w:p>
    <w:p w14:paraId="1BC04487" w14:textId="77777777" w:rsidR="006331AB" w:rsidRPr="006331AB" w:rsidRDefault="006331AB" w:rsidP="006331AB">
      <w:pPr>
        <w:pStyle w:val="a4"/>
        <w:spacing w:before="1" w:line="360" w:lineRule="auto"/>
        <w:ind w:right="357" w:firstLine="480"/>
        <w:rPr>
          <w:rFonts w:ascii="宋体" w:eastAsia="宋体" w:hAnsi="宋体"/>
          <w:sz w:val="24"/>
          <w:szCs w:val="24"/>
        </w:rPr>
      </w:pPr>
      <w:r w:rsidRPr="006331AB">
        <w:rPr>
          <w:rFonts w:ascii="宋体" w:eastAsia="宋体" w:hAnsi="宋体"/>
          <w:spacing w:val="-4"/>
          <w:sz w:val="24"/>
          <w:szCs w:val="24"/>
        </w:rPr>
        <w:t>元数据是定义和描述其他数据的数据。元数据管理使数据在任何时候、任何地方都可以被理解的可共享的数据。在全民健康信息平台中，元数据管理主要是对医疗健康业</w:t>
      </w:r>
      <w:r w:rsidRPr="006331AB">
        <w:rPr>
          <w:rFonts w:ascii="宋体" w:eastAsia="宋体" w:hAnsi="宋体"/>
          <w:sz w:val="24"/>
          <w:szCs w:val="24"/>
        </w:rPr>
        <w:t>务的数据元、数据集等数据标准进行有效管理。</w:t>
      </w:r>
    </w:p>
    <w:p w14:paraId="3A11AC69" w14:textId="77777777" w:rsidR="006331AB" w:rsidRPr="006331AB" w:rsidRDefault="006331AB" w:rsidP="006331AB">
      <w:pPr>
        <w:pStyle w:val="3"/>
        <w:numPr>
          <w:ilvl w:val="2"/>
          <w:numId w:val="12"/>
        </w:numPr>
        <w:tabs>
          <w:tab w:val="left" w:pos="360"/>
        </w:tabs>
        <w:spacing w:after="120"/>
        <w:ind w:left="-4" w:firstLine="0"/>
        <w:rPr>
          <w:szCs w:val="24"/>
        </w:rPr>
      </w:pPr>
      <w:bookmarkStart w:id="20" w:name="5.1.3.4.1.数据元管理"/>
      <w:bookmarkEnd w:id="20"/>
      <w:r w:rsidRPr="006331AB">
        <w:rPr>
          <w:rFonts w:cs="宋体"/>
          <w:szCs w:val="24"/>
        </w:rPr>
        <w:t>数据元管理</w:t>
      </w:r>
    </w:p>
    <w:p w14:paraId="531008EB" w14:textId="77777777" w:rsidR="006331AB" w:rsidRPr="006331AB" w:rsidRDefault="006331AB" w:rsidP="006331AB">
      <w:pPr>
        <w:pStyle w:val="aff0"/>
        <w:numPr>
          <w:ilvl w:val="5"/>
          <w:numId w:val="13"/>
        </w:numPr>
        <w:tabs>
          <w:tab w:val="left" w:pos="1404"/>
        </w:tabs>
        <w:autoSpaceDE w:val="0"/>
        <w:autoSpaceDN w:val="0"/>
        <w:spacing w:before="184" w:line="360" w:lineRule="auto"/>
        <w:ind w:left="315" w:right="356" w:firstLineChars="0" w:firstLine="562"/>
        <w:rPr>
          <w:rFonts w:ascii="宋体" w:eastAsia="宋体" w:hAnsi="宋体"/>
          <w:sz w:val="24"/>
          <w:szCs w:val="24"/>
        </w:rPr>
      </w:pPr>
      <w:r w:rsidRPr="006331AB">
        <w:rPr>
          <w:rFonts w:ascii="宋体" w:eastAsia="宋体" w:hAnsi="宋体"/>
          <w:sz w:val="24"/>
          <w:szCs w:val="24"/>
        </w:rPr>
        <w:t>编码健康档案基本数据集的数据元标识符（DE）采用字母数字混合码，数据元标识符结构为：数据标识符（DI）_版本标识符（VI）。</w:t>
      </w:r>
    </w:p>
    <w:p w14:paraId="2932F1DE" w14:textId="77777777" w:rsidR="006331AB" w:rsidRPr="006331AB" w:rsidRDefault="006331AB" w:rsidP="006331AB">
      <w:pPr>
        <w:pStyle w:val="aff0"/>
        <w:numPr>
          <w:ilvl w:val="5"/>
          <w:numId w:val="13"/>
        </w:numPr>
        <w:tabs>
          <w:tab w:val="left" w:pos="1404"/>
        </w:tabs>
        <w:autoSpaceDE w:val="0"/>
        <w:autoSpaceDN w:val="0"/>
        <w:spacing w:line="360" w:lineRule="auto"/>
        <w:ind w:left="315" w:right="357" w:firstLineChars="0" w:firstLine="562"/>
        <w:jc w:val="both"/>
        <w:rPr>
          <w:rFonts w:ascii="宋体" w:eastAsia="宋体" w:hAnsi="宋体"/>
          <w:sz w:val="24"/>
          <w:szCs w:val="24"/>
        </w:rPr>
      </w:pPr>
      <w:r w:rsidRPr="006331AB">
        <w:rPr>
          <w:rFonts w:ascii="宋体" w:eastAsia="宋体" w:hAnsi="宋体"/>
          <w:sz w:val="24"/>
          <w:szCs w:val="24"/>
        </w:rPr>
        <w:t>名称数据元名称是精炼表达数据元概念的中文词组或短语，其命名应使用一</w:t>
      </w:r>
      <w:r w:rsidRPr="006331AB">
        <w:rPr>
          <w:rFonts w:ascii="宋体" w:eastAsia="宋体" w:hAnsi="宋体"/>
          <w:spacing w:val="-4"/>
          <w:sz w:val="24"/>
          <w:szCs w:val="24"/>
        </w:rPr>
        <w:t>定的逻辑结构和通用的术语。完整的数据元名称</w:t>
      </w:r>
      <w:r w:rsidRPr="006331AB">
        <w:rPr>
          <w:rFonts w:ascii="宋体" w:eastAsia="宋体" w:hAnsi="宋体"/>
          <w:sz w:val="24"/>
          <w:szCs w:val="24"/>
        </w:rPr>
        <w:t>＝</w:t>
      </w:r>
      <w:r w:rsidRPr="006331AB">
        <w:rPr>
          <w:rFonts w:ascii="宋体" w:eastAsia="宋体" w:hAnsi="宋体"/>
          <w:spacing w:val="-2"/>
          <w:sz w:val="24"/>
          <w:szCs w:val="24"/>
        </w:rPr>
        <w:t>对象类术语＋特性类术语＋表示类术</w:t>
      </w:r>
      <w:r w:rsidRPr="006331AB">
        <w:rPr>
          <w:rFonts w:ascii="宋体" w:eastAsia="宋体" w:hAnsi="宋体"/>
          <w:sz w:val="24"/>
          <w:szCs w:val="24"/>
        </w:rPr>
        <w:t>语＋（限定类术语）</w:t>
      </w:r>
    </w:p>
    <w:p w14:paraId="2275AAF7" w14:textId="77777777" w:rsidR="006331AB" w:rsidRPr="006331AB" w:rsidRDefault="006331AB" w:rsidP="006331AB">
      <w:pPr>
        <w:pStyle w:val="3"/>
        <w:numPr>
          <w:ilvl w:val="2"/>
          <w:numId w:val="12"/>
        </w:numPr>
        <w:tabs>
          <w:tab w:val="left" w:pos="360"/>
        </w:tabs>
        <w:spacing w:after="120"/>
        <w:ind w:left="-4" w:firstLine="0"/>
        <w:rPr>
          <w:szCs w:val="24"/>
        </w:rPr>
      </w:pPr>
      <w:bookmarkStart w:id="21" w:name="5.1.3.4.2.数据集管理"/>
      <w:bookmarkEnd w:id="21"/>
      <w:r w:rsidRPr="006331AB">
        <w:rPr>
          <w:rFonts w:cs="宋体"/>
          <w:szCs w:val="24"/>
        </w:rPr>
        <w:t>数据集管理</w:t>
      </w:r>
    </w:p>
    <w:p w14:paraId="172C8CFD" w14:textId="77777777" w:rsidR="006331AB" w:rsidRPr="006331AB" w:rsidRDefault="006331AB" w:rsidP="006331AB">
      <w:pPr>
        <w:spacing w:line="360" w:lineRule="auto"/>
        <w:ind w:firstLineChars="300" w:firstLine="696"/>
        <w:rPr>
          <w:rFonts w:ascii="宋体" w:eastAsia="宋体" w:hAnsi="宋体"/>
          <w:spacing w:val="-4"/>
          <w:sz w:val="24"/>
          <w:szCs w:val="24"/>
        </w:rPr>
      </w:pPr>
      <w:r w:rsidRPr="006331AB">
        <w:rPr>
          <w:rFonts w:ascii="宋体" w:eastAsia="宋体" w:hAnsi="宋体" w:cs="宋体"/>
          <w:spacing w:val="-4"/>
          <w:sz w:val="24"/>
          <w:szCs w:val="24"/>
          <w:lang w:val="zh-CN" w:bidi="zh-CN"/>
        </w:rPr>
        <w:lastRenderedPageBreak/>
        <w:t>数据集是具有一定主题的、可标识的、能被计算机化处理的数据集合。</w:t>
      </w:r>
    </w:p>
    <w:p w14:paraId="232995C9" w14:textId="77777777" w:rsidR="006331AB" w:rsidRPr="006331AB" w:rsidRDefault="006331AB" w:rsidP="006331AB">
      <w:pPr>
        <w:spacing w:line="360" w:lineRule="auto"/>
        <w:ind w:firstLineChars="300" w:firstLine="696"/>
        <w:rPr>
          <w:rFonts w:ascii="宋体" w:eastAsia="宋体" w:hAnsi="宋体"/>
          <w:spacing w:val="-4"/>
          <w:sz w:val="24"/>
          <w:szCs w:val="24"/>
        </w:rPr>
      </w:pPr>
    </w:p>
    <w:p w14:paraId="0D640BA0" w14:textId="77777777" w:rsidR="006331AB" w:rsidRPr="006331AB" w:rsidRDefault="006331AB" w:rsidP="006331AB">
      <w:pPr>
        <w:pStyle w:val="aff0"/>
        <w:numPr>
          <w:ilvl w:val="0"/>
          <w:numId w:val="14"/>
        </w:numPr>
        <w:tabs>
          <w:tab w:val="left" w:pos="1404"/>
        </w:tabs>
        <w:autoSpaceDE w:val="0"/>
        <w:autoSpaceDN w:val="0"/>
        <w:spacing w:line="360" w:lineRule="auto"/>
        <w:ind w:left="315" w:right="356" w:firstLineChars="0" w:firstLine="546"/>
        <w:rPr>
          <w:rFonts w:ascii="宋体" w:eastAsia="宋体" w:hAnsi="宋体"/>
          <w:spacing w:val="-4"/>
          <w:sz w:val="24"/>
          <w:szCs w:val="24"/>
        </w:rPr>
      </w:pPr>
      <w:r w:rsidRPr="006331AB">
        <w:rPr>
          <w:rFonts w:ascii="宋体" w:eastAsia="宋体" w:hAnsi="宋体" w:cs="宋体"/>
          <w:spacing w:val="-4"/>
          <w:sz w:val="24"/>
          <w:szCs w:val="24"/>
          <w:lang w:val="zh-CN" w:bidi="zh-CN"/>
        </w:rPr>
        <w:t>数据集标识符采用字母数字混合码，结构为：数据集类目编码（DCC）_版本标识符（VI），其中：（1）版本标识符（VI）同上文的数据标识符中的定义。</w:t>
      </w:r>
    </w:p>
    <w:p w14:paraId="521EB72A" w14:textId="77777777" w:rsidR="006331AB" w:rsidRPr="006331AB" w:rsidRDefault="006331AB" w:rsidP="006331AB">
      <w:pPr>
        <w:pStyle w:val="aff0"/>
        <w:numPr>
          <w:ilvl w:val="0"/>
          <w:numId w:val="14"/>
        </w:numPr>
        <w:tabs>
          <w:tab w:val="left" w:pos="1397"/>
        </w:tabs>
        <w:autoSpaceDE w:val="0"/>
        <w:autoSpaceDN w:val="0"/>
        <w:spacing w:before="131" w:line="360" w:lineRule="auto"/>
        <w:ind w:left="315" w:right="353" w:firstLineChars="0" w:firstLine="546"/>
        <w:jc w:val="both"/>
        <w:rPr>
          <w:rFonts w:ascii="宋体" w:eastAsia="宋体" w:hAnsi="宋体"/>
          <w:spacing w:val="-4"/>
          <w:sz w:val="24"/>
          <w:szCs w:val="24"/>
        </w:rPr>
      </w:pPr>
      <w:r w:rsidRPr="006331AB">
        <w:rPr>
          <w:rFonts w:ascii="宋体" w:eastAsia="宋体" w:hAnsi="宋体" w:cs="宋体"/>
          <w:spacing w:val="-4"/>
          <w:sz w:val="24"/>
          <w:szCs w:val="24"/>
          <w:lang w:val="zh-CN" w:bidi="zh-CN"/>
        </w:rPr>
        <w:t>数据集类目编码（DCC）：即数据集分类编码。采用长度 8 位的字母数字混合码。按业务领域代码、一级类目代码、二级类目代码、顺序号从左向右顺序排列。</w:t>
      </w:r>
    </w:p>
    <w:p w14:paraId="7F65AF61" w14:textId="77777777" w:rsidR="006331AB" w:rsidRPr="006331AB" w:rsidRDefault="006331AB" w:rsidP="006331AB">
      <w:pPr>
        <w:pStyle w:val="3"/>
        <w:numPr>
          <w:ilvl w:val="2"/>
          <w:numId w:val="12"/>
        </w:numPr>
        <w:tabs>
          <w:tab w:val="left" w:pos="360"/>
        </w:tabs>
        <w:spacing w:after="120"/>
        <w:ind w:left="-4" w:firstLine="0"/>
        <w:rPr>
          <w:szCs w:val="24"/>
        </w:rPr>
      </w:pPr>
      <w:bookmarkStart w:id="22" w:name="5.1.3.4.3.主题域管理"/>
      <w:bookmarkEnd w:id="22"/>
      <w:r w:rsidRPr="006331AB">
        <w:rPr>
          <w:rFonts w:cs="宋体"/>
          <w:szCs w:val="24"/>
        </w:rPr>
        <w:t>主题域管理</w:t>
      </w:r>
    </w:p>
    <w:p w14:paraId="7B06165E" w14:textId="77777777" w:rsidR="006331AB" w:rsidRPr="006331AB" w:rsidRDefault="006331AB" w:rsidP="006331AB">
      <w:pPr>
        <w:pStyle w:val="aff0"/>
        <w:numPr>
          <w:ilvl w:val="0"/>
          <w:numId w:val="15"/>
        </w:numPr>
        <w:tabs>
          <w:tab w:val="left" w:pos="1404"/>
        </w:tabs>
        <w:autoSpaceDE w:val="0"/>
        <w:autoSpaceDN w:val="0"/>
        <w:spacing w:before="184" w:line="360" w:lineRule="auto"/>
        <w:ind w:left="315" w:right="357" w:firstLineChars="0" w:firstLine="562"/>
        <w:jc w:val="both"/>
        <w:rPr>
          <w:rFonts w:ascii="宋体" w:eastAsia="宋体" w:hAnsi="宋体"/>
          <w:sz w:val="24"/>
          <w:szCs w:val="24"/>
        </w:rPr>
      </w:pPr>
      <w:r w:rsidRPr="006331AB">
        <w:rPr>
          <w:rFonts w:ascii="宋体" w:eastAsia="宋体" w:hAnsi="宋体"/>
          <w:sz w:val="24"/>
          <w:szCs w:val="24"/>
        </w:rPr>
        <w:t>主题域是对卫生服务活动业务域的描述，业务域与活动的组合构成了卫生服</w:t>
      </w:r>
      <w:r w:rsidRPr="006331AB">
        <w:rPr>
          <w:rFonts w:ascii="宋体" w:eastAsia="宋体" w:hAnsi="宋体"/>
          <w:spacing w:val="-8"/>
          <w:sz w:val="24"/>
          <w:szCs w:val="24"/>
        </w:rPr>
        <w:t>务活动。主题域具有上下层级关系，通过层级关系可以构建出基于主题域的健康档案索</w:t>
      </w:r>
      <w:r w:rsidRPr="006331AB">
        <w:rPr>
          <w:rFonts w:ascii="宋体" w:eastAsia="宋体" w:hAnsi="宋体"/>
          <w:sz w:val="24"/>
          <w:szCs w:val="24"/>
        </w:rPr>
        <w:t>引目录，进一步实现对健康档案的调阅访问。</w:t>
      </w:r>
    </w:p>
    <w:p w14:paraId="33951759" w14:textId="77777777" w:rsidR="006331AB" w:rsidRPr="006331AB" w:rsidRDefault="006331AB" w:rsidP="006331AB">
      <w:pPr>
        <w:pStyle w:val="aff0"/>
        <w:numPr>
          <w:ilvl w:val="0"/>
          <w:numId w:val="15"/>
        </w:numPr>
        <w:tabs>
          <w:tab w:val="left" w:pos="1404"/>
        </w:tabs>
        <w:autoSpaceDE w:val="0"/>
        <w:autoSpaceDN w:val="0"/>
        <w:spacing w:before="2" w:line="360" w:lineRule="auto"/>
        <w:ind w:left="315" w:right="356" w:firstLineChars="0" w:firstLine="562"/>
        <w:rPr>
          <w:rFonts w:ascii="宋体" w:eastAsia="宋体" w:hAnsi="宋体"/>
          <w:sz w:val="24"/>
          <w:szCs w:val="24"/>
        </w:rPr>
      </w:pPr>
      <w:r w:rsidRPr="006331AB">
        <w:rPr>
          <w:rFonts w:ascii="宋体" w:eastAsia="宋体" w:hAnsi="宋体"/>
          <w:sz w:val="24"/>
          <w:szCs w:val="24"/>
        </w:rPr>
        <w:t>主题域的设计顶层结构分为基本信息、公共卫生、医疗服务、索引和摘要四大类目，每一类目向下继续可以划分更细的子类目。</w:t>
      </w:r>
    </w:p>
    <w:p w14:paraId="79AD8D44" w14:textId="77777777" w:rsidR="006331AB" w:rsidRPr="006331AB" w:rsidRDefault="006331AB" w:rsidP="006331AB">
      <w:pPr>
        <w:pStyle w:val="aff0"/>
        <w:numPr>
          <w:ilvl w:val="0"/>
          <w:numId w:val="15"/>
        </w:numPr>
        <w:tabs>
          <w:tab w:val="left" w:pos="1397"/>
        </w:tabs>
        <w:autoSpaceDE w:val="0"/>
        <w:autoSpaceDN w:val="0"/>
        <w:spacing w:before="3" w:line="360" w:lineRule="auto"/>
        <w:ind w:left="315" w:right="1629" w:firstLineChars="0" w:firstLine="558"/>
        <w:rPr>
          <w:rFonts w:ascii="宋体" w:eastAsia="宋体" w:hAnsi="宋体"/>
          <w:b/>
          <w:sz w:val="24"/>
          <w:szCs w:val="24"/>
        </w:rPr>
      </w:pPr>
      <w:r w:rsidRPr="006331AB">
        <w:rPr>
          <w:rFonts w:ascii="宋体" w:eastAsia="宋体" w:hAnsi="宋体"/>
          <w:spacing w:val="-1"/>
          <w:sz w:val="24"/>
          <w:szCs w:val="24"/>
        </w:rPr>
        <w:t>主题域的管理包括对主题域的定义和上下层级之间关系的维护。</w:t>
      </w:r>
    </w:p>
    <w:p w14:paraId="1211650A" w14:textId="77777777" w:rsidR="006331AB" w:rsidRPr="006331AB" w:rsidRDefault="006331AB" w:rsidP="006331AB">
      <w:pPr>
        <w:pStyle w:val="2"/>
        <w:numPr>
          <w:ilvl w:val="1"/>
          <w:numId w:val="12"/>
        </w:numPr>
        <w:tabs>
          <w:tab w:val="left" w:pos="360"/>
        </w:tabs>
        <w:spacing w:line="360" w:lineRule="auto"/>
        <w:ind w:left="254" w:firstLine="0"/>
        <w:rPr>
          <w:rFonts w:ascii="宋体" w:eastAsia="宋体" w:hAnsi="宋体"/>
          <w:sz w:val="24"/>
          <w:szCs w:val="24"/>
        </w:rPr>
      </w:pPr>
      <w:r w:rsidRPr="006331AB">
        <w:rPr>
          <w:rFonts w:ascii="宋体" w:eastAsia="宋体" w:hAnsi="宋体" w:cs="宋体"/>
          <w:sz w:val="24"/>
          <w:szCs w:val="24"/>
          <w:lang w:val="zh-CN"/>
        </w:rPr>
        <w:t>卫生服务活动管理</w:t>
      </w:r>
    </w:p>
    <w:p w14:paraId="405DE382" w14:textId="77777777" w:rsidR="006331AB" w:rsidRPr="006331AB" w:rsidRDefault="006331AB" w:rsidP="006331AB">
      <w:pPr>
        <w:pStyle w:val="aff0"/>
        <w:numPr>
          <w:ilvl w:val="0"/>
          <w:numId w:val="16"/>
        </w:numPr>
        <w:tabs>
          <w:tab w:val="left" w:pos="1404"/>
        </w:tabs>
        <w:autoSpaceDE w:val="0"/>
        <w:autoSpaceDN w:val="0"/>
        <w:spacing w:line="360" w:lineRule="auto"/>
        <w:ind w:left="315" w:right="357" w:firstLineChars="0" w:firstLine="562"/>
        <w:jc w:val="both"/>
        <w:rPr>
          <w:rFonts w:ascii="宋体" w:eastAsia="宋体" w:hAnsi="宋体"/>
          <w:sz w:val="24"/>
          <w:szCs w:val="24"/>
        </w:rPr>
      </w:pPr>
      <w:r w:rsidRPr="006331AB">
        <w:rPr>
          <w:rFonts w:ascii="宋体" w:eastAsia="宋体" w:hAnsi="宋体"/>
          <w:sz w:val="24"/>
          <w:szCs w:val="24"/>
        </w:rPr>
        <w:t>卫生服务活动：将主题域与活动组合，针对一种主题域的活动即为卫生服务</w:t>
      </w:r>
      <w:r w:rsidRPr="006331AB">
        <w:rPr>
          <w:rFonts w:ascii="宋体" w:eastAsia="宋体" w:hAnsi="宋体"/>
          <w:spacing w:val="-8"/>
          <w:sz w:val="24"/>
          <w:szCs w:val="24"/>
        </w:rPr>
        <w:t>活动，不能再进行细分。每一种卫生活动服务都有对应的业务表单，将业务表单进行整</w:t>
      </w:r>
      <w:r w:rsidRPr="006331AB">
        <w:rPr>
          <w:rFonts w:ascii="宋体" w:eastAsia="宋体" w:hAnsi="宋体"/>
          <w:spacing w:val="-7"/>
          <w:sz w:val="24"/>
          <w:szCs w:val="24"/>
        </w:rPr>
        <w:t>理，生成一个或多个业务卡片，并通过卡片对卫生服务活动中的业务数据进行展示。在</w:t>
      </w:r>
      <w:r w:rsidRPr="006331AB">
        <w:rPr>
          <w:rFonts w:ascii="宋体" w:eastAsia="宋体" w:hAnsi="宋体"/>
          <w:sz w:val="24"/>
          <w:szCs w:val="24"/>
        </w:rPr>
        <w:t>全民健康信息平台中，卫生活动服务的衍生的卡片即为平台的主体。</w:t>
      </w:r>
    </w:p>
    <w:p w14:paraId="6CEDD8E0" w14:textId="77777777" w:rsidR="006331AB" w:rsidRPr="006331AB" w:rsidRDefault="006331AB" w:rsidP="006331AB">
      <w:pPr>
        <w:pStyle w:val="aff0"/>
        <w:numPr>
          <w:ilvl w:val="0"/>
          <w:numId w:val="16"/>
        </w:numPr>
        <w:tabs>
          <w:tab w:val="left" w:pos="1404"/>
        </w:tabs>
        <w:autoSpaceDE w:val="0"/>
        <w:autoSpaceDN w:val="0"/>
        <w:spacing w:before="2" w:line="360" w:lineRule="auto"/>
        <w:ind w:left="315" w:right="357" w:firstLineChars="0" w:firstLine="562"/>
        <w:jc w:val="both"/>
        <w:rPr>
          <w:rFonts w:ascii="宋体" w:eastAsia="宋体" w:hAnsi="宋体"/>
          <w:sz w:val="24"/>
          <w:szCs w:val="24"/>
        </w:rPr>
      </w:pPr>
      <w:r w:rsidRPr="006331AB">
        <w:rPr>
          <w:rFonts w:ascii="宋体" w:eastAsia="宋体" w:hAnsi="宋体"/>
          <w:sz w:val="24"/>
          <w:szCs w:val="24"/>
        </w:rPr>
        <w:t>通过建立卫生服务活动与卡片的对应关系，可以实现从主题域维度出发，建</w:t>
      </w:r>
      <w:r w:rsidRPr="006331AB">
        <w:rPr>
          <w:rFonts w:ascii="宋体" w:eastAsia="宋体" w:hAnsi="宋体"/>
          <w:spacing w:val="-2"/>
          <w:sz w:val="24"/>
          <w:szCs w:val="24"/>
        </w:rPr>
        <w:t>立从主题域到卫生服务活动，再到卡片</w:t>
      </w:r>
      <w:r w:rsidRPr="006331AB">
        <w:rPr>
          <w:rFonts w:ascii="宋体" w:eastAsia="宋体" w:hAnsi="宋体"/>
          <w:sz w:val="24"/>
          <w:szCs w:val="24"/>
        </w:rPr>
        <w:t>（即具体健康档案数据</w:t>
      </w:r>
      <w:r w:rsidRPr="006331AB">
        <w:rPr>
          <w:rFonts w:ascii="宋体" w:eastAsia="宋体" w:hAnsi="宋体"/>
          <w:spacing w:val="-12"/>
          <w:sz w:val="24"/>
          <w:szCs w:val="24"/>
        </w:rPr>
        <w:t>）</w:t>
      </w:r>
      <w:r w:rsidRPr="006331AB">
        <w:rPr>
          <w:rFonts w:ascii="宋体" w:eastAsia="宋体" w:hAnsi="宋体"/>
          <w:spacing w:val="-4"/>
          <w:sz w:val="24"/>
          <w:szCs w:val="24"/>
        </w:rPr>
        <w:t>的树形目录结构，实现</w:t>
      </w:r>
      <w:r w:rsidRPr="006331AB">
        <w:rPr>
          <w:rFonts w:ascii="宋体" w:eastAsia="宋体" w:hAnsi="宋体"/>
          <w:sz w:val="24"/>
          <w:szCs w:val="24"/>
        </w:rPr>
        <w:t>对健康档案数据的索引访问。</w:t>
      </w:r>
    </w:p>
    <w:p w14:paraId="7BA603BB" w14:textId="77777777" w:rsidR="006331AB" w:rsidRPr="006331AB" w:rsidRDefault="006331AB" w:rsidP="006331AB">
      <w:pPr>
        <w:pStyle w:val="aff0"/>
        <w:numPr>
          <w:ilvl w:val="0"/>
          <w:numId w:val="16"/>
        </w:numPr>
        <w:tabs>
          <w:tab w:val="left" w:pos="1404"/>
        </w:tabs>
        <w:autoSpaceDE w:val="0"/>
        <w:autoSpaceDN w:val="0"/>
        <w:spacing w:before="2" w:line="360" w:lineRule="auto"/>
        <w:ind w:left="315" w:right="357" w:firstLineChars="0" w:firstLine="562"/>
        <w:jc w:val="both"/>
        <w:rPr>
          <w:rFonts w:ascii="宋体" w:eastAsia="宋体" w:hAnsi="宋体"/>
          <w:sz w:val="24"/>
          <w:szCs w:val="24"/>
        </w:rPr>
      </w:pPr>
      <w:r w:rsidRPr="006331AB">
        <w:rPr>
          <w:rFonts w:ascii="宋体" w:eastAsia="宋体" w:hAnsi="宋体" w:cs="宋体"/>
          <w:sz w:val="24"/>
          <w:szCs w:val="24"/>
        </w:rPr>
        <w:t>卫生服务活动管理包括卫生服务活动的定义、编码、维护等内容。</w:t>
      </w:r>
    </w:p>
    <w:p w14:paraId="2AEA0E9A" w14:textId="77777777" w:rsidR="006331AB" w:rsidRPr="006331AB" w:rsidRDefault="006331AB" w:rsidP="006331AB">
      <w:pPr>
        <w:pStyle w:val="2"/>
        <w:numPr>
          <w:ilvl w:val="1"/>
          <w:numId w:val="12"/>
        </w:numPr>
        <w:tabs>
          <w:tab w:val="left" w:pos="360"/>
        </w:tabs>
        <w:spacing w:line="360" w:lineRule="auto"/>
        <w:ind w:left="254" w:firstLine="0"/>
        <w:rPr>
          <w:rFonts w:ascii="宋体" w:eastAsia="宋体" w:hAnsi="宋体"/>
          <w:sz w:val="24"/>
          <w:szCs w:val="24"/>
        </w:rPr>
      </w:pPr>
      <w:r w:rsidRPr="006331AB">
        <w:rPr>
          <w:rFonts w:ascii="宋体" w:eastAsia="宋体" w:hAnsi="宋体" w:cs="宋体"/>
          <w:sz w:val="24"/>
          <w:szCs w:val="24"/>
          <w:lang w:val="zh-CN"/>
        </w:rPr>
        <w:t>全生命周期健康档案服务</w:t>
      </w:r>
    </w:p>
    <w:p w14:paraId="703EF28C" w14:textId="77777777" w:rsidR="006331AB" w:rsidRPr="006331AB" w:rsidRDefault="006331AB" w:rsidP="006331AB">
      <w:pPr>
        <w:pStyle w:val="a4"/>
        <w:spacing w:line="360" w:lineRule="auto"/>
        <w:ind w:right="357" w:firstLineChars="200" w:firstLine="464"/>
        <w:rPr>
          <w:rFonts w:ascii="宋体" w:eastAsia="宋体" w:hAnsi="宋体"/>
          <w:sz w:val="24"/>
          <w:szCs w:val="24"/>
        </w:rPr>
      </w:pPr>
      <w:r w:rsidRPr="006331AB">
        <w:rPr>
          <w:rFonts w:ascii="宋体" w:eastAsia="宋体" w:hAnsi="宋体" w:cs="宋体" w:hint="eastAsia"/>
          <w:spacing w:val="-4"/>
          <w:sz w:val="24"/>
          <w:szCs w:val="24"/>
        </w:rPr>
        <w:t>自动采集和更新居民全生命周期的医疗健康数据，能够为各级医疗卫生服务机构按实际需求呈现该居民全生命周期的健康档案信息，通过以身份证号为主索引的唯一标识</w:t>
      </w:r>
      <w:r w:rsidRPr="006331AB">
        <w:rPr>
          <w:rFonts w:ascii="宋体" w:eastAsia="宋体" w:hAnsi="宋体" w:cs="宋体" w:hint="eastAsia"/>
          <w:sz w:val="24"/>
          <w:szCs w:val="24"/>
        </w:rPr>
        <w:t>进行一生</w:t>
      </w:r>
      <w:r w:rsidRPr="006331AB">
        <w:rPr>
          <w:rFonts w:ascii="宋体" w:eastAsia="宋体" w:hAnsi="宋体" w:cs="宋体" w:hint="eastAsia"/>
          <w:sz w:val="24"/>
          <w:szCs w:val="24"/>
        </w:rPr>
        <w:lastRenderedPageBreak/>
        <w:t>服务。实现健康档案全生命周期的信息服务。应包括如下功能：</w:t>
      </w:r>
    </w:p>
    <w:p w14:paraId="39EBE570" w14:textId="77777777" w:rsidR="006331AB" w:rsidRPr="006331AB" w:rsidRDefault="006331AB" w:rsidP="006331AB">
      <w:pPr>
        <w:pStyle w:val="aff0"/>
        <w:numPr>
          <w:ilvl w:val="0"/>
          <w:numId w:val="17"/>
        </w:numPr>
        <w:tabs>
          <w:tab w:val="left" w:pos="1404"/>
        </w:tabs>
        <w:autoSpaceDE w:val="0"/>
        <w:autoSpaceDN w:val="0"/>
        <w:spacing w:before="2" w:line="360" w:lineRule="auto"/>
        <w:ind w:left="315" w:right="357" w:firstLineChars="0" w:firstLine="562"/>
        <w:jc w:val="both"/>
        <w:rPr>
          <w:rFonts w:ascii="宋体" w:eastAsia="宋体" w:hAnsi="宋体"/>
          <w:sz w:val="24"/>
          <w:szCs w:val="24"/>
        </w:rPr>
      </w:pPr>
      <w:r w:rsidRPr="006331AB">
        <w:rPr>
          <w:rFonts w:ascii="宋体" w:eastAsia="宋体" w:hAnsi="宋体" w:cs="宋体" w:hint="eastAsia"/>
          <w:sz w:val="24"/>
          <w:szCs w:val="24"/>
          <w:lang w:val="zh-CN"/>
        </w:rPr>
        <w:t>档案管理：对健康档案的全生命周期进行管理，包括建档、注销、属地变更等。</w:t>
      </w:r>
    </w:p>
    <w:p w14:paraId="29CDC7D7" w14:textId="77777777" w:rsidR="006331AB" w:rsidRPr="006331AB" w:rsidRDefault="006331AB" w:rsidP="006331AB">
      <w:pPr>
        <w:pStyle w:val="aff0"/>
        <w:numPr>
          <w:ilvl w:val="0"/>
          <w:numId w:val="17"/>
        </w:numPr>
        <w:tabs>
          <w:tab w:val="left" w:pos="1404"/>
        </w:tabs>
        <w:autoSpaceDE w:val="0"/>
        <w:autoSpaceDN w:val="0"/>
        <w:spacing w:before="2" w:line="360" w:lineRule="auto"/>
        <w:ind w:left="315" w:right="357" w:firstLineChars="0" w:firstLine="562"/>
        <w:jc w:val="both"/>
        <w:rPr>
          <w:rFonts w:ascii="宋体" w:eastAsia="宋体" w:hAnsi="宋体"/>
          <w:sz w:val="24"/>
          <w:szCs w:val="24"/>
        </w:rPr>
      </w:pPr>
      <w:r w:rsidRPr="006331AB">
        <w:rPr>
          <w:rFonts w:ascii="宋体" w:eastAsia="宋体" w:hAnsi="宋体" w:cs="宋体" w:hint="eastAsia"/>
          <w:sz w:val="24"/>
          <w:szCs w:val="24"/>
          <w:lang w:val="zh-CN"/>
        </w:rPr>
        <w:t>健康档案调阅：为平台应用提供统一的健康档案访问入口。配合信息安全手段实现居民健康档案的受控访问。为健康档案浏览器提供顶层数据访问服务。提供健康档案检索、健康档案状态查询、健康档案获取、健康档案摘要调阅等服务内容。</w:t>
      </w:r>
    </w:p>
    <w:p w14:paraId="567847E3" w14:textId="77777777" w:rsidR="006331AB" w:rsidRPr="006331AB" w:rsidRDefault="006331AB" w:rsidP="006331AB">
      <w:pPr>
        <w:pStyle w:val="aff0"/>
        <w:numPr>
          <w:ilvl w:val="0"/>
          <w:numId w:val="17"/>
        </w:numPr>
        <w:tabs>
          <w:tab w:val="left" w:pos="1404"/>
        </w:tabs>
        <w:autoSpaceDE w:val="0"/>
        <w:autoSpaceDN w:val="0"/>
        <w:spacing w:before="2" w:line="360" w:lineRule="auto"/>
        <w:ind w:left="315" w:right="357" w:firstLineChars="0" w:firstLine="562"/>
        <w:jc w:val="both"/>
        <w:rPr>
          <w:rFonts w:ascii="宋体" w:eastAsia="宋体" w:hAnsi="宋体"/>
          <w:sz w:val="24"/>
          <w:szCs w:val="24"/>
        </w:rPr>
      </w:pPr>
      <w:r w:rsidRPr="006331AB">
        <w:rPr>
          <w:rFonts w:ascii="宋体" w:eastAsia="宋体" w:hAnsi="宋体" w:cs="宋体" w:hint="eastAsia"/>
          <w:sz w:val="24"/>
          <w:szCs w:val="24"/>
          <w:lang w:val="zh-CN"/>
        </w:rPr>
        <w:t>组装服务：提供组装模板制作与维护功能；提供所见即所得的数据组装仿真，提供模板的版本化管理，提供规范的模板发布流程处理；提供组装引擎，提供组装服务运行监控。</w:t>
      </w:r>
    </w:p>
    <w:p w14:paraId="5F6AC5ED" w14:textId="77777777" w:rsidR="006331AB" w:rsidRPr="006331AB" w:rsidRDefault="006331AB" w:rsidP="006331AB">
      <w:pPr>
        <w:pStyle w:val="aff0"/>
        <w:numPr>
          <w:ilvl w:val="0"/>
          <w:numId w:val="17"/>
        </w:numPr>
        <w:tabs>
          <w:tab w:val="left" w:pos="1404"/>
        </w:tabs>
        <w:autoSpaceDE w:val="0"/>
        <w:autoSpaceDN w:val="0"/>
        <w:spacing w:before="2" w:line="360" w:lineRule="auto"/>
        <w:ind w:left="315" w:right="357" w:firstLineChars="0" w:firstLine="562"/>
        <w:jc w:val="both"/>
        <w:rPr>
          <w:rFonts w:ascii="宋体" w:eastAsia="宋体" w:hAnsi="宋体"/>
          <w:sz w:val="24"/>
          <w:szCs w:val="24"/>
        </w:rPr>
      </w:pPr>
      <w:r w:rsidRPr="006331AB">
        <w:rPr>
          <w:rFonts w:ascii="宋体" w:eastAsia="宋体" w:hAnsi="宋体" w:cs="宋体" w:hint="eastAsia"/>
          <w:sz w:val="24"/>
          <w:szCs w:val="24"/>
          <w:lang w:val="zh-CN"/>
        </w:rPr>
        <w:t>健康档案浏览器：提供健康档案中任何可用信息的跨域集成视图，包括通过平台提供的索引服务追踪到所有事件的相关数据。</w:t>
      </w:r>
    </w:p>
    <w:p w14:paraId="1E37F59C" w14:textId="77777777" w:rsidR="006331AB" w:rsidRPr="006331AB" w:rsidRDefault="006331AB" w:rsidP="006331AB">
      <w:pPr>
        <w:pStyle w:val="aff0"/>
        <w:numPr>
          <w:ilvl w:val="0"/>
          <w:numId w:val="17"/>
        </w:numPr>
        <w:tabs>
          <w:tab w:val="left" w:pos="1404"/>
        </w:tabs>
        <w:autoSpaceDE w:val="0"/>
        <w:autoSpaceDN w:val="0"/>
        <w:spacing w:before="2" w:line="360" w:lineRule="auto"/>
        <w:ind w:left="315" w:right="357" w:firstLineChars="0" w:firstLine="562"/>
        <w:jc w:val="both"/>
        <w:rPr>
          <w:rFonts w:ascii="宋体" w:eastAsia="宋体" w:hAnsi="宋体"/>
          <w:sz w:val="24"/>
          <w:szCs w:val="24"/>
        </w:rPr>
      </w:pPr>
      <w:r w:rsidRPr="006331AB">
        <w:rPr>
          <w:rFonts w:ascii="宋体" w:eastAsia="宋体" w:hAnsi="宋体" w:cs="宋体" w:hint="eastAsia"/>
          <w:sz w:val="24"/>
          <w:szCs w:val="24"/>
          <w:lang w:val="zh-CN"/>
        </w:rPr>
        <w:t>电子病历浏览器：实现医疗服务过程中居民历次门诊与住院病历、检查、检验等各种报告的浏览与查看，患者病历、各种报告的过滤等。提供通过患者基本信息、诊疗事件信息、文档信息等快速检索精确定位患者病历，提供医学影像阅片。</w:t>
      </w:r>
    </w:p>
    <w:p w14:paraId="63D61359" w14:textId="77777777" w:rsidR="006331AB" w:rsidRPr="006331AB" w:rsidRDefault="006331AB" w:rsidP="006331AB">
      <w:pPr>
        <w:pStyle w:val="2"/>
        <w:numPr>
          <w:ilvl w:val="1"/>
          <w:numId w:val="12"/>
        </w:numPr>
        <w:tabs>
          <w:tab w:val="left" w:pos="360"/>
        </w:tabs>
        <w:spacing w:line="360" w:lineRule="auto"/>
        <w:ind w:left="254" w:firstLine="0"/>
        <w:rPr>
          <w:rFonts w:ascii="宋体" w:eastAsia="宋体" w:hAnsi="宋体"/>
          <w:sz w:val="24"/>
          <w:szCs w:val="24"/>
        </w:rPr>
      </w:pPr>
      <w:r w:rsidRPr="006331AB">
        <w:rPr>
          <w:rFonts w:ascii="宋体" w:eastAsia="宋体" w:hAnsi="宋体" w:cs="宋体"/>
          <w:sz w:val="24"/>
          <w:szCs w:val="24"/>
          <w:lang w:val="zh-CN"/>
        </w:rPr>
        <w:t>信息资源管理</w:t>
      </w:r>
    </w:p>
    <w:p w14:paraId="26B12795" w14:textId="77777777" w:rsidR="006331AB" w:rsidRPr="006331AB" w:rsidRDefault="006331AB" w:rsidP="006331AB">
      <w:pPr>
        <w:pStyle w:val="a4"/>
        <w:spacing w:line="360" w:lineRule="auto"/>
        <w:ind w:right="357" w:firstLineChars="200" w:firstLine="456"/>
        <w:rPr>
          <w:rFonts w:ascii="宋体" w:eastAsia="宋体" w:hAnsi="宋体"/>
          <w:sz w:val="24"/>
          <w:szCs w:val="24"/>
        </w:rPr>
      </w:pPr>
      <w:r w:rsidRPr="006331AB">
        <w:rPr>
          <w:rFonts w:ascii="宋体" w:eastAsia="宋体" w:hAnsi="宋体"/>
          <w:spacing w:val="-6"/>
          <w:sz w:val="24"/>
          <w:szCs w:val="24"/>
        </w:rPr>
        <w:t>主数据管理：提供属性自动匹配和重复数据删除功能，以及基于工作流的主数据手动干预功能；提供多源数据的原始数据查询、差异比较功能；提供主数据的历史变更回</w:t>
      </w:r>
      <w:r w:rsidRPr="006331AB">
        <w:rPr>
          <w:rFonts w:ascii="宋体" w:eastAsia="宋体" w:hAnsi="宋体"/>
          <w:sz w:val="24"/>
          <w:szCs w:val="24"/>
        </w:rPr>
        <w:t>溯功能。</w:t>
      </w:r>
    </w:p>
    <w:p w14:paraId="75484855" w14:textId="77777777" w:rsidR="006331AB" w:rsidRPr="006331AB" w:rsidRDefault="006331AB" w:rsidP="006331AB">
      <w:pPr>
        <w:pStyle w:val="a4"/>
        <w:spacing w:before="2" w:line="360" w:lineRule="auto"/>
        <w:ind w:right="303" w:firstLineChars="200" w:firstLine="480"/>
        <w:rPr>
          <w:rFonts w:ascii="宋体" w:eastAsia="宋体" w:hAnsi="宋体"/>
          <w:sz w:val="24"/>
          <w:szCs w:val="24"/>
        </w:rPr>
      </w:pPr>
      <w:r w:rsidRPr="006331AB">
        <w:rPr>
          <w:rFonts w:ascii="宋体" w:eastAsia="宋体" w:hAnsi="宋体"/>
          <w:sz w:val="24"/>
          <w:szCs w:val="24"/>
        </w:rPr>
        <w:t>参考数据管理：提供数据值、数据集生命周期管理，提供数据值、数据集版本管理与血缘关系管理功能，提供参考数据查询、发布功能。</w:t>
      </w:r>
    </w:p>
    <w:p w14:paraId="710BD079" w14:textId="77777777" w:rsidR="006331AB" w:rsidRPr="006331AB" w:rsidRDefault="006331AB" w:rsidP="006331AB">
      <w:pPr>
        <w:pStyle w:val="a4"/>
        <w:spacing w:line="360" w:lineRule="auto"/>
        <w:ind w:firstLineChars="200" w:firstLine="480"/>
        <w:rPr>
          <w:rFonts w:ascii="宋体" w:eastAsia="宋体" w:hAnsi="宋体"/>
          <w:sz w:val="24"/>
          <w:szCs w:val="24"/>
        </w:rPr>
      </w:pPr>
      <w:r w:rsidRPr="006331AB">
        <w:rPr>
          <w:rFonts w:ascii="宋体" w:eastAsia="宋体" w:hAnsi="宋体"/>
          <w:sz w:val="24"/>
          <w:szCs w:val="24"/>
        </w:rPr>
        <w:t>文档注册：提供文档元数据的采集、抽取、转换等功能。</w:t>
      </w:r>
    </w:p>
    <w:p w14:paraId="6D49ABDD" w14:textId="77777777" w:rsidR="006331AB" w:rsidRPr="006331AB" w:rsidRDefault="006331AB" w:rsidP="006331AB">
      <w:pPr>
        <w:pStyle w:val="a4"/>
        <w:spacing w:line="360" w:lineRule="auto"/>
        <w:ind w:right="357" w:firstLineChars="200" w:firstLine="480"/>
        <w:rPr>
          <w:rFonts w:ascii="宋体" w:eastAsia="宋体" w:hAnsi="宋体"/>
          <w:sz w:val="24"/>
          <w:szCs w:val="24"/>
        </w:rPr>
      </w:pPr>
      <w:r w:rsidRPr="006331AB">
        <w:rPr>
          <w:rFonts w:ascii="宋体" w:eastAsia="宋体" w:hAnsi="宋体"/>
          <w:sz w:val="24"/>
          <w:szCs w:val="24"/>
        </w:rPr>
        <w:t>事件注册：提取文档中与事件相关的元数据进行注册，依据事件信息建立居民与文档之间的关联关系，通过事件获取相关文档。</w:t>
      </w:r>
    </w:p>
    <w:p w14:paraId="3E532B81" w14:textId="77777777" w:rsidR="006331AB" w:rsidRPr="006331AB" w:rsidRDefault="006331AB" w:rsidP="006331AB">
      <w:pPr>
        <w:pStyle w:val="a4"/>
        <w:spacing w:line="360" w:lineRule="auto"/>
        <w:ind w:firstLineChars="200" w:firstLine="480"/>
        <w:rPr>
          <w:rFonts w:ascii="宋体" w:eastAsia="宋体" w:hAnsi="宋体"/>
          <w:sz w:val="24"/>
          <w:szCs w:val="24"/>
        </w:rPr>
      </w:pPr>
      <w:r w:rsidRPr="006331AB">
        <w:rPr>
          <w:rFonts w:ascii="宋体" w:eastAsia="宋体" w:hAnsi="宋体"/>
          <w:sz w:val="24"/>
          <w:szCs w:val="24"/>
        </w:rPr>
        <w:t>索引服务：通过索引服务从基本业务系统查看居民的健康事件信息，以及事件信息所涉及的文档目录及摘要信息。结合信息资源存储服务提供文档信息的即时展示。</w:t>
      </w:r>
    </w:p>
    <w:p w14:paraId="17B8D533" w14:textId="77777777" w:rsidR="006331AB" w:rsidRPr="006331AB" w:rsidRDefault="006331AB" w:rsidP="006331AB">
      <w:pPr>
        <w:pStyle w:val="a4"/>
        <w:spacing w:line="360" w:lineRule="auto"/>
        <w:ind w:firstLineChars="200" w:firstLine="480"/>
        <w:rPr>
          <w:rFonts w:ascii="宋体" w:eastAsia="宋体" w:hAnsi="宋体"/>
          <w:sz w:val="24"/>
          <w:szCs w:val="24"/>
        </w:rPr>
      </w:pPr>
      <w:r w:rsidRPr="006331AB">
        <w:rPr>
          <w:rFonts w:ascii="宋体" w:eastAsia="宋体" w:hAnsi="宋体"/>
          <w:sz w:val="24"/>
          <w:szCs w:val="24"/>
        </w:rPr>
        <w:t>接口文档管理：不同系统、平台之间，按照标准化要求，生成接口共享文档，通过平台，实现开源</w:t>
      </w:r>
      <w:r w:rsidRPr="006331AB">
        <w:rPr>
          <w:rFonts w:ascii="宋体" w:eastAsia="宋体" w:hAnsi="宋体" w:hint="eastAsia"/>
          <w:sz w:val="24"/>
          <w:szCs w:val="24"/>
        </w:rPr>
        <w:t>管理</w:t>
      </w:r>
      <w:r w:rsidRPr="006331AB">
        <w:rPr>
          <w:rFonts w:ascii="宋体" w:eastAsia="宋体" w:hAnsi="宋体"/>
          <w:sz w:val="24"/>
          <w:szCs w:val="24"/>
        </w:rPr>
        <w:t>。</w:t>
      </w:r>
    </w:p>
    <w:p w14:paraId="28D7B722"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r w:rsidRPr="006331AB">
        <w:rPr>
          <w:rFonts w:ascii="宋体" w:eastAsia="宋体" w:hAnsi="宋体" w:cs="宋体" w:hint="eastAsia"/>
          <w:sz w:val="24"/>
          <w:szCs w:val="24"/>
          <w:lang w:eastAsia="zh-Hans"/>
        </w:rPr>
        <w:lastRenderedPageBreak/>
        <w:t>数据仓库</w:t>
      </w:r>
    </w:p>
    <w:p w14:paraId="76995044" w14:textId="77777777" w:rsidR="006331AB" w:rsidRPr="006331AB" w:rsidRDefault="006331AB" w:rsidP="006331AB">
      <w:pPr>
        <w:pStyle w:val="2"/>
        <w:numPr>
          <w:ilvl w:val="1"/>
          <w:numId w:val="18"/>
        </w:numPr>
        <w:spacing w:line="360" w:lineRule="auto"/>
        <w:ind w:left="254" w:firstLine="0"/>
        <w:rPr>
          <w:rFonts w:ascii="宋体" w:eastAsia="宋体" w:hAnsi="宋体"/>
          <w:sz w:val="24"/>
          <w:szCs w:val="24"/>
        </w:rPr>
      </w:pPr>
      <w:r w:rsidRPr="006331AB">
        <w:rPr>
          <w:rFonts w:ascii="宋体" w:eastAsia="宋体" w:hAnsi="宋体" w:cs="宋体" w:hint="eastAsia"/>
          <w:sz w:val="24"/>
          <w:szCs w:val="24"/>
          <w:lang w:eastAsia="zh-Hans"/>
        </w:rPr>
        <w:t xml:space="preserve"> </w:t>
      </w:r>
      <w:r w:rsidRPr="006331AB">
        <w:rPr>
          <w:rFonts w:ascii="宋体" w:eastAsia="宋体" w:hAnsi="宋体" w:cs="宋体"/>
          <w:sz w:val="24"/>
          <w:szCs w:val="24"/>
        </w:rPr>
        <w:t>数据采集与交换</w:t>
      </w:r>
    </w:p>
    <w:p w14:paraId="72A93464" w14:textId="77777777" w:rsidR="006331AB" w:rsidRPr="006331AB" w:rsidRDefault="006331AB" w:rsidP="006331AB">
      <w:pPr>
        <w:pStyle w:val="a4"/>
        <w:spacing w:line="360" w:lineRule="auto"/>
        <w:ind w:right="357" w:firstLine="600"/>
        <w:rPr>
          <w:rFonts w:ascii="宋体" w:eastAsia="宋体" w:hAnsi="宋体"/>
          <w:sz w:val="24"/>
          <w:szCs w:val="24"/>
        </w:rPr>
      </w:pPr>
      <w:r w:rsidRPr="006331AB">
        <w:rPr>
          <w:rFonts w:ascii="宋体" w:eastAsia="宋体" w:hAnsi="宋体"/>
          <w:sz w:val="24"/>
          <w:szCs w:val="24"/>
        </w:rPr>
        <w:t>为满足各级相关医疗卫生机构信息系统数据采集、共享和交换的要求，便于开展</w:t>
      </w:r>
      <w:r w:rsidRPr="006331AB">
        <w:rPr>
          <w:rFonts w:ascii="宋体" w:eastAsia="宋体" w:hAnsi="宋体"/>
          <w:spacing w:val="-6"/>
          <w:sz w:val="24"/>
          <w:szCs w:val="24"/>
        </w:rPr>
        <w:t>相关业务，应按照全省统一的标准化分类的数据集，建设部署全省统一、分级授权使用</w:t>
      </w:r>
      <w:r w:rsidRPr="006331AB">
        <w:rPr>
          <w:rFonts w:ascii="宋体" w:eastAsia="宋体" w:hAnsi="宋体"/>
          <w:spacing w:val="-5"/>
          <w:sz w:val="24"/>
          <w:szCs w:val="24"/>
        </w:rPr>
        <w:t>的数据采集与交换系统。通过数据交换服务，实现各种数据之间的交互，保持数据一致</w:t>
      </w:r>
      <w:r w:rsidRPr="006331AB">
        <w:rPr>
          <w:rFonts w:ascii="宋体" w:eastAsia="宋体" w:hAnsi="宋体"/>
          <w:sz w:val="24"/>
          <w:szCs w:val="24"/>
        </w:rPr>
        <w:t>性。通过数据共享服务，在各系统之间共享数据。提供的服务包括数据采集、ETL</w:t>
      </w:r>
      <w:r w:rsidRPr="006331AB">
        <w:rPr>
          <w:rFonts w:ascii="宋体" w:eastAsia="宋体" w:hAnsi="宋体"/>
          <w:spacing w:val="-24"/>
          <w:sz w:val="24"/>
          <w:szCs w:val="24"/>
        </w:rPr>
        <w:t xml:space="preserve"> 数据</w:t>
      </w:r>
      <w:r w:rsidRPr="006331AB">
        <w:rPr>
          <w:rFonts w:ascii="宋体" w:eastAsia="宋体" w:hAnsi="宋体"/>
          <w:sz w:val="24"/>
          <w:szCs w:val="24"/>
        </w:rPr>
        <w:t>清理整合、数据交换、发布订阅、数据存储服务等。</w:t>
      </w:r>
    </w:p>
    <w:p w14:paraId="604BCB8D" w14:textId="77777777" w:rsidR="006331AB" w:rsidRPr="006331AB" w:rsidRDefault="006331AB" w:rsidP="006331AB">
      <w:pPr>
        <w:pStyle w:val="a4"/>
        <w:spacing w:before="4" w:line="360" w:lineRule="auto"/>
        <w:ind w:right="296" w:firstLine="600"/>
        <w:rPr>
          <w:rFonts w:ascii="宋体" w:eastAsia="宋体" w:hAnsi="宋体"/>
          <w:sz w:val="24"/>
          <w:szCs w:val="24"/>
        </w:rPr>
      </w:pPr>
      <w:r w:rsidRPr="006331AB">
        <w:rPr>
          <w:rFonts w:ascii="宋体" w:eastAsia="宋体" w:hAnsi="宋体"/>
          <w:sz w:val="24"/>
          <w:szCs w:val="24"/>
        </w:rPr>
        <w:t>数据采集与交换系统是信息共享与互联互通的基础，融合注册管理、数据采集、数据交换、数据存储服务、全程健康档案服务等功能于一体。支持面向服务的应用架构</w:t>
      </w:r>
    </w:p>
    <w:p w14:paraId="56CCB75D" w14:textId="77777777" w:rsidR="006331AB" w:rsidRPr="006331AB" w:rsidRDefault="006331AB" w:rsidP="006331AB">
      <w:pPr>
        <w:pStyle w:val="a4"/>
        <w:spacing w:before="1" w:line="360" w:lineRule="auto"/>
        <w:ind w:right="357"/>
        <w:rPr>
          <w:rFonts w:ascii="宋体" w:eastAsia="宋体" w:hAnsi="宋体"/>
          <w:sz w:val="24"/>
          <w:szCs w:val="24"/>
        </w:rPr>
      </w:pPr>
      <w:r w:rsidRPr="006331AB">
        <w:rPr>
          <w:rFonts w:ascii="宋体" w:eastAsia="宋体" w:hAnsi="宋体"/>
          <w:sz w:val="24"/>
          <w:szCs w:val="24"/>
        </w:rPr>
        <w:t>（Service-OrientedArchitecture，SOA）和企业服务总线（EnterpriseServiceBus， ESB），含有符合业界标准的消息交换、业务流程引擎，使用统一的服务调用和业务表现模型，并遵循业界的开放标准。</w:t>
      </w:r>
    </w:p>
    <w:p w14:paraId="06A34E25" w14:textId="77777777" w:rsidR="006331AB" w:rsidRPr="006331AB" w:rsidRDefault="006331AB" w:rsidP="006331AB">
      <w:pPr>
        <w:pStyle w:val="2"/>
        <w:numPr>
          <w:ilvl w:val="1"/>
          <w:numId w:val="18"/>
        </w:numPr>
        <w:spacing w:line="360" w:lineRule="auto"/>
        <w:ind w:left="254" w:firstLine="0"/>
        <w:rPr>
          <w:rFonts w:ascii="宋体" w:eastAsia="宋体" w:hAnsi="宋体"/>
          <w:sz w:val="24"/>
          <w:szCs w:val="24"/>
          <w:lang w:eastAsia="zh-Hans"/>
        </w:rPr>
      </w:pPr>
      <w:bookmarkStart w:id="23" w:name="5.1.1.2._标准化数据仓库"/>
      <w:bookmarkEnd w:id="23"/>
      <w:r w:rsidRPr="006331AB">
        <w:rPr>
          <w:rFonts w:ascii="宋体" w:eastAsia="宋体" w:hAnsi="宋体" w:cs="宋体" w:hint="eastAsia"/>
          <w:sz w:val="24"/>
          <w:szCs w:val="24"/>
          <w:lang w:eastAsia="zh-Hans"/>
        </w:rPr>
        <w:t>标准化数据仓库</w:t>
      </w:r>
    </w:p>
    <w:p w14:paraId="41F98F5F" w14:textId="77777777" w:rsidR="006331AB" w:rsidRPr="006331AB" w:rsidRDefault="006331AB" w:rsidP="006331AB">
      <w:pPr>
        <w:pStyle w:val="a4"/>
        <w:spacing w:before="1" w:line="360" w:lineRule="auto"/>
        <w:ind w:right="309" w:firstLine="559"/>
        <w:rPr>
          <w:rFonts w:ascii="宋体" w:eastAsia="宋体" w:hAnsi="宋体"/>
          <w:sz w:val="24"/>
          <w:szCs w:val="24"/>
        </w:rPr>
      </w:pPr>
      <w:r w:rsidRPr="006331AB">
        <w:rPr>
          <w:rFonts w:ascii="宋体" w:eastAsia="宋体" w:hAnsi="宋体"/>
          <w:sz w:val="24"/>
          <w:szCs w:val="24"/>
        </w:rPr>
        <w:t>标准化数据仓库（</w:t>
      </w:r>
      <w:r w:rsidRPr="006331AB">
        <w:rPr>
          <w:rFonts w:ascii="宋体" w:eastAsia="宋体" w:hAnsi="宋体"/>
          <w:spacing w:val="2"/>
          <w:sz w:val="24"/>
          <w:szCs w:val="24"/>
        </w:rPr>
        <w:t>中台</w:t>
      </w:r>
      <w:r w:rsidRPr="006331AB">
        <w:rPr>
          <w:rFonts w:ascii="宋体" w:eastAsia="宋体" w:hAnsi="宋体"/>
          <w:sz w:val="24"/>
          <w:szCs w:val="24"/>
        </w:rPr>
        <w:t>）是信息平台的核心和基础支撑。结合我省信息化建设现</w:t>
      </w:r>
      <w:r w:rsidRPr="006331AB">
        <w:rPr>
          <w:rFonts w:ascii="宋体" w:eastAsia="宋体" w:hAnsi="宋体"/>
          <w:spacing w:val="-6"/>
          <w:sz w:val="24"/>
          <w:szCs w:val="24"/>
        </w:rPr>
        <w:t>状，拟以国家卫生健康统计调查制度为核心，按照平台功能应用和医共体业务应用的要</w:t>
      </w:r>
      <w:r w:rsidRPr="006331AB">
        <w:rPr>
          <w:rFonts w:ascii="宋体" w:eastAsia="宋体" w:hAnsi="宋体"/>
          <w:spacing w:val="-7"/>
          <w:sz w:val="24"/>
          <w:szCs w:val="24"/>
        </w:rPr>
        <w:t>求，涵盖省内业务系统应用需求，融合妇女儿童保健、传染病监测、重性精神病监测、</w:t>
      </w:r>
      <w:r w:rsidRPr="006331AB">
        <w:rPr>
          <w:rFonts w:ascii="宋体" w:eastAsia="宋体" w:hAnsi="宋体"/>
          <w:spacing w:val="-4"/>
          <w:sz w:val="24"/>
          <w:szCs w:val="24"/>
        </w:rPr>
        <w:t>计划免疫等垂直应用系统，按照全省统一的资源目录、数据集、指标集，形成规范化卫</w:t>
      </w:r>
      <w:r w:rsidRPr="006331AB">
        <w:rPr>
          <w:rFonts w:ascii="宋体" w:eastAsia="宋体" w:hAnsi="宋体"/>
          <w:spacing w:val="-5"/>
          <w:sz w:val="24"/>
          <w:szCs w:val="24"/>
        </w:rPr>
        <w:t xml:space="preserve">生健康统计资源库，建立并完善医疗健康业务指标体系，实现区域内信息的一次采集， </w:t>
      </w:r>
      <w:r w:rsidRPr="006331AB">
        <w:rPr>
          <w:rFonts w:ascii="宋体" w:eastAsia="宋体" w:hAnsi="宋体"/>
          <w:sz w:val="24"/>
          <w:szCs w:val="24"/>
        </w:rPr>
        <w:t>多次利用，规范化统一上报，同时提供业务决策、绩效考核等管理类应用支撑。</w:t>
      </w:r>
      <w:bookmarkStart w:id="24" w:name="5.1.1.2.1.数据采集方式"/>
      <w:bookmarkEnd w:id="24"/>
    </w:p>
    <w:p w14:paraId="1DFE169E" w14:textId="77777777" w:rsidR="006331AB" w:rsidRPr="006331AB" w:rsidRDefault="006331AB" w:rsidP="006331AB">
      <w:pPr>
        <w:pStyle w:val="3"/>
        <w:numPr>
          <w:ilvl w:val="2"/>
          <w:numId w:val="19"/>
        </w:numPr>
        <w:spacing w:after="120"/>
        <w:ind w:left="-4" w:firstLine="0"/>
        <w:rPr>
          <w:szCs w:val="24"/>
        </w:rPr>
      </w:pPr>
      <w:r w:rsidRPr="006331AB">
        <w:rPr>
          <w:rFonts w:cs="宋体" w:hint="eastAsia"/>
          <w:szCs w:val="24"/>
          <w:lang w:val="en-US" w:eastAsia="zh-Hans"/>
        </w:rPr>
        <w:t>数据采集方式</w:t>
      </w:r>
    </w:p>
    <w:p w14:paraId="37B65C7A" w14:textId="77777777" w:rsidR="006331AB" w:rsidRPr="006331AB" w:rsidRDefault="006331AB" w:rsidP="006331AB">
      <w:pPr>
        <w:pStyle w:val="a4"/>
        <w:spacing w:before="184" w:line="360" w:lineRule="auto"/>
        <w:ind w:right="357" w:firstLine="600"/>
        <w:rPr>
          <w:rFonts w:ascii="宋体" w:eastAsia="宋体" w:hAnsi="宋体"/>
          <w:sz w:val="24"/>
          <w:szCs w:val="24"/>
        </w:rPr>
      </w:pPr>
      <w:r w:rsidRPr="006331AB">
        <w:rPr>
          <w:rFonts w:ascii="宋体" w:eastAsia="宋体" w:hAnsi="宋体"/>
          <w:sz w:val="24"/>
          <w:szCs w:val="24"/>
        </w:rPr>
        <w:t>ETL</w:t>
      </w:r>
      <w:r w:rsidRPr="006331AB">
        <w:rPr>
          <w:rFonts w:ascii="宋体" w:eastAsia="宋体" w:hAnsi="宋体"/>
          <w:spacing w:val="-14"/>
          <w:sz w:val="24"/>
          <w:szCs w:val="24"/>
        </w:rPr>
        <w:t xml:space="preserve"> 作为数据仓库建设中是最为关键的过程之一，负责将业务系统中杂乱无序的数</w:t>
      </w:r>
      <w:r w:rsidRPr="006331AB">
        <w:rPr>
          <w:rFonts w:ascii="宋体" w:eastAsia="宋体" w:hAnsi="宋体"/>
          <w:spacing w:val="-4"/>
          <w:sz w:val="24"/>
          <w:szCs w:val="24"/>
        </w:rPr>
        <w:t>据转化为有序不乱的信息。这一过程从不同的技术组成的运营环境中提取数据，转入一</w:t>
      </w:r>
      <w:r w:rsidRPr="006331AB">
        <w:rPr>
          <w:rFonts w:ascii="宋体" w:eastAsia="宋体" w:hAnsi="宋体"/>
          <w:sz w:val="24"/>
          <w:szCs w:val="24"/>
        </w:rPr>
        <w:t>体化的、连贯的数据仓库中，使其可用于决策支持处理。</w:t>
      </w:r>
    </w:p>
    <w:p w14:paraId="6A068D2F" w14:textId="77777777" w:rsidR="006331AB" w:rsidRPr="006331AB" w:rsidRDefault="006331AB" w:rsidP="006331AB">
      <w:pPr>
        <w:pStyle w:val="a4"/>
        <w:spacing w:line="360" w:lineRule="auto"/>
        <w:rPr>
          <w:rFonts w:ascii="宋体" w:eastAsia="宋体" w:hAnsi="宋体"/>
          <w:b/>
          <w:sz w:val="24"/>
          <w:szCs w:val="24"/>
        </w:rPr>
      </w:pPr>
    </w:p>
    <w:p w14:paraId="18632E40" w14:textId="77777777" w:rsidR="006331AB" w:rsidRPr="006331AB" w:rsidRDefault="006331AB" w:rsidP="006331AB">
      <w:pPr>
        <w:pStyle w:val="3"/>
        <w:numPr>
          <w:ilvl w:val="2"/>
          <w:numId w:val="19"/>
        </w:numPr>
        <w:spacing w:after="120"/>
        <w:ind w:left="-4" w:firstLine="0"/>
        <w:rPr>
          <w:szCs w:val="24"/>
        </w:rPr>
      </w:pPr>
      <w:bookmarkStart w:id="25" w:name="5.1.1.2.2.数据质量控制"/>
      <w:bookmarkEnd w:id="25"/>
      <w:r w:rsidRPr="006331AB">
        <w:rPr>
          <w:rFonts w:cs="宋体" w:hint="eastAsia"/>
          <w:szCs w:val="24"/>
          <w:lang w:val="en-US" w:eastAsia="zh-Hans"/>
        </w:rPr>
        <w:t>数据质量控制</w:t>
      </w:r>
    </w:p>
    <w:p w14:paraId="2FF20F7D" w14:textId="77777777" w:rsidR="006331AB" w:rsidRPr="006331AB" w:rsidRDefault="006331AB" w:rsidP="006331AB">
      <w:pPr>
        <w:pStyle w:val="a4"/>
        <w:spacing w:before="187" w:line="360" w:lineRule="auto"/>
        <w:ind w:right="357" w:firstLine="600"/>
        <w:rPr>
          <w:rFonts w:ascii="宋体" w:eastAsia="宋体" w:hAnsi="宋体"/>
          <w:sz w:val="24"/>
          <w:szCs w:val="24"/>
        </w:rPr>
      </w:pPr>
      <w:r w:rsidRPr="006331AB">
        <w:rPr>
          <w:rFonts w:ascii="宋体" w:eastAsia="宋体" w:hAnsi="宋体"/>
          <w:sz w:val="24"/>
          <w:szCs w:val="24"/>
        </w:rPr>
        <w:lastRenderedPageBreak/>
        <w:t>为提高数据的采集质量，数据交换平台中包含一整套完整的接口数据质量评估体</w:t>
      </w:r>
      <w:r w:rsidRPr="006331AB">
        <w:rPr>
          <w:rFonts w:ascii="宋体" w:eastAsia="宋体" w:hAnsi="宋体"/>
          <w:spacing w:val="-7"/>
          <w:sz w:val="24"/>
          <w:szCs w:val="24"/>
        </w:rPr>
        <w:t>系。该质量评估主要针对各联网医疗机构的数据上传质量情况。它包括上传质量以及上</w:t>
      </w:r>
      <w:r w:rsidRPr="006331AB">
        <w:rPr>
          <w:rFonts w:ascii="宋体" w:eastAsia="宋体" w:hAnsi="宋体"/>
          <w:sz w:val="24"/>
          <w:szCs w:val="24"/>
        </w:rPr>
        <w:t>传的稳定程度两个部分。</w:t>
      </w:r>
    </w:p>
    <w:p w14:paraId="7448F7C3" w14:textId="77777777" w:rsidR="006331AB" w:rsidRPr="006331AB" w:rsidRDefault="006331AB" w:rsidP="006331AB">
      <w:pPr>
        <w:pStyle w:val="a4"/>
        <w:spacing w:before="2" w:line="360" w:lineRule="auto"/>
        <w:ind w:right="357" w:firstLine="600"/>
        <w:rPr>
          <w:rFonts w:ascii="宋体" w:eastAsia="宋体" w:hAnsi="宋体"/>
          <w:sz w:val="24"/>
          <w:szCs w:val="24"/>
        </w:rPr>
        <w:sectPr w:rsidR="006331AB" w:rsidRPr="006331AB">
          <w:type w:val="continuous"/>
          <w:pgSz w:w="11910" w:h="16840"/>
          <w:pgMar w:top="1580" w:right="1060" w:bottom="1600" w:left="1100" w:header="0" w:footer="1405" w:gutter="0"/>
          <w:cols w:space="720"/>
        </w:sectPr>
      </w:pPr>
      <w:r w:rsidRPr="006331AB">
        <w:rPr>
          <w:rFonts w:ascii="宋体" w:eastAsia="宋体" w:hAnsi="宋体"/>
          <w:sz w:val="24"/>
          <w:szCs w:val="24"/>
        </w:rPr>
        <w:t>1</w:t>
      </w:r>
      <w:r w:rsidRPr="006331AB">
        <w:rPr>
          <w:rFonts w:ascii="宋体" w:eastAsia="宋体" w:hAnsi="宋体"/>
          <w:spacing w:val="-8"/>
          <w:sz w:val="24"/>
          <w:szCs w:val="24"/>
        </w:rPr>
        <w:t>、医疗机构提交数据的质量，包括数据提交的关联性、准确性、完整性。准确性</w:t>
      </w:r>
      <w:r w:rsidRPr="006331AB">
        <w:rPr>
          <w:rFonts w:ascii="宋体" w:eastAsia="宋体" w:hAnsi="宋体"/>
          <w:spacing w:val="-4"/>
          <w:sz w:val="24"/>
          <w:szCs w:val="24"/>
        </w:rPr>
        <w:t>是指上传数据符合接口规范要求的程度，以及数据之间钩稽关系的满足程度；完整性用</w:t>
      </w:r>
      <w:r w:rsidRPr="006331AB">
        <w:rPr>
          <w:rFonts w:ascii="宋体" w:eastAsia="宋体" w:hAnsi="宋体"/>
          <w:sz w:val="24"/>
          <w:szCs w:val="24"/>
        </w:rPr>
        <w:t>于判断上传数据是否为接口所要求上传的全部数据。</w:t>
      </w:r>
    </w:p>
    <w:p w14:paraId="2E55ED60" w14:textId="77777777" w:rsidR="006331AB" w:rsidRPr="006331AB" w:rsidRDefault="006331AB" w:rsidP="006331AB">
      <w:pPr>
        <w:pStyle w:val="a4"/>
        <w:spacing w:before="2" w:line="360" w:lineRule="auto"/>
        <w:ind w:right="357" w:firstLineChars="100" w:firstLine="240"/>
        <w:rPr>
          <w:rFonts w:ascii="宋体" w:eastAsia="宋体" w:hAnsi="宋体"/>
          <w:sz w:val="24"/>
          <w:szCs w:val="24"/>
        </w:rPr>
      </w:pPr>
      <w:r w:rsidRPr="006331AB">
        <w:rPr>
          <w:rFonts w:ascii="宋体" w:eastAsia="宋体" w:hAnsi="宋体" w:cs="宋体"/>
          <w:sz w:val="24"/>
          <w:szCs w:val="24"/>
        </w:rPr>
        <w:lastRenderedPageBreak/>
        <w:t>2、医疗机构提交数据的稳定、及时的程度，包括数据提交的稳定性、及时性。稳定性用于反映数据上传动作的正常工作状态时间与失效状态时间的比例关系；及时性用于反映数据上传的时效是否满足要求。</w:t>
      </w:r>
    </w:p>
    <w:p w14:paraId="31804754" w14:textId="77777777" w:rsidR="006331AB" w:rsidRPr="006331AB" w:rsidRDefault="006331AB" w:rsidP="006331AB">
      <w:pPr>
        <w:pStyle w:val="a4"/>
        <w:spacing w:before="2" w:line="360" w:lineRule="auto"/>
        <w:ind w:right="357" w:firstLineChars="200" w:firstLine="480"/>
        <w:rPr>
          <w:rFonts w:ascii="宋体" w:eastAsia="宋体" w:hAnsi="宋体"/>
          <w:sz w:val="24"/>
          <w:szCs w:val="24"/>
        </w:rPr>
      </w:pPr>
      <w:r w:rsidRPr="006331AB">
        <w:rPr>
          <w:rFonts w:ascii="宋体" w:eastAsia="宋体" w:hAnsi="宋体"/>
          <w:sz w:val="24"/>
          <w:szCs w:val="24"/>
        </w:rPr>
        <w:t>在县平台前置机进行数据质量查询，数据质量管理系统可以开放给医院自己，让</w:t>
      </w:r>
      <w:r w:rsidRPr="006331AB">
        <w:rPr>
          <w:rFonts w:ascii="宋体" w:eastAsia="宋体" w:hAnsi="宋体"/>
          <w:spacing w:val="-4"/>
          <w:sz w:val="24"/>
          <w:szCs w:val="24"/>
        </w:rPr>
        <w:t>医院看到自己的数据质量情况。数据质量符合标准的数据进入中心库，不符合的数据出</w:t>
      </w:r>
      <w:r w:rsidRPr="006331AB">
        <w:rPr>
          <w:rFonts w:ascii="宋体" w:eastAsia="宋体" w:hAnsi="宋体"/>
          <w:sz w:val="24"/>
          <w:szCs w:val="24"/>
        </w:rPr>
        <w:t>具数据质量报告，通知相关人员，进行修改重传。</w:t>
      </w:r>
    </w:p>
    <w:p w14:paraId="213D37FC" w14:textId="77777777" w:rsidR="006331AB" w:rsidRPr="006331AB" w:rsidRDefault="006331AB" w:rsidP="006331AB">
      <w:pPr>
        <w:pStyle w:val="3"/>
        <w:numPr>
          <w:ilvl w:val="2"/>
          <w:numId w:val="19"/>
        </w:numPr>
        <w:spacing w:after="156"/>
        <w:ind w:left="-4" w:firstLine="0"/>
        <w:rPr>
          <w:szCs w:val="24"/>
        </w:rPr>
      </w:pPr>
      <w:bookmarkStart w:id="26" w:name="5.1.1.2.3.数据采集监控"/>
      <w:bookmarkEnd w:id="26"/>
      <w:r w:rsidRPr="006331AB">
        <w:rPr>
          <w:rFonts w:cs="宋体" w:hint="eastAsia"/>
          <w:szCs w:val="24"/>
          <w:lang w:val="en-US" w:eastAsia="zh-Hans"/>
        </w:rPr>
        <w:t>数据采集监控</w:t>
      </w:r>
    </w:p>
    <w:p w14:paraId="4499898D" w14:textId="77777777" w:rsidR="006331AB" w:rsidRPr="006331AB" w:rsidRDefault="006331AB" w:rsidP="006331AB">
      <w:pPr>
        <w:pStyle w:val="a4"/>
        <w:spacing w:before="184" w:line="360" w:lineRule="auto"/>
        <w:ind w:right="429" w:firstLine="600"/>
        <w:rPr>
          <w:rFonts w:ascii="宋体" w:eastAsia="宋体" w:hAnsi="宋体"/>
          <w:sz w:val="24"/>
          <w:szCs w:val="24"/>
        </w:rPr>
      </w:pPr>
      <w:r w:rsidRPr="006331AB">
        <w:rPr>
          <w:rFonts w:ascii="宋体" w:eastAsia="宋体" w:hAnsi="宋体"/>
          <w:sz w:val="24"/>
          <w:szCs w:val="24"/>
        </w:rPr>
        <w:t>除了上述数据质量评估体系外，还将建立数据监控的机制，该机制包括以下主要内容：</w:t>
      </w:r>
    </w:p>
    <w:p w14:paraId="513EB93E" w14:textId="77777777" w:rsidR="006331AB" w:rsidRPr="006331AB" w:rsidRDefault="006331AB" w:rsidP="006331AB">
      <w:pPr>
        <w:pStyle w:val="aff0"/>
        <w:numPr>
          <w:ilvl w:val="0"/>
          <w:numId w:val="20"/>
        </w:numPr>
        <w:tabs>
          <w:tab w:val="left" w:pos="1157"/>
        </w:tabs>
        <w:autoSpaceDE w:val="0"/>
        <w:autoSpaceDN w:val="0"/>
        <w:spacing w:line="360" w:lineRule="auto"/>
        <w:ind w:firstLineChars="0" w:firstLine="562"/>
        <w:jc w:val="left"/>
        <w:rPr>
          <w:rFonts w:ascii="宋体" w:eastAsia="宋体" w:hAnsi="宋体"/>
          <w:sz w:val="24"/>
          <w:szCs w:val="24"/>
        </w:rPr>
      </w:pPr>
      <w:r w:rsidRPr="006331AB">
        <w:rPr>
          <w:rFonts w:ascii="宋体" w:eastAsia="宋体" w:hAnsi="宋体"/>
          <w:sz w:val="24"/>
          <w:szCs w:val="24"/>
        </w:rPr>
        <w:t>建立对数据交换平台运行状态的巡检，确保数据交换平台的运行正常。</w:t>
      </w:r>
    </w:p>
    <w:p w14:paraId="6E556340" w14:textId="77777777" w:rsidR="006331AB" w:rsidRPr="006331AB" w:rsidRDefault="006331AB" w:rsidP="006331AB">
      <w:pPr>
        <w:pStyle w:val="aff0"/>
        <w:numPr>
          <w:ilvl w:val="0"/>
          <w:numId w:val="20"/>
        </w:numPr>
        <w:tabs>
          <w:tab w:val="left" w:pos="1157"/>
        </w:tabs>
        <w:autoSpaceDE w:val="0"/>
        <w:autoSpaceDN w:val="0"/>
        <w:spacing w:before="1" w:line="360" w:lineRule="auto"/>
        <w:ind w:firstLineChars="0" w:firstLine="562"/>
        <w:jc w:val="left"/>
        <w:rPr>
          <w:rFonts w:ascii="宋体" w:eastAsia="宋体" w:hAnsi="宋体"/>
          <w:sz w:val="24"/>
          <w:szCs w:val="24"/>
        </w:rPr>
      </w:pPr>
      <w:r w:rsidRPr="006331AB">
        <w:rPr>
          <w:rFonts w:ascii="宋体" w:eastAsia="宋体" w:hAnsi="宋体"/>
          <w:sz w:val="24"/>
          <w:szCs w:val="24"/>
        </w:rPr>
        <w:t>每家医疗机构或县市区卫健局需要对数据进行合验以后再进行上传。</w:t>
      </w:r>
    </w:p>
    <w:p w14:paraId="5CCD8562" w14:textId="77777777" w:rsidR="006331AB" w:rsidRPr="006331AB" w:rsidRDefault="006331AB" w:rsidP="006331AB">
      <w:pPr>
        <w:pStyle w:val="aff0"/>
        <w:numPr>
          <w:ilvl w:val="0"/>
          <w:numId w:val="20"/>
        </w:numPr>
        <w:tabs>
          <w:tab w:val="left" w:pos="1157"/>
        </w:tabs>
        <w:autoSpaceDE w:val="0"/>
        <w:autoSpaceDN w:val="0"/>
        <w:spacing w:before="1" w:line="360" w:lineRule="auto"/>
        <w:ind w:right="429" w:firstLineChars="0" w:firstLine="558"/>
        <w:jc w:val="left"/>
        <w:rPr>
          <w:rFonts w:ascii="宋体" w:eastAsia="宋体" w:hAnsi="宋体"/>
          <w:sz w:val="24"/>
          <w:szCs w:val="24"/>
        </w:rPr>
      </w:pPr>
      <w:r w:rsidRPr="006331AB">
        <w:rPr>
          <w:rFonts w:ascii="宋体" w:eastAsia="宋体" w:hAnsi="宋体"/>
          <w:spacing w:val="-1"/>
          <w:sz w:val="24"/>
          <w:szCs w:val="24"/>
        </w:rPr>
        <w:t>医疗机构或县市区卫健局每天可以下载和查看数据准确性报告。修改报告中出</w:t>
      </w:r>
      <w:r w:rsidRPr="006331AB">
        <w:rPr>
          <w:rFonts w:ascii="宋体" w:eastAsia="宋体" w:hAnsi="宋体"/>
          <w:sz w:val="24"/>
          <w:szCs w:val="24"/>
        </w:rPr>
        <w:t>现的问题，对于上传失败的记录修改以后重新上传。</w:t>
      </w:r>
    </w:p>
    <w:p w14:paraId="5382F99C" w14:textId="77777777" w:rsidR="006331AB" w:rsidRPr="006331AB" w:rsidRDefault="006331AB" w:rsidP="006331AB">
      <w:pPr>
        <w:pStyle w:val="aff0"/>
        <w:numPr>
          <w:ilvl w:val="0"/>
          <w:numId w:val="20"/>
        </w:numPr>
        <w:tabs>
          <w:tab w:val="left" w:pos="1157"/>
        </w:tabs>
        <w:autoSpaceDE w:val="0"/>
        <w:autoSpaceDN w:val="0"/>
        <w:spacing w:line="360" w:lineRule="auto"/>
        <w:ind w:right="429" w:firstLineChars="0" w:firstLine="558"/>
        <w:jc w:val="left"/>
        <w:rPr>
          <w:rFonts w:ascii="宋体" w:eastAsia="宋体" w:hAnsi="宋体"/>
          <w:sz w:val="24"/>
          <w:szCs w:val="24"/>
        </w:rPr>
      </w:pPr>
      <w:r w:rsidRPr="006331AB">
        <w:rPr>
          <w:rFonts w:ascii="宋体" w:eastAsia="宋体" w:hAnsi="宋体"/>
          <w:spacing w:val="-1"/>
          <w:sz w:val="24"/>
          <w:szCs w:val="24"/>
        </w:rPr>
        <w:t>各医疗机构或县市区卫健局的数据的质量评估评价指标表格在内网上展示；该</w:t>
      </w:r>
      <w:r w:rsidRPr="006331AB">
        <w:rPr>
          <w:rFonts w:ascii="宋体" w:eastAsia="宋体" w:hAnsi="宋体"/>
          <w:sz w:val="24"/>
          <w:szCs w:val="24"/>
        </w:rPr>
        <w:t>类指标每月统计一次。</w:t>
      </w:r>
    </w:p>
    <w:p w14:paraId="62AEBCEC" w14:textId="77777777" w:rsidR="006331AB" w:rsidRPr="006331AB" w:rsidRDefault="006331AB" w:rsidP="006331AB">
      <w:pPr>
        <w:pStyle w:val="3"/>
        <w:numPr>
          <w:ilvl w:val="2"/>
          <w:numId w:val="19"/>
        </w:numPr>
        <w:spacing w:after="156"/>
        <w:ind w:left="-4" w:firstLine="0"/>
        <w:rPr>
          <w:szCs w:val="24"/>
        </w:rPr>
      </w:pPr>
      <w:bookmarkStart w:id="27" w:name="5.1.1.2.4.数据安全防护"/>
      <w:bookmarkEnd w:id="27"/>
      <w:r w:rsidRPr="006331AB">
        <w:rPr>
          <w:rFonts w:cs="宋体" w:hint="eastAsia"/>
          <w:szCs w:val="24"/>
          <w:lang w:val="en-US" w:eastAsia="zh-Hans"/>
        </w:rPr>
        <w:t>数据安全防护</w:t>
      </w:r>
    </w:p>
    <w:p w14:paraId="64928F1C" w14:textId="77777777" w:rsidR="006331AB" w:rsidRPr="006331AB" w:rsidRDefault="006331AB" w:rsidP="006331AB">
      <w:pPr>
        <w:pStyle w:val="a4"/>
        <w:spacing w:before="187" w:line="360" w:lineRule="auto"/>
        <w:ind w:right="357" w:firstLine="600"/>
        <w:rPr>
          <w:rFonts w:ascii="宋体" w:eastAsia="宋体" w:hAnsi="宋体"/>
          <w:sz w:val="24"/>
          <w:szCs w:val="24"/>
        </w:rPr>
      </w:pPr>
      <w:r w:rsidRPr="006331AB">
        <w:rPr>
          <w:rFonts w:ascii="宋体" w:eastAsia="宋体" w:hAnsi="宋体"/>
          <w:sz w:val="24"/>
          <w:szCs w:val="24"/>
        </w:rPr>
        <w:t>数据采集依托于县卫健委专有网络进行，数据采集适配器部署在全民健康数据中</w:t>
      </w:r>
      <w:r w:rsidRPr="006331AB">
        <w:rPr>
          <w:rFonts w:ascii="宋体" w:eastAsia="宋体" w:hAnsi="宋体"/>
          <w:spacing w:val="-3"/>
          <w:sz w:val="24"/>
          <w:szCs w:val="24"/>
        </w:rPr>
        <w:t xml:space="preserve">心提供的服务器上，访问服务器需要通过卫健委专网或者 </w:t>
      </w:r>
      <w:r w:rsidRPr="006331AB">
        <w:rPr>
          <w:rFonts w:ascii="宋体" w:eastAsia="宋体" w:hAnsi="宋体"/>
          <w:sz w:val="24"/>
          <w:szCs w:val="24"/>
        </w:rPr>
        <w:t>VPN，</w:t>
      </w:r>
      <w:r w:rsidRPr="006331AB">
        <w:rPr>
          <w:rFonts w:ascii="宋体" w:eastAsia="宋体" w:hAnsi="宋体"/>
          <w:spacing w:val="-2"/>
          <w:sz w:val="24"/>
          <w:szCs w:val="24"/>
        </w:rPr>
        <w:t xml:space="preserve">并且必须通过堡垒机， </w:t>
      </w:r>
      <w:r w:rsidRPr="006331AB">
        <w:rPr>
          <w:rFonts w:ascii="宋体" w:eastAsia="宋体" w:hAnsi="宋体"/>
          <w:spacing w:val="-5"/>
          <w:sz w:val="24"/>
          <w:szCs w:val="24"/>
        </w:rPr>
        <w:t>堡垒机有审计机制，对于登陆人员及操作可以在后台进行记录，保障数据在传输前及到</w:t>
      </w:r>
      <w:r w:rsidRPr="006331AB">
        <w:rPr>
          <w:rFonts w:ascii="宋体" w:eastAsia="宋体" w:hAnsi="宋体"/>
          <w:sz w:val="24"/>
          <w:szCs w:val="24"/>
        </w:rPr>
        <w:t>县平台之后的安全。</w:t>
      </w:r>
    </w:p>
    <w:p w14:paraId="65891C28" w14:textId="77777777" w:rsidR="006331AB" w:rsidRPr="006331AB" w:rsidRDefault="006331AB" w:rsidP="006331AB">
      <w:pPr>
        <w:pStyle w:val="a4"/>
        <w:spacing w:before="131" w:line="360" w:lineRule="auto"/>
        <w:ind w:right="357" w:firstLine="600"/>
        <w:rPr>
          <w:rFonts w:ascii="宋体" w:eastAsia="宋体" w:hAnsi="宋体"/>
          <w:sz w:val="24"/>
          <w:szCs w:val="24"/>
          <w:lang w:eastAsia="zh-Hans"/>
        </w:rPr>
      </w:pPr>
      <w:r w:rsidRPr="006331AB">
        <w:rPr>
          <w:rFonts w:ascii="宋体" w:eastAsia="宋体" w:hAnsi="宋体"/>
          <w:sz w:val="24"/>
          <w:szCs w:val="24"/>
        </w:rPr>
        <w:t>数据采集适配器中，一方面，使用者登陆需要用户名密码，不同用户可分配不同</w:t>
      </w:r>
      <w:r w:rsidRPr="006331AB">
        <w:rPr>
          <w:rFonts w:ascii="宋体" w:eastAsia="宋体" w:hAnsi="宋体"/>
          <w:spacing w:val="-6"/>
          <w:sz w:val="24"/>
          <w:szCs w:val="24"/>
        </w:rPr>
        <w:t>的操作权限。对程序中涉及到的重要信息，如数据库用户的登陆密码，在存储时进行了加密处理，程序中以暗文展示，使用者通过程序或系统表等均无法查看密码信息，防止</w:t>
      </w:r>
      <w:r w:rsidRPr="006331AB">
        <w:rPr>
          <w:rFonts w:ascii="宋体" w:eastAsia="宋体" w:hAnsi="宋体"/>
          <w:sz w:val="24"/>
          <w:szCs w:val="24"/>
        </w:rPr>
        <w:t>了关键信息的泄露，保障了医院数据库信息的安全。</w:t>
      </w:r>
    </w:p>
    <w:p w14:paraId="580A1574"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bookmarkStart w:id="28" w:name="_Toc112859001"/>
      <w:bookmarkStart w:id="29" w:name="_Toc112140380"/>
      <w:bookmarkStart w:id="30" w:name="_Toc104542502"/>
      <w:r w:rsidRPr="006331AB">
        <w:rPr>
          <w:rFonts w:ascii="宋体" w:eastAsia="宋体" w:hAnsi="宋体" w:cs="宋体" w:hint="eastAsia"/>
          <w:sz w:val="24"/>
          <w:szCs w:val="24"/>
          <w:lang w:val="zh-CN" w:eastAsia="zh-Hans"/>
        </w:rPr>
        <w:lastRenderedPageBreak/>
        <w:t>医共体管理平台</w:t>
      </w:r>
      <w:bookmarkEnd w:id="28"/>
      <w:bookmarkEnd w:id="29"/>
      <w:bookmarkEnd w:id="30"/>
    </w:p>
    <w:p w14:paraId="15E5E4B3" w14:textId="77777777" w:rsidR="006331AB" w:rsidRPr="006331AB" w:rsidRDefault="006331AB" w:rsidP="006331AB">
      <w:pPr>
        <w:pStyle w:val="2"/>
        <w:numPr>
          <w:ilvl w:val="1"/>
          <w:numId w:val="21"/>
        </w:numPr>
        <w:spacing w:line="360" w:lineRule="auto"/>
        <w:ind w:left="840" w:hanging="420"/>
        <w:rPr>
          <w:rFonts w:ascii="宋体" w:eastAsia="宋体" w:hAnsi="宋体"/>
          <w:sz w:val="24"/>
          <w:szCs w:val="24"/>
        </w:rPr>
      </w:pPr>
      <w:r w:rsidRPr="006331AB">
        <w:rPr>
          <w:rFonts w:ascii="宋体" w:eastAsia="宋体" w:hAnsi="宋体" w:cs="宋体"/>
          <w:sz w:val="24"/>
          <w:szCs w:val="24"/>
          <w:lang w:val="zh-CN"/>
        </w:rPr>
        <w:t>统一平台管理服务</w:t>
      </w:r>
    </w:p>
    <w:p w14:paraId="2F836D89" w14:textId="77777777" w:rsidR="006331AB" w:rsidRPr="006331AB" w:rsidRDefault="006331AB" w:rsidP="006331AB">
      <w:pPr>
        <w:pStyle w:val="a4"/>
        <w:spacing w:line="360" w:lineRule="auto"/>
        <w:ind w:right="303" w:firstLineChars="200" w:firstLine="480"/>
        <w:rPr>
          <w:rFonts w:ascii="宋体" w:eastAsia="宋体" w:hAnsi="宋体"/>
          <w:sz w:val="24"/>
          <w:szCs w:val="24"/>
        </w:rPr>
      </w:pPr>
      <w:r w:rsidRPr="006331AB">
        <w:rPr>
          <w:rFonts w:ascii="宋体" w:eastAsia="宋体" w:hAnsi="宋体"/>
          <w:sz w:val="24"/>
          <w:szCs w:val="24"/>
        </w:rPr>
        <w:t>为平台基础管理功能，提供用户、角色、权限管理，实现版本控制、日志和监控管理。</w:t>
      </w:r>
    </w:p>
    <w:p w14:paraId="600DF7AF" w14:textId="77777777" w:rsidR="006331AB" w:rsidRPr="006331AB" w:rsidRDefault="006331AB" w:rsidP="006331AB">
      <w:pPr>
        <w:pStyle w:val="2"/>
        <w:numPr>
          <w:ilvl w:val="1"/>
          <w:numId w:val="21"/>
        </w:numPr>
        <w:spacing w:line="360" w:lineRule="auto"/>
        <w:ind w:left="840" w:hanging="420"/>
        <w:rPr>
          <w:rFonts w:ascii="宋体" w:eastAsia="宋体" w:hAnsi="宋体"/>
          <w:sz w:val="24"/>
          <w:szCs w:val="24"/>
        </w:rPr>
      </w:pPr>
      <w:r w:rsidRPr="006331AB">
        <w:rPr>
          <w:rFonts w:ascii="宋体" w:eastAsia="宋体" w:hAnsi="宋体" w:cs="宋体"/>
          <w:sz w:val="24"/>
          <w:szCs w:val="24"/>
          <w:lang w:val="zh-CN"/>
        </w:rPr>
        <w:t>统一数据资源中心管理服务</w:t>
      </w:r>
    </w:p>
    <w:p w14:paraId="12E3E964" w14:textId="77777777" w:rsidR="006331AB" w:rsidRPr="006331AB" w:rsidRDefault="006331AB" w:rsidP="006331AB">
      <w:pPr>
        <w:spacing w:line="360" w:lineRule="auto"/>
        <w:ind w:right="267" w:firstLineChars="200" w:firstLine="480"/>
        <w:rPr>
          <w:rFonts w:ascii="宋体" w:eastAsia="宋体" w:hAnsi="宋体"/>
          <w:sz w:val="24"/>
          <w:szCs w:val="24"/>
        </w:rPr>
      </w:pPr>
      <w:r w:rsidRPr="006331AB">
        <w:rPr>
          <w:rFonts w:ascii="宋体" w:eastAsia="宋体" w:hAnsi="宋体"/>
          <w:sz w:val="24"/>
          <w:szCs w:val="24"/>
        </w:rPr>
        <w:t>主要提供临床数据库、基础数据库、运营数据库和医疗资源库等运行和共享管理。</w:t>
      </w:r>
    </w:p>
    <w:p w14:paraId="4C7D5B9F" w14:textId="77777777" w:rsidR="006331AB" w:rsidRPr="006331AB" w:rsidRDefault="006331AB" w:rsidP="006331AB">
      <w:pPr>
        <w:pStyle w:val="2"/>
        <w:numPr>
          <w:ilvl w:val="1"/>
          <w:numId w:val="21"/>
        </w:numPr>
        <w:spacing w:line="360" w:lineRule="auto"/>
        <w:ind w:left="840" w:hanging="420"/>
        <w:rPr>
          <w:rFonts w:ascii="宋体" w:eastAsia="宋体" w:hAnsi="宋体"/>
          <w:sz w:val="24"/>
          <w:szCs w:val="24"/>
        </w:rPr>
      </w:pPr>
      <w:r w:rsidRPr="006331AB">
        <w:rPr>
          <w:rFonts w:ascii="宋体" w:eastAsia="宋体" w:hAnsi="宋体" w:cs="宋体"/>
          <w:sz w:val="24"/>
          <w:szCs w:val="24"/>
          <w:lang w:val="zh-CN"/>
        </w:rPr>
        <w:t>统一流程管理服务</w:t>
      </w:r>
    </w:p>
    <w:p w14:paraId="0030C8BE" w14:textId="77777777" w:rsidR="006331AB" w:rsidRPr="006331AB" w:rsidRDefault="006331AB" w:rsidP="006331AB">
      <w:pPr>
        <w:pStyle w:val="a4"/>
        <w:spacing w:line="360" w:lineRule="auto"/>
        <w:ind w:right="357" w:firstLineChars="200" w:firstLine="464"/>
        <w:rPr>
          <w:rFonts w:ascii="宋体" w:eastAsia="宋体" w:hAnsi="宋体"/>
          <w:sz w:val="24"/>
          <w:szCs w:val="24"/>
        </w:rPr>
      </w:pPr>
      <w:r w:rsidRPr="006331AB">
        <w:rPr>
          <w:rFonts w:ascii="宋体" w:eastAsia="宋体" w:hAnsi="宋体"/>
          <w:spacing w:val="-4"/>
          <w:sz w:val="24"/>
          <w:szCs w:val="24"/>
        </w:rPr>
        <w:t>流程编排服务是驱动事务执行的引擎。根据流程编排计划触发和管理每一步并行或</w:t>
      </w:r>
      <w:r w:rsidRPr="006331AB">
        <w:rPr>
          <w:rFonts w:ascii="宋体" w:eastAsia="宋体" w:hAnsi="宋体"/>
          <w:spacing w:val="-5"/>
          <w:sz w:val="24"/>
          <w:szCs w:val="24"/>
        </w:rPr>
        <w:t>串行操作及调用服务，根据不同医疗机构业务流程的差异，通过流程编排，实现无需技</w:t>
      </w:r>
      <w:r w:rsidRPr="006331AB">
        <w:rPr>
          <w:rFonts w:ascii="宋体" w:eastAsia="宋体" w:hAnsi="宋体"/>
          <w:spacing w:val="-4"/>
          <w:sz w:val="24"/>
          <w:szCs w:val="24"/>
        </w:rPr>
        <w:t>术开发而满足不同医疗机构差异化流程的需求。提供图形化流程编排工具、流程仿真工</w:t>
      </w:r>
      <w:r w:rsidRPr="006331AB">
        <w:rPr>
          <w:rFonts w:ascii="宋体" w:eastAsia="宋体" w:hAnsi="宋体"/>
          <w:sz w:val="24"/>
          <w:szCs w:val="24"/>
        </w:rPr>
        <w:t>具、流程引擎、流程管理控制台。</w:t>
      </w:r>
    </w:p>
    <w:p w14:paraId="6A91DCAA" w14:textId="77777777" w:rsidR="006331AB" w:rsidRPr="006331AB" w:rsidRDefault="006331AB" w:rsidP="006331AB">
      <w:pPr>
        <w:pStyle w:val="2"/>
        <w:numPr>
          <w:ilvl w:val="1"/>
          <w:numId w:val="21"/>
        </w:numPr>
        <w:spacing w:line="360" w:lineRule="auto"/>
        <w:ind w:left="840" w:hanging="420"/>
        <w:rPr>
          <w:rFonts w:ascii="宋体" w:eastAsia="宋体" w:hAnsi="宋体"/>
          <w:sz w:val="24"/>
          <w:szCs w:val="24"/>
        </w:rPr>
      </w:pPr>
      <w:bookmarkStart w:id="31" w:name="5.1.4.4.统一费用管理服务"/>
      <w:bookmarkEnd w:id="31"/>
      <w:r w:rsidRPr="006331AB">
        <w:rPr>
          <w:rFonts w:ascii="宋体" w:eastAsia="宋体" w:hAnsi="宋体" w:cs="宋体"/>
          <w:sz w:val="24"/>
          <w:szCs w:val="24"/>
          <w:lang w:val="zh-CN"/>
        </w:rPr>
        <w:t>统一费用管理服务</w:t>
      </w:r>
    </w:p>
    <w:p w14:paraId="78CB5613" w14:textId="77777777" w:rsidR="006331AB" w:rsidRPr="006331AB" w:rsidRDefault="006331AB" w:rsidP="006331AB">
      <w:pPr>
        <w:pStyle w:val="a4"/>
        <w:spacing w:before="1" w:line="360" w:lineRule="auto"/>
        <w:ind w:right="357" w:firstLineChars="200" w:firstLine="460"/>
        <w:rPr>
          <w:rFonts w:ascii="宋体" w:eastAsia="宋体" w:hAnsi="宋体"/>
          <w:sz w:val="24"/>
          <w:szCs w:val="24"/>
        </w:rPr>
      </w:pPr>
      <w:r w:rsidRPr="006331AB">
        <w:rPr>
          <w:rFonts w:ascii="宋体" w:eastAsia="宋体" w:hAnsi="宋体"/>
          <w:spacing w:val="-5"/>
          <w:sz w:val="24"/>
          <w:szCs w:val="24"/>
        </w:rPr>
        <w:t>整合居民就诊支付渠道，建设统一的费用结算服务，实现患者医共体范围内统一出</w:t>
      </w:r>
      <w:r w:rsidRPr="006331AB">
        <w:rPr>
          <w:rFonts w:ascii="宋体" w:eastAsia="宋体" w:hAnsi="宋体"/>
          <w:sz w:val="24"/>
          <w:szCs w:val="24"/>
        </w:rPr>
        <w:t>入院结算，并提供覆盖主流在线支付机构（基本/商业医疗保险、银行、第三方支付平台）的统一支付服务。</w:t>
      </w:r>
    </w:p>
    <w:p w14:paraId="2BB209D8" w14:textId="77777777" w:rsidR="006331AB" w:rsidRPr="006331AB" w:rsidRDefault="006331AB" w:rsidP="006331AB">
      <w:pPr>
        <w:pStyle w:val="2"/>
        <w:numPr>
          <w:ilvl w:val="1"/>
          <w:numId w:val="21"/>
        </w:numPr>
        <w:spacing w:line="360" w:lineRule="auto"/>
        <w:ind w:left="840" w:hanging="420"/>
        <w:rPr>
          <w:rFonts w:ascii="宋体" w:eastAsia="宋体" w:hAnsi="宋体"/>
          <w:sz w:val="24"/>
          <w:szCs w:val="24"/>
        </w:rPr>
      </w:pPr>
      <w:bookmarkStart w:id="32" w:name="5.1.4.5.统一电子病历服务"/>
      <w:bookmarkEnd w:id="32"/>
      <w:r w:rsidRPr="006331AB">
        <w:rPr>
          <w:rFonts w:ascii="宋体" w:eastAsia="宋体" w:hAnsi="宋体" w:cs="宋体"/>
          <w:sz w:val="24"/>
          <w:szCs w:val="24"/>
          <w:lang w:val="zh-CN"/>
        </w:rPr>
        <w:t>统一电子病历服务</w:t>
      </w:r>
    </w:p>
    <w:p w14:paraId="68306F85" w14:textId="77777777" w:rsidR="006331AB" w:rsidRPr="006331AB" w:rsidRDefault="006331AB" w:rsidP="006331AB">
      <w:pPr>
        <w:pStyle w:val="a4"/>
        <w:spacing w:line="360" w:lineRule="auto"/>
        <w:ind w:right="357" w:firstLineChars="200" w:firstLine="464"/>
        <w:rPr>
          <w:rFonts w:ascii="宋体" w:eastAsia="宋体" w:hAnsi="宋体"/>
          <w:sz w:val="24"/>
          <w:szCs w:val="24"/>
        </w:rPr>
      </w:pPr>
      <w:r w:rsidRPr="006331AB">
        <w:rPr>
          <w:rFonts w:ascii="宋体" w:eastAsia="宋体" w:hAnsi="宋体"/>
          <w:spacing w:val="-4"/>
          <w:sz w:val="24"/>
          <w:szCs w:val="24"/>
        </w:rPr>
        <w:t>遵循统一电子病历信息标准，实现医共体内电子病历信息共享调阅，对患者的基本</w:t>
      </w:r>
      <w:r w:rsidRPr="006331AB">
        <w:rPr>
          <w:rFonts w:ascii="宋体" w:eastAsia="宋体" w:hAnsi="宋体"/>
          <w:spacing w:val="-8"/>
          <w:sz w:val="24"/>
          <w:szCs w:val="24"/>
        </w:rPr>
        <w:t>信息、门急诊就诊信息、历次住院就诊信息等进行集中展示、被授权的医护人员可以通</w:t>
      </w:r>
      <w:r w:rsidRPr="006331AB">
        <w:rPr>
          <w:rFonts w:ascii="宋体" w:eastAsia="宋体" w:hAnsi="宋体"/>
          <w:sz w:val="24"/>
          <w:szCs w:val="24"/>
        </w:rPr>
        <w:t>过患者病历信息浏览全方位了解授权患者情况，为临床诊断治疗提供帮助。</w:t>
      </w:r>
    </w:p>
    <w:p w14:paraId="2533292B" w14:textId="77777777" w:rsidR="006331AB" w:rsidRPr="006331AB" w:rsidRDefault="006331AB" w:rsidP="006331AB">
      <w:pPr>
        <w:pStyle w:val="2"/>
        <w:numPr>
          <w:ilvl w:val="1"/>
          <w:numId w:val="21"/>
        </w:numPr>
        <w:spacing w:line="360" w:lineRule="auto"/>
        <w:ind w:left="840" w:hanging="420"/>
        <w:rPr>
          <w:rFonts w:ascii="宋体" w:eastAsia="宋体" w:hAnsi="宋体"/>
          <w:sz w:val="24"/>
          <w:szCs w:val="24"/>
        </w:rPr>
      </w:pPr>
      <w:r w:rsidRPr="006331AB">
        <w:rPr>
          <w:rFonts w:ascii="宋体" w:eastAsia="宋体" w:hAnsi="宋体" w:cs="宋体"/>
          <w:sz w:val="24"/>
          <w:szCs w:val="24"/>
          <w:lang w:val="zh-CN"/>
        </w:rPr>
        <w:t>统一资源管理服务</w:t>
      </w:r>
    </w:p>
    <w:p w14:paraId="36BF2705"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sz w:val="24"/>
          <w:szCs w:val="24"/>
        </w:rPr>
        <w:t>对医疗服务方能够提供的资源进行注册、登记，资源包括但不限于号源、医疗设备、工勤人员、手术室、血制品等，具有使用价值的医疗服务均可定义为资源；定义时</w:t>
      </w:r>
      <w:r w:rsidRPr="006331AB">
        <w:rPr>
          <w:rFonts w:ascii="宋体" w:eastAsia="宋体" w:hAnsi="宋体"/>
          <w:sz w:val="24"/>
          <w:szCs w:val="24"/>
        </w:rPr>
        <w:lastRenderedPageBreak/>
        <w:t>应明确资源的所有人、可供使用的时间、可供使用的工作地点、使用规则。定义完成的医疗资源可以发布为正式资源，可供外部预订；发布资源时可设臵有效期，也可设臵为长期可用或即时资源。已发布的资源也可撤回变为停用资源，撤回时所有被影响到的服务对象应及时得到通知。</w:t>
      </w:r>
    </w:p>
    <w:p w14:paraId="5E48C0D5"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r w:rsidRPr="006331AB">
        <w:rPr>
          <w:rFonts w:ascii="宋体" w:eastAsia="宋体" w:hAnsi="宋体" w:cs="宋体" w:hint="eastAsia"/>
          <w:sz w:val="24"/>
          <w:szCs w:val="24"/>
          <w:lang w:val="zh-CN" w:eastAsia="zh-Hans"/>
        </w:rPr>
        <w:t>资源共享类协同</w:t>
      </w:r>
    </w:p>
    <w:p w14:paraId="281A994D" w14:textId="77777777" w:rsidR="006331AB" w:rsidRPr="006331AB" w:rsidRDefault="006331AB" w:rsidP="006331AB">
      <w:pPr>
        <w:pStyle w:val="2"/>
        <w:numPr>
          <w:ilvl w:val="1"/>
          <w:numId w:val="22"/>
        </w:numPr>
        <w:tabs>
          <w:tab w:val="left" w:pos="840"/>
        </w:tabs>
        <w:spacing w:line="360" w:lineRule="auto"/>
        <w:ind w:left="840" w:hanging="420"/>
        <w:rPr>
          <w:rFonts w:ascii="宋体" w:eastAsia="宋体" w:hAnsi="宋体"/>
          <w:sz w:val="24"/>
          <w:szCs w:val="24"/>
        </w:rPr>
      </w:pPr>
      <w:r w:rsidRPr="006331AB">
        <w:rPr>
          <w:rFonts w:ascii="宋体" w:eastAsia="宋体" w:hAnsi="宋体" w:cs="宋体"/>
          <w:sz w:val="24"/>
          <w:szCs w:val="24"/>
          <w:lang w:val="zh-CN"/>
        </w:rPr>
        <w:t>区域远程影像中心</w:t>
      </w:r>
    </w:p>
    <w:p w14:paraId="1F77E45C" w14:textId="77777777" w:rsidR="006331AB" w:rsidRPr="006331AB" w:rsidRDefault="006331AB" w:rsidP="006331AB">
      <w:pPr>
        <w:pStyle w:val="a4"/>
        <w:spacing w:line="360" w:lineRule="auto"/>
        <w:ind w:right="357" w:firstLineChars="200" w:firstLine="464"/>
        <w:rPr>
          <w:rFonts w:ascii="宋体" w:eastAsia="宋体" w:hAnsi="宋体"/>
          <w:sz w:val="24"/>
          <w:szCs w:val="24"/>
        </w:rPr>
      </w:pPr>
      <w:r w:rsidRPr="006331AB">
        <w:rPr>
          <w:rFonts w:ascii="宋体" w:eastAsia="宋体" w:hAnsi="宋体"/>
          <w:spacing w:val="-4"/>
          <w:sz w:val="24"/>
          <w:szCs w:val="24"/>
        </w:rPr>
        <w:t>当患者在基层医疗卫生机构就诊时，可以在基层医疗机构配备的数字化检查设备获</w:t>
      </w:r>
      <w:r w:rsidRPr="006331AB">
        <w:rPr>
          <w:rFonts w:ascii="宋体" w:eastAsia="宋体" w:hAnsi="宋体"/>
          <w:spacing w:val="-5"/>
          <w:sz w:val="24"/>
          <w:szCs w:val="24"/>
        </w:rPr>
        <w:t>取数字化影像文件，通过网络传输至承担影像服务中心的上级医院。影像中心按照协同</w:t>
      </w:r>
      <w:r w:rsidRPr="006331AB">
        <w:rPr>
          <w:rFonts w:ascii="宋体" w:eastAsia="宋体" w:hAnsi="宋体"/>
          <w:spacing w:val="-6"/>
          <w:sz w:val="24"/>
          <w:szCs w:val="24"/>
        </w:rPr>
        <w:t>业务规范，提供专业的委托读片和诊断服务，形成电子化的影像诊断报告，并回传至基</w:t>
      </w:r>
      <w:r w:rsidRPr="006331AB">
        <w:rPr>
          <w:rFonts w:ascii="宋体" w:eastAsia="宋体" w:hAnsi="宋体"/>
          <w:sz w:val="24"/>
          <w:szCs w:val="24"/>
        </w:rPr>
        <w:t>层医疗卫生机构，实现基层检查，上级诊断，从而提高基层医生诊断能力。</w:t>
      </w:r>
    </w:p>
    <w:p w14:paraId="5580588A" w14:textId="77777777" w:rsidR="006331AB" w:rsidRPr="006331AB" w:rsidRDefault="006331AB" w:rsidP="006331AB">
      <w:pPr>
        <w:pStyle w:val="a4"/>
        <w:spacing w:before="2" w:line="360" w:lineRule="auto"/>
        <w:ind w:right="228" w:firstLineChars="200" w:firstLine="454"/>
        <w:rPr>
          <w:rFonts w:ascii="宋体" w:eastAsia="宋体" w:hAnsi="宋体"/>
          <w:sz w:val="24"/>
          <w:szCs w:val="24"/>
        </w:rPr>
      </w:pPr>
      <w:r w:rsidRPr="006331AB">
        <w:rPr>
          <w:rFonts w:ascii="宋体" w:eastAsia="宋体" w:hAnsi="宋体"/>
          <w:b/>
          <w:spacing w:val="-7"/>
          <w:sz w:val="24"/>
          <w:szCs w:val="24"/>
        </w:rPr>
        <w:t>具体功能包括：</w:t>
      </w:r>
      <w:r w:rsidRPr="006331AB">
        <w:rPr>
          <w:rFonts w:ascii="宋体" w:eastAsia="宋体" w:hAnsi="宋体"/>
          <w:spacing w:val="-12"/>
          <w:sz w:val="24"/>
          <w:szCs w:val="24"/>
        </w:rPr>
        <w:t>申请管理、影像传输、影像浏览与分析、诊断报告发布</w:t>
      </w:r>
      <w:r w:rsidRPr="006331AB">
        <w:rPr>
          <w:rFonts w:ascii="宋体" w:eastAsia="宋体" w:hAnsi="宋体"/>
          <w:sz w:val="24"/>
          <w:szCs w:val="24"/>
        </w:rPr>
        <w:t>/浏览/</w:t>
      </w:r>
      <w:r w:rsidRPr="006331AB">
        <w:rPr>
          <w:rFonts w:ascii="宋体" w:eastAsia="宋体" w:hAnsi="宋体"/>
          <w:spacing w:val="-4"/>
          <w:sz w:val="24"/>
          <w:szCs w:val="24"/>
        </w:rPr>
        <w:t>查询、</w:t>
      </w:r>
      <w:r w:rsidRPr="006331AB">
        <w:rPr>
          <w:rFonts w:ascii="宋体" w:eastAsia="宋体" w:hAnsi="宋体"/>
          <w:sz w:val="24"/>
          <w:szCs w:val="24"/>
        </w:rPr>
        <w:t>报告修改、报告分配、排班管理等。</w:t>
      </w:r>
    </w:p>
    <w:p w14:paraId="37D18C09" w14:textId="77777777" w:rsidR="006331AB" w:rsidRPr="006331AB" w:rsidRDefault="006331AB" w:rsidP="006331AB">
      <w:pPr>
        <w:pStyle w:val="2"/>
        <w:numPr>
          <w:ilvl w:val="1"/>
          <w:numId w:val="22"/>
        </w:numPr>
        <w:tabs>
          <w:tab w:val="left" w:pos="840"/>
        </w:tabs>
        <w:spacing w:line="360" w:lineRule="auto"/>
        <w:ind w:left="840" w:hanging="420"/>
        <w:rPr>
          <w:rFonts w:ascii="宋体" w:eastAsia="宋体" w:hAnsi="宋体"/>
          <w:sz w:val="24"/>
          <w:szCs w:val="24"/>
        </w:rPr>
      </w:pPr>
      <w:bookmarkStart w:id="33" w:name="5.2.1.2.区域远程心电中心"/>
      <w:bookmarkEnd w:id="33"/>
      <w:r w:rsidRPr="006331AB">
        <w:rPr>
          <w:rFonts w:ascii="宋体" w:eastAsia="宋体" w:hAnsi="宋体" w:cs="宋体"/>
          <w:sz w:val="24"/>
          <w:szCs w:val="24"/>
          <w:lang w:val="zh-CN"/>
        </w:rPr>
        <w:t>区域远程心电中心</w:t>
      </w:r>
    </w:p>
    <w:p w14:paraId="7CF6104E" w14:textId="77777777" w:rsidR="006331AB" w:rsidRPr="006331AB" w:rsidRDefault="006331AB" w:rsidP="006331AB">
      <w:pPr>
        <w:pStyle w:val="a4"/>
        <w:spacing w:line="360" w:lineRule="auto"/>
        <w:ind w:right="357" w:firstLineChars="200" w:firstLine="468"/>
        <w:rPr>
          <w:rFonts w:ascii="宋体" w:eastAsia="宋体" w:hAnsi="宋体"/>
          <w:sz w:val="24"/>
          <w:szCs w:val="24"/>
        </w:rPr>
      </w:pPr>
      <w:r w:rsidRPr="006331AB">
        <w:rPr>
          <w:rFonts w:ascii="宋体" w:eastAsia="宋体" w:hAnsi="宋体"/>
          <w:spacing w:val="-3"/>
          <w:sz w:val="24"/>
          <w:szCs w:val="24"/>
        </w:rPr>
        <w:t>上级医院诊断中心对基层机构提交的诊断申请进行诊断处理，主要包括对待处理诊</w:t>
      </w:r>
      <w:r w:rsidRPr="006331AB">
        <w:rPr>
          <w:rFonts w:ascii="宋体" w:eastAsia="宋体" w:hAnsi="宋体"/>
          <w:spacing w:val="-4"/>
          <w:sz w:val="24"/>
          <w:szCs w:val="24"/>
        </w:rPr>
        <w:t>断申请的开始处理领用业务，解决多名诊断人员同时处理诊断申请的问题；书写诊断报</w:t>
      </w:r>
      <w:r w:rsidRPr="006331AB">
        <w:rPr>
          <w:rFonts w:ascii="宋体" w:eastAsia="宋体" w:hAnsi="宋体"/>
          <w:spacing w:val="-7"/>
          <w:sz w:val="24"/>
          <w:szCs w:val="24"/>
        </w:rPr>
        <w:t>告功能，对远程诊断和远程审核两种类型的诊断申请进行诊断报告的书写；查询诊断申请功能，进行基层诊断申请的明细查看；诊断处理轨迹查看，提供诊断申请处理流程轨</w:t>
      </w:r>
      <w:r w:rsidRPr="006331AB">
        <w:rPr>
          <w:rFonts w:ascii="宋体" w:eastAsia="宋体" w:hAnsi="宋体"/>
          <w:sz w:val="24"/>
          <w:szCs w:val="24"/>
        </w:rPr>
        <w:t>迹的查看。</w:t>
      </w:r>
    </w:p>
    <w:p w14:paraId="06DC74C7" w14:textId="77777777" w:rsidR="006331AB" w:rsidRPr="006331AB" w:rsidRDefault="006331AB" w:rsidP="006331AB">
      <w:pPr>
        <w:pStyle w:val="a4"/>
        <w:spacing w:before="3" w:line="360" w:lineRule="auto"/>
        <w:ind w:right="288"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申请管理、心电采集/存储/再现、心电图判读、报告修改、排班管理、报告模版管理、报告分配等。</w:t>
      </w:r>
    </w:p>
    <w:p w14:paraId="5278B442" w14:textId="77777777" w:rsidR="006331AB" w:rsidRPr="006331AB" w:rsidRDefault="006331AB" w:rsidP="006331AB">
      <w:pPr>
        <w:pStyle w:val="2"/>
        <w:numPr>
          <w:ilvl w:val="1"/>
          <w:numId w:val="22"/>
        </w:numPr>
        <w:tabs>
          <w:tab w:val="left" w:pos="840"/>
        </w:tabs>
        <w:spacing w:line="360" w:lineRule="auto"/>
        <w:ind w:left="840" w:hanging="420"/>
        <w:rPr>
          <w:rFonts w:ascii="宋体" w:eastAsia="宋体" w:hAnsi="宋体"/>
          <w:sz w:val="24"/>
          <w:szCs w:val="24"/>
        </w:rPr>
      </w:pPr>
      <w:bookmarkStart w:id="34" w:name="5.2.1.3.区域远程检验中心"/>
      <w:bookmarkEnd w:id="34"/>
      <w:r w:rsidRPr="006331AB">
        <w:rPr>
          <w:rFonts w:ascii="宋体" w:eastAsia="宋体" w:hAnsi="宋体" w:cs="宋体"/>
          <w:sz w:val="24"/>
          <w:szCs w:val="24"/>
          <w:lang w:val="zh-CN"/>
        </w:rPr>
        <w:t>区域远程检验中心</w:t>
      </w:r>
    </w:p>
    <w:p w14:paraId="7BA82A21" w14:textId="77777777" w:rsidR="006331AB" w:rsidRPr="006331AB" w:rsidRDefault="006331AB" w:rsidP="006331AB">
      <w:pPr>
        <w:pStyle w:val="a4"/>
        <w:spacing w:before="1" w:line="360" w:lineRule="auto"/>
        <w:ind w:right="237" w:firstLineChars="200" w:firstLine="444"/>
        <w:rPr>
          <w:rFonts w:ascii="宋体" w:eastAsia="宋体" w:hAnsi="宋体"/>
          <w:sz w:val="24"/>
          <w:szCs w:val="24"/>
        </w:rPr>
      </w:pPr>
      <w:r w:rsidRPr="006331AB">
        <w:rPr>
          <w:rFonts w:ascii="宋体" w:eastAsia="宋体" w:hAnsi="宋体"/>
          <w:spacing w:val="-9"/>
          <w:sz w:val="24"/>
          <w:szCs w:val="24"/>
        </w:rPr>
        <w:t xml:space="preserve">实现县域内医疗机构检验数据互联互通，检验结果的互相调阅，有效避免重复检验， </w:t>
      </w:r>
      <w:r w:rsidRPr="006331AB">
        <w:rPr>
          <w:rFonts w:ascii="宋体" w:eastAsia="宋体" w:hAnsi="宋体"/>
          <w:spacing w:val="-2"/>
          <w:sz w:val="24"/>
          <w:szCs w:val="24"/>
        </w:rPr>
        <w:t>实现居民在基层医院就能享受到二三级医院的检验服务。通过医学检验中心，上级医疗</w:t>
      </w:r>
      <w:r w:rsidRPr="006331AB">
        <w:rPr>
          <w:rFonts w:ascii="宋体" w:eastAsia="宋体" w:hAnsi="宋体"/>
          <w:spacing w:val="-5"/>
          <w:sz w:val="24"/>
          <w:szCs w:val="24"/>
        </w:rPr>
        <w:t>机构可以看到居民的检查检验相关信息，同时可以根据检查检验结果下医嘱，并随患者回转至基层。</w:t>
      </w:r>
    </w:p>
    <w:p w14:paraId="7D65323D" w14:textId="77777777" w:rsidR="006331AB" w:rsidRPr="006331AB" w:rsidRDefault="006331AB" w:rsidP="006331AB">
      <w:pPr>
        <w:pStyle w:val="a4"/>
        <w:spacing w:before="2" w:line="360" w:lineRule="auto"/>
        <w:ind w:firstLineChars="200" w:firstLine="482"/>
        <w:rPr>
          <w:rFonts w:ascii="宋体" w:eastAsia="宋体" w:hAnsi="宋体"/>
          <w:sz w:val="24"/>
          <w:szCs w:val="24"/>
        </w:rPr>
      </w:pPr>
      <w:r w:rsidRPr="006331AB">
        <w:rPr>
          <w:rFonts w:ascii="宋体" w:eastAsia="宋体" w:hAnsi="宋体"/>
          <w:b/>
          <w:sz w:val="24"/>
          <w:szCs w:val="24"/>
        </w:rPr>
        <w:lastRenderedPageBreak/>
        <w:t>具体功能包括：</w:t>
      </w:r>
      <w:r w:rsidRPr="006331AB">
        <w:rPr>
          <w:rFonts w:ascii="宋体" w:eastAsia="宋体" w:hAnsi="宋体"/>
          <w:sz w:val="24"/>
          <w:szCs w:val="24"/>
        </w:rPr>
        <w:t>检验申请、样本核收、样本检验、审核发布、报告打印、统计查询、质控管理等。</w:t>
      </w:r>
      <w:bookmarkStart w:id="35" w:name="5.2.1.4.区域远程病理中心"/>
      <w:bookmarkEnd w:id="35"/>
    </w:p>
    <w:p w14:paraId="2E4550E9" w14:textId="77777777" w:rsidR="006331AB" w:rsidRPr="006331AB" w:rsidRDefault="006331AB" w:rsidP="006331AB">
      <w:pPr>
        <w:pStyle w:val="2"/>
        <w:numPr>
          <w:ilvl w:val="1"/>
          <w:numId w:val="22"/>
        </w:numPr>
        <w:tabs>
          <w:tab w:val="left" w:pos="840"/>
        </w:tabs>
        <w:spacing w:line="360" w:lineRule="auto"/>
        <w:ind w:left="840" w:hanging="420"/>
        <w:rPr>
          <w:rFonts w:ascii="宋体" w:eastAsia="宋体" w:hAnsi="宋体"/>
          <w:sz w:val="24"/>
          <w:szCs w:val="24"/>
        </w:rPr>
      </w:pPr>
      <w:r w:rsidRPr="006331AB">
        <w:rPr>
          <w:rFonts w:ascii="宋体" w:eastAsia="宋体" w:hAnsi="宋体" w:cs="宋体"/>
          <w:sz w:val="24"/>
          <w:szCs w:val="24"/>
          <w:lang w:val="zh-CN"/>
        </w:rPr>
        <w:t>区域远程病理中心</w:t>
      </w:r>
    </w:p>
    <w:p w14:paraId="343DD323" w14:textId="77777777" w:rsidR="006331AB" w:rsidRPr="006331AB" w:rsidRDefault="006331AB" w:rsidP="006331AB">
      <w:pPr>
        <w:pStyle w:val="a4"/>
        <w:spacing w:line="360" w:lineRule="auto"/>
        <w:ind w:right="357" w:firstLineChars="200" w:firstLine="468"/>
        <w:rPr>
          <w:rFonts w:ascii="宋体" w:eastAsia="宋体" w:hAnsi="宋体"/>
          <w:sz w:val="24"/>
          <w:szCs w:val="24"/>
        </w:rPr>
      </w:pPr>
      <w:r w:rsidRPr="006331AB">
        <w:rPr>
          <w:rFonts w:ascii="宋体" w:eastAsia="宋体" w:hAnsi="宋体"/>
          <w:spacing w:val="-3"/>
          <w:sz w:val="24"/>
          <w:szCs w:val="24"/>
        </w:rPr>
        <w:t>基层医疗卫生机构可以通过远程病理系统向上级医疗机构上传病理数字切片，提出</w:t>
      </w:r>
      <w:r w:rsidRPr="006331AB">
        <w:rPr>
          <w:rFonts w:ascii="宋体" w:eastAsia="宋体" w:hAnsi="宋体"/>
          <w:spacing w:val="-6"/>
          <w:sz w:val="24"/>
          <w:szCs w:val="24"/>
        </w:rPr>
        <w:t>病理诊断申请，上级医疗专家根据申请内容和提供的病理资料进行诊断，出具诊断意见</w:t>
      </w:r>
      <w:r w:rsidRPr="006331AB">
        <w:rPr>
          <w:rFonts w:ascii="宋体" w:eastAsia="宋体" w:hAnsi="宋体"/>
          <w:sz w:val="24"/>
          <w:szCs w:val="24"/>
        </w:rPr>
        <w:t>及报告。</w:t>
      </w:r>
    </w:p>
    <w:p w14:paraId="42D9AD0C" w14:textId="77777777" w:rsidR="006331AB" w:rsidRPr="006331AB" w:rsidRDefault="006331AB" w:rsidP="006331AB">
      <w:pPr>
        <w:pStyle w:val="a4"/>
        <w:spacing w:before="2" w:line="360" w:lineRule="auto"/>
        <w:ind w:right="348"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申请管理、远程病理管理、病理图文报告、报告修改/审核、模版管理、报告分配等。</w:t>
      </w:r>
    </w:p>
    <w:p w14:paraId="33D07C34" w14:textId="77777777" w:rsidR="006331AB" w:rsidRPr="006331AB" w:rsidRDefault="006331AB" w:rsidP="006331AB">
      <w:pPr>
        <w:pStyle w:val="2"/>
        <w:numPr>
          <w:ilvl w:val="1"/>
          <w:numId w:val="22"/>
        </w:numPr>
        <w:tabs>
          <w:tab w:val="left" w:pos="840"/>
        </w:tabs>
        <w:spacing w:line="360" w:lineRule="auto"/>
        <w:ind w:left="840" w:hanging="420"/>
        <w:rPr>
          <w:rFonts w:ascii="宋体" w:eastAsia="宋体" w:hAnsi="宋体"/>
          <w:sz w:val="24"/>
          <w:szCs w:val="24"/>
        </w:rPr>
      </w:pPr>
      <w:bookmarkStart w:id="36" w:name="5.2.1.5.消毒供应服务中心"/>
      <w:bookmarkEnd w:id="36"/>
      <w:r w:rsidRPr="006331AB">
        <w:rPr>
          <w:rFonts w:ascii="宋体" w:eastAsia="宋体" w:hAnsi="宋体" w:cs="宋体"/>
          <w:sz w:val="24"/>
          <w:szCs w:val="24"/>
          <w:lang w:val="zh-CN"/>
        </w:rPr>
        <w:t>消毒供应服务中心</w:t>
      </w:r>
    </w:p>
    <w:p w14:paraId="60399E5F" w14:textId="77777777" w:rsidR="006331AB" w:rsidRPr="006331AB" w:rsidRDefault="006331AB" w:rsidP="006331AB">
      <w:pPr>
        <w:pStyle w:val="a4"/>
        <w:spacing w:before="1" w:line="360" w:lineRule="auto"/>
        <w:ind w:right="296" w:firstLineChars="200" w:firstLine="480"/>
        <w:rPr>
          <w:rFonts w:ascii="宋体" w:eastAsia="宋体" w:hAnsi="宋体"/>
          <w:sz w:val="24"/>
          <w:szCs w:val="24"/>
        </w:rPr>
      </w:pPr>
      <w:r w:rsidRPr="006331AB">
        <w:rPr>
          <w:rFonts w:ascii="宋体" w:eastAsia="宋体" w:hAnsi="宋体"/>
          <w:sz w:val="24"/>
          <w:szCs w:val="24"/>
        </w:rPr>
        <w:t>消毒供应中心是医共体内或相关医疗卫生机构间各种无菌物品的供应单位，担负着医疗器材的清洗、包装、消毒灭菌和供应工作。</w:t>
      </w:r>
    </w:p>
    <w:p w14:paraId="1D7D874B" w14:textId="77777777" w:rsidR="006331AB" w:rsidRPr="006331AB" w:rsidRDefault="006331AB" w:rsidP="006331AB">
      <w:pPr>
        <w:pStyle w:val="a4"/>
        <w:spacing w:line="360" w:lineRule="auto"/>
        <w:ind w:right="288"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网上物品申领、无菌物品发放、使用成本核算、使用追溯管理、协作医院物流追踪、协作医院通用回收、协作医院专项回收等。</w:t>
      </w:r>
    </w:p>
    <w:p w14:paraId="73BC077C"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bookmarkStart w:id="37" w:name="5.2.2.医疗服务协同"/>
      <w:bookmarkStart w:id="38" w:name="_bookmark61"/>
      <w:bookmarkEnd w:id="37"/>
      <w:bookmarkEnd w:id="38"/>
      <w:r w:rsidRPr="006331AB">
        <w:rPr>
          <w:rFonts w:ascii="宋体" w:eastAsia="宋体" w:hAnsi="宋体" w:cs="宋体" w:hint="eastAsia"/>
          <w:sz w:val="24"/>
          <w:szCs w:val="24"/>
          <w:lang w:val="zh-CN" w:eastAsia="zh-Hans"/>
        </w:rPr>
        <w:t>医疗</w:t>
      </w:r>
      <w:r w:rsidRPr="006331AB">
        <w:rPr>
          <w:rFonts w:ascii="宋体" w:eastAsia="宋体" w:hAnsi="宋体" w:cs="宋体" w:hint="eastAsia"/>
          <w:sz w:val="24"/>
          <w:szCs w:val="24"/>
          <w:lang w:eastAsia="zh-Hans"/>
        </w:rPr>
        <w:t>业务</w:t>
      </w:r>
      <w:r w:rsidRPr="006331AB">
        <w:rPr>
          <w:rFonts w:ascii="宋体" w:eastAsia="宋体" w:hAnsi="宋体" w:cs="宋体" w:hint="eastAsia"/>
          <w:sz w:val="24"/>
          <w:szCs w:val="24"/>
          <w:lang w:val="zh-CN" w:eastAsia="zh-Hans"/>
        </w:rPr>
        <w:t>协同</w:t>
      </w:r>
    </w:p>
    <w:p w14:paraId="0F780594" w14:textId="77777777" w:rsidR="006331AB" w:rsidRPr="006331AB" w:rsidRDefault="006331AB" w:rsidP="006331AB">
      <w:pPr>
        <w:pStyle w:val="2"/>
        <w:numPr>
          <w:ilvl w:val="1"/>
          <w:numId w:val="23"/>
        </w:numPr>
        <w:spacing w:line="360" w:lineRule="auto"/>
        <w:ind w:left="840" w:hanging="420"/>
        <w:rPr>
          <w:rFonts w:ascii="宋体" w:eastAsia="宋体" w:hAnsi="宋体"/>
          <w:sz w:val="24"/>
          <w:szCs w:val="24"/>
        </w:rPr>
      </w:pPr>
      <w:r w:rsidRPr="006331AB">
        <w:rPr>
          <w:rFonts w:ascii="宋体" w:eastAsia="宋体" w:hAnsi="宋体" w:cs="宋体"/>
          <w:sz w:val="24"/>
          <w:szCs w:val="24"/>
          <w:lang w:val="zh-CN"/>
        </w:rPr>
        <w:t>分级诊疗协同</w:t>
      </w:r>
    </w:p>
    <w:p w14:paraId="0A7AB70A" w14:textId="77777777" w:rsidR="006331AB" w:rsidRPr="006331AB" w:rsidRDefault="006331AB" w:rsidP="006331AB">
      <w:pPr>
        <w:pStyle w:val="a4"/>
        <w:spacing w:line="360" w:lineRule="auto"/>
        <w:ind w:right="237" w:firstLine="480"/>
        <w:rPr>
          <w:rFonts w:ascii="宋体" w:eastAsia="宋体" w:hAnsi="宋体"/>
          <w:sz w:val="24"/>
          <w:szCs w:val="24"/>
        </w:rPr>
      </w:pPr>
      <w:r w:rsidRPr="006331AB">
        <w:rPr>
          <w:rFonts w:ascii="宋体" w:eastAsia="宋体" w:hAnsi="宋体"/>
          <w:sz w:val="24"/>
          <w:szCs w:val="24"/>
        </w:rPr>
        <w:t xml:space="preserve">推动机构间和医生间的信息共享和服务协同，为医院间分级诊疗提供信息化支撑， </w:t>
      </w:r>
      <w:r w:rsidRPr="006331AB">
        <w:rPr>
          <w:rFonts w:ascii="宋体" w:eastAsia="宋体" w:hAnsi="宋体"/>
          <w:spacing w:val="-1"/>
          <w:sz w:val="24"/>
          <w:szCs w:val="24"/>
        </w:rPr>
        <w:t>完成医共体内和跨医共体的双向转诊</w:t>
      </w:r>
      <w:r w:rsidRPr="006331AB">
        <w:rPr>
          <w:rFonts w:ascii="宋体" w:eastAsia="宋体" w:hAnsi="宋体"/>
          <w:sz w:val="24"/>
          <w:szCs w:val="24"/>
        </w:rPr>
        <w:t>（实现带病历的转诊服务</w:t>
      </w:r>
      <w:r w:rsidRPr="006331AB">
        <w:rPr>
          <w:rFonts w:ascii="宋体" w:eastAsia="宋体" w:hAnsi="宋体"/>
          <w:spacing w:val="-10"/>
          <w:sz w:val="24"/>
          <w:szCs w:val="24"/>
        </w:rPr>
        <w:t>），</w:t>
      </w:r>
      <w:r w:rsidRPr="006331AB">
        <w:rPr>
          <w:rFonts w:ascii="宋体" w:eastAsia="宋体" w:hAnsi="宋体"/>
          <w:spacing w:val="-4"/>
          <w:sz w:val="24"/>
          <w:szCs w:val="24"/>
        </w:rPr>
        <w:t>实现“基层首诊、双</w:t>
      </w:r>
      <w:r w:rsidRPr="006331AB">
        <w:rPr>
          <w:rFonts w:ascii="宋体" w:eastAsia="宋体" w:hAnsi="宋体"/>
          <w:spacing w:val="-16"/>
          <w:sz w:val="24"/>
          <w:szCs w:val="24"/>
        </w:rPr>
        <w:t xml:space="preserve">向转诊、急慢分治、上下联动”，基于医保系统的双向转诊服务可以分析医保支出情况， </w:t>
      </w:r>
      <w:r w:rsidRPr="006331AB">
        <w:rPr>
          <w:rFonts w:ascii="宋体" w:eastAsia="宋体" w:hAnsi="宋体"/>
          <w:sz w:val="24"/>
          <w:szCs w:val="24"/>
        </w:rPr>
        <w:t>医疗机构的服务能力等。</w:t>
      </w:r>
    </w:p>
    <w:p w14:paraId="20CCBDEC" w14:textId="77777777" w:rsidR="006331AB" w:rsidRPr="006331AB" w:rsidRDefault="006331AB" w:rsidP="006331AB">
      <w:pPr>
        <w:pStyle w:val="a4"/>
        <w:spacing w:before="2" w:line="360" w:lineRule="auto"/>
        <w:ind w:right="228" w:firstLine="480"/>
        <w:rPr>
          <w:rFonts w:ascii="宋体" w:eastAsia="宋体" w:hAnsi="宋体"/>
          <w:sz w:val="24"/>
          <w:szCs w:val="24"/>
        </w:rPr>
      </w:pPr>
      <w:r w:rsidRPr="006331AB">
        <w:rPr>
          <w:rFonts w:ascii="宋体" w:eastAsia="宋体" w:hAnsi="宋体"/>
          <w:b/>
          <w:spacing w:val="-5"/>
          <w:sz w:val="24"/>
          <w:szCs w:val="24"/>
        </w:rPr>
        <w:t>具体功能包括：</w:t>
      </w:r>
      <w:r w:rsidRPr="006331AB">
        <w:rPr>
          <w:rFonts w:ascii="宋体" w:eastAsia="宋体" w:hAnsi="宋体"/>
          <w:spacing w:val="-11"/>
          <w:sz w:val="24"/>
          <w:szCs w:val="24"/>
        </w:rPr>
        <w:t>分级诊疗签约服务、向上转诊、下转社区、医医互动和带教。分诊、</w:t>
      </w:r>
      <w:r w:rsidRPr="006331AB">
        <w:rPr>
          <w:rFonts w:ascii="宋体" w:eastAsia="宋体" w:hAnsi="宋体"/>
          <w:sz w:val="24"/>
          <w:szCs w:val="24"/>
        </w:rPr>
        <w:t>双向转诊接诊、转诊统计。</w:t>
      </w:r>
    </w:p>
    <w:p w14:paraId="699EBE8E" w14:textId="77777777" w:rsidR="006331AB" w:rsidRPr="006331AB" w:rsidRDefault="006331AB" w:rsidP="006331AB">
      <w:pPr>
        <w:pStyle w:val="2"/>
        <w:numPr>
          <w:ilvl w:val="1"/>
          <w:numId w:val="23"/>
        </w:numPr>
        <w:spacing w:line="360" w:lineRule="auto"/>
        <w:ind w:left="840" w:hanging="420"/>
        <w:rPr>
          <w:rFonts w:ascii="宋体" w:eastAsia="宋体" w:hAnsi="宋体"/>
          <w:sz w:val="24"/>
          <w:szCs w:val="24"/>
        </w:rPr>
      </w:pPr>
      <w:bookmarkStart w:id="39" w:name="5.2.2.2.院前急救业务协同"/>
      <w:bookmarkStart w:id="40" w:name="5.2.2.3.检查检验结果互认协同"/>
      <w:bookmarkEnd w:id="39"/>
      <w:bookmarkEnd w:id="40"/>
      <w:r w:rsidRPr="006331AB">
        <w:rPr>
          <w:rFonts w:ascii="宋体" w:eastAsia="宋体" w:hAnsi="宋体" w:cs="宋体"/>
          <w:sz w:val="24"/>
          <w:szCs w:val="24"/>
          <w:lang w:val="zh-CN"/>
        </w:rPr>
        <w:t>检查检验结果互认协同</w:t>
      </w:r>
    </w:p>
    <w:p w14:paraId="0A0133CB" w14:textId="77777777" w:rsidR="006331AB" w:rsidRPr="006331AB" w:rsidRDefault="006331AB" w:rsidP="006331AB">
      <w:pPr>
        <w:pStyle w:val="a4"/>
        <w:spacing w:line="360" w:lineRule="auto"/>
        <w:ind w:right="303" w:firstLineChars="200" w:firstLine="480"/>
        <w:rPr>
          <w:rFonts w:ascii="宋体" w:eastAsia="宋体" w:hAnsi="宋体"/>
          <w:sz w:val="24"/>
          <w:szCs w:val="24"/>
        </w:rPr>
      </w:pPr>
      <w:r w:rsidRPr="006331AB">
        <w:rPr>
          <w:rFonts w:ascii="宋体" w:eastAsia="宋体" w:hAnsi="宋体"/>
          <w:sz w:val="24"/>
          <w:szCs w:val="24"/>
        </w:rPr>
        <w:t>在确保医疗质量、医疗安全前提下，推进同级、上级医疗机构间检查、检验结果互认，避免不必要的重复检查，减轻患者医疗负担。</w:t>
      </w:r>
    </w:p>
    <w:p w14:paraId="6B2C9CEE" w14:textId="77777777" w:rsidR="006331AB" w:rsidRPr="006331AB" w:rsidRDefault="006331AB" w:rsidP="006331AB">
      <w:pPr>
        <w:pStyle w:val="a4"/>
        <w:spacing w:line="360" w:lineRule="auto"/>
        <w:ind w:right="288" w:firstLineChars="200" w:firstLine="482"/>
        <w:rPr>
          <w:rFonts w:ascii="宋体" w:eastAsia="宋体" w:hAnsi="宋体"/>
          <w:sz w:val="24"/>
          <w:szCs w:val="24"/>
        </w:rPr>
      </w:pPr>
      <w:r w:rsidRPr="006331AB">
        <w:rPr>
          <w:rFonts w:ascii="宋体" w:eastAsia="宋体" w:hAnsi="宋体"/>
          <w:b/>
          <w:sz w:val="24"/>
          <w:szCs w:val="24"/>
        </w:rPr>
        <w:lastRenderedPageBreak/>
        <w:t>具体功能包括：</w:t>
      </w:r>
      <w:r w:rsidRPr="006331AB">
        <w:rPr>
          <w:rFonts w:ascii="宋体" w:eastAsia="宋体" w:hAnsi="宋体"/>
          <w:sz w:val="24"/>
          <w:szCs w:val="24"/>
        </w:rPr>
        <w:t>医学检验结果互认项目、互认范围、互认程序，互认内容查询、共享、确认等。</w:t>
      </w:r>
    </w:p>
    <w:p w14:paraId="298D3A6B" w14:textId="77777777" w:rsidR="006331AB" w:rsidRPr="006331AB" w:rsidRDefault="006331AB" w:rsidP="006331AB">
      <w:pPr>
        <w:pStyle w:val="2"/>
        <w:numPr>
          <w:ilvl w:val="1"/>
          <w:numId w:val="23"/>
        </w:numPr>
        <w:spacing w:line="360" w:lineRule="auto"/>
        <w:ind w:left="840" w:hanging="420"/>
        <w:rPr>
          <w:rFonts w:ascii="宋体" w:eastAsia="宋体" w:hAnsi="宋体"/>
          <w:sz w:val="24"/>
          <w:szCs w:val="24"/>
        </w:rPr>
      </w:pPr>
      <w:bookmarkStart w:id="41" w:name="5.2.2.4.远程会诊业务协同"/>
      <w:bookmarkEnd w:id="41"/>
      <w:r w:rsidRPr="006331AB">
        <w:rPr>
          <w:rFonts w:ascii="宋体" w:eastAsia="宋体" w:hAnsi="宋体" w:cs="宋体"/>
          <w:sz w:val="24"/>
          <w:szCs w:val="24"/>
          <w:lang w:val="zh-CN"/>
        </w:rPr>
        <w:t>远程会诊业务协同</w:t>
      </w:r>
    </w:p>
    <w:p w14:paraId="2A06DA56" w14:textId="77777777" w:rsidR="006331AB" w:rsidRPr="006331AB" w:rsidRDefault="006331AB" w:rsidP="006331AB">
      <w:pPr>
        <w:pStyle w:val="a4"/>
        <w:spacing w:line="360" w:lineRule="auto"/>
        <w:ind w:right="353" w:firstLineChars="200" w:firstLine="464"/>
        <w:rPr>
          <w:rFonts w:ascii="宋体" w:eastAsia="宋体" w:hAnsi="宋体"/>
          <w:sz w:val="24"/>
          <w:szCs w:val="24"/>
        </w:rPr>
      </w:pPr>
      <w:r w:rsidRPr="006331AB">
        <w:rPr>
          <w:rFonts w:ascii="宋体" w:eastAsia="宋体" w:hAnsi="宋体"/>
          <w:spacing w:val="-4"/>
          <w:sz w:val="24"/>
          <w:szCs w:val="24"/>
        </w:rPr>
        <w:t>在区域内统一建设医疗机构间的会诊服务管理中心，实现不同医共体或区域内医共</w:t>
      </w:r>
      <w:r w:rsidRPr="006331AB">
        <w:rPr>
          <w:rFonts w:ascii="宋体" w:eastAsia="宋体" w:hAnsi="宋体"/>
          <w:spacing w:val="-7"/>
          <w:sz w:val="24"/>
          <w:szCs w:val="24"/>
        </w:rPr>
        <w:t>体之间的会诊。实现对会诊过程的控制，包括会诊申请、会诊审核、病人中心、会诊记</w:t>
      </w:r>
      <w:r w:rsidRPr="006331AB">
        <w:rPr>
          <w:rFonts w:ascii="宋体" w:eastAsia="宋体" w:hAnsi="宋体"/>
          <w:spacing w:val="-8"/>
          <w:sz w:val="24"/>
          <w:szCs w:val="24"/>
        </w:rPr>
        <w:t>录查询、专家诊室、会诊结果上传、会诊评价、远程教育等会诊管理功能，支持专家管</w:t>
      </w:r>
      <w:r w:rsidRPr="006331AB">
        <w:rPr>
          <w:rFonts w:ascii="宋体" w:eastAsia="宋体" w:hAnsi="宋体"/>
          <w:spacing w:val="-7"/>
          <w:sz w:val="24"/>
          <w:szCs w:val="24"/>
        </w:rPr>
        <w:t>理、会诊工作量统计、会诊费用统计、系统管理等功能，支持交互式远程会诊及预约管</w:t>
      </w:r>
      <w:r w:rsidRPr="006331AB">
        <w:rPr>
          <w:rFonts w:ascii="宋体" w:eastAsia="宋体" w:hAnsi="宋体"/>
          <w:sz w:val="24"/>
          <w:szCs w:val="24"/>
        </w:rPr>
        <w:t>理。</w:t>
      </w:r>
    </w:p>
    <w:p w14:paraId="63F2E94F" w14:textId="77777777" w:rsidR="006331AB" w:rsidRPr="006331AB" w:rsidRDefault="006331AB" w:rsidP="006331AB">
      <w:pPr>
        <w:spacing w:before="3" w:line="360" w:lineRule="auto"/>
        <w:ind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会诊申请、会诊审核、专家会诊、会诊记录查询等。</w:t>
      </w:r>
    </w:p>
    <w:p w14:paraId="78ED7441" w14:textId="77777777" w:rsidR="006331AB" w:rsidRPr="006331AB" w:rsidRDefault="006331AB" w:rsidP="006331AB">
      <w:pPr>
        <w:pStyle w:val="2"/>
        <w:numPr>
          <w:ilvl w:val="1"/>
          <w:numId w:val="23"/>
        </w:numPr>
        <w:spacing w:line="360" w:lineRule="auto"/>
        <w:ind w:left="840" w:hanging="420"/>
        <w:rPr>
          <w:rFonts w:ascii="宋体" w:eastAsia="宋体" w:hAnsi="宋体"/>
          <w:sz w:val="24"/>
          <w:szCs w:val="24"/>
        </w:rPr>
      </w:pPr>
      <w:bookmarkStart w:id="42" w:name="_bookmark62"/>
      <w:bookmarkStart w:id="43" w:name="5.2.3.公共卫生业务协同"/>
      <w:bookmarkEnd w:id="42"/>
      <w:bookmarkEnd w:id="43"/>
      <w:r w:rsidRPr="006331AB">
        <w:rPr>
          <w:rFonts w:ascii="宋体" w:eastAsia="宋体" w:hAnsi="宋体" w:cs="宋体"/>
          <w:sz w:val="24"/>
          <w:szCs w:val="24"/>
          <w:lang w:val="zh-CN"/>
        </w:rPr>
        <w:t>公共卫生业务协同</w:t>
      </w:r>
    </w:p>
    <w:p w14:paraId="4891EBC8" w14:textId="77777777" w:rsidR="006331AB" w:rsidRPr="006331AB" w:rsidRDefault="006331AB" w:rsidP="006331AB">
      <w:pPr>
        <w:pStyle w:val="a4"/>
        <w:spacing w:line="360" w:lineRule="auto"/>
        <w:ind w:right="353" w:firstLine="480"/>
        <w:rPr>
          <w:rFonts w:ascii="宋体" w:eastAsia="宋体" w:hAnsi="宋体"/>
          <w:sz w:val="24"/>
          <w:szCs w:val="24"/>
        </w:rPr>
      </w:pPr>
      <w:r w:rsidRPr="006331AB">
        <w:rPr>
          <w:rFonts w:ascii="宋体" w:eastAsia="宋体" w:hAnsi="宋体"/>
          <w:spacing w:val="-4"/>
          <w:sz w:val="24"/>
          <w:szCs w:val="24"/>
        </w:rPr>
        <w:t>依托区域全民健康信息平台，积极推动二级及以上医院、基层医疗卫生机构和各级</w:t>
      </w:r>
      <w:r w:rsidRPr="006331AB">
        <w:rPr>
          <w:rFonts w:ascii="宋体" w:eastAsia="宋体" w:hAnsi="宋体"/>
          <w:spacing w:val="-3"/>
          <w:sz w:val="24"/>
          <w:szCs w:val="24"/>
        </w:rPr>
        <w:t>疾病预防控制中心等专业公共卫生机构间按照相关标准和规范实现信息互通共享，推动</w:t>
      </w:r>
      <w:r w:rsidRPr="006331AB">
        <w:rPr>
          <w:rFonts w:ascii="宋体" w:eastAsia="宋体" w:hAnsi="宋体"/>
          <w:spacing w:val="-14"/>
          <w:sz w:val="24"/>
          <w:szCs w:val="24"/>
        </w:rPr>
        <w:t>公共卫生服务与医疗服务高效协同、无缝衔接，促进医防融合，提升公共卫生信息化“平</w:t>
      </w:r>
      <w:r w:rsidRPr="006331AB">
        <w:rPr>
          <w:rFonts w:ascii="宋体" w:eastAsia="宋体" w:hAnsi="宋体"/>
          <w:sz w:val="24"/>
          <w:szCs w:val="24"/>
        </w:rPr>
        <w:t>战结合”能力。</w:t>
      </w:r>
    </w:p>
    <w:p w14:paraId="210F2F66" w14:textId="77777777" w:rsidR="006331AB" w:rsidRPr="006331AB" w:rsidRDefault="006331AB" w:rsidP="006331AB">
      <w:pPr>
        <w:pStyle w:val="3"/>
        <w:numPr>
          <w:ilvl w:val="2"/>
          <w:numId w:val="24"/>
        </w:numPr>
        <w:spacing w:after="156"/>
        <w:ind w:left="-4" w:firstLine="0"/>
        <w:rPr>
          <w:szCs w:val="24"/>
        </w:rPr>
      </w:pPr>
      <w:bookmarkStart w:id="44" w:name="5.2.3.1.基层医疗机构和基本公卫融合协同"/>
      <w:bookmarkEnd w:id="44"/>
      <w:r w:rsidRPr="006331AB">
        <w:rPr>
          <w:rFonts w:cs="宋体"/>
          <w:szCs w:val="24"/>
          <w:lang w:val="zh-CN"/>
        </w:rPr>
        <w:t>基层医疗机构和基本公卫融合协同</w:t>
      </w:r>
    </w:p>
    <w:p w14:paraId="5E9A2A6E" w14:textId="77777777" w:rsidR="006331AB" w:rsidRPr="006331AB" w:rsidRDefault="006331AB" w:rsidP="006331AB">
      <w:pPr>
        <w:pStyle w:val="a4"/>
        <w:spacing w:before="131" w:line="360" w:lineRule="auto"/>
        <w:ind w:right="296" w:firstLineChars="200" w:firstLine="480"/>
        <w:rPr>
          <w:rFonts w:ascii="宋体" w:eastAsia="宋体" w:hAnsi="宋体"/>
          <w:sz w:val="24"/>
          <w:szCs w:val="24"/>
        </w:rPr>
      </w:pPr>
      <w:r w:rsidRPr="006331AB">
        <w:rPr>
          <w:rFonts w:ascii="宋体" w:eastAsia="宋体" w:hAnsi="宋体"/>
          <w:sz w:val="24"/>
          <w:szCs w:val="24"/>
        </w:rPr>
        <w:t>依托区域全民健康信息平台，推动二级及以上医院、基层医疗卫生机构和各级疾病预防控制中心等专业公共卫生机构间的信息系统互通共享、推进基层医疗卫生机构和基本公共卫生融合服务，建立健全基层医疗卫生机构与上级医疗的联运机制，全面提升医疗卫生机构对新发传染病的预警、预测、治疗和康复能力。</w:t>
      </w:r>
    </w:p>
    <w:p w14:paraId="5B5A97A6" w14:textId="77777777" w:rsidR="006331AB" w:rsidRPr="006331AB" w:rsidRDefault="006331AB" w:rsidP="006331AB">
      <w:pPr>
        <w:pStyle w:val="a4"/>
        <w:spacing w:line="360" w:lineRule="auto"/>
        <w:ind w:right="348" w:firstLineChars="200" w:firstLine="474"/>
        <w:rPr>
          <w:rFonts w:ascii="宋体" w:eastAsia="宋体" w:hAnsi="宋体"/>
          <w:sz w:val="24"/>
          <w:szCs w:val="24"/>
        </w:rPr>
      </w:pPr>
      <w:r w:rsidRPr="006331AB">
        <w:rPr>
          <w:rFonts w:ascii="宋体" w:eastAsia="宋体" w:hAnsi="宋体"/>
          <w:b/>
          <w:spacing w:val="-2"/>
          <w:sz w:val="24"/>
          <w:szCs w:val="24"/>
        </w:rPr>
        <w:t>具体功能包括：</w:t>
      </w:r>
      <w:r w:rsidRPr="006331AB">
        <w:rPr>
          <w:rFonts w:ascii="宋体" w:eastAsia="宋体" w:hAnsi="宋体"/>
          <w:spacing w:val="-5"/>
          <w:sz w:val="24"/>
          <w:szCs w:val="24"/>
        </w:rPr>
        <w:t>医卫协同提醒，孕产妇保健任务、新生儿随访、重点患者健康体检</w:t>
      </w:r>
      <w:r w:rsidRPr="006331AB">
        <w:rPr>
          <w:rFonts w:ascii="宋体" w:eastAsia="宋体" w:hAnsi="宋体"/>
          <w:spacing w:val="-8"/>
          <w:sz w:val="24"/>
          <w:szCs w:val="24"/>
        </w:rPr>
        <w:t>提醒，儿童、孕产妇、老年人、慢性病患者健康管理，严重精神障碍疾病患者管理，结核病患者健康管理。</w:t>
      </w:r>
    </w:p>
    <w:p w14:paraId="3D78A567" w14:textId="77777777" w:rsidR="006331AB" w:rsidRPr="006331AB" w:rsidRDefault="006331AB" w:rsidP="006331AB">
      <w:pPr>
        <w:pStyle w:val="3"/>
        <w:numPr>
          <w:ilvl w:val="2"/>
          <w:numId w:val="24"/>
        </w:numPr>
        <w:spacing w:after="156"/>
        <w:ind w:left="-4" w:firstLine="0"/>
        <w:rPr>
          <w:szCs w:val="24"/>
        </w:rPr>
      </w:pPr>
      <w:bookmarkStart w:id="45" w:name="5.2.3.2.突发公共卫生事件应急指挥协同"/>
      <w:bookmarkEnd w:id="45"/>
      <w:r w:rsidRPr="006331AB">
        <w:rPr>
          <w:rFonts w:cs="宋体"/>
          <w:szCs w:val="24"/>
          <w:lang w:val="zh-CN"/>
        </w:rPr>
        <w:t>突发公共卫生事件应急指挥协同</w:t>
      </w:r>
    </w:p>
    <w:p w14:paraId="586E420C" w14:textId="77777777" w:rsidR="006331AB" w:rsidRPr="006331AB" w:rsidRDefault="006331AB" w:rsidP="006331AB">
      <w:pPr>
        <w:pStyle w:val="a4"/>
        <w:spacing w:line="360" w:lineRule="auto"/>
        <w:ind w:right="237" w:firstLineChars="200" w:firstLine="448"/>
        <w:rPr>
          <w:rFonts w:ascii="宋体" w:eastAsia="宋体" w:hAnsi="宋体"/>
          <w:sz w:val="24"/>
          <w:szCs w:val="24"/>
        </w:rPr>
      </w:pPr>
      <w:r w:rsidRPr="006331AB">
        <w:rPr>
          <w:rFonts w:ascii="宋体" w:eastAsia="宋体" w:hAnsi="宋体"/>
          <w:spacing w:val="-8"/>
          <w:sz w:val="24"/>
          <w:szCs w:val="24"/>
        </w:rPr>
        <w:t>为突发公共卫生事件应急指挥提供信息和技术支撑，满足卫生应急值守、综合监测、</w:t>
      </w:r>
      <w:r w:rsidRPr="006331AB">
        <w:rPr>
          <w:rFonts w:ascii="宋体" w:eastAsia="宋体" w:hAnsi="宋体"/>
          <w:spacing w:val="-7"/>
          <w:sz w:val="24"/>
          <w:szCs w:val="24"/>
        </w:rPr>
        <w:t>风险评估、预警响应、资源管理、指挥调度、辅助决策、应急评价、培训演练等应急管理工作需要，增强风险预判能力和指挥决策等能力。</w:t>
      </w:r>
    </w:p>
    <w:p w14:paraId="18E8BA34" w14:textId="77777777" w:rsidR="006331AB" w:rsidRPr="006331AB" w:rsidRDefault="006331AB" w:rsidP="006331AB">
      <w:pPr>
        <w:pStyle w:val="a4"/>
        <w:spacing w:before="3" w:line="360" w:lineRule="auto"/>
        <w:ind w:right="348" w:firstLineChars="200" w:firstLine="470"/>
        <w:rPr>
          <w:rFonts w:ascii="宋体" w:eastAsia="宋体" w:hAnsi="宋体"/>
          <w:sz w:val="24"/>
          <w:szCs w:val="24"/>
        </w:rPr>
      </w:pPr>
      <w:r w:rsidRPr="006331AB">
        <w:rPr>
          <w:rFonts w:ascii="宋体" w:eastAsia="宋体" w:hAnsi="宋体"/>
          <w:b/>
          <w:spacing w:val="-3"/>
          <w:sz w:val="24"/>
          <w:szCs w:val="24"/>
        </w:rPr>
        <w:lastRenderedPageBreak/>
        <w:t>具体功能包括：</w:t>
      </w:r>
      <w:r w:rsidRPr="006331AB">
        <w:rPr>
          <w:rFonts w:ascii="宋体" w:eastAsia="宋体" w:hAnsi="宋体"/>
          <w:spacing w:val="-5"/>
          <w:sz w:val="24"/>
          <w:szCs w:val="24"/>
        </w:rPr>
        <w:t>应急值班信息、突发急性传染病和突发公共卫生事件监测信息、相</w:t>
      </w:r>
      <w:r w:rsidRPr="006331AB">
        <w:rPr>
          <w:rFonts w:ascii="宋体" w:eastAsia="宋体" w:hAnsi="宋体"/>
          <w:spacing w:val="-4"/>
          <w:sz w:val="24"/>
          <w:szCs w:val="24"/>
        </w:rPr>
        <w:t>关舆情信息的收集、分析与研判；突发公共卫生事件预警信息发布；联防联控工作机制</w:t>
      </w:r>
      <w:r w:rsidRPr="006331AB">
        <w:rPr>
          <w:rFonts w:ascii="宋体" w:eastAsia="宋体" w:hAnsi="宋体"/>
          <w:spacing w:val="-9"/>
          <w:sz w:val="24"/>
          <w:szCs w:val="24"/>
        </w:rPr>
        <w:t>和卫生应急指挥部等会议保障；卫生应急队伍、专家、储备、预案、知识、案例等应急资源的管理；应急能力评估和工作评价等。</w:t>
      </w:r>
    </w:p>
    <w:p w14:paraId="333C0953" w14:textId="77777777" w:rsidR="006331AB" w:rsidRPr="006331AB" w:rsidRDefault="006331AB" w:rsidP="006331AB">
      <w:pPr>
        <w:pStyle w:val="3"/>
        <w:numPr>
          <w:ilvl w:val="2"/>
          <w:numId w:val="24"/>
        </w:numPr>
        <w:spacing w:after="156"/>
        <w:ind w:left="-4" w:firstLine="0"/>
        <w:rPr>
          <w:szCs w:val="24"/>
        </w:rPr>
      </w:pPr>
      <w:bookmarkStart w:id="46" w:name="5.2.3.3.妇幼健康业务协同"/>
      <w:bookmarkEnd w:id="46"/>
      <w:r w:rsidRPr="006331AB">
        <w:rPr>
          <w:rFonts w:cs="宋体"/>
          <w:szCs w:val="24"/>
          <w:lang w:val="zh-CN"/>
        </w:rPr>
        <w:t>妇幼健康业务协同</w:t>
      </w:r>
    </w:p>
    <w:p w14:paraId="213E83FB" w14:textId="77777777" w:rsidR="006331AB" w:rsidRPr="006331AB" w:rsidRDefault="006331AB" w:rsidP="006331AB">
      <w:pPr>
        <w:pStyle w:val="a4"/>
        <w:spacing w:line="360" w:lineRule="auto"/>
        <w:ind w:right="357" w:firstLineChars="200" w:firstLine="492"/>
        <w:rPr>
          <w:rFonts w:ascii="宋体" w:eastAsia="宋体" w:hAnsi="宋体"/>
          <w:sz w:val="24"/>
          <w:szCs w:val="24"/>
        </w:rPr>
      </w:pPr>
      <w:r w:rsidRPr="006331AB">
        <w:rPr>
          <w:rFonts w:ascii="宋体" w:eastAsia="宋体" w:hAnsi="宋体"/>
          <w:spacing w:val="3"/>
          <w:sz w:val="24"/>
          <w:szCs w:val="24"/>
        </w:rPr>
        <w:t>区域妇幼健康业务协同主要是指妇幼健康业务在区域内不同医疗机构之间的协同</w:t>
      </w:r>
      <w:r w:rsidRPr="006331AB">
        <w:rPr>
          <w:rFonts w:ascii="宋体" w:eastAsia="宋体" w:hAnsi="宋体"/>
          <w:spacing w:val="-6"/>
          <w:sz w:val="24"/>
          <w:szCs w:val="24"/>
        </w:rPr>
        <w:t>联动。主要分为儿童保健业务协同、妇女保健业务协同、计划生育技术服务业务协同和</w:t>
      </w:r>
      <w:r w:rsidRPr="006331AB">
        <w:rPr>
          <w:rFonts w:ascii="宋体" w:eastAsia="宋体" w:hAnsi="宋体"/>
          <w:spacing w:val="-5"/>
          <w:sz w:val="24"/>
          <w:szCs w:val="24"/>
        </w:rPr>
        <w:t>出生缺陷防治业务协同，利用目前部署的河南省妇幼健康信息管理平台采集信息，并与</w:t>
      </w:r>
      <w:r w:rsidRPr="006331AB">
        <w:rPr>
          <w:rFonts w:ascii="宋体" w:eastAsia="宋体" w:hAnsi="宋体"/>
          <w:spacing w:val="-3"/>
          <w:sz w:val="24"/>
          <w:szCs w:val="24"/>
        </w:rPr>
        <w:t>基层医疗卫生信息系统和全民健康信息平台互通共享。妇幼健康业务还需要从公安获取</w:t>
      </w:r>
      <w:r w:rsidRPr="006331AB">
        <w:rPr>
          <w:rFonts w:ascii="宋体" w:eastAsia="宋体" w:hAnsi="宋体"/>
          <w:sz w:val="24"/>
          <w:szCs w:val="24"/>
        </w:rPr>
        <w:t>人口基本信息，从民政获取婚姻信息等，开展部门协同。</w:t>
      </w:r>
    </w:p>
    <w:p w14:paraId="7659EAF4" w14:textId="77777777" w:rsidR="006331AB" w:rsidRPr="006331AB" w:rsidRDefault="006331AB" w:rsidP="006331AB">
      <w:pPr>
        <w:spacing w:line="360" w:lineRule="auto"/>
        <w:ind w:firstLineChars="200" w:firstLine="482"/>
        <w:rPr>
          <w:rFonts w:ascii="宋体" w:eastAsia="宋体" w:hAnsi="宋体"/>
          <w:sz w:val="24"/>
          <w:szCs w:val="24"/>
        </w:rPr>
      </w:pPr>
      <w:r w:rsidRPr="006331AB">
        <w:rPr>
          <w:rFonts w:ascii="宋体" w:eastAsia="宋体" w:hAnsi="宋体"/>
          <w:b/>
          <w:bCs/>
          <w:sz w:val="24"/>
          <w:szCs w:val="24"/>
        </w:rPr>
        <w:t>具体功能包括：</w:t>
      </w:r>
      <w:r w:rsidRPr="006331AB">
        <w:rPr>
          <w:rFonts w:ascii="宋体" w:eastAsia="宋体" w:hAnsi="宋体"/>
          <w:sz w:val="24"/>
          <w:szCs w:val="24"/>
        </w:rPr>
        <w:t>妇女保健信息采集、儿童保健信息采集、产妇分娩信息和出生医学证明信息采集、计划生育技术服务信息采集、出生缺陷防治信息采集，以及妇幼健康服务信息整合、保健服务提示。</w:t>
      </w:r>
      <w:bookmarkStart w:id="47" w:name="5.2.3.4.卫生监督应用协同"/>
      <w:bookmarkEnd w:id="47"/>
    </w:p>
    <w:p w14:paraId="72978A60" w14:textId="77777777" w:rsidR="006331AB" w:rsidRPr="006331AB" w:rsidRDefault="006331AB" w:rsidP="006331AB">
      <w:pPr>
        <w:pStyle w:val="3"/>
        <w:numPr>
          <w:ilvl w:val="2"/>
          <w:numId w:val="24"/>
        </w:numPr>
        <w:spacing w:after="156"/>
        <w:ind w:left="-4" w:firstLine="0"/>
        <w:rPr>
          <w:szCs w:val="24"/>
        </w:rPr>
      </w:pPr>
      <w:r w:rsidRPr="006331AB">
        <w:rPr>
          <w:rFonts w:cs="宋体"/>
          <w:szCs w:val="24"/>
          <w:lang w:val="zh-CN"/>
        </w:rPr>
        <w:t>卫生监督应用协同</w:t>
      </w:r>
    </w:p>
    <w:p w14:paraId="3AA468E8" w14:textId="77777777" w:rsidR="006331AB" w:rsidRPr="006331AB" w:rsidRDefault="006331AB" w:rsidP="006331AB">
      <w:pPr>
        <w:pStyle w:val="a4"/>
        <w:spacing w:line="360" w:lineRule="auto"/>
        <w:ind w:right="357" w:firstLineChars="200" w:firstLine="456"/>
        <w:rPr>
          <w:rFonts w:ascii="宋体" w:eastAsia="宋体" w:hAnsi="宋体"/>
          <w:sz w:val="24"/>
          <w:szCs w:val="24"/>
        </w:rPr>
      </w:pPr>
      <w:r w:rsidRPr="006331AB">
        <w:rPr>
          <w:rFonts w:ascii="宋体" w:eastAsia="宋体" w:hAnsi="宋体"/>
          <w:spacing w:val="-6"/>
          <w:sz w:val="24"/>
          <w:szCs w:val="24"/>
        </w:rPr>
        <w:t>包括行政许可、日常监督检查和行政处罚，依托行政许可数据、平台健康档案和医疗质量数据，为卫生监督执法提供本底数据、监督执法线索和依据，化被动执法为主动</w:t>
      </w:r>
      <w:r w:rsidRPr="006331AB">
        <w:rPr>
          <w:rFonts w:ascii="宋体" w:eastAsia="宋体" w:hAnsi="宋体"/>
          <w:sz w:val="24"/>
          <w:szCs w:val="24"/>
        </w:rPr>
        <w:t>发现。正在全省部署的卫生健康监督信息平台应与全民健康信息平台互通共享。</w:t>
      </w:r>
    </w:p>
    <w:p w14:paraId="505952A3" w14:textId="77777777" w:rsidR="006331AB" w:rsidRPr="006331AB" w:rsidRDefault="006331AB" w:rsidP="006331AB">
      <w:pPr>
        <w:spacing w:before="2" w:line="360" w:lineRule="auto"/>
        <w:ind w:right="288"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实现卫生行政许可，日常卫生监督检查、现场行政处罚等业务工作的信息化管理；实现卫生监督移动执法；实现健康档案与健康危害因素关联分析。</w:t>
      </w:r>
    </w:p>
    <w:p w14:paraId="0DC42690" w14:textId="77777777" w:rsidR="006331AB" w:rsidRPr="006331AB" w:rsidRDefault="006331AB" w:rsidP="006331AB">
      <w:pPr>
        <w:pStyle w:val="3"/>
        <w:numPr>
          <w:ilvl w:val="2"/>
          <w:numId w:val="24"/>
        </w:numPr>
        <w:spacing w:after="156"/>
        <w:ind w:left="-4" w:firstLine="0"/>
        <w:rPr>
          <w:szCs w:val="24"/>
        </w:rPr>
      </w:pPr>
      <w:r w:rsidRPr="006331AB">
        <w:rPr>
          <w:rFonts w:cs="宋体"/>
          <w:szCs w:val="24"/>
          <w:lang w:val="zh-CN"/>
        </w:rPr>
        <w:t>慢性病业务协同</w:t>
      </w:r>
    </w:p>
    <w:p w14:paraId="390812A4" w14:textId="77777777" w:rsidR="006331AB" w:rsidRPr="006331AB" w:rsidRDefault="006331AB" w:rsidP="006331AB">
      <w:pPr>
        <w:pStyle w:val="a4"/>
        <w:spacing w:before="3" w:line="360" w:lineRule="auto"/>
        <w:ind w:right="309" w:firstLineChars="200" w:firstLine="480"/>
        <w:rPr>
          <w:rFonts w:ascii="宋体" w:eastAsia="宋体" w:hAnsi="宋体"/>
          <w:sz w:val="24"/>
          <w:szCs w:val="24"/>
        </w:rPr>
      </w:pPr>
      <w:r w:rsidRPr="006331AB">
        <w:rPr>
          <w:rFonts w:ascii="宋体" w:eastAsia="宋体" w:hAnsi="宋体"/>
          <w:sz w:val="24"/>
          <w:szCs w:val="24"/>
        </w:rPr>
        <w:t>二级以上医疗机构在进行慢性病防治过程中，以电子健康档案和电子病历为基础，同步实现对疾控网底数据的建设，实现报病在医院，管理在疾控或专业医疗卫生机构、服务在社区的业务协同模式。试点业务包括心脑血管疾病、糖尿病、精神疾病、恶性肿瘤、呼吸系统疾病 5 类疾病。</w:t>
      </w:r>
    </w:p>
    <w:p w14:paraId="05BFFD7D" w14:textId="77777777" w:rsidR="006331AB" w:rsidRPr="006331AB" w:rsidRDefault="006331AB" w:rsidP="006331AB">
      <w:pPr>
        <w:pStyle w:val="a4"/>
        <w:spacing w:before="2" w:line="360" w:lineRule="auto"/>
        <w:ind w:right="237" w:firstLineChars="200" w:firstLine="470"/>
        <w:rPr>
          <w:rFonts w:ascii="宋体" w:eastAsia="宋体" w:hAnsi="宋体"/>
          <w:sz w:val="24"/>
          <w:szCs w:val="24"/>
        </w:rPr>
      </w:pPr>
      <w:r w:rsidRPr="006331AB">
        <w:rPr>
          <w:rFonts w:ascii="宋体" w:eastAsia="宋体" w:hAnsi="宋体"/>
          <w:b/>
          <w:spacing w:val="-3"/>
          <w:sz w:val="24"/>
          <w:szCs w:val="24"/>
        </w:rPr>
        <w:t>具体功能包括：</w:t>
      </w:r>
      <w:r w:rsidRPr="006331AB">
        <w:rPr>
          <w:rFonts w:ascii="宋体" w:eastAsia="宋体" w:hAnsi="宋体"/>
          <w:spacing w:val="-3"/>
          <w:sz w:val="24"/>
          <w:szCs w:val="24"/>
        </w:rPr>
        <w:t>疾病诊断与建档协同、疾病分级分组管理与临床路径协同、医院门</w:t>
      </w:r>
      <w:r w:rsidRPr="006331AB">
        <w:rPr>
          <w:rFonts w:ascii="宋体" w:eastAsia="宋体" w:hAnsi="宋体"/>
          <w:spacing w:val="-7"/>
          <w:sz w:val="24"/>
          <w:szCs w:val="24"/>
        </w:rPr>
        <w:t>诊与随访管理协同、医疗体检与随访管理协同、医疗质量与疾病监管质控协同。社区门</w:t>
      </w:r>
      <w:r w:rsidRPr="006331AB">
        <w:rPr>
          <w:rFonts w:ascii="宋体" w:eastAsia="宋体" w:hAnsi="宋体"/>
          <w:spacing w:val="-10"/>
          <w:sz w:val="24"/>
          <w:szCs w:val="24"/>
        </w:rPr>
        <w:lastRenderedPageBreak/>
        <w:t>诊与慢性病随访填报协同，社区体检与慢性病随访填报协同、辖区居民新增病例情况查</w:t>
      </w:r>
      <w:r w:rsidRPr="006331AB">
        <w:rPr>
          <w:rFonts w:ascii="宋体" w:eastAsia="宋体" w:hAnsi="宋体"/>
          <w:spacing w:val="-15"/>
          <w:sz w:val="24"/>
          <w:szCs w:val="24"/>
        </w:rPr>
        <w:t>询、全科医生任务推送和全科医生服务计划管理。慢性病筛查、评估，精细化治疗方案、</w:t>
      </w:r>
      <w:r w:rsidRPr="006331AB">
        <w:rPr>
          <w:rFonts w:ascii="宋体" w:eastAsia="宋体" w:hAnsi="宋体"/>
          <w:sz w:val="24"/>
          <w:szCs w:val="24"/>
        </w:rPr>
        <w:t>居民健康档案调阅，随访，健康指导等。</w:t>
      </w:r>
    </w:p>
    <w:p w14:paraId="316C6B12"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r w:rsidRPr="006331AB">
        <w:rPr>
          <w:rFonts w:ascii="宋体" w:eastAsia="宋体" w:hAnsi="宋体" w:cs="宋体" w:hint="eastAsia"/>
          <w:sz w:val="24"/>
          <w:szCs w:val="24"/>
          <w:lang w:val="zh-CN" w:eastAsia="zh-Hans"/>
        </w:rPr>
        <w:t>医疗业务监管</w:t>
      </w:r>
    </w:p>
    <w:p w14:paraId="27545008"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t>综合业务监管</w:t>
      </w:r>
    </w:p>
    <w:p w14:paraId="688F091D" w14:textId="77777777" w:rsidR="006331AB" w:rsidRPr="006331AB" w:rsidRDefault="006331AB" w:rsidP="006331AB">
      <w:pPr>
        <w:pStyle w:val="a4"/>
        <w:spacing w:line="360" w:lineRule="auto"/>
        <w:ind w:right="296" w:firstLineChars="200" w:firstLine="480"/>
        <w:rPr>
          <w:rFonts w:ascii="宋体" w:eastAsia="宋体" w:hAnsi="宋体"/>
          <w:sz w:val="24"/>
          <w:szCs w:val="24"/>
        </w:rPr>
      </w:pPr>
      <w:r w:rsidRPr="006331AB">
        <w:rPr>
          <w:rFonts w:ascii="宋体" w:eastAsia="宋体" w:hAnsi="宋体"/>
          <w:sz w:val="24"/>
          <w:szCs w:val="24"/>
        </w:rPr>
        <w:t>对卫生政策执行、卫生健康人才队伍建设、卫生经济管理、中医药业务开展进行实时监测。</w:t>
      </w:r>
    </w:p>
    <w:p w14:paraId="525D7EF1" w14:textId="77777777" w:rsidR="006331AB" w:rsidRPr="006331AB" w:rsidRDefault="006331AB" w:rsidP="006331AB">
      <w:pPr>
        <w:pStyle w:val="a4"/>
        <w:spacing w:line="360" w:lineRule="auto"/>
        <w:ind w:right="293"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卫生政策综合分析、卫生人力资源综合监管、卫生经济综合监管、中医药综合监管。</w:t>
      </w:r>
    </w:p>
    <w:p w14:paraId="67DBC27C"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bookmarkStart w:id="48" w:name="5.4.2.2.医疗行为监管"/>
      <w:bookmarkEnd w:id="48"/>
      <w:r w:rsidRPr="006331AB">
        <w:rPr>
          <w:rFonts w:ascii="宋体" w:eastAsia="宋体" w:hAnsi="宋体" w:cs="宋体"/>
          <w:sz w:val="24"/>
          <w:szCs w:val="24"/>
          <w:lang w:val="zh-CN"/>
        </w:rPr>
        <w:t>医疗行为监管</w:t>
      </w:r>
    </w:p>
    <w:p w14:paraId="74C0EE34" w14:textId="77777777" w:rsidR="006331AB" w:rsidRPr="006331AB" w:rsidRDefault="006331AB" w:rsidP="006331AB">
      <w:pPr>
        <w:pStyle w:val="a4"/>
        <w:spacing w:line="360" w:lineRule="auto"/>
        <w:ind w:right="357" w:firstLineChars="200" w:firstLine="448"/>
        <w:rPr>
          <w:rFonts w:ascii="宋体" w:eastAsia="宋体" w:hAnsi="宋体"/>
          <w:sz w:val="24"/>
          <w:szCs w:val="24"/>
        </w:rPr>
      </w:pPr>
      <w:r w:rsidRPr="006331AB">
        <w:rPr>
          <w:rFonts w:ascii="宋体" w:eastAsia="宋体" w:hAnsi="宋体"/>
          <w:spacing w:val="-8"/>
          <w:sz w:val="24"/>
          <w:szCs w:val="24"/>
        </w:rPr>
        <w:t>对医疗机构、医师、护士等开展的诊疗行为和超出诊疗业务登记范围的行为进行监</w:t>
      </w:r>
      <w:r w:rsidRPr="006331AB">
        <w:rPr>
          <w:rFonts w:ascii="宋体" w:eastAsia="宋体" w:hAnsi="宋体"/>
          <w:sz w:val="24"/>
          <w:szCs w:val="24"/>
        </w:rPr>
        <w:t>管。</w:t>
      </w:r>
    </w:p>
    <w:p w14:paraId="287F34F5" w14:textId="77777777" w:rsidR="006331AB" w:rsidRPr="006331AB" w:rsidRDefault="006331AB" w:rsidP="006331AB">
      <w:pPr>
        <w:pStyle w:val="a4"/>
        <w:spacing w:line="360" w:lineRule="auto"/>
        <w:ind w:right="296"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建立医疗机构、执业医师、执业护士、药师、执业技师库、诊疗科目对应诊疗活动库，对平台注册的医疗机构进行比对和监管。</w:t>
      </w:r>
    </w:p>
    <w:p w14:paraId="331F5C6B"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bookmarkStart w:id="49" w:name="5.4.2.3.预约挂号业务监管"/>
      <w:bookmarkEnd w:id="49"/>
      <w:r w:rsidRPr="006331AB">
        <w:rPr>
          <w:rFonts w:ascii="宋体" w:eastAsia="宋体" w:hAnsi="宋体" w:cs="宋体"/>
          <w:sz w:val="24"/>
          <w:szCs w:val="24"/>
          <w:lang w:val="zh-CN"/>
        </w:rPr>
        <w:t>预约挂号业务监管</w:t>
      </w:r>
    </w:p>
    <w:p w14:paraId="55293E4D" w14:textId="77777777" w:rsidR="006331AB" w:rsidRPr="006331AB" w:rsidRDefault="006331AB" w:rsidP="006331AB">
      <w:pPr>
        <w:pStyle w:val="a4"/>
        <w:spacing w:line="360" w:lineRule="auto"/>
        <w:ind w:right="296" w:firstLineChars="200" w:firstLine="480"/>
        <w:rPr>
          <w:rFonts w:ascii="宋体" w:eastAsia="宋体" w:hAnsi="宋体"/>
          <w:sz w:val="24"/>
          <w:szCs w:val="24"/>
        </w:rPr>
      </w:pPr>
      <w:r w:rsidRPr="006331AB">
        <w:rPr>
          <w:rFonts w:ascii="宋体" w:eastAsia="宋体" w:hAnsi="宋体" w:cs="宋体" w:hint="eastAsia"/>
          <w:sz w:val="24"/>
          <w:szCs w:val="24"/>
        </w:rPr>
        <w:t>对与第三方机构合作从事预约挂号业务的医疗机构及其合作运营商、运行的预约挂号业务数据进行统一的监管。</w:t>
      </w:r>
    </w:p>
    <w:p w14:paraId="2A47EA1D" w14:textId="77777777" w:rsidR="006331AB" w:rsidRPr="006331AB" w:rsidRDefault="006331AB" w:rsidP="006331AB">
      <w:pPr>
        <w:spacing w:line="360" w:lineRule="auto"/>
        <w:ind w:firstLineChars="200" w:firstLine="482"/>
        <w:rPr>
          <w:rFonts w:ascii="宋体" w:eastAsia="宋体" w:hAnsi="宋体"/>
          <w:sz w:val="24"/>
          <w:szCs w:val="24"/>
        </w:rPr>
      </w:pPr>
      <w:r w:rsidRPr="006331AB">
        <w:rPr>
          <w:rFonts w:ascii="宋体" w:eastAsia="宋体" w:hAnsi="宋体" w:hint="eastAsia"/>
          <w:b/>
          <w:bCs/>
          <w:sz w:val="24"/>
          <w:szCs w:val="24"/>
          <w:lang w:val="zh-CN"/>
        </w:rPr>
        <w:t>具体功能包括：</w:t>
      </w:r>
      <w:r w:rsidRPr="006331AB">
        <w:rPr>
          <w:rFonts w:ascii="宋体" w:eastAsia="宋体" w:hAnsi="宋体" w:hint="eastAsia"/>
          <w:sz w:val="24"/>
          <w:szCs w:val="24"/>
          <w:lang w:val="zh-CN"/>
        </w:rPr>
        <w:t>医疗机构备案、预约挂号运营公司备案、医院号源数据监测、预约挂号交易监测、预约挂号用户信息监测、推送的病历数据监测、预约服务的支付数据监测，预约黑名单监测、就诊评价监测。</w:t>
      </w:r>
      <w:bookmarkStart w:id="50" w:name="5.4.2.4.检验检查互认业务监管"/>
      <w:bookmarkEnd w:id="50"/>
    </w:p>
    <w:p w14:paraId="23ED21B8"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t>检验检查互认业务监管</w:t>
      </w:r>
    </w:p>
    <w:p w14:paraId="5B3358BF" w14:textId="77777777" w:rsidR="006331AB" w:rsidRPr="006331AB" w:rsidRDefault="006331AB" w:rsidP="006331AB">
      <w:pPr>
        <w:pStyle w:val="a4"/>
        <w:spacing w:line="360" w:lineRule="auto"/>
        <w:ind w:firstLineChars="200" w:firstLine="480"/>
        <w:rPr>
          <w:rFonts w:ascii="宋体" w:eastAsia="宋体" w:hAnsi="宋体"/>
          <w:sz w:val="24"/>
          <w:szCs w:val="24"/>
        </w:rPr>
      </w:pPr>
      <w:r w:rsidRPr="006331AB">
        <w:rPr>
          <w:rFonts w:ascii="宋体" w:eastAsia="宋体" w:hAnsi="宋体"/>
          <w:sz w:val="24"/>
          <w:szCs w:val="24"/>
        </w:rPr>
        <w:t>对互认的检验检查项目、医疗机构、病历信息进行统一的监管。</w:t>
      </w:r>
    </w:p>
    <w:p w14:paraId="5BE08D79" w14:textId="77777777" w:rsidR="006331AB" w:rsidRPr="006331AB" w:rsidRDefault="006331AB" w:rsidP="006331AB">
      <w:pPr>
        <w:pStyle w:val="a4"/>
        <w:spacing w:line="360" w:lineRule="auto"/>
        <w:ind w:right="348" w:firstLineChars="200" w:firstLine="474"/>
        <w:rPr>
          <w:rFonts w:ascii="宋体" w:eastAsia="宋体" w:hAnsi="宋体"/>
          <w:sz w:val="24"/>
          <w:szCs w:val="24"/>
        </w:rPr>
      </w:pPr>
      <w:r w:rsidRPr="006331AB">
        <w:rPr>
          <w:rFonts w:ascii="宋体" w:eastAsia="宋体" w:hAnsi="宋体"/>
          <w:b/>
          <w:spacing w:val="-2"/>
          <w:sz w:val="24"/>
          <w:szCs w:val="24"/>
        </w:rPr>
        <w:t>具体功能包括：</w:t>
      </w:r>
      <w:r w:rsidRPr="006331AB">
        <w:rPr>
          <w:rFonts w:ascii="宋体" w:eastAsia="宋体" w:hAnsi="宋体"/>
          <w:spacing w:val="-6"/>
          <w:sz w:val="24"/>
          <w:szCs w:val="24"/>
        </w:rPr>
        <w:t>互认医院监控、互认项目标准管理、违反互认规则病例浏览、违反</w:t>
      </w:r>
      <w:r w:rsidRPr="006331AB">
        <w:rPr>
          <w:rFonts w:ascii="宋体" w:eastAsia="宋体" w:hAnsi="宋体"/>
          <w:spacing w:val="-2"/>
          <w:sz w:val="24"/>
          <w:szCs w:val="24"/>
        </w:rPr>
        <w:lastRenderedPageBreak/>
        <w:t>规则数据统计</w:t>
      </w:r>
      <w:r w:rsidRPr="006331AB">
        <w:rPr>
          <w:rFonts w:ascii="宋体" w:eastAsia="宋体" w:hAnsi="宋体"/>
          <w:sz w:val="24"/>
          <w:szCs w:val="24"/>
        </w:rPr>
        <w:t>（</w:t>
      </w:r>
      <w:r w:rsidRPr="006331AB">
        <w:rPr>
          <w:rFonts w:ascii="宋体" w:eastAsia="宋体" w:hAnsi="宋体"/>
          <w:spacing w:val="-3"/>
          <w:sz w:val="24"/>
          <w:szCs w:val="24"/>
        </w:rPr>
        <w:t>按机构、按科室、按医生</w:t>
      </w:r>
      <w:r w:rsidRPr="006331AB">
        <w:rPr>
          <w:rFonts w:ascii="宋体" w:eastAsia="宋体" w:hAnsi="宋体"/>
          <w:spacing w:val="-8"/>
          <w:sz w:val="24"/>
          <w:szCs w:val="24"/>
        </w:rPr>
        <w:t>）</w:t>
      </w:r>
      <w:r w:rsidRPr="006331AB">
        <w:rPr>
          <w:rFonts w:ascii="宋体" w:eastAsia="宋体" w:hAnsi="宋体"/>
          <w:spacing w:val="-4"/>
          <w:sz w:val="24"/>
          <w:szCs w:val="24"/>
        </w:rPr>
        <w:t>、遵循互认规则病例浏览、遵循规则数据统计（按机构、按科室、按医生）、互认价值分析。</w:t>
      </w:r>
    </w:p>
    <w:p w14:paraId="50A03EFC"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bookmarkStart w:id="51" w:name="5.4.2.5.医疗质量情况监管"/>
      <w:bookmarkEnd w:id="51"/>
      <w:r w:rsidRPr="006331AB">
        <w:rPr>
          <w:rFonts w:ascii="宋体" w:eastAsia="宋体" w:hAnsi="宋体" w:cs="宋体"/>
          <w:sz w:val="24"/>
          <w:szCs w:val="24"/>
          <w:lang w:val="zh-CN"/>
        </w:rPr>
        <w:t>医疗质量情况监管</w:t>
      </w:r>
    </w:p>
    <w:p w14:paraId="2E9D3632" w14:textId="77777777" w:rsidR="006331AB" w:rsidRPr="006331AB" w:rsidRDefault="006331AB" w:rsidP="006331AB">
      <w:pPr>
        <w:pStyle w:val="a4"/>
        <w:spacing w:before="1" w:line="360" w:lineRule="auto"/>
        <w:ind w:right="296" w:firstLineChars="200" w:firstLine="480"/>
        <w:rPr>
          <w:rFonts w:ascii="宋体" w:eastAsia="宋体" w:hAnsi="宋体"/>
          <w:sz w:val="24"/>
          <w:szCs w:val="24"/>
        </w:rPr>
      </w:pPr>
      <w:r w:rsidRPr="006331AB">
        <w:rPr>
          <w:rFonts w:ascii="宋体" w:eastAsia="宋体" w:hAnsi="宋体"/>
          <w:sz w:val="24"/>
          <w:szCs w:val="24"/>
        </w:rPr>
        <w:t>通过建立医疗质量指标体系，开展医院质量监测，对合理用药、诊疗质量、服务规范和患者安全进行监测、警示与追踪评价。</w:t>
      </w:r>
    </w:p>
    <w:p w14:paraId="6034DE2D" w14:textId="77777777" w:rsidR="006331AB" w:rsidRPr="006331AB" w:rsidRDefault="006331AB" w:rsidP="006331AB">
      <w:pPr>
        <w:spacing w:before="2" w:line="360" w:lineRule="auto"/>
        <w:ind w:right="300"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医疗服务执行与提示、临床知识库接口、质量管理指标统计分析。</w:t>
      </w:r>
    </w:p>
    <w:p w14:paraId="673C3F29"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t>医院感染情况监管</w:t>
      </w:r>
    </w:p>
    <w:p w14:paraId="0D4FE76E" w14:textId="77777777" w:rsidR="006331AB" w:rsidRPr="006331AB" w:rsidRDefault="006331AB" w:rsidP="006331AB">
      <w:pPr>
        <w:pStyle w:val="a4"/>
        <w:spacing w:line="360" w:lineRule="auto"/>
        <w:ind w:firstLineChars="200" w:firstLine="480"/>
        <w:rPr>
          <w:rFonts w:ascii="宋体" w:eastAsia="宋体" w:hAnsi="宋体"/>
          <w:sz w:val="24"/>
          <w:szCs w:val="24"/>
        </w:rPr>
      </w:pPr>
      <w:r w:rsidRPr="006331AB">
        <w:rPr>
          <w:rFonts w:ascii="宋体" w:eastAsia="宋体" w:hAnsi="宋体"/>
          <w:sz w:val="24"/>
          <w:szCs w:val="24"/>
        </w:rPr>
        <w:t>建立医院感染监测数据库，进行医院感染监测信息管理和发布。</w:t>
      </w:r>
    </w:p>
    <w:p w14:paraId="4D6E3124" w14:textId="77777777" w:rsidR="006331AB" w:rsidRPr="006331AB" w:rsidRDefault="006331AB" w:rsidP="006331AB">
      <w:pPr>
        <w:spacing w:line="360" w:lineRule="auto"/>
        <w:ind w:right="1740"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数据采集与填报、指标管理、信息监测、综合分析。</w:t>
      </w:r>
    </w:p>
    <w:p w14:paraId="1760052D"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t>中医药服务项目监管</w:t>
      </w:r>
    </w:p>
    <w:p w14:paraId="59B353AE" w14:textId="77777777" w:rsidR="006331AB" w:rsidRPr="006331AB" w:rsidRDefault="006331AB" w:rsidP="006331AB">
      <w:pPr>
        <w:pStyle w:val="a4"/>
        <w:spacing w:line="360" w:lineRule="auto"/>
        <w:ind w:right="237" w:firstLineChars="200" w:firstLine="436"/>
        <w:rPr>
          <w:rFonts w:ascii="宋体" w:eastAsia="宋体" w:hAnsi="宋体"/>
          <w:spacing w:val="-11"/>
          <w:sz w:val="24"/>
          <w:szCs w:val="24"/>
        </w:rPr>
      </w:pPr>
      <w:r w:rsidRPr="006331AB">
        <w:rPr>
          <w:rFonts w:ascii="宋体" w:eastAsia="宋体" w:hAnsi="宋体"/>
          <w:spacing w:val="-11"/>
          <w:sz w:val="24"/>
          <w:szCs w:val="24"/>
        </w:rPr>
        <w:t>对中医药服务项目执行实行规范、透明、动态监管，有效控制，提高项目执行质量。</w:t>
      </w:r>
    </w:p>
    <w:p w14:paraId="4F9E2D3A" w14:textId="77777777" w:rsidR="006331AB" w:rsidRPr="006331AB" w:rsidRDefault="006331AB" w:rsidP="006331AB">
      <w:pPr>
        <w:pStyle w:val="a4"/>
        <w:spacing w:line="360" w:lineRule="auto"/>
        <w:ind w:right="237" w:firstLineChars="200" w:firstLine="470"/>
        <w:rPr>
          <w:rFonts w:ascii="宋体" w:eastAsia="宋体" w:hAnsi="宋体"/>
          <w:sz w:val="24"/>
          <w:szCs w:val="24"/>
        </w:rPr>
      </w:pPr>
      <w:r w:rsidRPr="006331AB">
        <w:rPr>
          <w:rFonts w:ascii="宋体" w:eastAsia="宋体" w:hAnsi="宋体"/>
          <w:b/>
          <w:spacing w:val="-3"/>
          <w:sz w:val="24"/>
          <w:szCs w:val="24"/>
        </w:rPr>
        <w:t>具体功能包括：</w:t>
      </w:r>
      <w:r w:rsidRPr="006331AB">
        <w:rPr>
          <w:rFonts w:ascii="宋体" w:eastAsia="宋体" w:hAnsi="宋体"/>
          <w:spacing w:val="-4"/>
          <w:sz w:val="24"/>
          <w:szCs w:val="24"/>
        </w:rPr>
        <w:t>中医医疗机构注册、中医药服务项目管理、中医药服务项目报表模</w:t>
      </w:r>
      <w:r w:rsidRPr="006331AB">
        <w:rPr>
          <w:rFonts w:ascii="宋体" w:eastAsia="宋体" w:hAnsi="宋体"/>
          <w:spacing w:val="-7"/>
          <w:sz w:val="24"/>
          <w:szCs w:val="24"/>
        </w:rPr>
        <w:t>板管理、中医药服务项目查询、中医药服务项目执行数据管理、中医药服务项目质量控制管理、中医药服务项目执行动态监管数据同步服务、中医药服务项目执行数据统计分</w:t>
      </w:r>
      <w:r w:rsidRPr="006331AB">
        <w:rPr>
          <w:rFonts w:ascii="宋体" w:eastAsia="宋体" w:hAnsi="宋体"/>
          <w:sz w:val="24"/>
          <w:szCs w:val="24"/>
        </w:rPr>
        <w:t>析及挖掘。</w:t>
      </w:r>
    </w:p>
    <w:p w14:paraId="0239DCF2"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t>基本药物运行情况监管</w:t>
      </w:r>
    </w:p>
    <w:p w14:paraId="00DDDF59" w14:textId="77777777" w:rsidR="006331AB" w:rsidRPr="006331AB" w:rsidRDefault="006331AB" w:rsidP="006331AB">
      <w:pPr>
        <w:pStyle w:val="a4"/>
        <w:spacing w:line="360" w:lineRule="auto"/>
        <w:ind w:right="237" w:firstLineChars="200" w:firstLine="480"/>
        <w:rPr>
          <w:rFonts w:ascii="宋体" w:eastAsia="宋体" w:hAnsi="宋体"/>
          <w:sz w:val="24"/>
          <w:szCs w:val="24"/>
        </w:rPr>
      </w:pPr>
      <w:r w:rsidRPr="006331AB">
        <w:rPr>
          <w:rFonts w:ascii="宋体" w:eastAsia="宋体" w:hAnsi="宋体"/>
          <w:sz w:val="24"/>
          <w:szCs w:val="24"/>
        </w:rPr>
        <w:t>对医疗机构基本药物采购、配送、支付、价格、使用等各环节进行监管。开展基本药物临床综合评价。</w:t>
      </w:r>
    </w:p>
    <w:p w14:paraId="5ACE0BFC" w14:textId="77777777" w:rsidR="006331AB" w:rsidRPr="006331AB" w:rsidRDefault="006331AB" w:rsidP="006331AB">
      <w:pPr>
        <w:spacing w:before="2" w:line="360" w:lineRule="auto"/>
        <w:ind w:right="293"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基本药物采购、配送、支付、报销、使用、价格等环节数据监测， 基本药物临床使用安全性、有效性、合理性、可负担性、依从性等方面信息收集。</w:t>
      </w:r>
    </w:p>
    <w:p w14:paraId="2DAEAB4B"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lastRenderedPageBreak/>
        <w:t>合理用药业务监管</w:t>
      </w:r>
    </w:p>
    <w:p w14:paraId="20EE206F" w14:textId="77777777" w:rsidR="006331AB" w:rsidRPr="006331AB" w:rsidRDefault="006331AB" w:rsidP="006331AB">
      <w:pPr>
        <w:pStyle w:val="a4"/>
        <w:spacing w:line="360" w:lineRule="auto"/>
        <w:ind w:right="309" w:firstLine="480"/>
        <w:rPr>
          <w:rFonts w:ascii="宋体" w:eastAsia="宋体" w:hAnsi="宋体"/>
          <w:sz w:val="24"/>
          <w:szCs w:val="24"/>
        </w:rPr>
      </w:pPr>
      <w:r w:rsidRPr="006331AB">
        <w:rPr>
          <w:rFonts w:ascii="宋体" w:eastAsia="宋体" w:hAnsi="宋体"/>
          <w:sz w:val="24"/>
          <w:szCs w:val="24"/>
        </w:rPr>
        <w:t>收集医疗机构药物使用管理相关信息，系统记录患者临床诊断、处方医师、调剂审核等相关信息，实现处方规范管理。建立药事服务平台，发挥药师在处方审核、评估、调剂和指导合理用药等工作中的作用，为患者提供用药管理、咨询、随访等服务。</w:t>
      </w:r>
    </w:p>
    <w:p w14:paraId="6A5F0109" w14:textId="77777777" w:rsidR="006331AB" w:rsidRPr="006331AB" w:rsidRDefault="006331AB" w:rsidP="006331AB">
      <w:pPr>
        <w:pStyle w:val="a4"/>
        <w:spacing w:before="3" w:line="360" w:lineRule="auto"/>
        <w:ind w:right="348" w:firstLine="480"/>
        <w:rPr>
          <w:rFonts w:ascii="宋体" w:eastAsia="宋体" w:hAnsi="宋体"/>
          <w:sz w:val="24"/>
          <w:szCs w:val="24"/>
        </w:rPr>
      </w:pPr>
      <w:r w:rsidRPr="006331AB">
        <w:rPr>
          <w:rFonts w:ascii="宋体" w:eastAsia="宋体" w:hAnsi="宋体"/>
          <w:b/>
          <w:spacing w:val="-2"/>
          <w:sz w:val="24"/>
          <w:szCs w:val="24"/>
        </w:rPr>
        <w:t>具体功能包括：</w:t>
      </w:r>
      <w:r w:rsidRPr="006331AB">
        <w:rPr>
          <w:rFonts w:ascii="宋体" w:eastAsia="宋体" w:hAnsi="宋体"/>
          <w:spacing w:val="-6"/>
          <w:sz w:val="24"/>
          <w:szCs w:val="24"/>
        </w:rPr>
        <w:t>药事服务平台管理，医疗机构药品目录、合理用药标准管理、处方</w:t>
      </w:r>
      <w:r w:rsidRPr="006331AB">
        <w:rPr>
          <w:rFonts w:ascii="宋体" w:eastAsia="宋体" w:hAnsi="宋体"/>
          <w:spacing w:val="-4"/>
          <w:sz w:val="24"/>
          <w:szCs w:val="24"/>
        </w:rPr>
        <w:t>审核</w:t>
      </w:r>
      <w:r w:rsidRPr="006331AB">
        <w:rPr>
          <w:rFonts w:ascii="宋体" w:eastAsia="宋体" w:hAnsi="宋体"/>
          <w:spacing w:val="-3"/>
          <w:sz w:val="24"/>
          <w:szCs w:val="24"/>
        </w:rPr>
        <w:t>（药物配伍审查、注射液体外配伍审查、药物剂量审查等</w:t>
      </w:r>
      <w:r w:rsidRPr="006331AB">
        <w:rPr>
          <w:rFonts w:ascii="宋体" w:eastAsia="宋体" w:hAnsi="宋体"/>
          <w:spacing w:val="-10"/>
          <w:sz w:val="24"/>
          <w:szCs w:val="24"/>
        </w:rPr>
        <w:t>）</w:t>
      </w:r>
      <w:r w:rsidRPr="006331AB">
        <w:rPr>
          <w:rFonts w:ascii="宋体" w:eastAsia="宋体" w:hAnsi="宋体"/>
          <w:spacing w:val="-3"/>
          <w:sz w:val="24"/>
          <w:szCs w:val="24"/>
        </w:rPr>
        <w:t>、非合理用药信息及处方分析以及药品（耗材）临床综合评价。</w:t>
      </w:r>
    </w:p>
    <w:p w14:paraId="59B7B7BF"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bookmarkStart w:id="52" w:name="5.4.2.10.医院运营情况监管"/>
      <w:bookmarkEnd w:id="52"/>
      <w:r w:rsidRPr="006331AB">
        <w:rPr>
          <w:rFonts w:ascii="宋体" w:eastAsia="宋体" w:hAnsi="宋体" w:cs="宋体"/>
          <w:sz w:val="24"/>
          <w:szCs w:val="24"/>
          <w:lang w:val="zh-CN"/>
        </w:rPr>
        <w:t>医院运营情况监管</w:t>
      </w:r>
    </w:p>
    <w:p w14:paraId="7810EF6D" w14:textId="77777777" w:rsidR="006331AB" w:rsidRPr="006331AB" w:rsidRDefault="006331AB" w:rsidP="006331AB">
      <w:pPr>
        <w:pStyle w:val="a4"/>
        <w:spacing w:line="360" w:lineRule="auto"/>
        <w:ind w:firstLineChars="200" w:firstLine="480"/>
        <w:rPr>
          <w:rFonts w:ascii="宋体" w:eastAsia="宋体" w:hAnsi="宋体"/>
          <w:sz w:val="24"/>
          <w:szCs w:val="24"/>
        </w:rPr>
      </w:pPr>
      <w:r w:rsidRPr="006331AB">
        <w:rPr>
          <w:rFonts w:ascii="宋体" w:eastAsia="宋体" w:hAnsi="宋体"/>
          <w:sz w:val="24"/>
          <w:szCs w:val="24"/>
        </w:rPr>
        <w:t>对各级医疗机构的运营情况进行全面监测与分析，提供日常管理数据支持。</w:t>
      </w:r>
    </w:p>
    <w:p w14:paraId="3CBE2F05" w14:textId="77777777" w:rsidR="006331AB" w:rsidRPr="006331AB" w:rsidRDefault="006331AB" w:rsidP="006331AB">
      <w:pPr>
        <w:pStyle w:val="a4"/>
        <w:spacing w:line="360" w:lineRule="auto"/>
        <w:ind w:right="348" w:firstLine="480"/>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建立全面数据分析支撑平台对数据进行统计分析:数据分析、多维</w:t>
      </w:r>
      <w:r w:rsidRPr="006331AB">
        <w:rPr>
          <w:rFonts w:ascii="宋体" w:eastAsia="宋体" w:hAnsi="宋体"/>
          <w:spacing w:val="-6"/>
          <w:sz w:val="24"/>
          <w:szCs w:val="24"/>
        </w:rPr>
        <w:t>分析、关联指标分析等，对医疗业务数据的多角度、多层次的深入的统计分析包括：门</w:t>
      </w:r>
      <w:r w:rsidRPr="006331AB">
        <w:rPr>
          <w:rFonts w:ascii="宋体" w:eastAsia="宋体" w:hAnsi="宋体"/>
          <w:spacing w:val="-9"/>
          <w:sz w:val="24"/>
          <w:szCs w:val="24"/>
        </w:rPr>
        <w:t>急诊、住院患者情况分析、平均住院日等医院运行状态分析。用药分析、手术分析、检验检查分析、治疗结果分析以及诊断符合情况分析等。</w:t>
      </w:r>
    </w:p>
    <w:p w14:paraId="671EA78F"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bookmarkStart w:id="53" w:name="5.4.2.11.远程医疗业务监管"/>
      <w:bookmarkEnd w:id="53"/>
      <w:r w:rsidRPr="006331AB">
        <w:rPr>
          <w:rFonts w:ascii="宋体" w:eastAsia="宋体" w:hAnsi="宋体" w:cs="宋体"/>
          <w:sz w:val="24"/>
          <w:szCs w:val="24"/>
          <w:lang w:val="zh-CN"/>
        </w:rPr>
        <w:t>远程医疗业务监管</w:t>
      </w:r>
    </w:p>
    <w:p w14:paraId="1E0F0380"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sz w:val="24"/>
          <w:szCs w:val="24"/>
        </w:rPr>
        <w:t>对各远程医疗服务中心、分中心以及会员医院、运营商的资质以及远程医疗业务进行统一的监管。</w:t>
      </w:r>
    </w:p>
    <w:p w14:paraId="41060437" w14:textId="77777777" w:rsidR="006331AB" w:rsidRPr="006331AB" w:rsidRDefault="006331AB" w:rsidP="006331AB">
      <w:pPr>
        <w:spacing w:line="360" w:lineRule="auto"/>
        <w:ind w:firstLineChars="200" w:firstLine="482"/>
        <w:rPr>
          <w:rFonts w:ascii="宋体" w:eastAsia="宋体" w:hAnsi="宋体"/>
          <w:sz w:val="24"/>
          <w:szCs w:val="24"/>
        </w:rPr>
      </w:pPr>
      <w:r w:rsidRPr="006331AB">
        <w:rPr>
          <w:rFonts w:ascii="宋体" w:eastAsia="宋体" w:hAnsi="宋体"/>
          <w:b/>
          <w:bCs/>
          <w:sz w:val="24"/>
          <w:szCs w:val="24"/>
        </w:rPr>
        <w:t>具体功能包括：</w:t>
      </w:r>
      <w:r w:rsidRPr="006331AB">
        <w:rPr>
          <w:rFonts w:ascii="宋体" w:eastAsia="宋体" w:hAnsi="宋体"/>
          <w:sz w:val="24"/>
          <w:szCs w:val="24"/>
        </w:rPr>
        <w:t>远程医疗服务中心备案、远程医疗服务分中心备案、会员医院备案、运营商备案、远程医疗专家信息备案、远程医疗服务项目备案、会诊记录个案（申请信息、专家诊断）、远程教育课程信息、远程费用结算信息监管、远程医疗服务质量监管（服务满意度分析、诊断前后符合情况分析、受邀方评价分析、系统运行情况评价分析）、会诊业务综合统计分析。</w:t>
      </w:r>
    </w:p>
    <w:p w14:paraId="1EDC8D18"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t>公共卫生业务监管</w:t>
      </w:r>
    </w:p>
    <w:p w14:paraId="0E1DA6C4" w14:textId="77777777" w:rsidR="006331AB" w:rsidRPr="006331AB" w:rsidRDefault="006331AB" w:rsidP="006331AB">
      <w:pPr>
        <w:pStyle w:val="a4"/>
        <w:spacing w:line="360" w:lineRule="auto"/>
        <w:ind w:right="296" w:firstLineChars="200" w:firstLine="480"/>
        <w:rPr>
          <w:rFonts w:ascii="宋体" w:eastAsia="宋体" w:hAnsi="宋体"/>
          <w:sz w:val="24"/>
          <w:szCs w:val="24"/>
        </w:rPr>
      </w:pPr>
      <w:r w:rsidRPr="006331AB">
        <w:rPr>
          <w:rFonts w:ascii="宋体" w:eastAsia="宋体" w:hAnsi="宋体"/>
          <w:sz w:val="24"/>
          <w:szCs w:val="24"/>
        </w:rPr>
        <w:t>对公共卫生服务项目量化核算，通过大数据主动分析服务数据，为区域内公共卫生服务完成情况、奖金拨付等提供数据支撑。</w:t>
      </w:r>
    </w:p>
    <w:p w14:paraId="229366E6" w14:textId="77777777" w:rsidR="006331AB" w:rsidRPr="006331AB" w:rsidRDefault="006331AB" w:rsidP="006331AB">
      <w:pPr>
        <w:pStyle w:val="a4"/>
        <w:spacing w:line="360" w:lineRule="auto"/>
        <w:ind w:firstLineChars="200" w:firstLine="466"/>
        <w:rPr>
          <w:rFonts w:ascii="宋体" w:eastAsia="宋体" w:hAnsi="宋体"/>
          <w:b/>
          <w:sz w:val="24"/>
          <w:szCs w:val="24"/>
        </w:rPr>
      </w:pPr>
      <w:r w:rsidRPr="006331AB">
        <w:rPr>
          <w:rFonts w:ascii="宋体" w:eastAsia="宋体" w:hAnsi="宋体"/>
          <w:b/>
          <w:spacing w:val="-4"/>
          <w:sz w:val="24"/>
          <w:szCs w:val="24"/>
        </w:rPr>
        <w:lastRenderedPageBreak/>
        <w:t>具体功能包括：</w:t>
      </w:r>
      <w:r w:rsidRPr="006331AB">
        <w:rPr>
          <w:rFonts w:ascii="宋体" w:eastAsia="宋体" w:hAnsi="宋体"/>
          <w:spacing w:val="-6"/>
          <w:sz w:val="24"/>
          <w:szCs w:val="24"/>
        </w:rPr>
        <w:t xml:space="preserve">居民电子健康档案建档率、基层医疗卫生服务机构提供的 </w:t>
      </w:r>
      <w:r w:rsidRPr="006331AB">
        <w:rPr>
          <w:rFonts w:ascii="宋体" w:eastAsia="宋体" w:hAnsi="宋体"/>
          <w:sz w:val="24"/>
          <w:szCs w:val="24"/>
        </w:rPr>
        <w:t>0-6</w:t>
      </w:r>
      <w:r w:rsidRPr="006331AB">
        <w:rPr>
          <w:rFonts w:ascii="宋体" w:eastAsia="宋体" w:hAnsi="宋体"/>
          <w:spacing w:val="-24"/>
          <w:sz w:val="24"/>
          <w:szCs w:val="24"/>
        </w:rPr>
        <w:t xml:space="preserve"> 岁以</w:t>
      </w:r>
      <w:r w:rsidRPr="006331AB">
        <w:rPr>
          <w:rFonts w:ascii="宋体" w:eastAsia="宋体" w:hAnsi="宋体"/>
          <w:spacing w:val="-8"/>
          <w:sz w:val="24"/>
          <w:szCs w:val="24"/>
        </w:rPr>
        <w:t>下儿童、孕产妇、</w:t>
      </w:r>
      <w:r w:rsidRPr="006331AB">
        <w:rPr>
          <w:rFonts w:ascii="宋体" w:eastAsia="宋体" w:hAnsi="宋体"/>
          <w:sz w:val="24"/>
          <w:szCs w:val="24"/>
        </w:rPr>
        <w:t>65</w:t>
      </w:r>
      <w:r w:rsidRPr="006331AB">
        <w:rPr>
          <w:rFonts w:ascii="宋体" w:eastAsia="宋体" w:hAnsi="宋体"/>
          <w:spacing w:val="-11"/>
          <w:sz w:val="24"/>
          <w:szCs w:val="24"/>
        </w:rPr>
        <w:t xml:space="preserve"> 岁及以上老年人、高血压患者、Ⅱ型糖尿病患者、严重精神障碍患</w:t>
      </w:r>
      <w:r w:rsidRPr="006331AB">
        <w:rPr>
          <w:rFonts w:ascii="宋体" w:eastAsia="宋体" w:hAnsi="宋体"/>
          <w:spacing w:val="-8"/>
          <w:sz w:val="24"/>
          <w:szCs w:val="24"/>
        </w:rPr>
        <w:t>者、结核病患者的健康管理，了解健康教育、预防接种服务、传染病和突发公共卫生事件报告和处理、卫生监督协管、中医药健康管理的服务数量。</w:t>
      </w:r>
    </w:p>
    <w:p w14:paraId="0BDF5A27" w14:textId="77777777" w:rsidR="006331AB" w:rsidRPr="006331AB" w:rsidRDefault="006331AB" w:rsidP="006331AB">
      <w:pPr>
        <w:pStyle w:val="2"/>
        <w:numPr>
          <w:ilvl w:val="1"/>
          <w:numId w:val="25"/>
        </w:numPr>
        <w:spacing w:line="360" w:lineRule="auto"/>
        <w:ind w:left="254" w:firstLine="0"/>
        <w:rPr>
          <w:rFonts w:ascii="宋体" w:eastAsia="宋体" w:hAnsi="宋体"/>
          <w:sz w:val="24"/>
          <w:szCs w:val="24"/>
        </w:rPr>
      </w:pPr>
      <w:r w:rsidRPr="006331AB">
        <w:rPr>
          <w:rFonts w:ascii="宋体" w:eastAsia="宋体" w:hAnsi="宋体" w:cs="宋体"/>
          <w:sz w:val="24"/>
          <w:szCs w:val="24"/>
          <w:lang w:val="zh-CN"/>
        </w:rPr>
        <w:t>卫生服务资源监管</w:t>
      </w:r>
    </w:p>
    <w:p w14:paraId="1292406B" w14:textId="77777777" w:rsidR="006331AB" w:rsidRPr="006331AB" w:rsidRDefault="006331AB" w:rsidP="006331AB">
      <w:pPr>
        <w:pStyle w:val="a4"/>
        <w:spacing w:line="360" w:lineRule="auto"/>
        <w:ind w:right="303" w:firstLineChars="200" w:firstLine="480"/>
        <w:rPr>
          <w:rFonts w:ascii="宋体" w:eastAsia="宋体" w:hAnsi="宋体"/>
          <w:sz w:val="24"/>
          <w:szCs w:val="24"/>
        </w:rPr>
      </w:pPr>
      <w:r w:rsidRPr="006331AB">
        <w:rPr>
          <w:rFonts w:ascii="宋体" w:eastAsia="宋体" w:hAnsi="宋体"/>
          <w:sz w:val="24"/>
          <w:szCs w:val="24"/>
        </w:rPr>
        <w:t>对医疗卫生机构、卫生人员、开放床位、卫生设施、卫生事业费等卫生服务资源进行统一监管。</w:t>
      </w:r>
    </w:p>
    <w:p w14:paraId="0FBE0FD5" w14:textId="77777777" w:rsidR="006331AB" w:rsidRPr="006331AB" w:rsidRDefault="006331AB" w:rsidP="006331AB">
      <w:pPr>
        <w:pStyle w:val="a4"/>
        <w:spacing w:line="360" w:lineRule="auto"/>
        <w:ind w:right="287" w:firstLineChars="200" w:firstLine="482"/>
        <w:rPr>
          <w:rFonts w:ascii="宋体" w:eastAsia="宋体" w:hAnsi="宋体"/>
          <w:sz w:val="24"/>
          <w:szCs w:val="24"/>
        </w:rPr>
      </w:pPr>
      <w:r w:rsidRPr="006331AB">
        <w:rPr>
          <w:rFonts w:ascii="宋体" w:eastAsia="宋体" w:hAnsi="宋体"/>
          <w:b/>
          <w:sz w:val="24"/>
          <w:szCs w:val="24"/>
        </w:rPr>
        <w:t>具体功能包括：</w:t>
      </w:r>
      <w:r w:rsidRPr="006331AB">
        <w:rPr>
          <w:rFonts w:ascii="宋体" w:eastAsia="宋体" w:hAnsi="宋体"/>
          <w:sz w:val="24"/>
          <w:szCs w:val="24"/>
        </w:rPr>
        <w:t>卫生人员统计分析、医疗设施和设备统计分析、事业经费投入统计分析。</w:t>
      </w:r>
    </w:p>
    <w:p w14:paraId="09721262"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bookmarkStart w:id="54" w:name="_Toc112859041"/>
      <w:r w:rsidRPr="006331AB">
        <w:rPr>
          <w:rFonts w:ascii="宋体" w:eastAsia="宋体" w:hAnsi="宋体" w:cs="宋体" w:hint="eastAsia"/>
          <w:sz w:val="24"/>
          <w:szCs w:val="24"/>
          <w:lang w:val="zh-CN" w:eastAsia="zh-Hans"/>
        </w:rPr>
        <w:t>基层业务类</w:t>
      </w:r>
      <w:bookmarkEnd w:id="54"/>
    </w:p>
    <w:p w14:paraId="7837EF52"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对基层医疗机构进行系统建设或升级，实现基层HIS、LIS、PACS、心电、电子病历、公共卫生等系统一体化，无缝融合。即符合医护人员的使用习惯，又能提高系统的稳定性及流畅性，从而提高基层医生的工作效率。</w:t>
      </w:r>
    </w:p>
    <w:p w14:paraId="14E52610" w14:textId="77777777" w:rsidR="006331AB" w:rsidRPr="006331AB" w:rsidRDefault="006331AB" w:rsidP="006331AB">
      <w:pPr>
        <w:pStyle w:val="2"/>
        <w:numPr>
          <w:ilvl w:val="1"/>
          <w:numId w:val="26"/>
        </w:numPr>
        <w:spacing w:line="360" w:lineRule="auto"/>
        <w:ind w:left="840" w:hanging="420"/>
        <w:rPr>
          <w:rFonts w:ascii="宋体" w:eastAsia="宋体" w:hAnsi="宋体"/>
          <w:sz w:val="24"/>
          <w:szCs w:val="24"/>
        </w:rPr>
      </w:pPr>
      <w:bookmarkStart w:id="55" w:name="_Toc518033717"/>
      <w:bookmarkStart w:id="56" w:name="_Toc112859042"/>
      <w:bookmarkStart w:id="57" w:name="_Toc83814071"/>
      <w:bookmarkStart w:id="58" w:name="_Toc504562463"/>
      <w:bookmarkStart w:id="59" w:name="_Toc84637063"/>
      <w:r w:rsidRPr="006331AB">
        <w:rPr>
          <w:rFonts w:ascii="宋体" w:eastAsia="宋体" w:hAnsi="宋体" w:cs="宋体" w:hint="eastAsia"/>
          <w:sz w:val="24"/>
          <w:szCs w:val="24"/>
          <w:lang w:val="zh-CN"/>
        </w:rPr>
        <w:t>云HIS系统</w:t>
      </w:r>
      <w:bookmarkEnd w:id="55"/>
      <w:bookmarkEnd w:id="56"/>
      <w:bookmarkEnd w:id="57"/>
      <w:bookmarkEnd w:id="58"/>
      <w:bookmarkEnd w:id="59"/>
    </w:p>
    <w:p w14:paraId="35F1DE4C"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门诊急诊挂号系统</w:t>
      </w:r>
    </w:p>
    <w:p w14:paraId="1AE9E314"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门诊挂号分系统主要门诊挂号等业务处理，按挂号时间和汇总时间二种统计方式提供多种类型的汇总表、统计表的统计查询。支持预约挂号、可内嵌就诊卡系统，支持就诊卡的刷卡使用。</w:t>
      </w:r>
    </w:p>
    <w:p w14:paraId="19B92519"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可通过刷病人农合卡或身份证或健康卡直接获取平台系统人员注册信息进行就诊。</w:t>
      </w:r>
    </w:p>
    <w:p w14:paraId="6ED0F7B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主要包含挂号处理、统计报表、系统维护等功能。</w:t>
      </w:r>
    </w:p>
    <w:p w14:paraId="61BBF3D5"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门急诊划价收费系统</w:t>
      </w:r>
    </w:p>
    <w:p w14:paraId="02860FD2"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门诊收费系统主要门诊收费等业务处理，按收费时间、结帐时间和汇总时间三种统计方式提供多种类型的汇总表、统计表和核算表的统计查询。本系统可支持多个门诊系统(如门诊，急诊等)，支持就诊卡的刷卡使用，同时系统选项中增加了处方有效期设置，有效地处理了过期处方的处理，同时处方录入增加了套餐的使用，提高操作员的</w:t>
      </w:r>
      <w:r w:rsidRPr="006331AB">
        <w:rPr>
          <w:rFonts w:ascii="宋体" w:eastAsia="宋体" w:hAnsi="宋体" w:cs="宋体" w:hint="eastAsia"/>
          <w:sz w:val="24"/>
          <w:szCs w:val="24"/>
        </w:rPr>
        <w:lastRenderedPageBreak/>
        <w:t>效率。</w:t>
      </w:r>
    </w:p>
    <w:p w14:paraId="6C198BCE"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主要包含收费结算处理、帐户查询、统计查询及系统维护等功能。</w:t>
      </w:r>
    </w:p>
    <w:p w14:paraId="2B155799"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门诊医生站系统</w:t>
      </w:r>
    </w:p>
    <w:p w14:paraId="6CCE596D"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门急诊医生工作站是用于协助门诊医生完成日常医疗工作的计算机应用程序。主要任务是支持医生处理门诊记录、检查、检验、诊断、处方、治疗处置、卫生材料、手术、收入院等诊疗活动。</w:t>
      </w:r>
    </w:p>
    <w:p w14:paraId="4349AA6D"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门诊药房系统</w:t>
      </w:r>
    </w:p>
    <w:p w14:paraId="7C1BECF0"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本系统共有三种类型的业务：库房业务、门诊发药、住院发药（在门诊药房中指对住院病人的处方发药，在病区药房中则指对病区的医嘱发药等）。其中药房的库房业务主要包括向药库领药、其它入库、出库、药房之间调拨、药房向库房退药、盘存处理、月结处理等，另外还有库存调整、库存禁用等特殊操作。门诊发药业务包括处方划价、处方发（配）药、退药处理、取消发药等，并提供相应的处方发药查询、未发药处方查询、发药统计等。住院发药用于对住院病人的处方发药，并在在发药统计中进行统计。</w:t>
      </w:r>
    </w:p>
    <w:p w14:paraId="565DAF1E"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病人出入院管理系统</w:t>
      </w:r>
    </w:p>
    <w:p w14:paraId="6313FC85"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病人出入院管理系统是用于医院住院患者登记管理的计算机应用程序，包括入院登记、床位管理、住院预交金管理、住院病历管理等功能。方便患者办理住院手续，严格住院预交金管理制度，支持医保、农合患者就医，促进医院合理使用床位，提高床位周转率是该系统的主要任务。主要包括入院登记、病案号管理、资料变动、担保、预交金管理、费用、出院管理、床位管理、病案、结算及与外部农合、医保系统等业务，并且和住院护士站、住院医生站等子系统有着密切的关系。</w:t>
      </w:r>
    </w:p>
    <w:p w14:paraId="10CB665E"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病区护士站系统</w:t>
      </w:r>
    </w:p>
    <w:p w14:paraId="6622D4C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根据以病人为中心的宗旨，为病区护士提供了在医护工作中对病人一系列的业务操作。包括床位管理，医嘱的录入，执行与打印，治疗单与各种卡片的打印，体温单的绘制，书写护理记录，查看结果报告，查询住院费用等等，减轻了护士大量繁琐的事务性工作，把护士还给了病人，提高了医院的医护质量。</w:t>
      </w:r>
    </w:p>
    <w:p w14:paraId="6149ABB6"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住院医生站系统</w:t>
      </w:r>
    </w:p>
    <w:p w14:paraId="624D41A7"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住院医生站是用于协助医生完成病房日常医疗工作的计算机应用程序。其主要任务是提供医院、科室、医生常用临床项目字典，医嘱组套、模板及相应编辑功能。支持</w:t>
      </w:r>
      <w:r w:rsidRPr="006331AB">
        <w:rPr>
          <w:rFonts w:ascii="宋体" w:eastAsia="宋体" w:hAnsi="宋体" w:cs="宋体" w:hint="eastAsia"/>
          <w:sz w:val="24"/>
          <w:szCs w:val="24"/>
        </w:rPr>
        <w:lastRenderedPageBreak/>
        <w:t>医生处理医嘱：检查、检验、处方、治疗处置、卫生材料、手术、护理、会诊、转科、出院等。</w:t>
      </w:r>
    </w:p>
    <w:p w14:paraId="48DC8A05"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住院药房系统</w:t>
      </w:r>
    </w:p>
    <w:p w14:paraId="4FA7C04D"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住院药房系统包括库房药品管理和发药管理两部分。其中库房管理主要包括向药库领药、其它入库、出库、药房之间调拨、药品的回库、盘存处理、月结处理、各类业务的查询等，另外还提供库存调整、库存禁用、药品信息导入等特殊操作。住院药房发药管理分为对病区发药和对医技科室发药两种，住院发药又包括普通医嘱发药、急诊用药、出院带药三种类型，另外系统还可以执行药房药品信息维护、退药处理、发药汇总、发药预领、发药查询等操作。</w:t>
      </w:r>
    </w:p>
    <w:p w14:paraId="718925AF"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药库管理系统</w:t>
      </w:r>
    </w:p>
    <w:p w14:paraId="3577910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围绕“金额管理、数量统计、实耗实销”的管理目标，为药库提供了药品的入库，出库，调价，帐务处理，计划编制，药品质量控制等业务功能，并能对其进行综合的统计分析与查询。保证了医院药品的供给，加强了对药品流转的控制，从而提高了整个医院的经济效益。</w:t>
      </w:r>
    </w:p>
    <w:p w14:paraId="47029287"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住院结算系统</w:t>
      </w:r>
    </w:p>
    <w:p w14:paraId="48BC239A"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以病人为中心，提供病人住院过程中发生的入院登记、预缴金交纳、转床转科、费用记帐、费用结算、退费、催款等一系列功能，并对其中的数据进行综合的统计查询，加强了医院对住院费用的控制，增加了费用结算的准确性与及时性，实现‘住院费用一日清’的目标，同时也解决了长期以来欠费、漏费的问题。</w:t>
      </w:r>
    </w:p>
    <w:p w14:paraId="74AEAD9F"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综合查询系统</w:t>
      </w:r>
    </w:p>
    <w:p w14:paraId="6C47B56E"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综合查询子系统是协助医院管理人员对医院业务进行统计分析的计算机应用程序。包括了对临床诊疗、药品管理、经济管理方面的数据统计分析。</w:t>
      </w:r>
    </w:p>
    <w:p w14:paraId="160822CB" w14:textId="77777777" w:rsidR="006331AB" w:rsidRPr="006331AB" w:rsidRDefault="006331AB" w:rsidP="006331AB">
      <w:pPr>
        <w:pStyle w:val="3"/>
        <w:numPr>
          <w:ilvl w:val="2"/>
          <w:numId w:val="27"/>
        </w:numPr>
        <w:spacing w:after="156"/>
        <w:ind w:left="600" w:hanging="180"/>
        <w:rPr>
          <w:szCs w:val="24"/>
        </w:rPr>
      </w:pPr>
      <w:r w:rsidRPr="006331AB">
        <w:rPr>
          <w:rFonts w:cs="宋体" w:hint="eastAsia"/>
          <w:szCs w:val="24"/>
        </w:rPr>
        <w:t>医保接口系统</w:t>
      </w:r>
    </w:p>
    <w:p w14:paraId="512B7387"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医保接口系统主要是在医院信息管理系统（以下简称HIS系统）中对于特殊类型病人即医保病人的相关费用结算审核</w:t>
      </w:r>
      <w:bookmarkStart w:id="60" w:name="_Toc470941871"/>
      <w:bookmarkStart w:id="61" w:name="_Toc470872639"/>
      <w:bookmarkStart w:id="62" w:name="_Toc470942059"/>
      <w:r w:rsidRPr="006331AB">
        <w:rPr>
          <w:rFonts w:ascii="宋体" w:eastAsia="宋体" w:hAnsi="宋体" w:cs="宋体" w:hint="eastAsia"/>
          <w:sz w:val="24"/>
          <w:szCs w:val="24"/>
        </w:rPr>
        <w:t>计算机管理系统</w:t>
      </w:r>
      <w:bookmarkEnd w:id="60"/>
      <w:bookmarkEnd w:id="61"/>
      <w:bookmarkEnd w:id="62"/>
      <w:r w:rsidRPr="006331AB">
        <w:rPr>
          <w:rFonts w:ascii="宋体" w:eastAsia="宋体" w:hAnsi="宋体" w:cs="宋体" w:hint="eastAsia"/>
          <w:sz w:val="24"/>
          <w:szCs w:val="24"/>
        </w:rPr>
        <w:t>，是HIS系统中不可分割的部分；由于各地医保政策的差异，各地医保处理流程和接口的不同，在HIS系统中主要通过医保接口系统进行医保费用结算的处理和发票的打印，以及医保相关的事务处理，保证其他子系统的业务独立性。</w:t>
      </w:r>
    </w:p>
    <w:p w14:paraId="0AFBDB36" w14:textId="77777777" w:rsidR="006331AB" w:rsidRPr="006331AB" w:rsidRDefault="006331AB" w:rsidP="006331AB">
      <w:pPr>
        <w:pStyle w:val="3"/>
        <w:numPr>
          <w:ilvl w:val="2"/>
          <w:numId w:val="27"/>
        </w:numPr>
        <w:spacing w:after="156"/>
        <w:ind w:left="600" w:hanging="180"/>
        <w:rPr>
          <w:szCs w:val="24"/>
        </w:rPr>
      </w:pPr>
      <w:bookmarkStart w:id="63" w:name="_Toc84637064"/>
      <w:bookmarkStart w:id="64" w:name="_Toc83814072"/>
      <w:r w:rsidRPr="006331AB">
        <w:rPr>
          <w:rFonts w:cs="宋体" w:hint="eastAsia"/>
          <w:szCs w:val="24"/>
        </w:rPr>
        <w:lastRenderedPageBreak/>
        <w:t>病案接口系统</w:t>
      </w:r>
    </w:p>
    <w:p w14:paraId="7B155FE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病案管理系统用于医院病案管理的计算机应用程序。该系统主要指对病案首页和相关内容及病案室（科）工作进行管理的系统。病案是医院医、教、研的重要数据源，向医务工作者提供方便灵活的检索方式和准确可靠的统计结果、减少病案管理人员的工作量是系统的主要任务。它的管理范畴包括，病案首页管理；姓名索引管理,病案统计管理等。</w:t>
      </w:r>
    </w:p>
    <w:p w14:paraId="7E0E524D"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考虑到目前禹州市已有病案系统，本次建设目标为HIS需支持按照国家直报接口规范要求导出病人病案首页，并与病案直报系统对接。</w:t>
      </w:r>
    </w:p>
    <w:p w14:paraId="06784531" w14:textId="77777777" w:rsidR="006331AB" w:rsidRPr="006331AB" w:rsidRDefault="006331AB" w:rsidP="006331AB">
      <w:pPr>
        <w:pStyle w:val="2"/>
        <w:numPr>
          <w:ilvl w:val="1"/>
          <w:numId w:val="26"/>
        </w:numPr>
        <w:spacing w:line="360" w:lineRule="auto"/>
        <w:ind w:left="840" w:hanging="420"/>
        <w:rPr>
          <w:rFonts w:ascii="宋体" w:eastAsia="宋体" w:hAnsi="宋体"/>
          <w:sz w:val="24"/>
          <w:szCs w:val="24"/>
        </w:rPr>
      </w:pPr>
      <w:bookmarkStart w:id="65" w:name="_Toc112859043"/>
      <w:r w:rsidRPr="006331AB">
        <w:rPr>
          <w:rFonts w:ascii="宋体" w:eastAsia="宋体" w:hAnsi="宋体" w:cs="宋体" w:hint="eastAsia"/>
          <w:sz w:val="24"/>
          <w:szCs w:val="24"/>
          <w:lang w:val="zh-CN"/>
        </w:rPr>
        <w:t>云电子病历系统</w:t>
      </w:r>
      <w:bookmarkEnd w:id="63"/>
      <w:bookmarkEnd w:id="64"/>
      <w:bookmarkEnd w:id="65"/>
    </w:p>
    <w:p w14:paraId="4F032DF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区域电子病历系统要以病人信息为核心，以全面集成各种医疗信息系统为手段，在医院医疗活动全面信息化的基础上采集、存储、传输、提取和处理医疗卫生信息，内容包括：首页、医嘱、住院病历、病程记录、各种检验检查申请与结果、手术记录、影像、护理信息等。建立完善的知识库向用户提供完整的、准确的、主动的、智能化的数据；提供警告、提示和临床决策支持功能，从而帮助医院提高整个医疗活动的效率和质量。</w:t>
      </w:r>
    </w:p>
    <w:p w14:paraId="480702F2"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HIS系统无缝集成电子病历系统，且电子病历系统支持电子病历模板；支持住院电子病历审核管理功能。</w:t>
      </w:r>
    </w:p>
    <w:p w14:paraId="5008C9D1" w14:textId="77777777" w:rsidR="006331AB" w:rsidRPr="006331AB" w:rsidRDefault="006331AB" w:rsidP="006331AB">
      <w:pPr>
        <w:pStyle w:val="3"/>
        <w:numPr>
          <w:ilvl w:val="2"/>
          <w:numId w:val="28"/>
        </w:numPr>
        <w:spacing w:after="156"/>
        <w:ind w:left="780" w:hanging="360"/>
        <w:rPr>
          <w:szCs w:val="24"/>
        </w:rPr>
      </w:pPr>
      <w:r w:rsidRPr="006331AB">
        <w:rPr>
          <w:rFonts w:cs="宋体" w:hint="eastAsia"/>
          <w:szCs w:val="24"/>
        </w:rPr>
        <w:t>病历管理模块</w:t>
      </w:r>
    </w:p>
    <w:p w14:paraId="7C3330D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完成区域内电子病历文件的注册；</w:t>
      </w:r>
    </w:p>
    <w:p w14:paraId="52E580B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生成索引；</w:t>
      </w:r>
    </w:p>
    <w:p w14:paraId="4988F4BB"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提供调阅方法；</w:t>
      </w:r>
    </w:p>
    <w:p w14:paraId="26217F8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与其他的文档索引对接。</w:t>
      </w:r>
    </w:p>
    <w:p w14:paraId="6E253BF8" w14:textId="77777777" w:rsidR="006331AB" w:rsidRPr="006331AB" w:rsidRDefault="006331AB" w:rsidP="006331AB">
      <w:pPr>
        <w:pStyle w:val="3"/>
        <w:numPr>
          <w:ilvl w:val="2"/>
          <w:numId w:val="28"/>
        </w:numPr>
        <w:spacing w:after="156"/>
        <w:ind w:left="780" w:hanging="360"/>
        <w:rPr>
          <w:szCs w:val="24"/>
        </w:rPr>
      </w:pPr>
      <w:r w:rsidRPr="006331AB">
        <w:rPr>
          <w:rFonts w:cs="宋体" w:hint="eastAsia"/>
          <w:szCs w:val="24"/>
        </w:rPr>
        <w:t>数据交互前置服务模块</w:t>
      </w:r>
    </w:p>
    <w:p w14:paraId="257A9D92" w14:textId="77777777" w:rsidR="006331AB" w:rsidRPr="006331AB" w:rsidRDefault="006331AB" w:rsidP="006331AB">
      <w:pPr>
        <w:pStyle w:val="h0"/>
        <w:spacing w:line="360" w:lineRule="auto"/>
        <w:rPr>
          <w:sz w:val="24"/>
        </w:rPr>
      </w:pPr>
      <w:r w:rsidRPr="006331AB">
        <w:rPr>
          <w:rFonts w:hint="eastAsia"/>
          <w:sz w:val="24"/>
        </w:rPr>
        <w:t>提供基层医疗卫生机构的电子病历书写模块接口；</w:t>
      </w:r>
    </w:p>
    <w:p w14:paraId="6BFBA2E8" w14:textId="77777777" w:rsidR="006331AB" w:rsidRPr="006331AB" w:rsidRDefault="006331AB" w:rsidP="006331AB">
      <w:pPr>
        <w:pStyle w:val="h0"/>
        <w:spacing w:line="360" w:lineRule="auto"/>
        <w:rPr>
          <w:sz w:val="24"/>
        </w:rPr>
      </w:pPr>
      <w:r w:rsidRPr="006331AB">
        <w:rPr>
          <w:rFonts w:hint="eastAsia"/>
          <w:sz w:val="24"/>
        </w:rPr>
        <w:t>提供与二、三级医院电子病历对接信息接口。</w:t>
      </w:r>
    </w:p>
    <w:p w14:paraId="2FA59951" w14:textId="77777777" w:rsidR="006331AB" w:rsidRPr="006331AB" w:rsidRDefault="006331AB" w:rsidP="006331AB">
      <w:pPr>
        <w:pStyle w:val="3"/>
        <w:numPr>
          <w:ilvl w:val="2"/>
          <w:numId w:val="28"/>
        </w:numPr>
        <w:spacing w:after="156"/>
        <w:ind w:left="780" w:hanging="360"/>
        <w:rPr>
          <w:szCs w:val="24"/>
        </w:rPr>
      </w:pPr>
      <w:r w:rsidRPr="006331AB">
        <w:rPr>
          <w:rFonts w:cs="宋体" w:hint="eastAsia"/>
          <w:szCs w:val="24"/>
        </w:rPr>
        <w:t>结构化数据存储模块</w:t>
      </w:r>
    </w:p>
    <w:p w14:paraId="7EF775CA" w14:textId="77777777" w:rsidR="006331AB" w:rsidRPr="006331AB" w:rsidRDefault="006331AB" w:rsidP="006331AB">
      <w:pPr>
        <w:pStyle w:val="h0"/>
        <w:spacing w:line="360" w:lineRule="auto"/>
        <w:rPr>
          <w:sz w:val="24"/>
        </w:rPr>
      </w:pPr>
      <w:r w:rsidRPr="006331AB">
        <w:rPr>
          <w:rFonts w:hint="eastAsia"/>
          <w:sz w:val="24"/>
        </w:rPr>
        <w:t>需上传保存的结构化电子病历存储模块，包括检验检查的数字、文本、视频、音</w:t>
      </w:r>
      <w:r w:rsidRPr="006331AB">
        <w:rPr>
          <w:rFonts w:hint="eastAsia"/>
          <w:sz w:val="24"/>
        </w:rPr>
        <w:lastRenderedPageBreak/>
        <w:t>频、影像等媒体保存，包括区级医院的病历信息保存；</w:t>
      </w:r>
    </w:p>
    <w:p w14:paraId="766EBD84" w14:textId="77777777" w:rsidR="006331AB" w:rsidRPr="006331AB" w:rsidRDefault="006331AB" w:rsidP="006331AB">
      <w:pPr>
        <w:pStyle w:val="h0"/>
        <w:spacing w:line="360" w:lineRule="auto"/>
        <w:rPr>
          <w:sz w:val="24"/>
        </w:rPr>
      </w:pPr>
      <w:r w:rsidRPr="006331AB">
        <w:rPr>
          <w:rFonts w:hint="eastAsia"/>
          <w:sz w:val="24"/>
        </w:rPr>
        <w:t>支持对各种类型的病历资料的转换、存储管理，并采用XML数据存储格式，使用非特定的系统或软件能够解读电子病历资料。在存储的电子病历数据项目中保留文本记录。提供电子病历数据长期管理和随机访问的功能。具有电子病历数据备份和恢复功能；当电子病历系统更新、升级时，应当确保原有数据的继承与使用。具备保障电子病历数据安全的制度和措施，有数据备份机制。</w:t>
      </w:r>
    </w:p>
    <w:p w14:paraId="116969F7" w14:textId="77777777" w:rsidR="006331AB" w:rsidRPr="006331AB" w:rsidRDefault="006331AB" w:rsidP="006331AB">
      <w:pPr>
        <w:pStyle w:val="3"/>
        <w:numPr>
          <w:ilvl w:val="2"/>
          <w:numId w:val="28"/>
        </w:numPr>
        <w:spacing w:after="156"/>
        <w:ind w:left="780" w:hanging="360"/>
        <w:rPr>
          <w:szCs w:val="24"/>
        </w:rPr>
      </w:pPr>
      <w:r w:rsidRPr="006331AB">
        <w:rPr>
          <w:rFonts w:cs="宋体" w:hint="eastAsia"/>
          <w:szCs w:val="24"/>
        </w:rPr>
        <w:t>病历书写模块</w:t>
      </w:r>
    </w:p>
    <w:p w14:paraId="1412E9B2"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提供门急诊病历书写规范性模板及维护模块；</w:t>
      </w:r>
    </w:p>
    <w:p w14:paraId="349C17A6"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提供住院病历书写规范性模板及维护模块；</w:t>
      </w:r>
    </w:p>
    <w:p w14:paraId="634407CE"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提供护理病历书写规范性模板及维护模块；</w:t>
      </w:r>
    </w:p>
    <w:p w14:paraId="43EC5522"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提供会诊申请相关的意见、报告反馈等内容的记录；</w:t>
      </w:r>
    </w:p>
    <w:p w14:paraId="5C8AD763"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实现全结构化电子病历的专用输入法，支持全结构化选择、模板输入、表格式、自然语言、文本等多种录入方式。</w:t>
      </w:r>
    </w:p>
    <w:p w14:paraId="5575C93B"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病历系统可以实现图文混排，可以在写病历时，直接在需要的地方直接加入多种格式的图形，并且可以对图形进行标注与特殊提示，从而满足某些专科病历的书写要求；同时，编辑器中可以在需要的位置加入表格，而且可以在表格中再加入结构化或纯文本数据，对表格的操作实现了类似Word的功能，可以根据实际需要调整表格的列宽，高度与合并分拆等操作。系统支持文字排版、上下标等一系列排版管理功能。</w:t>
      </w:r>
    </w:p>
    <w:p w14:paraId="22B5B53A" w14:textId="77777777" w:rsidR="006331AB" w:rsidRPr="006331AB" w:rsidRDefault="006331AB" w:rsidP="006331AB">
      <w:pPr>
        <w:pStyle w:val="3"/>
        <w:numPr>
          <w:ilvl w:val="2"/>
          <w:numId w:val="28"/>
        </w:numPr>
        <w:spacing w:after="156"/>
        <w:ind w:left="780" w:hanging="360"/>
        <w:rPr>
          <w:szCs w:val="24"/>
        </w:rPr>
      </w:pPr>
      <w:r w:rsidRPr="006331AB">
        <w:rPr>
          <w:rFonts w:cs="宋体" w:hint="eastAsia"/>
          <w:szCs w:val="24"/>
        </w:rPr>
        <w:t>质控管理模块</w:t>
      </w:r>
    </w:p>
    <w:p w14:paraId="2FF62EEA"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提供对病历书写质量、时效、内容完整性等内容实时监管及质控规则维护模块。实现了实时的病历质量控制功能，能够完成流程实时监控、在线预警、智能判别和信息反馈等多种实时控制办法。系统通过病历书写的内容质量监控、病历书写的时限质量监控，实现了病历质量监控与管理。</w:t>
      </w:r>
    </w:p>
    <w:p w14:paraId="12728D5E" w14:textId="77777777" w:rsidR="006331AB" w:rsidRPr="006331AB" w:rsidRDefault="006331AB" w:rsidP="006331AB">
      <w:pPr>
        <w:pStyle w:val="3"/>
        <w:numPr>
          <w:ilvl w:val="2"/>
          <w:numId w:val="28"/>
        </w:numPr>
        <w:spacing w:after="156"/>
        <w:ind w:left="780" w:hanging="360"/>
        <w:rPr>
          <w:szCs w:val="24"/>
        </w:rPr>
      </w:pPr>
      <w:r w:rsidRPr="006331AB">
        <w:rPr>
          <w:rFonts w:cs="宋体" w:hint="eastAsia"/>
          <w:szCs w:val="24"/>
        </w:rPr>
        <w:t>系统维护模块</w:t>
      </w:r>
    </w:p>
    <w:p w14:paraId="4FA61821"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提供区域机构、各学科病历书写的规范模板，提供常用字、词、句、段等文字的结构化规定，支持外部用户认证方式维护。</w:t>
      </w:r>
    </w:p>
    <w:p w14:paraId="31F880AE" w14:textId="77777777" w:rsidR="006331AB" w:rsidRPr="006331AB" w:rsidRDefault="006331AB" w:rsidP="006331AB">
      <w:pPr>
        <w:pStyle w:val="2"/>
        <w:numPr>
          <w:ilvl w:val="1"/>
          <w:numId w:val="26"/>
        </w:numPr>
        <w:spacing w:line="360" w:lineRule="auto"/>
        <w:ind w:left="840" w:hanging="420"/>
        <w:rPr>
          <w:rFonts w:ascii="宋体" w:eastAsia="宋体" w:hAnsi="宋体"/>
          <w:sz w:val="24"/>
          <w:szCs w:val="24"/>
        </w:rPr>
      </w:pPr>
      <w:bookmarkStart w:id="66" w:name="_Toc112859044"/>
      <w:bookmarkStart w:id="67" w:name="_Toc84637065"/>
      <w:bookmarkStart w:id="68" w:name="_Toc83814073"/>
      <w:r w:rsidRPr="006331AB">
        <w:rPr>
          <w:rFonts w:ascii="宋体" w:eastAsia="宋体" w:hAnsi="宋体" w:cs="宋体" w:hint="eastAsia"/>
          <w:sz w:val="24"/>
          <w:szCs w:val="24"/>
          <w:lang w:val="zh-CN"/>
        </w:rPr>
        <w:lastRenderedPageBreak/>
        <w:t>云检验系统（LIS）</w:t>
      </w:r>
      <w:bookmarkEnd w:id="66"/>
      <w:bookmarkEnd w:id="67"/>
      <w:bookmarkEnd w:id="68"/>
    </w:p>
    <w:p w14:paraId="256D731F"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区域检验系统主要为医共体各级医疗机构提供实验室信息管理服务。其主要任务是协助检验师对检验申请单及标本进行预处理，检验数据的自动采集或直接录入，检验数据处理、检验报告的审核，检验报告的查询、打印等。系统包括检验仪器、检验项目维护等功能。实验室信息系统可减轻检验人员的工作强度，提高工作效率，并使检验信息存储和管理更加简捷、完善，涵盖区域内基层医疗卫生机构。</w:t>
      </w:r>
    </w:p>
    <w:p w14:paraId="72E632EB" w14:textId="77777777" w:rsidR="006331AB" w:rsidRPr="006331AB" w:rsidRDefault="006331AB" w:rsidP="006331AB">
      <w:pPr>
        <w:pStyle w:val="3"/>
        <w:numPr>
          <w:ilvl w:val="2"/>
          <w:numId w:val="29"/>
        </w:numPr>
        <w:spacing w:after="156"/>
        <w:ind w:left="1295" w:hanging="870"/>
        <w:rPr>
          <w:szCs w:val="24"/>
        </w:rPr>
      </w:pPr>
      <w:bookmarkStart w:id="69" w:name="_Toc394220203"/>
      <w:r w:rsidRPr="006331AB">
        <w:rPr>
          <w:rFonts w:cs="宋体" w:hint="eastAsia"/>
          <w:szCs w:val="24"/>
        </w:rPr>
        <w:t>仪器通信管理</w:t>
      </w:r>
      <w:bookmarkEnd w:id="69"/>
    </w:p>
    <w:p w14:paraId="043C463B"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LIS系统提供独立的通信管理程序，通过配置通信端口、通信参数、仪器类型等信息可以通过串口、网络端口或文件交换的形式与各种仪器连接。</w:t>
      </w:r>
    </w:p>
    <w:p w14:paraId="175EE56E"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LIS通信管理程序从LIS数据库获取标本的检验申请，通过双向通信模块发送给仪器，在接收到检验结果后，能够把仪器传出的数据翻译成标准的项目编码和结果值存入数据库。</w:t>
      </w:r>
    </w:p>
    <w:p w14:paraId="2E9475F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LIS通信管理程序把接口划分为通信链路层、数据传输层、数据分析层，在对不同仪器进行接口时可以最大限度的共用现有资源，加快开发时间。</w:t>
      </w:r>
    </w:p>
    <w:p w14:paraId="107D753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LIS通信管理提供可配置的日志记录功能，在调试期间或发生偶发性数据接收错误的情况下，通过日志可以回顾仪器与LIS通信的历史，以便找出错误原因。</w:t>
      </w:r>
    </w:p>
    <w:p w14:paraId="3807AB6F" w14:textId="77777777" w:rsidR="006331AB" w:rsidRPr="006331AB" w:rsidRDefault="006331AB" w:rsidP="006331AB">
      <w:pPr>
        <w:pStyle w:val="3"/>
        <w:numPr>
          <w:ilvl w:val="2"/>
          <w:numId w:val="29"/>
        </w:numPr>
        <w:spacing w:after="156"/>
        <w:ind w:left="1295" w:hanging="870"/>
        <w:rPr>
          <w:szCs w:val="24"/>
        </w:rPr>
      </w:pPr>
      <w:bookmarkStart w:id="70" w:name="_Toc394220204"/>
      <w:r w:rsidRPr="006331AB">
        <w:rPr>
          <w:rFonts w:cs="宋体" w:hint="eastAsia"/>
          <w:szCs w:val="24"/>
        </w:rPr>
        <w:t>检验申请</w:t>
      </w:r>
      <w:bookmarkEnd w:id="70"/>
    </w:p>
    <w:p w14:paraId="194887FC" w14:textId="77777777" w:rsidR="006331AB" w:rsidRPr="006331AB" w:rsidRDefault="006331AB" w:rsidP="006331AB">
      <w:pPr>
        <w:numPr>
          <w:ilvl w:val="0"/>
          <w:numId w:val="3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开电子申请单</w:t>
      </w:r>
    </w:p>
    <w:p w14:paraId="0E958D0A" w14:textId="77777777" w:rsidR="006331AB" w:rsidRPr="006331AB" w:rsidRDefault="006331AB" w:rsidP="006331AB">
      <w:pPr>
        <w:adjustRightInd w:val="0"/>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申请单模块按检验专业分布把各类检验单分组排布，医生在选定分组后只能选择分组内的项目，避免由于不合适的项目出现在一张单子上造成无法分标本的问题。</w:t>
      </w:r>
    </w:p>
    <w:p w14:paraId="1A507ED8" w14:textId="77777777" w:rsidR="006331AB" w:rsidRPr="006331AB" w:rsidRDefault="006331AB" w:rsidP="006331AB">
      <w:pPr>
        <w:adjustRightInd w:val="0"/>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项目选择允许组项和单项同时进行，系统能够自动过滤重复项目。</w:t>
      </w:r>
    </w:p>
    <w:p w14:paraId="1D1EDF84" w14:textId="77777777" w:rsidR="006331AB" w:rsidRPr="006331AB" w:rsidRDefault="006331AB" w:rsidP="006331AB">
      <w:pPr>
        <w:numPr>
          <w:ilvl w:val="0"/>
          <w:numId w:val="3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查看申请单执行状态</w:t>
      </w:r>
    </w:p>
    <w:p w14:paraId="44718386" w14:textId="77777777" w:rsidR="006331AB" w:rsidRPr="006331AB" w:rsidRDefault="006331AB" w:rsidP="006331AB">
      <w:pPr>
        <w:adjustRightInd w:val="0"/>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在申请单模块，医生可以看到当前患者的全部检验申请单，按日期、专业显示为树形，直观方便，并用不同图标标明申请单的执行状态，如为报告已发，则可以打开浏览报告。</w:t>
      </w:r>
    </w:p>
    <w:p w14:paraId="51CF8AD6" w14:textId="77777777" w:rsidR="006331AB" w:rsidRPr="006331AB" w:rsidRDefault="006331AB" w:rsidP="006331AB">
      <w:pPr>
        <w:numPr>
          <w:ilvl w:val="0"/>
          <w:numId w:val="3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查看检验报告</w:t>
      </w:r>
    </w:p>
    <w:p w14:paraId="220E27CF" w14:textId="77777777" w:rsidR="006331AB" w:rsidRPr="006331AB" w:rsidRDefault="006331AB" w:rsidP="006331AB">
      <w:pPr>
        <w:adjustRightInd w:val="0"/>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申请单模块同时提供当前患者全部检验报告的浏览功能，并可对具体项目进行历史对比，显示变化曲线。</w:t>
      </w:r>
    </w:p>
    <w:p w14:paraId="1419F18A" w14:textId="77777777" w:rsidR="006331AB" w:rsidRPr="006331AB" w:rsidRDefault="006331AB" w:rsidP="006331AB">
      <w:pPr>
        <w:pStyle w:val="3"/>
        <w:numPr>
          <w:ilvl w:val="2"/>
          <w:numId w:val="29"/>
        </w:numPr>
        <w:spacing w:after="156"/>
        <w:ind w:left="1295" w:hanging="870"/>
        <w:rPr>
          <w:szCs w:val="24"/>
        </w:rPr>
      </w:pPr>
      <w:bookmarkStart w:id="71" w:name="_Toc394220205"/>
      <w:r w:rsidRPr="006331AB">
        <w:rPr>
          <w:rFonts w:cs="宋体" w:hint="eastAsia"/>
          <w:szCs w:val="24"/>
        </w:rPr>
        <w:lastRenderedPageBreak/>
        <w:t>标本采集</w:t>
      </w:r>
      <w:bookmarkEnd w:id="71"/>
    </w:p>
    <w:p w14:paraId="4253FD98" w14:textId="77777777" w:rsidR="006331AB" w:rsidRPr="006331AB" w:rsidRDefault="006331AB" w:rsidP="006331AB">
      <w:pPr>
        <w:numPr>
          <w:ilvl w:val="0"/>
          <w:numId w:val="31"/>
        </w:numPr>
        <w:autoSpaceDE w:val="0"/>
        <w:autoSpaceDN w:val="0"/>
        <w:spacing w:line="360" w:lineRule="auto"/>
        <w:jc w:val="left"/>
        <w:rPr>
          <w:rFonts w:ascii="宋体" w:eastAsia="宋体" w:hAnsi="宋体"/>
          <w:sz w:val="24"/>
          <w:szCs w:val="24"/>
        </w:rPr>
      </w:pPr>
      <w:r w:rsidRPr="006331AB">
        <w:rPr>
          <w:rFonts w:ascii="宋体" w:eastAsia="宋体" w:hAnsi="宋体" w:hint="eastAsia"/>
          <w:sz w:val="24"/>
          <w:szCs w:val="24"/>
        </w:rPr>
        <w:t>住院标本采集功能完成标本条码标签生成和采样时间记录，是一个嵌入护士工作站的模块，支持电子申请单和从医嘱生成两种方式。在从医嘱生成标本条码标签的工作模式下，支持对医嘱的自动分组。</w:t>
      </w:r>
    </w:p>
    <w:p w14:paraId="2B348E7B" w14:textId="77777777" w:rsidR="006331AB" w:rsidRPr="006331AB" w:rsidRDefault="006331AB" w:rsidP="006331AB">
      <w:pPr>
        <w:numPr>
          <w:ilvl w:val="0"/>
          <w:numId w:val="31"/>
        </w:numPr>
        <w:autoSpaceDE w:val="0"/>
        <w:autoSpaceDN w:val="0"/>
        <w:spacing w:line="360" w:lineRule="auto"/>
        <w:jc w:val="left"/>
        <w:rPr>
          <w:rFonts w:ascii="宋体" w:eastAsia="宋体" w:hAnsi="宋体"/>
          <w:sz w:val="24"/>
          <w:szCs w:val="24"/>
        </w:rPr>
      </w:pPr>
      <w:r w:rsidRPr="006331AB">
        <w:rPr>
          <w:rFonts w:ascii="宋体" w:eastAsia="宋体" w:hAnsi="宋体" w:hint="eastAsia"/>
          <w:sz w:val="24"/>
          <w:szCs w:val="24"/>
        </w:rPr>
        <w:t>门诊标本采集功能是单独模块，在抽血室使用，护士通过标本采集模块打印条码标签，为病人抽血或交给病人自采尿便标本。门诊标本的采集时间记录为标签打印的时间。</w:t>
      </w:r>
    </w:p>
    <w:p w14:paraId="1A4ACB7E" w14:textId="77777777" w:rsidR="006331AB" w:rsidRPr="006331AB" w:rsidRDefault="006331AB" w:rsidP="006331AB">
      <w:pPr>
        <w:pStyle w:val="3"/>
        <w:numPr>
          <w:ilvl w:val="2"/>
          <w:numId w:val="29"/>
        </w:numPr>
        <w:spacing w:after="156"/>
        <w:ind w:left="1295" w:hanging="870"/>
        <w:rPr>
          <w:szCs w:val="24"/>
        </w:rPr>
      </w:pPr>
      <w:bookmarkStart w:id="72" w:name="_Toc394220206"/>
      <w:r w:rsidRPr="006331AB">
        <w:rPr>
          <w:rFonts w:cs="宋体" w:hint="eastAsia"/>
          <w:szCs w:val="24"/>
        </w:rPr>
        <w:t>标本接收</w:t>
      </w:r>
      <w:bookmarkEnd w:id="72"/>
    </w:p>
    <w:p w14:paraId="426D6D33" w14:textId="77777777" w:rsidR="006331AB" w:rsidRPr="006331AB" w:rsidRDefault="006331AB" w:rsidP="006331AB">
      <w:pPr>
        <w:adjustRightInd w:val="0"/>
        <w:spacing w:line="360" w:lineRule="auto"/>
        <w:ind w:leftChars="-131" w:left="-275" w:firstLineChars="200" w:firstLine="480"/>
        <w:rPr>
          <w:rFonts w:ascii="宋体" w:eastAsia="宋体" w:hAnsi="宋体"/>
          <w:sz w:val="24"/>
          <w:szCs w:val="24"/>
        </w:rPr>
      </w:pPr>
      <w:r w:rsidRPr="006331AB">
        <w:rPr>
          <w:rFonts w:ascii="宋体" w:eastAsia="宋体" w:hAnsi="宋体" w:cs="宋体" w:hint="eastAsia"/>
          <w:sz w:val="24"/>
          <w:szCs w:val="24"/>
        </w:rPr>
        <w:t>标本接收模块记录检验科收到的标本，打印本次接收清单。接收标本主要成批以扫描标本条码的方式进行。接收标本时检查门诊标本的收费情况，拒收未交费标本，对住院标本执行确认记账。</w:t>
      </w:r>
    </w:p>
    <w:p w14:paraId="7B0321DA" w14:textId="77777777" w:rsidR="006331AB" w:rsidRPr="006331AB" w:rsidRDefault="006331AB" w:rsidP="006331AB">
      <w:pPr>
        <w:pStyle w:val="3"/>
        <w:numPr>
          <w:ilvl w:val="2"/>
          <w:numId w:val="29"/>
        </w:numPr>
        <w:spacing w:after="156"/>
        <w:ind w:left="1295" w:hanging="870"/>
        <w:rPr>
          <w:szCs w:val="24"/>
        </w:rPr>
      </w:pPr>
      <w:bookmarkStart w:id="73" w:name="_Toc394220207"/>
      <w:r w:rsidRPr="006331AB">
        <w:rPr>
          <w:rFonts w:cs="宋体" w:hint="eastAsia"/>
          <w:szCs w:val="24"/>
        </w:rPr>
        <w:t>标本检测</w:t>
      </w:r>
      <w:bookmarkEnd w:id="73"/>
    </w:p>
    <w:p w14:paraId="4236B0B7" w14:textId="77777777" w:rsidR="006331AB" w:rsidRPr="006331AB" w:rsidRDefault="006331AB" w:rsidP="006331AB">
      <w:pPr>
        <w:numPr>
          <w:ilvl w:val="0"/>
          <w:numId w:val="3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标本编录：在标本分送到各实验室后，首先使用标本编录模块将标本信息录入系统。在采用条码的流程中这个过程比较简单，技师对一批待编标本指定起始编号，逐个扫描条码即可完成，系统会为每个标本分配一个编号，并将标本所属病人资料和检验项目加入LIS系统。没有采用条码的标本，可以使用申请单上记录的病历号、收费单据存根上的发票号检索标本，甚至可以输入病人姓名进行检索，确认病人资料和检验项目后完成编录。</w:t>
      </w:r>
    </w:p>
    <w:p w14:paraId="47263485" w14:textId="77777777" w:rsidR="006331AB" w:rsidRPr="006331AB" w:rsidRDefault="006331AB" w:rsidP="006331AB">
      <w:pPr>
        <w:numPr>
          <w:ilvl w:val="0"/>
          <w:numId w:val="3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报告浏览：完成编录后标本进入检测程序，LIS通过仪器通信管理程序向仪器发送检验项目信息，并接收检测结果，没有双向通信功能的仪器由技师手工在仪器上输入检验项目。仪器传送给LIS的检验结果由通信管理程序转换入库，并在LIS报告处理界面显示。</w:t>
      </w:r>
    </w:p>
    <w:p w14:paraId="1FB9BC91" w14:textId="77777777" w:rsidR="006331AB" w:rsidRPr="006331AB" w:rsidRDefault="006331AB" w:rsidP="006331AB">
      <w:pPr>
        <w:numPr>
          <w:ilvl w:val="0"/>
          <w:numId w:val="3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报告审核：通过参数配置可以提供二次审核、一次审核的功能，审核可以分批进行。审核以后标本不允许编辑，如发现问题需要修正，必须先由审核人撤销审核。标本审核后医生工作站可以查看报告，门诊报告室可以打印报告。</w:t>
      </w:r>
    </w:p>
    <w:p w14:paraId="3383CFE2" w14:textId="77777777" w:rsidR="006331AB" w:rsidRPr="006331AB" w:rsidRDefault="006331AB" w:rsidP="006331AB">
      <w:pPr>
        <w:pStyle w:val="3"/>
        <w:numPr>
          <w:ilvl w:val="2"/>
          <w:numId w:val="29"/>
        </w:numPr>
        <w:spacing w:after="156"/>
        <w:ind w:left="1295" w:hanging="870"/>
        <w:rPr>
          <w:szCs w:val="24"/>
        </w:rPr>
      </w:pPr>
      <w:bookmarkStart w:id="74" w:name="_Toc394220209"/>
      <w:r w:rsidRPr="006331AB">
        <w:rPr>
          <w:rFonts w:cs="宋体" w:hint="eastAsia"/>
          <w:szCs w:val="24"/>
        </w:rPr>
        <w:t>条码管理</w:t>
      </w:r>
      <w:bookmarkEnd w:id="74"/>
    </w:p>
    <w:p w14:paraId="62CAD655" w14:textId="77777777" w:rsidR="006331AB" w:rsidRPr="006331AB" w:rsidRDefault="006331AB" w:rsidP="006331AB">
      <w:pPr>
        <w:numPr>
          <w:ilvl w:val="0"/>
          <w:numId w:val="33"/>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条形码技术：采用了打印条形码技术，与其实现双向交互式对接后，对 分析仪进行自动控制，各类仪器再通过条形码对检验标本自动识别，自 动接收、分析、处</w:t>
      </w:r>
      <w:r w:rsidRPr="006331AB">
        <w:rPr>
          <w:rFonts w:ascii="宋体" w:eastAsia="宋体" w:hAnsi="宋体" w:cs="宋体" w:hint="eastAsia"/>
          <w:sz w:val="24"/>
          <w:szCs w:val="24"/>
        </w:rPr>
        <w:lastRenderedPageBreak/>
        <w:t>理检验结果，包括医嘱下载、条码打印、手工条码支 持、标本确认、标本签收和标本录入等。</w:t>
      </w:r>
    </w:p>
    <w:p w14:paraId="1A8D74CA" w14:textId="77777777" w:rsidR="006331AB" w:rsidRPr="006331AB" w:rsidRDefault="006331AB" w:rsidP="006331AB">
      <w:pPr>
        <w:numPr>
          <w:ilvl w:val="0"/>
          <w:numId w:val="33"/>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护士站条码管理与标本物流分配模块：护士站根据医嘱自动产生打印条码，允许护士重打条码，允许护士选择当天需要执行的检验医嘱。系统 在打印条码的同时，依据医院的实际情况在条码标贴上产生物流标识并 自动分配该标本到哪台仪器上展开检验，急诊和手术病人标贴上，应有 提示。根据其实际运行环境，检验报告将在护士站激光打印机上打印， 软件应该支持方便快捷的报告打印功能。实现住院采样提示功能。</w:t>
      </w:r>
    </w:p>
    <w:p w14:paraId="3FC6312A" w14:textId="77777777" w:rsidR="006331AB" w:rsidRPr="006331AB" w:rsidRDefault="006331AB" w:rsidP="006331AB">
      <w:pPr>
        <w:numPr>
          <w:ilvl w:val="0"/>
          <w:numId w:val="33"/>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实现条码化管理：门诊挂号实现ID号（即居民健康唯一标 识）条码化，由此配置ID号条码打印机数量、ID号条码扫描枪数量。检验相关软件支持ID号条码查询功能。检验采样处配条码打印机相 应数量，扫描枪相应数量，实现打印条码管理。急诊检验采样处配条码 打印机相应数量，扫描枪相应数量，实现打印条码管理。</w:t>
      </w:r>
    </w:p>
    <w:p w14:paraId="3158F28C" w14:textId="77777777" w:rsidR="006331AB" w:rsidRPr="006331AB" w:rsidRDefault="006331AB" w:rsidP="006331AB">
      <w:pPr>
        <w:pStyle w:val="2"/>
        <w:numPr>
          <w:ilvl w:val="1"/>
          <w:numId w:val="26"/>
        </w:numPr>
        <w:spacing w:line="360" w:lineRule="auto"/>
        <w:ind w:left="840" w:hanging="420"/>
        <w:rPr>
          <w:rFonts w:ascii="宋体" w:eastAsia="宋体" w:hAnsi="宋体"/>
          <w:sz w:val="24"/>
          <w:szCs w:val="24"/>
        </w:rPr>
      </w:pPr>
      <w:bookmarkStart w:id="75" w:name="_Toc83814074"/>
      <w:bookmarkStart w:id="76" w:name="_Toc112859045"/>
      <w:bookmarkStart w:id="77" w:name="_Toc84637066"/>
      <w:r w:rsidRPr="006331AB">
        <w:rPr>
          <w:rFonts w:ascii="宋体" w:eastAsia="宋体" w:hAnsi="宋体" w:cs="宋体" w:hint="eastAsia"/>
          <w:sz w:val="24"/>
          <w:szCs w:val="24"/>
          <w:lang w:val="zh-CN"/>
        </w:rPr>
        <w:t>云影像系统（PACS）</w:t>
      </w:r>
      <w:bookmarkEnd w:id="75"/>
      <w:bookmarkEnd w:id="76"/>
      <w:bookmarkEnd w:id="77"/>
    </w:p>
    <w:p w14:paraId="3C5DB9FA" w14:textId="77777777" w:rsidR="006331AB" w:rsidRPr="006331AB" w:rsidRDefault="006331AB" w:rsidP="006331AB">
      <w:pPr>
        <w:spacing w:line="360" w:lineRule="auto"/>
        <w:ind w:firstLineChars="200" w:firstLine="480"/>
        <w:rPr>
          <w:rFonts w:ascii="宋体" w:eastAsia="宋体" w:hAnsi="宋体"/>
          <w:bCs/>
          <w:sz w:val="24"/>
          <w:szCs w:val="24"/>
        </w:rPr>
      </w:pPr>
      <w:r w:rsidRPr="006331AB">
        <w:rPr>
          <w:rFonts w:ascii="宋体" w:eastAsia="宋体" w:hAnsi="宋体" w:cs="宋体" w:hint="eastAsia"/>
          <w:sz w:val="24"/>
          <w:szCs w:val="24"/>
        </w:rPr>
        <w:t>区域影像系统主要为医共体各级医疗机构提供医学影像管理服务。其是把日常产生的各种医学影像（包括核磁，CT，超声，各种X光机，各种红外仪、显微仪等设备产生的图像）通过各种接口（模拟，DICOM，网络）以数字化的方式海量保存起来，当需要的时候在一定的授权下能够很快的调回使用，同时增加一些辅助诊断管理功能。它在各种影像设备间传输数据和组织存储数据具有重要作用。涵盖区域内基层医疗卫生机构。</w:t>
      </w:r>
    </w:p>
    <w:p w14:paraId="72B492D8" w14:textId="77777777" w:rsidR="006331AB" w:rsidRPr="006331AB" w:rsidRDefault="006331AB" w:rsidP="006331AB">
      <w:pPr>
        <w:pStyle w:val="3"/>
        <w:numPr>
          <w:ilvl w:val="2"/>
          <w:numId w:val="34"/>
        </w:numPr>
        <w:spacing w:after="156"/>
        <w:ind w:left="425" w:hanging="425"/>
        <w:rPr>
          <w:szCs w:val="24"/>
        </w:rPr>
      </w:pPr>
      <w:r w:rsidRPr="006331AB">
        <w:rPr>
          <w:rFonts w:cs="宋体" w:hint="eastAsia"/>
          <w:szCs w:val="24"/>
        </w:rPr>
        <w:t xml:space="preserve">病人登记分诊系统 </w:t>
      </w:r>
    </w:p>
    <w:p w14:paraId="14725F4F" w14:textId="77777777" w:rsidR="006331AB" w:rsidRPr="006331AB" w:rsidRDefault="006331AB" w:rsidP="006331AB">
      <w:pPr>
        <w:numPr>
          <w:ilvl w:val="0"/>
          <w:numId w:val="35"/>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病人预约：执行患者预约登录和检查时间的预约安排，提供预约列表进行预约病人管理；</w:t>
      </w:r>
    </w:p>
    <w:p w14:paraId="02BF107A" w14:textId="77777777" w:rsidR="006331AB" w:rsidRPr="006331AB" w:rsidRDefault="006331AB" w:rsidP="006331AB">
      <w:pPr>
        <w:numPr>
          <w:ilvl w:val="0"/>
          <w:numId w:val="35"/>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病人登录：影像检查前，患者基本信息和检查相关信息的录入；</w:t>
      </w:r>
    </w:p>
    <w:p w14:paraId="76E7C353" w14:textId="77777777" w:rsidR="006331AB" w:rsidRPr="006331AB" w:rsidRDefault="006331AB" w:rsidP="006331AB">
      <w:pPr>
        <w:numPr>
          <w:ilvl w:val="0"/>
          <w:numId w:val="35"/>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登记方式：支持多种方式输入，多台登记终端生成唯一的ID号；</w:t>
      </w:r>
    </w:p>
    <w:p w14:paraId="343D5166" w14:textId="77777777" w:rsidR="006331AB" w:rsidRPr="006331AB" w:rsidRDefault="006331AB" w:rsidP="006331AB">
      <w:pPr>
        <w:numPr>
          <w:ilvl w:val="0"/>
          <w:numId w:val="35"/>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获取申请单：在实现电子申请单的情况下，从HIS系统中获取电子申请单；在没有实现电子申请单的情况下，可扫描纸介质的原始申请单，和病人信息一并存档；</w:t>
      </w:r>
    </w:p>
    <w:p w14:paraId="2F688568" w14:textId="77777777" w:rsidR="006331AB" w:rsidRPr="006331AB" w:rsidRDefault="006331AB" w:rsidP="006331AB">
      <w:pPr>
        <w:numPr>
          <w:ilvl w:val="0"/>
          <w:numId w:val="35"/>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病人管理：提供查询、修改、删除、合并病人信息，所有相关操作的关键信息提供追溯和有痕修改功能；</w:t>
      </w:r>
    </w:p>
    <w:p w14:paraId="57D2A7F8" w14:textId="77777777" w:rsidR="006331AB" w:rsidRPr="006331AB" w:rsidRDefault="006331AB" w:rsidP="006331AB">
      <w:pPr>
        <w:numPr>
          <w:ilvl w:val="0"/>
          <w:numId w:val="35"/>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lastRenderedPageBreak/>
        <w:t>支持Worklist：能与支持Worklist的设备互联，直接将病人信息传输到设备主机，避免重复信息录入，减少多环节可能带来的人为差错；</w:t>
      </w:r>
    </w:p>
    <w:p w14:paraId="4782AFFB" w14:textId="77777777" w:rsidR="006331AB" w:rsidRPr="006331AB" w:rsidRDefault="006331AB" w:rsidP="006331AB">
      <w:pPr>
        <w:numPr>
          <w:ilvl w:val="0"/>
          <w:numId w:val="35"/>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支持打印：提供自动打印条码以供胶片识别，提供报告集中打印和报告发放管理等。</w:t>
      </w:r>
    </w:p>
    <w:p w14:paraId="7BA616AF" w14:textId="77777777" w:rsidR="006331AB" w:rsidRPr="006331AB" w:rsidRDefault="006331AB" w:rsidP="006331AB">
      <w:pPr>
        <w:pStyle w:val="3"/>
        <w:numPr>
          <w:ilvl w:val="2"/>
          <w:numId w:val="34"/>
        </w:numPr>
        <w:spacing w:after="156"/>
        <w:ind w:left="425" w:hanging="425"/>
        <w:rPr>
          <w:szCs w:val="24"/>
        </w:rPr>
      </w:pPr>
      <w:r w:rsidRPr="006331AB">
        <w:rPr>
          <w:rFonts w:cs="宋体" w:hint="eastAsia"/>
          <w:szCs w:val="24"/>
        </w:rPr>
        <w:t>影像医技工作站</w:t>
      </w:r>
    </w:p>
    <w:p w14:paraId="2DC123FF" w14:textId="77777777" w:rsidR="006331AB" w:rsidRPr="006331AB" w:rsidRDefault="006331AB" w:rsidP="006331AB">
      <w:pPr>
        <w:numPr>
          <w:ilvl w:val="0"/>
          <w:numId w:val="36"/>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检查申请：支持直接在工作站申请；通过医嘱申请。</w:t>
      </w:r>
    </w:p>
    <w:p w14:paraId="658EC12E" w14:textId="77777777" w:rsidR="006331AB" w:rsidRPr="006331AB" w:rsidRDefault="006331AB" w:rsidP="006331AB">
      <w:pPr>
        <w:numPr>
          <w:ilvl w:val="0"/>
          <w:numId w:val="36"/>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图像采集：支持DICOM数字图像采集，DICOM打印接收图像，以及胶片扫描数字化。</w:t>
      </w:r>
    </w:p>
    <w:p w14:paraId="3095EFDB" w14:textId="77777777" w:rsidR="006331AB" w:rsidRPr="006331AB" w:rsidRDefault="006331AB" w:rsidP="006331AB">
      <w:pPr>
        <w:numPr>
          <w:ilvl w:val="0"/>
          <w:numId w:val="36"/>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图像操作：支持医生后期对病人图像进行窗宽窗位调节等基本操作，实现全方面多角度的观片效果。</w:t>
      </w:r>
    </w:p>
    <w:p w14:paraId="031F7EDA" w14:textId="77777777" w:rsidR="006331AB" w:rsidRPr="006331AB" w:rsidRDefault="006331AB" w:rsidP="006331AB">
      <w:pPr>
        <w:numPr>
          <w:ilvl w:val="0"/>
          <w:numId w:val="36"/>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图像处理：为了得到更佳的观察效果、突出病灶位置，提供了图像拼接等图像处理功能。</w:t>
      </w:r>
    </w:p>
    <w:p w14:paraId="6A521FF3" w14:textId="77777777" w:rsidR="006331AB" w:rsidRPr="006331AB" w:rsidRDefault="006331AB" w:rsidP="006331AB">
      <w:pPr>
        <w:numPr>
          <w:ilvl w:val="0"/>
          <w:numId w:val="36"/>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诊断报告：支持图文报告编辑，审核和打印功能，报告结果可在医生站直接调阅。</w:t>
      </w:r>
    </w:p>
    <w:p w14:paraId="6BA0944E" w14:textId="77777777" w:rsidR="006331AB" w:rsidRPr="006331AB" w:rsidRDefault="006331AB" w:rsidP="006331AB">
      <w:pPr>
        <w:pStyle w:val="3"/>
        <w:numPr>
          <w:ilvl w:val="2"/>
          <w:numId w:val="34"/>
        </w:numPr>
        <w:spacing w:after="156"/>
        <w:ind w:left="425" w:hanging="425"/>
        <w:rPr>
          <w:szCs w:val="24"/>
        </w:rPr>
      </w:pPr>
      <w:r w:rsidRPr="006331AB">
        <w:rPr>
          <w:rFonts w:cs="宋体" w:hint="eastAsia"/>
          <w:szCs w:val="24"/>
        </w:rPr>
        <w:t>影像采集工作站</w:t>
      </w:r>
    </w:p>
    <w:p w14:paraId="0A665BD1" w14:textId="77777777" w:rsidR="006331AB" w:rsidRPr="006331AB" w:rsidRDefault="006331AB" w:rsidP="006331AB">
      <w:pPr>
        <w:numPr>
          <w:ilvl w:val="0"/>
          <w:numId w:val="37"/>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检查申请：支持直接在工作站申请；通过医嘱申请。</w:t>
      </w:r>
    </w:p>
    <w:p w14:paraId="13DD0E8F" w14:textId="77777777" w:rsidR="006331AB" w:rsidRPr="006331AB" w:rsidRDefault="006331AB" w:rsidP="006331AB">
      <w:pPr>
        <w:numPr>
          <w:ilvl w:val="0"/>
          <w:numId w:val="37"/>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影像采集：支持超声、内窥镜等动态影像的实时采集，支持图像导入。</w:t>
      </w:r>
    </w:p>
    <w:p w14:paraId="22844F2E" w14:textId="77777777" w:rsidR="006331AB" w:rsidRPr="006331AB" w:rsidRDefault="006331AB" w:rsidP="006331AB">
      <w:pPr>
        <w:numPr>
          <w:ilvl w:val="0"/>
          <w:numId w:val="37"/>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影像处理：根据工作需要提供各种图像处理功能，窗宽窗位、缩放、旋转、锐度调整、标注等功能。</w:t>
      </w:r>
    </w:p>
    <w:p w14:paraId="48DE5946" w14:textId="77777777" w:rsidR="006331AB" w:rsidRPr="006331AB" w:rsidRDefault="006331AB" w:rsidP="006331AB">
      <w:pPr>
        <w:numPr>
          <w:ilvl w:val="0"/>
          <w:numId w:val="37"/>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诊断报告：支持图文报告编辑，审核和打印功能，报告结果可在医生站直接调阅。</w:t>
      </w:r>
    </w:p>
    <w:p w14:paraId="1513A9CD" w14:textId="77777777" w:rsidR="006331AB" w:rsidRPr="006331AB" w:rsidRDefault="006331AB" w:rsidP="006331AB">
      <w:pPr>
        <w:pStyle w:val="3"/>
        <w:numPr>
          <w:ilvl w:val="2"/>
          <w:numId w:val="34"/>
        </w:numPr>
        <w:spacing w:after="156"/>
        <w:ind w:left="425" w:hanging="425"/>
        <w:rPr>
          <w:szCs w:val="24"/>
        </w:rPr>
      </w:pPr>
      <w:r w:rsidRPr="006331AB">
        <w:rPr>
          <w:rFonts w:cs="宋体" w:hint="eastAsia"/>
          <w:szCs w:val="24"/>
        </w:rPr>
        <w:t xml:space="preserve">放射影像诊断报告系统 </w:t>
      </w:r>
    </w:p>
    <w:p w14:paraId="2E65C902" w14:textId="77777777" w:rsidR="006331AB" w:rsidRPr="006331AB" w:rsidRDefault="006331AB" w:rsidP="006331AB">
      <w:pPr>
        <w:adjustRightInd w:val="0"/>
        <w:spacing w:line="360" w:lineRule="auto"/>
        <w:ind w:leftChars="57" w:left="120" w:firstLineChars="200" w:firstLine="480"/>
        <w:rPr>
          <w:rFonts w:ascii="宋体" w:eastAsia="宋体" w:hAnsi="宋体"/>
          <w:sz w:val="24"/>
          <w:szCs w:val="24"/>
        </w:rPr>
      </w:pPr>
      <w:r w:rsidRPr="006331AB">
        <w:rPr>
          <w:rFonts w:ascii="宋体" w:eastAsia="宋体" w:hAnsi="宋体" w:cs="宋体" w:hint="eastAsia"/>
          <w:sz w:val="24"/>
          <w:szCs w:val="24"/>
        </w:rPr>
        <w:t xml:space="preserve">影像诊断报告系统的主要功能包括：病历查询、病历信息显示、影像显示、图像处理、书写诊断报告等。 </w:t>
      </w:r>
    </w:p>
    <w:p w14:paraId="11DD19A9" w14:textId="77777777" w:rsidR="006331AB" w:rsidRPr="006331AB" w:rsidRDefault="006331AB" w:rsidP="006331AB">
      <w:pPr>
        <w:adjustRightInd w:val="0"/>
        <w:spacing w:line="360" w:lineRule="auto"/>
        <w:ind w:leftChars="57" w:left="120" w:firstLineChars="200" w:firstLine="480"/>
        <w:rPr>
          <w:rFonts w:ascii="宋体" w:eastAsia="宋体" w:hAnsi="宋体"/>
          <w:sz w:val="24"/>
          <w:szCs w:val="24"/>
        </w:rPr>
      </w:pPr>
      <w:r w:rsidRPr="006331AB">
        <w:rPr>
          <w:rFonts w:ascii="宋体" w:eastAsia="宋体" w:hAnsi="宋体" w:cs="宋体" w:hint="eastAsia"/>
          <w:sz w:val="24"/>
          <w:szCs w:val="24"/>
        </w:rPr>
        <w:t xml:space="preserve">根据医院的实际需求，可灵活配置多层次、多形态的读片系统： </w:t>
      </w:r>
    </w:p>
    <w:p w14:paraId="6A2E2A41" w14:textId="77777777" w:rsidR="006331AB" w:rsidRPr="006331AB" w:rsidRDefault="006331AB" w:rsidP="006331AB">
      <w:pPr>
        <w:numPr>
          <w:ilvl w:val="0"/>
          <w:numId w:val="38"/>
        </w:numPr>
        <w:autoSpaceDE w:val="0"/>
        <w:autoSpaceDN w:val="0"/>
        <w:adjustRightInd w:val="0"/>
        <w:spacing w:line="360" w:lineRule="auto"/>
        <w:ind w:left="-480" w:firstLine="480"/>
        <w:jc w:val="left"/>
        <w:rPr>
          <w:rFonts w:ascii="宋体" w:eastAsia="宋体" w:hAnsi="宋体"/>
          <w:b/>
          <w:bCs/>
          <w:sz w:val="24"/>
          <w:szCs w:val="24"/>
        </w:rPr>
      </w:pPr>
      <w:r w:rsidRPr="006331AB">
        <w:rPr>
          <w:rFonts w:ascii="宋体" w:eastAsia="宋体" w:hAnsi="宋体" w:cs="宋体" w:hint="eastAsia"/>
          <w:b/>
          <w:bCs/>
          <w:sz w:val="24"/>
          <w:szCs w:val="24"/>
        </w:rPr>
        <w:t>读片功能</w:t>
      </w:r>
    </w:p>
    <w:p w14:paraId="0817F2DB"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影像显示：多种格式的图像阵列显示方式，并可以自行定义。可以通过锁定，进行同屏不同序列图像、不同检查日期、不同检查设备和不同病人的图像的对比显</w:t>
      </w:r>
      <w:r w:rsidRPr="006331AB">
        <w:rPr>
          <w:rFonts w:ascii="宋体" w:eastAsia="宋体" w:hAnsi="宋体" w:cs="宋体" w:hint="eastAsia"/>
          <w:sz w:val="24"/>
          <w:szCs w:val="24"/>
        </w:rPr>
        <w:lastRenderedPageBreak/>
        <w:t>示。能够选择显示图像的相关信息。</w:t>
      </w:r>
    </w:p>
    <w:p w14:paraId="19CC7CF9"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序列索引：支持序列索引显示方式，浏览小图标以序列为单位显示。</w:t>
      </w:r>
    </w:p>
    <w:p w14:paraId="54E325E3"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影像调窗：可以手动，自动调窗，设置有多种快速调窗方法，支持线性与非线性调窗，可以自定义针对不同影像种类的预设窗值。</w:t>
      </w:r>
    </w:p>
    <w:p w14:paraId="29314F9B"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影像处理：移动、无级缩放、放大镜、旋转、直方图均衡、滤波、负像、边缘增强、锐化、伪彩等。</w:t>
      </w:r>
    </w:p>
    <w:p w14:paraId="63C7B47D"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影像动态播放：可以电影回放，速度可调，并可在播放过程中即时调窗。</w:t>
      </w:r>
    </w:p>
    <w:p w14:paraId="7F640EAD"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ROI影像处理：可以在图像的局部感兴趣区域进行相应的图像局部处理，如调窗、缩放等。</w:t>
      </w:r>
    </w:p>
    <w:p w14:paraId="3C93F8EF"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影像测量：长度、角度、面积、灰度值/CT值(包括点测量和ROI测量)。</w:t>
      </w:r>
    </w:p>
    <w:p w14:paraId="13C1CCDB"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信息标注：文字和字母在图像上标注。</w:t>
      </w:r>
    </w:p>
    <w:p w14:paraId="0CDCB3D8"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影像输出：支持DICOM、JPG、BMP、TIF等多种格式的图像输出。</w:t>
      </w:r>
    </w:p>
    <w:p w14:paraId="09EC277C"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一键式操作：所有操作都可以用鼠标完成，可定制操作习惯和操作风格。</w:t>
      </w:r>
    </w:p>
    <w:p w14:paraId="43B3747F"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定位线：可显示或不显示定位线，可在定位线上动态显示图像定位信息。</w:t>
      </w:r>
    </w:p>
    <w:p w14:paraId="56890BAB" w14:textId="77777777" w:rsidR="006331AB" w:rsidRPr="006331AB" w:rsidRDefault="006331AB" w:rsidP="006331AB">
      <w:pPr>
        <w:numPr>
          <w:ilvl w:val="0"/>
          <w:numId w:val="39"/>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多序列同步对比：任意选择多个序列进行对比显示，序列片层位置自动或手工定位，同步滚动；同一病人不同时间检查的任意序列对比。</w:t>
      </w:r>
    </w:p>
    <w:p w14:paraId="62918FA9" w14:textId="77777777" w:rsidR="006331AB" w:rsidRPr="006331AB" w:rsidRDefault="006331AB" w:rsidP="006331AB">
      <w:pPr>
        <w:numPr>
          <w:ilvl w:val="0"/>
          <w:numId w:val="38"/>
        </w:numPr>
        <w:autoSpaceDE w:val="0"/>
        <w:autoSpaceDN w:val="0"/>
        <w:adjustRightInd w:val="0"/>
        <w:spacing w:line="360" w:lineRule="auto"/>
        <w:ind w:left="-480" w:firstLine="480"/>
        <w:jc w:val="left"/>
        <w:rPr>
          <w:rFonts w:ascii="宋体" w:eastAsia="宋体" w:hAnsi="宋体"/>
          <w:b/>
          <w:bCs/>
          <w:sz w:val="24"/>
          <w:szCs w:val="24"/>
        </w:rPr>
      </w:pPr>
      <w:r w:rsidRPr="006331AB">
        <w:rPr>
          <w:rFonts w:ascii="宋体" w:eastAsia="宋体" w:hAnsi="宋体" w:cs="宋体" w:hint="eastAsia"/>
          <w:b/>
          <w:bCs/>
          <w:sz w:val="24"/>
          <w:szCs w:val="24"/>
        </w:rPr>
        <w:t>报告管理功能</w:t>
      </w:r>
    </w:p>
    <w:p w14:paraId="05413FDB"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支持多种条件的组合查询和模糊查询。</w:t>
      </w:r>
    </w:p>
    <w:p w14:paraId="333B78E5"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支持诊断结论（诊断意见）关键字查询。</w:t>
      </w:r>
    </w:p>
    <w:p w14:paraId="0B99B5D9"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支持快捷报告模板功能。</w:t>
      </w:r>
    </w:p>
    <w:p w14:paraId="22E1F257"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支持提供教学科研病例库管理功能。</w:t>
      </w:r>
    </w:p>
    <w:p w14:paraId="511AC966"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支持报告编辑界面历史检查自动查询显示功能。</w:t>
      </w:r>
    </w:p>
    <w:p w14:paraId="0BAD2713"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支持查询打印、批量打印功能。</w:t>
      </w:r>
    </w:p>
    <w:p w14:paraId="0CC0AF4A"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支持自定义报告选图布局功能。</w:t>
      </w:r>
    </w:p>
    <w:p w14:paraId="571163E0"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支持记录报告修改，并提供修改痕迹的显示功能。</w:t>
      </w:r>
    </w:p>
    <w:p w14:paraId="513178D7"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提供完善的图文报告工作模板，报告版式可自由设置。</w:t>
      </w:r>
    </w:p>
    <w:p w14:paraId="71F5C298"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具有严密的报告权限控制，支持报告多级审核制度。</w:t>
      </w:r>
    </w:p>
    <w:p w14:paraId="7C373009"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具有采用结构化的树形报告模板，按设备类别、检查部位和病种展开，用户可自定义个性化模板。</w:t>
      </w:r>
    </w:p>
    <w:p w14:paraId="6C3ABBFB" w14:textId="77777777" w:rsidR="006331AB" w:rsidRPr="006331AB" w:rsidRDefault="006331AB" w:rsidP="006331AB">
      <w:pPr>
        <w:numPr>
          <w:ilvl w:val="0"/>
          <w:numId w:val="40"/>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lastRenderedPageBreak/>
        <w:t>可支持ACR及ICD10等多种病种分类方法。</w:t>
      </w:r>
    </w:p>
    <w:p w14:paraId="244A8FFC" w14:textId="77777777" w:rsidR="006331AB" w:rsidRPr="006331AB" w:rsidRDefault="006331AB" w:rsidP="006331AB">
      <w:pPr>
        <w:pStyle w:val="3"/>
        <w:numPr>
          <w:ilvl w:val="2"/>
          <w:numId w:val="34"/>
        </w:numPr>
        <w:spacing w:after="156"/>
        <w:ind w:left="425" w:hanging="425"/>
        <w:rPr>
          <w:szCs w:val="24"/>
        </w:rPr>
      </w:pPr>
      <w:r w:rsidRPr="006331AB">
        <w:rPr>
          <w:rFonts w:cs="宋体" w:hint="eastAsia"/>
          <w:szCs w:val="24"/>
        </w:rPr>
        <w:t>胶片打印输出系统</w:t>
      </w:r>
    </w:p>
    <w:p w14:paraId="5B827D81" w14:textId="77777777" w:rsidR="006331AB" w:rsidRPr="006331AB" w:rsidRDefault="006331AB" w:rsidP="006331AB">
      <w:pPr>
        <w:numPr>
          <w:ilvl w:val="0"/>
          <w:numId w:val="41"/>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PACS系统可将DICOM激光相机网纳入系统中，实现设备资源共享。在需要时，利用专门设计的DICOM打印服务模块，将PACS系统中的影像调阅出来，重新排版照相输出新的胶片。</w:t>
      </w:r>
    </w:p>
    <w:p w14:paraId="3815983A" w14:textId="77777777" w:rsidR="006331AB" w:rsidRPr="006331AB" w:rsidRDefault="006331AB" w:rsidP="006331AB">
      <w:pPr>
        <w:numPr>
          <w:ilvl w:val="0"/>
          <w:numId w:val="41"/>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照相服务系统支持多种格式，实现自由排版，可以进行不同病人、不同检查时间、不同检查设备和方式的对比影像输出。</w:t>
      </w:r>
    </w:p>
    <w:p w14:paraId="2F7DC529" w14:textId="77777777" w:rsidR="006331AB" w:rsidRPr="006331AB" w:rsidRDefault="006331AB" w:rsidP="006331AB">
      <w:pPr>
        <w:numPr>
          <w:ilvl w:val="0"/>
          <w:numId w:val="41"/>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支持DICOM标准的胶片打印相关服务类；</w:t>
      </w:r>
    </w:p>
    <w:p w14:paraId="07017271" w14:textId="77777777" w:rsidR="006331AB" w:rsidRPr="006331AB" w:rsidRDefault="006331AB" w:rsidP="006331AB">
      <w:pPr>
        <w:numPr>
          <w:ilvl w:val="0"/>
          <w:numId w:val="4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照相排版格式多种，并可由用户自定义；</w:t>
      </w:r>
    </w:p>
    <w:p w14:paraId="5D900389" w14:textId="77777777" w:rsidR="006331AB" w:rsidRPr="006331AB" w:rsidRDefault="006331AB" w:rsidP="006331AB">
      <w:pPr>
        <w:numPr>
          <w:ilvl w:val="0"/>
          <w:numId w:val="4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支持对要输出的图像进行调窗、选择编辑区域选取打印和其他图像处理；</w:t>
      </w:r>
    </w:p>
    <w:p w14:paraId="78E4783B" w14:textId="77777777" w:rsidR="006331AB" w:rsidRPr="006331AB" w:rsidRDefault="006331AB" w:rsidP="006331AB">
      <w:pPr>
        <w:numPr>
          <w:ilvl w:val="0"/>
          <w:numId w:val="4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支持不同检查或不同病人的图像进行组合拼图输出；</w:t>
      </w:r>
    </w:p>
    <w:p w14:paraId="6FE56AFD" w14:textId="77777777" w:rsidR="006331AB" w:rsidRPr="006331AB" w:rsidRDefault="006331AB" w:rsidP="006331AB">
      <w:pPr>
        <w:numPr>
          <w:ilvl w:val="0"/>
          <w:numId w:val="4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图像相关信息可以同时输出在相应胶片上；</w:t>
      </w:r>
    </w:p>
    <w:p w14:paraId="4F4659FB" w14:textId="77777777" w:rsidR="006331AB" w:rsidRPr="006331AB" w:rsidRDefault="006331AB" w:rsidP="006331AB">
      <w:pPr>
        <w:numPr>
          <w:ilvl w:val="0"/>
          <w:numId w:val="42"/>
        </w:numPr>
        <w:autoSpaceDE w:val="0"/>
        <w:autoSpaceDN w:val="0"/>
        <w:adjustRightInd w:val="0"/>
        <w:spacing w:line="360" w:lineRule="auto"/>
        <w:jc w:val="left"/>
        <w:rPr>
          <w:rFonts w:ascii="宋体" w:eastAsia="宋体" w:hAnsi="宋体"/>
          <w:sz w:val="24"/>
          <w:szCs w:val="24"/>
        </w:rPr>
      </w:pPr>
      <w:r w:rsidRPr="006331AB">
        <w:rPr>
          <w:rFonts w:ascii="宋体" w:eastAsia="宋体" w:hAnsi="宋体" w:cs="宋体" w:hint="eastAsia"/>
          <w:sz w:val="24"/>
          <w:szCs w:val="24"/>
        </w:rPr>
        <w:t>包含病人完成的某次图像数据和对应影像诊断信息。</w:t>
      </w:r>
    </w:p>
    <w:p w14:paraId="58F6C594" w14:textId="77777777" w:rsidR="006331AB" w:rsidRPr="006331AB" w:rsidRDefault="006331AB" w:rsidP="006331AB">
      <w:pPr>
        <w:pStyle w:val="2"/>
        <w:numPr>
          <w:ilvl w:val="1"/>
          <w:numId w:val="26"/>
        </w:numPr>
        <w:spacing w:line="360" w:lineRule="auto"/>
        <w:ind w:left="840" w:hanging="420"/>
        <w:rPr>
          <w:rFonts w:ascii="宋体" w:eastAsia="宋体" w:hAnsi="宋体"/>
          <w:sz w:val="24"/>
          <w:szCs w:val="24"/>
        </w:rPr>
      </w:pPr>
      <w:bookmarkStart w:id="78" w:name="_Toc112859046"/>
      <w:bookmarkStart w:id="79" w:name="_Toc83814075"/>
      <w:bookmarkStart w:id="80" w:name="_Toc84637067"/>
      <w:r w:rsidRPr="006331AB">
        <w:rPr>
          <w:rFonts w:ascii="宋体" w:eastAsia="宋体" w:hAnsi="宋体" w:cs="宋体" w:hint="eastAsia"/>
          <w:sz w:val="24"/>
          <w:szCs w:val="24"/>
          <w:lang w:val="zh-CN"/>
        </w:rPr>
        <w:t>云心电系统</w:t>
      </w:r>
      <w:bookmarkEnd w:id="78"/>
      <w:bookmarkEnd w:id="79"/>
      <w:bookmarkEnd w:id="80"/>
    </w:p>
    <w:p w14:paraId="0E069EFA" w14:textId="77777777" w:rsidR="006331AB" w:rsidRPr="006331AB" w:rsidRDefault="006331AB" w:rsidP="006331AB">
      <w:pPr>
        <w:pStyle w:val="3"/>
        <w:numPr>
          <w:ilvl w:val="2"/>
          <w:numId w:val="43"/>
        </w:numPr>
        <w:spacing w:after="156"/>
        <w:ind w:left="425" w:hanging="425"/>
        <w:rPr>
          <w:szCs w:val="24"/>
        </w:rPr>
      </w:pPr>
      <w:r w:rsidRPr="006331AB">
        <w:rPr>
          <w:rFonts w:cs="宋体" w:hint="eastAsia"/>
          <w:szCs w:val="24"/>
        </w:rPr>
        <w:t>采集工作站</w:t>
      </w:r>
    </w:p>
    <w:p w14:paraId="2F0D98FD" w14:textId="77777777" w:rsidR="006331AB" w:rsidRPr="006331AB" w:rsidRDefault="006331AB" w:rsidP="006331AB">
      <w:pPr>
        <w:spacing w:line="360" w:lineRule="auto"/>
        <w:ind w:firstLineChars="150" w:firstLine="360"/>
        <w:rPr>
          <w:rFonts w:ascii="宋体" w:eastAsia="宋体" w:hAnsi="宋体"/>
          <w:sz w:val="24"/>
          <w:szCs w:val="24"/>
        </w:rPr>
      </w:pPr>
      <w:r w:rsidRPr="006331AB">
        <w:rPr>
          <w:rFonts w:ascii="宋体" w:eastAsia="宋体" w:hAnsi="宋体" w:cs="宋体" w:hint="eastAsia"/>
          <w:sz w:val="24"/>
          <w:szCs w:val="24"/>
        </w:rPr>
        <w:t>（1）心电设备网络化连接：系统支持将动态心电、运动心电、数字心电图机等心电检查设备连入网络实现全部心电检查的网络化。采用数字心电图接口技术，将心电图机数据转换成标准通用心电图数据，发送到心电中心服务器，实现全院医生临床web浏览。</w:t>
      </w:r>
    </w:p>
    <w:p w14:paraId="37B2F648" w14:textId="77777777" w:rsidR="006331AB" w:rsidRPr="006331AB" w:rsidRDefault="006331AB" w:rsidP="006331AB">
      <w:pPr>
        <w:spacing w:line="360" w:lineRule="auto"/>
        <w:ind w:firstLineChars="150" w:firstLine="360"/>
        <w:rPr>
          <w:rFonts w:ascii="宋体" w:eastAsia="宋体" w:hAnsi="宋体"/>
          <w:sz w:val="24"/>
          <w:szCs w:val="24"/>
        </w:rPr>
      </w:pPr>
      <w:r w:rsidRPr="006331AB">
        <w:rPr>
          <w:rFonts w:ascii="宋体" w:eastAsia="宋体" w:hAnsi="宋体" w:cs="宋体" w:hint="eastAsia"/>
          <w:sz w:val="24"/>
          <w:szCs w:val="24"/>
        </w:rPr>
        <w:t>（2）便携心电检查仪：为便携式十二/十五导心电图检查设备，适合于床旁心电图检查。支持心电图采集、存储、回放与传输功能。它特有的无线传输技术，使得病房心电图可快速的发回心电图室。解决了床旁心电图只能全部检查完成后再集中报告的流程，实现边检查边报告，提高工作效率。并且检查者可以是护士或实习医生。</w:t>
      </w:r>
    </w:p>
    <w:p w14:paraId="679EEFDC" w14:textId="77777777" w:rsidR="006331AB" w:rsidRPr="006331AB" w:rsidRDefault="006331AB" w:rsidP="006331AB">
      <w:pPr>
        <w:pStyle w:val="3"/>
        <w:numPr>
          <w:ilvl w:val="2"/>
          <w:numId w:val="43"/>
        </w:numPr>
        <w:spacing w:after="156"/>
        <w:ind w:left="425" w:hanging="425"/>
        <w:rPr>
          <w:szCs w:val="24"/>
        </w:rPr>
      </w:pPr>
      <w:r w:rsidRPr="006331AB">
        <w:rPr>
          <w:rFonts w:cs="宋体" w:hint="eastAsia"/>
          <w:szCs w:val="24"/>
        </w:rPr>
        <w:t>分析诊断工作站</w:t>
      </w:r>
    </w:p>
    <w:p w14:paraId="5764C49B"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诊断工作站是专业心电医生根据心电设备采集的数据进行专业分析诊断的工具。具体功能要求如下：</w:t>
      </w:r>
    </w:p>
    <w:p w14:paraId="4FD7478C"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心电检查数据到达即时提醒功能。</w:t>
      </w:r>
    </w:p>
    <w:p w14:paraId="10E0AC84"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lastRenderedPageBreak/>
        <w:t>病历列表。显示所有的心电图病历，按检查时间顺序排列。</w:t>
      </w:r>
    </w:p>
    <w:p w14:paraId="1646F196"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心电图分析功能</w:t>
      </w:r>
    </w:p>
    <w:p w14:paraId="3AAED2B9"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编写报告功能</w:t>
      </w:r>
    </w:p>
    <w:p w14:paraId="5FD6C4C5"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报告打印功能</w:t>
      </w:r>
    </w:p>
    <w:p w14:paraId="4D4790EF"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远程会诊功能</w:t>
      </w:r>
    </w:p>
    <w:p w14:paraId="4D8FF2B8"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结果发布</w:t>
      </w:r>
    </w:p>
    <w:p w14:paraId="265F6B24"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病例管理</w:t>
      </w:r>
    </w:p>
    <w:p w14:paraId="359E05F1" w14:textId="77777777" w:rsidR="006331AB" w:rsidRPr="006331AB" w:rsidRDefault="006331AB" w:rsidP="006331AB">
      <w:pPr>
        <w:numPr>
          <w:ilvl w:val="0"/>
          <w:numId w:val="44"/>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数据统计工作站</w:t>
      </w:r>
    </w:p>
    <w:p w14:paraId="0A56BB6E"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数据统计工作站为区域内各医疗机构和区域管理人员提供检查数据的查询和统计功能。</w:t>
      </w:r>
    </w:p>
    <w:p w14:paraId="3C612C60" w14:textId="77777777" w:rsidR="006331AB" w:rsidRPr="006331AB" w:rsidRDefault="006331AB" w:rsidP="006331AB">
      <w:pPr>
        <w:pStyle w:val="3"/>
        <w:numPr>
          <w:ilvl w:val="2"/>
          <w:numId w:val="43"/>
        </w:numPr>
        <w:spacing w:after="156"/>
        <w:ind w:left="425" w:hanging="425"/>
        <w:rPr>
          <w:szCs w:val="24"/>
        </w:rPr>
      </w:pPr>
      <w:r w:rsidRPr="006331AB">
        <w:rPr>
          <w:rFonts w:cs="宋体" w:hint="eastAsia"/>
          <w:szCs w:val="24"/>
        </w:rPr>
        <w:t>管理工作站</w:t>
      </w:r>
    </w:p>
    <w:p w14:paraId="76F0284D"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管理工作站主要是区域心电信息系统的人员管理和基础数据字典的管理。管理工作站功能要求如下：</w:t>
      </w:r>
    </w:p>
    <w:p w14:paraId="76471279"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（1）对于用户按职能进行分组，实现对心电图数据的分级，分科室权限管理，分机构设定录入、采集、报告书写、报告审核、报告浏览权限。</w:t>
      </w:r>
    </w:p>
    <w:p w14:paraId="1F9C9994"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（2）基础数据字典应包括心电类型，检查项目，病人类型，性别，常用词库，诊断模板，报告模板等。</w:t>
      </w:r>
    </w:p>
    <w:p w14:paraId="55BC92B7" w14:textId="77777777" w:rsidR="006331AB" w:rsidRPr="006331AB" w:rsidRDefault="006331AB" w:rsidP="006331AB">
      <w:pPr>
        <w:pStyle w:val="3"/>
        <w:numPr>
          <w:ilvl w:val="2"/>
          <w:numId w:val="43"/>
        </w:numPr>
        <w:spacing w:after="156"/>
        <w:ind w:left="425" w:hanging="425"/>
        <w:rPr>
          <w:szCs w:val="24"/>
        </w:rPr>
      </w:pPr>
      <w:r w:rsidRPr="006331AB">
        <w:rPr>
          <w:rFonts w:cs="宋体" w:hint="eastAsia"/>
          <w:szCs w:val="24"/>
        </w:rPr>
        <w:t>医生端浏览工作站</w:t>
      </w:r>
    </w:p>
    <w:p w14:paraId="3E55490D"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医生端浏览工作站是给临床医生提供浏览心电图报告及心电波形的工具。具体功能要求如下：</w:t>
      </w:r>
    </w:p>
    <w:p w14:paraId="68E05801" w14:textId="77777777" w:rsidR="006331AB" w:rsidRPr="006331AB" w:rsidRDefault="006331AB" w:rsidP="006331AB">
      <w:pPr>
        <w:numPr>
          <w:ilvl w:val="0"/>
          <w:numId w:val="45"/>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医生端浏览工作站可嵌入到门诊医生工作站、住院医生工作站和电子病历系统中去。</w:t>
      </w:r>
    </w:p>
    <w:p w14:paraId="019D07DE" w14:textId="77777777" w:rsidR="006331AB" w:rsidRPr="006331AB" w:rsidRDefault="006331AB" w:rsidP="006331AB">
      <w:pPr>
        <w:numPr>
          <w:ilvl w:val="0"/>
          <w:numId w:val="45"/>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医生端浏览工作站直接浏览心电图报告及心电波形。</w:t>
      </w:r>
    </w:p>
    <w:p w14:paraId="0043798A" w14:textId="77777777" w:rsidR="006331AB" w:rsidRPr="006331AB" w:rsidRDefault="006331AB" w:rsidP="006331AB">
      <w:pPr>
        <w:numPr>
          <w:ilvl w:val="0"/>
          <w:numId w:val="45"/>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医生端浏览工作站可进行在线波形分析、处理、测量功能。</w:t>
      </w:r>
    </w:p>
    <w:p w14:paraId="379A44DA" w14:textId="77777777" w:rsidR="006331AB" w:rsidRPr="006331AB" w:rsidRDefault="006331AB" w:rsidP="006331AB">
      <w:pPr>
        <w:pStyle w:val="3"/>
        <w:numPr>
          <w:ilvl w:val="2"/>
          <w:numId w:val="43"/>
        </w:numPr>
        <w:spacing w:after="156"/>
        <w:ind w:left="425" w:hanging="425"/>
        <w:rPr>
          <w:szCs w:val="24"/>
        </w:rPr>
      </w:pPr>
      <w:bookmarkStart w:id="81" w:name="_Toc83814076"/>
      <w:bookmarkStart w:id="82" w:name="_Toc84637068"/>
      <w:bookmarkStart w:id="83" w:name="_Toc112859047"/>
      <w:r w:rsidRPr="006331AB">
        <w:rPr>
          <w:rFonts w:cs="宋体" w:hint="eastAsia"/>
          <w:szCs w:val="24"/>
        </w:rPr>
        <w:t>云体检系统</w:t>
      </w:r>
      <w:bookmarkEnd w:id="81"/>
      <w:bookmarkEnd w:id="82"/>
      <w:bookmarkEnd w:id="83"/>
    </w:p>
    <w:p w14:paraId="34503A7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体检管理是医院体检中心的重要业务内容，现阶段许多工作如登记团队体检预约信息、登记各团队成员基本信息及体检项目、准备团队和散户的医学报告、填写体检结果、整理结论性意见备档等均为手工处理，工作量很大。为实现数字化、网络化的体检</w:t>
      </w:r>
      <w:r w:rsidRPr="006331AB">
        <w:rPr>
          <w:rFonts w:ascii="宋体" w:eastAsia="宋体" w:hAnsi="宋体" w:cs="宋体" w:hint="eastAsia"/>
          <w:sz w:val="24"/>
          <w:szCs w:val="24"/>
        </w:rPr>
        <w:lastRenderedPageBreak/>
        <w:t>管理，提高工作效率、增强各项操作的规范性。</w:t>
      </w:r>
    </w:p>
    <w:p w14:paraId="04E0D94E"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体检管理系统主要实现登记团队体检预约信息、团队成员基本信息和体检项目信息、体检散客的信息和管理、体检内容的跟踪维护以及相关收费项目的维护，系统支持体检历史报告调阅、体检报告智能审核、生成团队统计报告以及报告的打印、发布，涵盖区域内基层医疗卫生机构。</w:t>
      </w:r>
    </w:p>
    <w:p w14:paraId="40FD3D88"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cs="宋体" w:hint="eastAsia"/>
          <w:sz w:val="24"/>
          <w:szCs w:val="24"/>
        </w:rPr>
        <w:t>体检系统根据操作流程主要分为以下几个部分：</w:t>
      </w:r>
    </w:p>
    <w:p w14:paraId="4E2E6D16" w14:textId="77777777" w:rsidR="006331AB" w:rsidRPr="006331AB" w:rsidRDefault="006331AB" w:rsidP="006331AB">
      <w:pPr>
        <w:numPr>
          <w:ilvl w:val="0"/>
          <w:numId w:val="46"/>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体检系统基础数据初始化、体检预约管理、体检信息初始化、体检准备、体检收费等；</w:t>
      </w:r>
    </w:p>
    <w:p w14:paraId="661BC74C" w14:textId="77777777" w:rsidR="006331AB" w:rsidRPr="006331AB" w:rsidRDefault="006331AB" w:rsidP="006331AB">
      <w:pPr>
        <w:numPr>
          <w:ilvl w:val="0"/>
          <w:numId w:val="46"/>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各科室体检处理、体检结果录入、体检结果打印、结论性意见汇总备档、体检人员医学报告生成、团队统计报告生成等；</w:t>
      </w:r>
    </w:p>
    <w:p w14:paraId="52B99470" w14:textId="77777777" w:rsidR="006331AB" w:rsidRPr="006331AB" w:rsidRDefault="006331AB" w:rsidP="006331AB">
      <w:pPr>
        <w:numPr>
          <w:ilvl w:val="0"/>
          <w:numId w:val="46"/>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体检和检验的数据共享。</w:t>
      </w:r>
    </w:p>
    <w:p w14:paraId="348060C2"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体检预约信息包括预约单位、时间、人数、体检时间、套餐价格。</w:t>
      </w:r>
    </w:p>
    <w:p w14:paraId="3C0CC4AC" w14:textId="77777777" w:rsidR="006331AB" w:rsidRPr="006331AB" w:rsidRDefault="006331AB" w:rsidP="006331AB">
      <w:pPr>
        <w:numPr>
          <w:ilvl w:val="0"/>
          <w:numId w:val="47"/>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体检者可通过拨打体检预约电话，体检登记前台工作人员接到电话的同时可以使用体检系统登记界面填写体检者的基本信息，体检者想要预约做的体检项目或者套餐，体检时间等信息，然后进行预约登记，形成预约档案。体检工作人员可每日查询每天预约体检的体检者的信息情况。体检者到达现场时，可直接调取预约信息，确认登记即可。</w:t>
      </w:r>
    </w:p>
    <w:p w14:paraId="50E1DE4A" w14:textId="77777777" w:rsidR="006331AB" w:rsidRPr="006331AB" w:rsidRDefault="006331AB" w:rsidP="006331AB">
      <w:pPr>
        <w:numPr>
          <w:ilvl w:val="0"/>
          <w:numId w:val="47"/>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sz w:val="24"/>
          <w:szCs w:val="24"/>
        </w:rPr>
        <w:t>体检者可以登录医院体检预约网站，在网页上进行体检的预约。</w:t>
      </w:r>
    </w:p>
    <w:p w14:paraId="041994A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体检者登录网站后，首先可以在个人资料部分完善体检者的基本信息(单位、姓名、性别、联系方式、二代身份证号等)，然后才能在体检预约界面进行体检预约，首先需要预约时间，体检中心体检系统可以设置每天个人体检预约人数上限，在选择好预约时间后，系统内置判断当前预约时间是否可以预约，如可以将进行套餐的选择，以及对应套餐的价格提示。</w:t>
      </w:r>
    </w:p>
    <w:p w14:paraId="64678C80" w14:textId="77777777" w:rsidR="006331AB" w:rsidRPr="006331AB" w:rsidRDefault="006331AB" w:rsidP="006331AB">
      <w:pPr>
        <w:pStyle w:val="2"/>
        <w:numPr>
          <w:ilvl w:val="1"/>
          <w:numId w:val="26"/>
        </w:numPr>
        <w:spacing w:line="360" w:lineRule="auto"/>
        <w:ind w:left="840" w:hanging="420"/>
        <w:rPr>
          <w:rFonts w:ascii="宋体" w:eastAsia="宋体" w:hAnsi="宋体"/>
          <w:sz w:val="24"/>
          <w:szCs w:val="24"/>
        </w:rPr>
      </w:pPr>
      <w:bookmarkStart w:id="84" w:name="_Toc112859048"/>
      <w:bookmarkStart w:id="85" w:name="_Toc84637069"/>
      <w:bookmarkStart w:id="86" w:name="_Toc518033718"/>
      <w:bookmarkStart w:id="87" w:name="_Toc504562464"/>
      <w:bookmarkStart w:id="88" w:name="_Toc83814077"/>
      <w:r w:rsidRPr="006331AB">
        <w:rPr>
          <w:rFonts w:ascii="宋体" w:eastAsia="宋体" w:hAnsi="宋体" w:cs="宋体" w:hint="eastAsia"/>
          <w:sz w:val="24"/>
          <w:szCs w:val="24"/>
          <w:lang w:val="zh-CN"/>
        </w:rPr>
        <w:t>基层公共卫生系统</w:t>
      </w:r>
      <w:bookmarkEnd w:id="84"/>
      <w:bookmarkEnd w:id="85"/>
      <w:bookmarkEnd w:id="86"/>
      <w:bookmarkEnd w:id="87"/>
      <w:bookmarkEnd w:id="88"/>
    </w:p>
    <w:p w14:paraId="7385E430"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健康档案</w:t>
      </w:r>
    </w:p>
    <w:p w14:paraId="728FEF88"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健康档案管理服务是为健康档案管理提供的信息技术辅助管理应用支持。居民健康档案内容包括个人基本信息、健康体检、重点人群健康管理记录和其他医疗卫生服务记录等。</w:t>
      </w:r>
    </w:p>
    <w:p w14:paraId="16E53C67"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lastRenderedPageBreak/>
        <w:t>主要包括居民健康档案管理、家庭档案管理、档案注销恢复管理、个人既往史查询、健康体检表、贫困人群随访、非重点人群随访等功能。</w:t>
      </w:r>
    </w:p>
    <w:p w14:paraId="734B08F7"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健康教育</w:t>
      </w:r>
    </w:p>
    <w:p w14:paraId="20A3EBDC"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用于基层医疗卫生服务机构的健康教育管理人员健康教育相关的机构、对象、资料、计划进行管理，同时进行健康教育认识的评估与健康教育结果的评估。</w:t>
      </w:r>
    </w:p>
    <w:p w14:paraId="4B9C21C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（1）计划制定</w:t>
      </w:r>
    </w:p>
    <w:p w14:paraId="3FC8946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防保科长用于制定健教计划，指派执行人员在一定的时间段内执行某一类健康教育活动，并全程监控执行过程。</w:t>
      </w:r>
    </w:p>
    <w:p w14:paraId="0CF112DA"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（2）计划执行</w:t>
      </w:r>
    </w:p>
    <w:p w14:paraId="176CDEDC"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执行人员领到任务后，在规定的时间内执行相关任务，并记录相关活动内容，包括活动时间、活动地点、活动形式、活动主题、组织者、接受教育人员类别、接受教育人数、活动内容、活动评价、存档材料类型等。并接受防保科长的全程追踪监督。</w:t>
      </w:r>
    </w:p>
    <w:p w14:paraId="46AE5119"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老年人管理</w:t>
      </w:r>
    </w:p>
    <w:p w14:paraId="286A083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（1）老年人档案管理</w:t>
      </w:r>
    </w:p>
    <w:p w14:paraId="06CB1C67"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提供65岁以上的老年人建立专项健康管理档案;支持老年人专项健康档案的建立、修改与结案功能；老年人专项健康档案在居民健康档案基础信息的基础上加以扩充，主要包括生活方式和健康状况评估、体格检查、辅助检查等信息。</w:t>
      </w:r>
    </w:p>
    <w:p w14:paraId="390D41C8"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（2）老年人随访记录</w:t>
      </w:r>
    </w:p>
    <w:p w14:paraId="4CA16F7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提供包括生活方式和健康状况评估、体格检查登记、辅助检查登记、健康指导、以及预约等功能。</w:t>
      </w:r>
    </w:p>
    <w:p w14:paraId="683F2CCE"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高血压管理</w:t>
      </w:r>
    </w:p>
    <w:p w14:paraId="5AA6DA9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高血压患者健康管理是基层医疗卫生服务机构对辖区内35岁及以上原发性高血压患者实施的健康管理。服务内容包括高血压筛查管理、高血压健康档案管理、高血压随访与评估、高血压体检评估、高血压诊疗记录以及高血压转诊等。同时依据血压测量结果，能高血压患者自动进行分期分级管理。</w:t>
      </w:r>
    </w:p>
    <w:p w14:paraId="4E1CA114"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提供慢病健康管理核查及上报功能，根据核查年份进行慢病核查，并提供抽样居民增加、删除等功能。</w:t>
      </w:r>
    </w:p>
    <w:p w14:paraId="3B5C6E62"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糖尿病管理</w:t>
      </w:r>
    </w:p>
    <w:p w14:paraId="64037194"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lastRenderedPageBreak/>
        <w:t>2型糖尿病患者健康管理是基层医疗卫生服务机构对辖区内35岁及以上2型糖尿病患者实施的健康管理。服务内容包括2型糖尿病筛查管理、2型糖尿病患者健康档案管理、2型糖尿病患者随访与评估、2型糖尿病患者分类干预、2型糖尿病患者健康体检等。</w:t>
      </w:r>
    </w:p>
    <w:p w14:paraId="73291BA5"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精神病管理</w:t>
      </w:r>
    </w:p>
    <w:p w14:paraId="0B1683D4"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重性精神病患者是基层医疗卫生服务机构对辖区内诊断明确、在家居住的重性精神疾病患者实施的健康管理。服务内容包括重性精神病患者健康档案管理、重性精神病患者随访与评估、重性精神病患者分类干预、重性精神病患者健康体检等。</w:t>
      </w:r>
    </w:p>
    <w:p w14:paraId="79CC0B4B"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残疾人康复训练</w:t>
      </w:r>
    </w:p>
    <w:p w14:paraId="23DA2DB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（1）肢体残疾登记</w:t>
      </w:r>
    </w:p>
    <w:p w14:paraId="04179315"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责任医生建立个人健康档案，对有个人健康档案的建立肢体残疾登记记录，录入训练登记、训练评估、训练计划、训练记录、评估与总结。</w:t>
      </w:r>
    </w:p>
    <w:p w14:paraId="17722D73"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（2）脑瘫残疾登记</w:t>
      </w:r>
    </w:p>
    <w:p w14:paraId="12465DB0"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责任医生建立个人健康档案，对14岁以内的有个人健康档案的建立脑瘫残疾登记记录，录入训练登记、训练评估、训练计划、训练记录、评估与总结。</w:t>
      </w:r>
    </w:p>
    <w:p w14:paraId="3084D24D"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（3）智力残疾登记</w:t>
      </w:r>
    </w:p>
    <w:p w14:paraId="728491A3"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责任医生建立个人健康档案，对14岁以内的有个人健康档案的建立智力残疾登记记录，录入训练登记、训练评估、训练计划、训练记录、评估与总结。</w:t>
      </w:r>
    </w:p>
    <w:p w14:paraId="62D406DC"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儿童保健</w:t>
      </w:r>
    </w:p>
    <w:p w14:paraId="7B180E72"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儿童健康管理是基层医疗卫生服务机构对0－6岁儿童进行健康管理，并施行保健服务。儿童健康管理内容包括新生儿家庭访视、新生儿家庭访视、婴幼儿健康管理、学龄前儿童健康管理以及健康问题处理。</w:t>
      </w:r>
    </w:p>
    <w:p w14:paraId="64EF1429"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妇女保健</w:t>
      </w:r>
    </w:p>
    <w:p w14:paraId="42E566B3"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孕产妇健康管理是基层医疗卫生服务机构协同妇幼保健机构、以及妇产医院为孕妇、产妇提供的健康检查、指导与健康干预。基层孕产妇健康管理服务是为孕产妇健康管理提供的信息技术辅助管理功能。孕产妇健康管理主要包括孕早期保健、孕中期保健、孕晚期保健、产妇访视、产后42天检查等。孕产妇保健分别在社区、妇幼保健机构、以及医院进行。基层医疗卫生服务机构的孕产妇健康管理主要包括建立孕产妇健</w:t>
      </w:r>
      <w:r w:rsidRPr="006331AB">
        <w:rPr>
          <w:rFonts w:ascii="宋体" w:eastAsia="宋体" w:hAnsi="宋体" w:cs="宋体" w:hint="eastAsia"/>
          <w:sz w:val="24"/>
          <w:szCs w:val="24"/>
        </w:rPr>
        <w:lastRenderedPageBreak/>
        <w:t>康档案、孕期的一系列健康检查与评估、孕期的随访、产后访视、正常产妇的产后42天检查等。</w:t>
      </w:r>
    </w:p>
    <w:p w14:paraId="75A1B9E4"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预防接种</w:t>
      </w:r>
    </w:p>
    <w:p w14:paraId="58654A00"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预防接种是基层医疗卫生服务机构为辖区内所有居住满3个月的0～6岁儿童进行预防接种管理、提供预防接种服务以及以疑似预防接种反应进行处理。</w:t>
      </w:r>
    </w:p>
    <w:p w14:paraId="40D4CAAD"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结核病管理</w:t>
      </w:r>
    </w:p>
    <w:p w14:paraId="3E701F2C"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系统主要负责对基层医疗卫生服务机构对结核病疑似病人或患者实施的结核病管理服务，包括结核病筛查上报、结核档案（病历信息、诊疗记录、服药记录、督导记录、密切接触者、督导历史等）、督导化疗、转归情况等进行监管和考核。</w:t>
      </w:r>
    </w:p>
    <w:p w14:paraId="6E68AA08"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中医药健康管理</w:t>
      </w:r>
    </w:p>
    <w:p w14:paraId="404FE6F3" w14:textId="77777777" w:rsidR="006331AB" w:rsidRPr="006331AB" w:rsidRDefault="006331AB" w:rsidP="006331AB">
      <w:pPr>
        <w:pStyle w:val="h0"/>
        <w:widowControl/>
        <w:numPr>
          <w:ilvl w:val="0"/>
          <w:numId w:val="49"/>
        </w:numPr>
        <w:spacing w:line="360" w:lineRule="auto"/>
        <w:ind w:firstLineChars="0"/>
        <w:rPr>
          <w:b/>
          <w:sz w:val="24"/>
        </w:rPr>
      </w:pPr>
      <w:r w:rsidRPr="006331AB">
        <w:rPr>
          <w:rFonts w:hint="eastAsia"/>
          <w:b/>
          <w:sz w:val="24"/>
        </w:rPr>
        <w:t>中医体质辨识</w:t>
      </w:r>
    </w:p>
    <w:p w14:paraId="545BBD6F" w14:textId="77777777" w:rsidR="006331AB" w:rsidRPr="006331AB" w:rsidRDefault="006331AB" w:rsidP="006331AB">
      <w:pPr>
        <w:pStyle w:val="h0"/>
        <w:spacing w:line="360" w:lineRule="auto"/>
        <w:ind w:firstLineChars="0" w:firstLine="0"/>
        <w:rPr>
          <w:sz w:val="24"/>
        </w:rPr>
      </w:pPr>
      <w:r w:rsidRPr="006331AB">
        <w:rPr>
          <w:rFonts w:hint="eastAsia"/>
          <w:sz w:val="24"/>
        </w:rPr>
        <w:t>1.提供个人健康档案进行中医信息登记。</w:t>
      </w:r>
    </w:p>
    <w:p w14:paraId="5E7F3E43" w14:textId="77777777" w:rsidR="006331AB" w:rsidRPr="006331AB" w:rsidRDefault="006331AB" w:rsidP="006331AB">
      <w:pPr>
        <w:pStyle w:val="h0"/>
        <w:spacing w:line="360" w:lineRule="auto"/>
        <w:ind w:firstLineChars="0" w:firstLine="0"/>
        <w:rPr>
          <w:sz w:val="24"/>
        </w:rPr>
      </w:pPr>
      <w:r w:rsidRPr="006331AB">
        <w:rPr>
          <w:rFonts w:hint="eastAsia"/>
          <w:sz w:val="24"/>
        </w:rPr>
        <w:t>2.提供体质辨识问卷填写，并可根据居民的体质特点从情志调摄、饮食调养、起居调摄、运动保健和穴位保健等方面进行相应的中医药保健指导和中医宣教。</w:t>
      </w:r>
    </w:p>
    <w:p w14:paraId="5284829B" w14:textId="77777777" w:rsidR="006331AB" w:rsidRPr="006331AB" w:rsidRDefault="006331AB" w:rsidP="006331AB">
      <w:pPr>
        <w:pStyle w:val="h0"/>
        <w:widowControl/>
        <w:numPr>
          <w:ilvl w:val="0"/>
          <w:numId w:val="49"/>
        </w:numPr>
        <w:spacing w:line="360" w:lineRule="auto"/>
        <w:ind w:firstLineChars="0"/>
        <w:rPr>
          <w:b/>
          <w:sz w:val="24"/>
        </w:rPr>
      </w:pPr>
      <w:r w:rsidRPr="006331AB">
        <w:rPr>
          <w:rFonts w:hint="eastAsia"/>
          <w:b/>
          <w:sz w:val="24"/>
        </w:rPr>
        <w:t>老年人中医宣教</w:t>
      </w:r>
    </w:p>
    <w:p w14:paraId="40934E39" w14:textId="77777777" w:rsidR="006331AB" w:rsidRPr="006331AB" w:rsidRDefault="006331AB" w:rsidP="006331AB">
      <w:pPr>
        <w:pStyle w:val="h0"/>
        <w:spacing w:line="360" w:lineRule="auto"/>
        <w:ind w:firstLineChars="0" w:firstLine="0"/>
        <w:rPr>
          <w:sz w:val="24"/>
        </w:rPr>
      </w:pPr>
      <w:r w:rsidRPr="006331AB">
        <w:rPr>
          <w:rFonts w:hint="eastAsia"/>
          <w:sz w:val="24"/>
        </w:rPr>
        <w:t>1.根据居民的体质特点从情志调摄、饮食调养、起居调摄、运动保健和穴位保健等方面，提供相应的中医药保健指导和中医宣教。</w:t>
      </w:r>
    </w:p>
    <w:p w14:paraId="6E2CB958" w14:textId="77777777" w:rsidR="006331AB" w:rsidRPr="006331AB" w:rsidRDefault="006331AB" w:rsidP="006331AB">
      <w:pPr>
        <w:pStyle w:val="h0"/>
        <w:spacing w:line="360" w:lineRule="auto"/>
        <w:ind w:firstLineChars="0" w:firstLine="0"/>
        <w:rPr>
          <w:sz w:val="24"/>
        </w:rPr>
      </w:pPr>
      <w:r w:rsidRPr="006331AB">
        <w:rPr>
          <w:rFonts w:hint="eastAsia"/>
          <w:sz w:val="24"/>
        </w:rPr>
        <w:t>2.提供老年人中医宣教的引用服务，可引用至老年人随访管理。</w:t>
      </w:r>
    </w:p>
    <w:p w14:paraId="44CF609A" w14:textId="77777777" w:rsidR="006331AB" w:rsidRPr="006331AB" w:rsidRDefault="006331AB" w:rsidP="006331AB">
      <w:pPr>
        <w:pStyle w:val="h0"/>
        <w:widowControl/>
        <w:numPr>
          <w:ilvl w:val="0"/>
          <w:numId w:val="49"/>
        </w:numPr>
        <w:spacing w:line="360" w:lineRule="auto"/>
        <w:ind w:firstLineChars="0"/>
        <w:rPr>
          <w:b/>
          <w:sz w:val="24"/>
        </w:rPr>
      </w:pPr>
      <w:r w:rsidRPr="006331AB">
        <w:rPr>
          <w:rFonts w:hint="eastAsia"/>
          <w:b/>
          <w:sz w:val="24"/>
        </w:rPr>
        <w:t>儿童中医宣教</w:t>
      </w:r>
    </w:p>
    <w:p w14:paraId="62B9C2B1" w14:textId="77777777" w:rsidR="006331AB" w:rsidRPr="006331AB" w:rsidRDefault="006331AB" w:rsidP="006331AB">
      <w:pPr>
        <w:pStyle w:val="h0"/>
        <w:spacing w:line="360" w:lineRule="auto"/>
        <w:ind w:firstLineChars="0" w:firstLine="0"/>
        <w:rPr>
          <w:sz w:val="24"/>
        </w:rPr>
      </w:pPr>
      <w:r w:rsidRPr="006331AB">
        <w:rPr>
          <w:rFonts w:hint="eastAsia"/>
          <w:sz w:val="24"/>
        </w:rPr>
        <w:t>1.根据儿童的体质特点从情志调摄、饮食调养、起居调摄、运动保健和穴位保健等方面，提供相应的中医药保健指导和中医宣教。</w:t>
      </w:r>
    </w:p>
    <w:p w14:paraId="0B6EFCD6" w14:textId="77777777" w:rsidR="006331AB" w:rsidRPr="006331AB" w:rsidRDefault="006331AB" w:rsidP="006331AB">
      <w:pPr>
        <w:pStyle w:val="h0"/>
        <w:spacing w:line="360" w:lineRule="auto"/>
        <w:ind w:firstLineChars="0" w:firstLine="0"/>
        <w:rPr>
          <w:sz w:val="24"/>
        </w:rPr>
      </w:pPr>
      <w:r w:rsidRPr="006331AB">
        <w:rPr>
          <w:rFonts w:hint="eastAsia"/>
          <w:sz w:val="24"/>
        </w:rPr>
        <w:t>2.提供儿童中医宣教的引用服务，可引用至儿童健康体检管理。</w:t>
      </w:r>
    </w:p>
    <w:p w14:paraId="3BE64CDF" w14:textId="77777777" w:rsidR="006331AB" w:rsidRPr="006331AB" w:rsidRDefault="006331AB" w:rsidP="006331AB">
      <w:pPr>
        <w:pStyle w:val="h0"/>
        <w:widowControl/>
        <w:numPr>
          <w:ilvl w:val="0"/>
          <w:numId w:val="49"/>
        </w:numPr>
        <w:spacing w:line="360" w:lineRule="auto"/>
        <w:ind w:firstLineChars="0"/>
        <w:rPr>
          <w:b/>
          <w:sz w:val="24"/>
        </w:rPr>
      </w:pPr>
      <w:r w:rsidRPr="006331AB">
        <w:rPr>
          <w:rFonts w:hint="eastAsia"/>
          <w:b/>
          <w:sz w:val="24"/>
        </w:rPr>
        <w:t>中医基础设置</w:t>
      </w:r>
    </w:p>
    <w:p w14:paraId="0D1FEA85" w14:textId="77777777" w:rsidR="006331AB" w:rsidRPr="006331AB" w:rsidRDefault="006331AB" w:rsidP="006331AB">
      <w:pPr>
        <w:pStyle w:val="h0"/>
        <w:spacing w:line="360" w:lineRule="auto"/>
        <w:ind w:firstLineChars="0" w:firstLine="0"/>
        <w:rPr>
          <w:sz w:val="24"/>
        </w:rPr>
      </w:pPr>
      <w:r w:rsidRPr="006331AB">
        <w:rPr>
          <w:rFonts w:hint="eastAsia"/>
          <w:sz w:val="24"/>
        </w:rPr>
        <w:t>1.提供中医业务用房、中医药设备等的新增、编辑、删除功能。</w:t>
      </w:r>
    </w:p>
    <w:p w14:paraId="1C74AC30" w14:textId="77777777" w:rsidR="006331AB" w:rsidRPr="006331AB" w:rsidRDefault="006331AB" w:rsidP="006331AB">
      <w:pPr>
        <w:pStyle w:val="3"/>
        <w:numPr>
          <w:ilvl w:val="2"/>
          <w:numId w:val="48"/>
        </w:numPr>
        <w:spacing w:after="156"/>
        <w:ind w:left="425" w:hanging="425"/>
        <w:rPr>
          <w:szCs w:val="24"/>
        </w:rPr>
      </w:pPr>
      <w:r w:rsidRPr="006331AB">
        <w:rPr>
          <w:rFonts w:cs="宋体" w:hint="eastAsia"/>
          <w:szCs w:val="24"/>
        </w:rPr>
        <w:t>传染病及突发公共卫生事件管理</w:t>
      </w:r>
    </w:p>
    <w:p w14:paraId="42FE65EF" w14:textId="77777777" w:rsidR="006331AB" w:rsidRPr="006331AB" w:rsidRDefault="006331AB" w:rsidP="006331AB">
      <w:pPr>
        <w:pStyle w:val="h0"/>
        <w:spacing w:line="360" w:lineRule="auto"/>
        <w:rPr>
          <w:sz w:val="24"/>
        </w:rPr>
      </w:pPr>
      <w:r w:rsidRPr="006331AB">
        <w:rPr>
          <w:rFonts w:hint="eastAsia"/>
          <w:sz w:val="24"/>
        </w:rPr>
        <w:t>传染病及突发公共卫生事件管理是基层卫生疾病预防管理人员针对传染病及突发公共卫生事件进行的一项管理、报告活动。传染病及突发公共卫生事件管理包括传染病及突发公共卫生事件的风险管理、传染病及突发公共卫生事件的发现与登记、传染</w:t>
      </w:r>
      <w:r w:rsidRPr="006331AB">
        <w:rPr>
          <w:rFonts w:hint="eastAsia"/>
          <w:sz w:val="24"/>
        </w:rPr>
        <w:lastRenderedPageBreak/>
        <w:t>病及突发公共卫生事件报告、传染病及突发公共卫生事件处理、传染病及突发公共卫生事件健康教育等过程。</w:t>
      </w:r>
    </w:p>
    <w:p w14:paraId="34995A04" w14:textId="77777777" w:rsidR="006331AB" w:rsidRPr="006331AB" w:rsidRDefault="006331AB" w:rsidP="006331AB">
      <w:pPr>
        <w:pStyle w:val="2"/>
        <w:numPr>
          <w:ilvl w:val="1"/>
          <w:numId w:val="26"/>
        </w:numPr>
        <w:spacing w:line="360" w:lineRule="auto"/>
        <w:ind w:left="840" w:hanging="420"/>
        <w:rPr>
          <w:rFonts w:ascii="宋体" w:eastAsia="宋体" w:hAnsi="宋体"/>
          <w:sz w:val="24"/>
          <w:szCs w:val="24"/>
        </w:rPr>
      </w:pPr>
      <w:bookmarkStart w:id="89" w:name="_Toc83814078"/>
      <w:bookmarkStart w:id="90" w:name="_Toc112859049"/>
      <w:bookmarkStart w:id="91" w:name="_Toc84637070"/>
      <w:r w:rsidRPr="006331AB">
        <w:rPr>
          <w:rFonts w:ascii="宋体" w:eastAsia="宋体" w:hAnsi="宋体" w:cs="宋体" w:hint="eastAsia"/>
          <w:sz w:val="24"/>
          <w:szCs w:val="24"/>
          <w:lang w:val="zh-CN"/>
        </w:rPr>
        <w:t>村卫生室系统</w:t>
      </w:r>
      <w:bookmarkEnd w:id="89"/>
      <w:bookmarkEnd w:id="90"/>
      <w:bookmarkEnd w:id="91"/>
    </w:p>
    <w:p w14:paraId="7A1F1D4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在现有村卫生室系统的基础上进行简化操作，对系统进行优化升级。村卫生室核心功能主要包含以下内容：</w:t>
      </w:r>
    </w:p>
    <w:p w14:paraId="16B2EDC2" w14:textId="77777777" w:rsidR="006331AB" w:rsidRPr="006331AB" w:rsidRDefault="006331AB" w:rsidP="006331AB">
      <w:pPr>
        <w:numPr>
          <w:ilvl w:val="0"/>
          <w:numId w:val="50"/>
        </w:numPr>
        <w:autoSpaceDE w:val="0"/>
        <w:autoSpaceDN w:val="0"/>
        <w:spacing w:line="360" w:lineRule="auto"/>
        <w:jc w:val="left"/>
        <w:rPr>
          <w:rFonts w:ascii="宋体" w:eastAsia="宋体" w:hAnsi="宋体"/>
          <w:b/>
          <w:sz w:val="24"/>
          <w:szCs w:val="24"/>
        </w:rPr>
      </w:pPr>
      <w:r w:rsidRPr="006331AB">
        <w:rPr>
          <w:rFonts w:ascii="宋体" w:eastAsia="宋体" w:hAnsi="宋体" w:cs="宋体" w:hint="eastAsia"/>
          <w:b/>
          <w:sz w:val="24"/>
          <w:szCs w:val="24"/>
        </w:rPr>
        <w:t>门诊病历</w:t>
      </w:r>
    </w:p>
    <w:p w14:paraId="6957F188"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通过门诊登记后，从模板维护中调取常用病历模板，为就诊对象书写门诊病历。</w:t>
      </w:r>
    </w:p>
    <w:p w14:paraId="6DD9E83D" w14:textId="77777777" w:rsidR="006331AB" w:rsidRPr="006331AB" w:rsidRDefault="006331AB" w:rsidP="006331AB">
      <w:pPr>
        <w:numPr>
          <w:ilvl w:val="0"/>
          <w:numId w:val="50"/>
        </w:numPr>
        <w:autoSpaceDE w:val="0"/>
        <w:autoSpaceDN w:val="0"/>
        <w:spacing w:line="360" w:lineRule="auto"/>
        <w:jc w:val="left"/>
        <w:rPr>
          <w:rFonts w:ascii="宋体" w:eastAsia="宋体" w:hAnsi="宋体"/>
          <w:b/>
          <w:sz w:val="24"/>
          <w:szCs w:val="24"/>
        </w:rPr>
      </w:pPr>
      <w:r w:rsidRPr="006331AB">
        <w:rPr>
          <w:rFonts w:ascii="宋体" w:eastAsia="宋体" w:hAnsi="宋体" w:cs="宋体" w:hint="eastAsia"/>
          <w:b/>
          <w:sz w:val="24"/>
          <w:szCs w:val="24"/>
        </w:rPr>
        <w:t>门诊处方</w:t>
      </w:r>
    </w:p>
    <w:p w14:paraId="5BAF535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直接开具处方或者从处方模板中调取常用处方模板，进行修改。开具处方的类型为：药品诊疗处方、健康教育处方等。</w:t>
      </w:r>
    </w:p>
    <w:p w14:paraId="701CE8B9" w14:textId="77777777" w:rsidR="006331AB" w:rsidRPr="006331AB" w:rsidRDefault="006331AB" w:rsidP="006331AB">
      <w:pPr>
        <w:spacing w:line="360" w:lineRule="auto"/>
        <w:rPr>
          <w:rFonts w:ascii="宋体" w:eastAsia="宋体" w:hAnsi="宋体"/>
          <w:sz w:val="24"/>
          <w:szCs w:val="24"/>
        </w:rPr>
      </w:pPr>
      <w:r w:rsidRPr="006331AB">
        <w:rPr>
          <w:rFonts w:ascii="宋体" w:eastAsia="宋体" w:hAnsi="宋体" w:cs="宋体" w:hint="eastAsia"/>
          <w:sz w:val="24"/>
          <w:szCs w:val="24"/>
        </w:rPr>
        <w:t>开具处方时，标示药品的适应症、注意事项、禁忌症、不良反应、用法用量、制剂规格等信息，进行合理用药信息显示和查询。</w:t>
      </w:r>
    </w:p>
    <w:p w14:paraId="20190349" w14:textId="77777777" w:rsidR="006331AB" w:rsidRPr="006331AB" w:rsidRDefault="006331AB" w:rsidP="006331AB">
      <w:pPr>
        <w:spacing w:line="360" w:lineRule="auto"/>
        <w:rPr>
          <w:rFonts w:ascii="宋体" w:eastAsia="宋体" w:hAnsi="宋体"/>
          <w:sz w:val="24"/>
          <w:szCs w:val="24"/>
        </w:rPr>
      </w:pPr>
      <w:r w:rsidRPr="006331AB">
        <w:rPr>
          <w:rFonts w:ascii="宋体" w:eastAsia="宋体" w:hAnsi="宋体" w:cs="宋体" w:hint="eastAsia"/>
          <w:sz w:val="24"/>
          <w:szCs w:val="24"/>
        </w:rPr>
        <w:t>开具处方时，调取合理用药信息，提示有无药物的配伍禁忌。</w:t>
      </w:r>
    </w:p>
    <w:p w14:paraId="7A9FC794" w14:textId="77777777" w:rsidR="006331AB" w:rsidRPr="006331AB" w:rsidRDefault="006331AB" w:rsidP="006331AB">
      <w:pPr>
        <w:numPr>
          <w:ilvl w:val="0"/>
          <w:numId w:val="50"/>
        </w:numPr>
        <w:autoSpaceDE w:val="0"/>
        <w:autoSpaceDN w:val="0"/>
        <w:spacing w:line="360" w:lineRule="auto"/>
        <w:jc w:val="left"/>
        <w:rPr>
          <w:rFonts w:ascii="宋体" w:eastAsia="宋体" w:hAnsi="宋体"/>
          <w:b/>
          <w:sz w:val="24"/>
          <w:szCs w:val="24"/>
        </w:rPr>
      </w:pPr>
      <w:r w:rsidRPr="006331AB">
        <w:rPr>
          <w:rFonts w:ascii="宋体" w:eastAsia="宋体" w:hAnsi="宋体" w:cs="宋体" w:hint="eastAsia"/>
          <w:b/>
          <w:sz w:val="24"/>
          <w:szCs w:val="24"/>
        </w:rPr>
        <w:t>门诊收费</w:t>
      </w:r>
    </w:p>
    <w:p w14:paraId="5EB88495"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在门诊收费中，获取就诊对象的处方信息后，选择需要进行农合补偿的病人信息，通过“选择病人信息并进行门诊费用计算”，系统会自动根据农合政策进行核算，并将试算结果显示在收费金额处。</w:t>
      </w:r>
    </w:p>
    <w:p w14:paraId="67C31FDE" w14:textId="77777777" w:rsidR="006331AB" w:rsidRPr="006331AB" w:rsidRDefault="006331AB" w:rsidP="006331AB">
      <w:pPr>
        <w:pStyle w:val="aff0"/>
        <w:numPr>
          <w:ilvl w:val="0"/>
          <w:numId w:val="51"/>
        </w:numPr>
        <w:autoSpaceDE w:val="0"/>
        <w:autoSpaceDN w:val="0"/>
        <w:spacing w:line="360" w:lineRule="auto"/>
        <w:ind w:firstLineChars="0" w:firstLine="562"/>
        <w:jc w:val="left"/>
        <w:rPr>
          <w:rFonts w:ascii="宋体" w:eastAsia="宋体" w:hAnsi="宋体"/>
          <w:b/>
          <w:sz w:val="24"/>
          <w:szCs w:val="24"/>
        </w:rPr>
      </w:pPr>
      <w:bookmarkStart w:id="92" w:name="_Toc295194493"/>
      <w:r w:rsidRPr="006331AB">
        <w:rPr>
          <w:rFonts w:ascii="宋体" w:eastAsia="宋体" w:hAnsi="宋体" w:cs="宋体" w:hint="eastAsia"/>
          <w:b/>
          <w:sz w:val="24"/>
          <w:szCs w:val="24"/>
        </w:rPr>
        <w:t>药品管理</w:t>
      </w:r>
      <w:bookmarkEnd w:id="92"/>
    </w:p>
    <w:p w14:paraId="43AA7C63"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通过药品管理，进行药品的配送入库、合理用药信息查询、药品退货、报损管理、药品查询、药品盘点等功能。</w:t>
      </w:r>
    </w:p>
    <w:p w14:paraId="7E72BBA7" w14:textId="77777777" w:rsidR="006331AB" w:rsidRPr="006331AB" w:rsidRDefault="006331AB" w:rsidP="006331AB">
      <w:pPr>
        <w:pStyle w:val="aff0"/>
        <w:numPr>
          <w:ilvl w:val="0"/>
          <w:numId w:val="51"/>
        </w:numPr>
        <w:autoSpaceDE w:val="0"/>
        <w:autoSpaceDN w:val="0"/>
        <w:spacing w:line="360" w:lineRule="auto"/>
        <w:ind w:firstLineChars="0" w:firstLine="562"/>
        <w:jc w:val="left"/>
        <w:rPr>
          <w:rFonts w:ascii="宋体" w:eastAsia="宋体" w:hAnsi="宋体"/>
          <w:b/>
          <w:sz w:val="24"/>
          <w:szCs w:val="24"/>
        </w:rPr>
      </w:pPr>
      <w:bookmarkStart w:id="93" w:name="_Toc295194494"/>
      <w:r w:rsidRPr="006331AB">
        <w:rPr>
          <w:rFonts w:ascii="宋体" w:eastAsia="宋体" w:hAnsi="宋体" w:cs="宋体" w:hint="eastAsia"/>
          <w:b/>
          <w:sz w:val="24"/>
          <w:szCs w:val="24"/>
        </w:rPr>
        <w:t>查询统计</w:t>
      </w:r>
      <w:bookmarkEnd w:id="93"/>
    </w:p>
    <w:p w14:paraId="1295DFC5"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cs="宋体" w:hint="eastAsia"/>
          <w:sz w:val="24"/>
          <w:szCs w:val="24"/>
        </w:rPr>
        <w:t>主要包括基药的使用情况查询、门诊收入统计、处方查询、农合报销情况查询、药品使用情况查询、医生工作量统计、月/日门诊诊费分析和统计、药品库存查询等。</w:t>
      </w:r>
      <w:bookmarkStart w:id="94" w:name="5.1.4.6.统一资源管理服务"/>
      <w:bookmarkEnd w:id="94"/>
    </w:p>
    <w:p w14:paraId="1AB643D6"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bookmarkStart w:id="95" w:name="_Toc112859054"/>
      <w:bookmarkStart w:id="96" w:name="_Toc83814102"/>
      <w:r w:rsidRPr="006331AB">
        <w:rPr>
          <w:rFonts w:ascii="宋体" w:eastAsia="宋体" w:hAnsi="宋体" w:cs="宋体" w:hint="eastAsia"/>
          <w:sz w:val="24"/>
          <w:szCs w:val="24"/>
          <w:lang w:eastAsia="zh-Hans"/>
        </w:rPr>
        <w:t>系统对接业务</w:t>
      </w:r>
    </w:p>
    <w:p w14:paraId="5D553637" w14:textId="77777777" w:rsidR="006331AB" w:rsidRPr="006331AB" w:rsidRDefault="006331AB" w:rsidP="006331AB">
      <w:pPr>
        <w:pStyle w:val="2"/>
        <w:numPr>
          <w:ilvl w:val="1"/>
          <w:numId w:val="52"/>
        </w:numPr>
        <w:spacing w:line="360" w:lineRule="auto"/>
        <w:ind w:left="425" w:hanging="425"/>
        <w:rPr>
          <w:rFonts w:ascii="宋体" w:eastAsia="宋体" w:hAnsi="宋体"/>
          <w:sz w:val="24"/>
          <w:szCs w:val="24"/>
          <w:lang w:eastAsia="zh-Hans"/>
        </w:rPr>
      </w:pPr>
      <w:r w:rsidRPr="006331AB">
        <w:rPr>
          <w:rFonts w:ascii="宋体" w:eastAsia="宋体" w:hAnsi="宋体" w:cs="宋体" w:hint="eastAsia"/>
          <w:sz w:val="24"/>
          <w:szCs w:val="24"/>
          <w:lang w:val="zh-CN" w:eastAsia="zh-Hans"/>
        </w:rPr>
        <w:t>医院院内系统对接</w:t>
      </w:r>
      <w:bookmarkEnd w:id="95"/>
      <w:bookmarkEnd w:id="96"/>
    </w:p>
    <w:p w14:paraId="290DD524" w14:textId="77777777" w:rsidR="006331AB" w:rsidRPr="006331AB" w:rsidRDefault="006331AB" w:rsidP="006331AB">
      <w:pPr>
        <w:spacing w:line="360" w:lineRule="auto"/>
        <w:ind w:firstLine="560"/>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与人民医院、中医院、中心医院等医院院内系统对接，实现数据共享及业务协同。主要涉及的系统改造如下：</w:t>
      </w:r>
    </w:p>
    <w:p w14:paraId="12B694E8" w14:textId="77777777" w:rsidR="006331AB" w:rsidRPr="006331AB" w:rsidRDefault="006331AB" w:rsidP="006331AB">
      <w:pPr>
        <w:numPr>
          <w:ilvl w:val="0"/>
          <w:numId w:val="53"/>
        </w:numPr>
        <w:autoSpaceDE w:val="0"/>
        <w:autoSpaceDN w:val="0"/>
        <w:spacing w:line="360" w:lineRule="auto"/>
        <w:jc w:val="left"/>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lastRenderedPageBreak/>
        <w:t>健康档案、电子病历共享和查询对接，门诊医生工作站和住院医生工作站能直接调阅患者的健康档案及电子病历，健康档案可通过医共体信息平台整合患者在医共体各机构的诊疗记录和公共卫生服务记录：包括电子病历、电子处方、检验检查结果等。</w:t>
      </w:r>
    </w:p>
    <w:p w14:paraId="017B3F0F" w14:textId="77777777" w:rsidR="006331AB" w:rsidRPr="006331AB" w:rsidRDefault="006331AB" w:rsidP="006331AB">
      <w:pPr>
        <w:numPr>
          <w:ilvl w:val="0"/>
          <w:numId w:val="53"/>
        </w:numPr>
        <w:autoSpaceDE w:val="0"/>
        <w:autoSpaceDN w:val="0"/>
        <w:spacing w:line="360" w:lineRule="auto"/>
        <w:jc w:val="left"/>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双向转诊业务对接,门诊医生工作站和住院医生工作站能转诊到上级医院或下级医院的病区或科室，通过下达转诊申请，上级医院或下级医院能查询到转诊申请，可直接办理病人入院或入科手续。</w:t>
      </w:r>
    </w:p>
    <w:p w14:paraId="702ECD75" w14:textId="77777777" w:rsidR="006331AB" w:rsidRPr="006331AB" w:rsidRDefault="006331AB" w:rsidP="006331AB">
      <w:pPr>
        <w:numPr>
          <w:ilvl w:val="0"/>
          <w:numId w:val="53"/>
        </w:numPr>
        <w:autoSpaceDE w:val="0"/>
        <w:autoSpaceDN w:val="0"/>
        <w:spacing w:line="360" w:lineRule="auto"/>
        <w:jc w:val="left"/>
        <w:rPr>
          <w:rFonts w:ascii="宋体" w:eastAsia="宋体" w:hAnsi="宋体"/>
          <w:sz w:val="24"/>
          <w:szCs w:val="24"/>
        </w:rPr>
      </w:pPr>
      <w:r w:rsidRPr="006331AB">
        <w:rPr>
          <w:rFonts w:ascii="宋体" w:eastAsia="宋体" w:hAnsi="宋体" w:cs="宋体" w:hint="eastAsia"/>
          <w:color w:val="000000" w:themeColor="text1"/>
          <w:sz w:val="24"/>
          <w:szCs w:val="24"/>
        </w:rPr>
        <w:t>双向转诊对接,门诊和住院医生工作站能标识双向转诊病人，能查询到该病人在转出医院的医嘱记录、病历记录、检验检查结果。</w:t>
      </w:r>
    </w:p>
    <w:p w14:paraId="4E8CE562" w14:textId="77777777" w:rsidR="006331AB" w:rsidRPr="006331AB" w:rsidRDefault="006331AB" w:rsidP="006331AB">
      <w:pPr>
        <w:pStyle w:val="2"/>
        <w:numPr>
          <w:ilvl w:val="1"/>
          <w:numId w:val="52"/>
        </w:numPr>
        <w:spacing w:line="360" w:lineRule="auto"/>
        <w:ind w:left="425" w:hanging="425"/>
        <w:rPr>
          <w:rFonts w:ascii="宋体" w:eastAsia="宋体" w:hAnsi="宋体"/>
          <w:sz w:val="24"/>
          <w:szCs w:val="24"/>
          <w:lang w:eastAsia="zh-Hans"/>
        </w:rPr>
      </w:pPr>
      <w:bookmarkStart w:id="97" w:name="_Toc112859053"/>
      <w:bookmarkStart w:id="98" w:name="_Toc83814101"/>
      <w:r w:rsidRPr="006331AB">
        <w:rPr>
          <w:rFonts w:ascii="宋体" w:eastAsia="宋体" w:hAnsi="宋体" w:cs="宋体" w:hint="eastAsia"/>
          <w:sz w:val="24"/>
          <w:szCs w:val="24"/>
          <w:lang w:val="zh-CN" w:eastAsia="zh-Hans"/>
        </w:rPr>
        <w:t>基层医疗卫生系统对接</w:t>
      </w:r>
      <w:bookmarkEnd w:id="97"/>
      <w:bookmarkEnd w:id="98"/>
    </w:p>
    <w:p w14:paraId="0E48CAEE" w14:textId="77777777" w:rsidR="006331AB" w:rsidRPr="006331AB" w:rsidRDefault="006331AB" w:rsidP="006331AB">
      <w:pPr>
        <w:spacing w:line="360" w:lineRule="auto"/>
        <w:ind w:firstLine="560"/>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与基层医疗卫生系统对接，实现数据共享及业务协同。对基层医疗卫生系统进行如下改造：</w:t>
      </w:r>
    </w:p>
    <w:p w14:paraId="199DB646" w14:textId="77777777" w:rsidR="006331AB" w:rsidRPr="006331AB" w:rsidRDefault="006331AB" w:rsidP="006331AB">
      <w:pPr>
        <w:numPr>
          <w:ilvl w:val="0"/>
          <w:numId w:val="54"/>
        </w:numPr>
        <w:autoSpaceDE w:val="0"/>
        <w:autoSpaceDN w:val="0"/>
        <w:spacing w:line="360" w:lineRule="auto"/>
        <w:jc w:val="left"/>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健康档案、电子病历共享和查询对接，门诊医生工作站和住院医生工作站能直接调阅患者的健康档案及电子病历，健康档案可通过医共体信息平台整合患者在医共体各机构的诊疗记录和公共卫生服务记录：包括电子病历、电子处方、检验检查结果等。</w:t>
      </w:r>
    </w:p>
    <w:p w14:paraId="52665C8B" w14:textId="77777777" w:rsidR="006331AB" w:rsidRPr="006331AB" w:rsidRDefault="006331AB" w:rsidP="006331AB">
      <w:pPr>
        <w:numPr>
          <w:ilvl w:val="0"/>
          <w:numId w:val="54"/>
        </w:numPr>
        <w:autoSpaceDE w:val="0"/>
        <w:autoSpaceDN w:val="0"/>
        <w:spacing w:line="360" w:lineRule="auto"/>
        <w:jc w:val="left"/>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双向转诊业务对接,门诊医生工作站和住院医生工作站能转诊到上级医院或下级医院的病区或科室，通过下达转诊申请，上级医院或下级医院能查询到转诊申请，可直接办理病人入院或入科手续。</w:t>
      </w:r>
    </w:p>
    <w:p w14:paraId="3BF9146B" w14:textId="77777777" w:rsidR="006331AB" w:rsidRPr="006331AB" w:rsidRDefault="006331AB" w:rsidP="006331AB">
      <w:pPr>
        <w:numPr>
          <w:ilvl w:val="0"/>
          <w:numId w:val="54"/>
        </w:numPr>
        <w:autoSpaceDE w:val="0"/>
        <w:autoSpaceDN w:val="0"/>
        <w:spacing w:line="360" w:lineRule="auto"/>
        <w:jc w:val="left"/>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双向转诊对接,门诊和住院医生工作站能标识双向转诊病人，能查询到该病人在转出医院的医嘱记录、病历记录、检验检查结果。</w:t>
      </w:r>
    </w:p>
    <w:p w14:paraId="5D911121" w14:textId="77777777" w:rsidR="006331AB" w:rsidRPr="006331AB" w:rsidRDefault="006331AB" w:rsidP="006331AB">
      <w:pPr>
        <w:numPr>
          <w:ilvl w:val="0"/>
          <w:numId w:val="54"/>
        </w:numPr>
        <w:autoSpaceDE w:val="0"/>
        <w:autoSpaceDN w:val="0"/>
        <w:spacing w:line="360" w:lineRule="auto"/>
        <w:jc w:val="left"/>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区域协同业务申请对接，门诊和住院医生工作站能直接向上级医院进行挂号预约、预约检查、预约检验。</w:t>
      </w:r>
    </w:p>
    <w:p w14:paraId="214B0B09" w14:textId="77777777" w:rsidR="006331AB" w:rsidRPr="006331AB" w:rsidRDefault="006331AB" w:rsidP="006331AB">
      <w:pPr>
        <w:numPr>
          <w:ilvl w:val="0"/>
          <w:numId w:val="54"/>
        </w:numPr>
        <w:autoSpaceDE w:val="0"/>
        <w:autoSpaceDN w:val="0"/>
        <w:spacing w:line="360" w:lineRule="auto"/>
        <w:jc w:val="left"/>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检验检查结果查询对接，门诊和住院医生工作站能查询到上级临检中心或影像中心返回的检验、检查报告，同时可以对在上级医院做的检查情况进行观片。</w:t>
      </w:r>
    </w:p>
    <w:p w14:paraId="56F32F43" w14:textId="77777777" w:rsidR="006331AB" w:rsidRPr="006331AB" w:rsidRDefault="006331AB" w:rsidP="006331AB">
      <w:pPr>
        <w:pStyle w:val="2"/>
        <w:numPr>
          <w:ilvl w:val="1"/>
          <w:numId w:val="52"/>
        </w:numPr>
        <w:spacing w:line="360" w:lineRule="auto"/>
        <w:ind w:left="425" w:hanging="425"/>
        <w:rPr>
          <w:rFonts w:ascii="宋体" w:eastAsia="宋体" w:hAnsi="宋体"/>
          <w:sz w:val="24"/>
          <w:szCs w:val="24"/>
          <w:lang w:eastAsia="zh-Hans"/>
        </w:rPr>
      </w:pPr>
      <w:bookmarkStart w:id="99" w:name="_Toc112859057"/>
      <w:bookmarkStart w:id="100" w:name="_Toc83814105"/>
      <w:r w:rsidRPr="006331AB">
        <w:rPr>
          <w:rFonts w:ascii="宋体" w:eastAsia="宋体" w:hAnsi="宋体" w:cs="宋体" w:hint="eastAsia"/>
          <w:sz w:val="24"/>
          <w:szCs w:val="24"/>
          <w:lang w:val="zh-CN" w:eastAsia="zh-Hans"/>
        </w:rPr>
        <w:t>市全民健康信息平台对接</w:t>
      </w:r>
      <w:bookmarkEnd w:id="99"/>
      <w:bookmarkEnd w:id="100"/>
    </w:p>
    <w:p w14:paraId="4A68F2C2" w14:textId="77777777" w:rsidR="006331AB" w:rsidRPr="006331AB" w:rsidRDefault="006331AB" w:rsidP="006331AB">
      <w:pPr>
        <w:pStyle w:val="aff0"/>
        <w:spacing w:line="360" w:lineRule="auto"/>
        <w:ind w:firstLine="480"/>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完成与市级全民健康信息平台对接，实现信息互联互通。</w:t>
      </w:r>
    </w:p>
    <w:p w14:paraId="3735D904"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bookmarkStart w:id="101" w:name="_Toc112859038"/>
      <w:r w:rsidRPr="006331AB">
        <w:rPr>
          <w:rFonts w:ascii="宋体" w:eastAsia="宋体" w:hAnsi="宋体" w:cs="宋体" w:hint="eastAsia"/>
          <w:sz w:val="24"/>
          <w:szCs w:val="24"/>
          <w:lang w:eastAsia="zh-Hans"/>
        </w:rPr>
        <w:lastRenderedPageBreak/>
        <w:t>医共体可视化展示</w:t>
      </w:r>
      <w:bookmarkEnd w:id="101"/>
    </w:p>
    <w:p w14:paraId="27D32E72" w14:textId="77777777" w:rsidR="006331AB" w:rsidRPr="006331AB" w:rsidRDefault="006331AB" w:rsidP="006331AB">
      <w:pPr>
        <w:spacing w:line="360" w:lineRule="auto"/>
        <w:ind w:firstLine="560"/>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基于全民健康信息平台和县（市）域医共体信息平台进行数据采集，对收集的医疗卫生机构的数据进行实时监控和分析，形成涵盖医疗服务、公共卫生服务、药品使用等综合统计分析专题的集成化、智能化分析决策支持平台，提高卫生健康管理工作水平和宏观调控能力。</w:t>
      </w:r>
    </w:p>
    <w:p w14:paraId="6BA98388" w14:textId="77777777" w:rsidR="006331AB" w:rsidRPr="006331AB" w:rsidRDefault="006331AB" w:rsidP="006331AB">
      <w:pPr>
        <w:spacing w:line="360" w:lineRule="auto"/>
        <w:ind w:firstLine="560"/>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主要包括辖区机构管理、医疗服务管理、公共卫生管理、基本药物管理、健康管理监管、卫生监督协管等功能。</w:t>
      </w:r>
    </w:p>
    <w:p w14:paraId="6127FA7B" w14:textId="77777777" w:rsidR="006331AB" w:rsidRPr="006331AB" w:rsidRDefault="006331AB" w:rsidP="006331AB">
      <w:pPr>
        <w:pStyle w:val="aff0"/>
        <w:spacing w:line="360" w:lineRule="auto"/>
        <w:ind w:firstLine="480"/>
        <w:rPr>
          <w:rFonts w:ascii="宋体" w:eastAsia="宋体" w:hAnsi="宋体"/>
          <w:color w:val="000000" w:themeColor="text1"/>
          <w:sz w:val="24"/>
          <w:szCs w:val="24"/>
        </w:rPr>
      </w:pPr>
      <w:r w:rsidRPr="006331AB">
        <w:rPr>
          <w:rFonts w:ascii="宋体" w:eastAsia="宋体" w:hAnsi="宋体" w:cs="宋体" w:hint="eastAsia"/>
          <w:color w:val="000000" w:themeColor="text1"/>
          <w:sz w:val="24"/>
          <w:szCs w:val="24"/>
        </w:rPr>
        <w:t>支持折线图(区域图)、柱状图(条状图)、散点图(气泡图)、K线图、饼图(环形图)、雷达图(填充雷达图)、和弦图、力导向布局图、地图、仪表盘、漏斗图、事件河流图等图表，同时提供标题，详情气泡、图例、值域、数据区域、时间轴、工具箱等可交互组件，支持多图表、组件的联动和混搭展现。</w:t>
      </w:r>
    </w:p>
    <w:p w14:paraId="55C1271C" w14:textId="77777777" w:rsidR="006331AB" w:rsidRPr="006331AB" w:rsidRDefault="006331AB" w:rsidP="006331AB">
      <w:pPr>
        <w:pStyle w:val="2"/>
        <w:numPr>
          <w:ilvl w:val="0"/>
          <w:numId w:val="9"/>
        </w:numPr>
        <w:tabs>
          <w:tab w:val="left" w:pos="709"/>
        </w:tabs>
        <w:spacing w:line="360" w:lineRule="auto"/>
        <w:ind w:left="709" w:hanging="709"/>
        <w:rPr>
          <w:rFonts w:ascii="宋体" w:eastAsia="宋体" w:hAnsi="宋体"/>
          <w:sz w:val="24"/>
          <w:szCs w:val="24"/>
          <w:lang w:eastAsia="zh-Hans"/>
        </w:rPr>
      </w:pPr>
      <w:bookmarkStart w:id="102" w:name="_Toc83159196"/>
      <w:bookmarkStart w:id="103" w:name="_Toc108106273"/>
      <w:bookmarkStart w:id="104" w:name="_Toc112859028"/>
      <w:r w:rsidRPr="006331AB">
        <w:rPr>
          <w:rFonts w:ascii="宋体" w:eastAsia="宋体" w:hAnsi="宋体" w:cs="宋体" w:hint="eastAsia"/>
          <w:sz w:val="24"/>
          <w:szCs w:val="24"/>
          <w:lang w:eastAsia="zh-Hans"/>
        </w:rPr>
        <w:t>家庭医生签约服务系统</w:t>
      </w:r>
      <w:bookmarkEnd w:id="102"/>
      <w:bookmarkEnd w:id="103"/>
      <w:bookmarkEnd w:id="104"/>
    </w:p>
    <w:p w14:paraId="6E06429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家庭医生签约服务平台支持服务包的定义与签约登记，以及发放设备的注册，设备数据的接收监测，对采集的数据的分析与统计。再通过微信公众号、移动随访APP来实现对患者健康的管理与采集数据的上传，医生对患者健康数据的监测，对异常情况的提醒与干预，并通过平台推送的数据进行后期的随访与跟踪。最终的数据通过与区域平台的对接，在患者就诊时各医疗机构能够有效调取并利用相关医疗数据。形成一个大范围的医疗云，提升辖区内的医疗质量，推进智慧医疗的进展与社会应用效益。</w:t>
      </w:r>
    </w:p>
    <w:p w14:paraId="0136CBB8" w14:textId="77777777" w:rsidR="006331AB" w:rsidRPr="006331AB" w:rsidRDefault="006331AB" w:rsidP="006331AB">
      <w:pPr>
        <w:pStyle w:val="2"/>
        <w:numPr>
          <w:ilvl w:val="1"/>
          <w:numId w:val="55"/>
        </w:numPr>
        <w:spacing w:line="360" w:lineRule="auto"/>
        <w:ind w:left="1890" w:hanging="360"/>
        <w:rPr>
          <w:rFonts w:ascii="宋体" w:eastAsia="宋体" w:hAnsi="宋体"/>
          <w:b w:val="0"/>
          <w:vanish/>
          <w:sz w:val="24"/>
          <w:szCs w:val="24"/>
        </w:rPr>
      </w:pPr>
      <w:bookmarkStart w:id="105" w:name="_Toc41131669"/>
      <w:bookmarkStart w:id="106" w:name="_Toc23346372"/>
      <w:bookmarkStart w:id="107" w:name="_Toc41396540"/>
      <w:bookmarkStart w:id="108" w:name="_Toc23169760"/>
      <w:bookmarkStart w:id="109" w:name="_Toc8809678"/>
      <w:bookmarkStart w:id="110" w:name="_Toc8825336"/>
      <w:bookmarkStart w:id="111" w:name="_Toc43379939"/>
      <w:bookmarkStart w:id="112" w:name="_Toc108105723"/>
      <w:bookmarkStart w:id="113" w:name="_Toc41767271"/>
      <w:bookmarkStart w:id="114" w:name="_Toc23169061"/>
      <w:bookmarkStart w:id="115" w:name="_Toc108106274"/>
      <w:bookmarkStart w:id="116" w:name="_Toc23338633"/>
      <w:bookmarkStart w:id="117" w:name="_Toc8809553"/>
      <w:bookmarkStart w:id="118" w:name="_Toc112778012"/>
      <w:bookmarkStart w:id="119" w:name="_Toc112859029"/>
      <w:bookmarkStart w:id="120" w:name="_Toc57988885"/>
      <w:bookmarkStart w:id="121" w:name="_Toc112749501"/>
      <w:bookmarkStart w:id="122" w:name="_Toc41482107"/>
      <w:bookmarkStart w:id="123" w:name="_Toc23338876"/>
      <w:bookmarkStart w:id="124" w:name="_Toc41299130"/>
      <w:bookmarkStart w:id="125" w:name="_Toc112857891"/>
      <w:bookmarkStart w:id="126" w:name="_Toc57993862"/>
      <w:bookmarkStart w:id="127" w:name="_Toc112858833"/>
      <w:bookmarkStart w:id="128" w:name="_Toc8825058"/>
      <w:bookmarkStart w:id="129" w:name="_Toc41489701"/>
      <w:bookmarkStart w:id="130" w:name="_Toc41142111"/>
      <w:bookmarkStart w:id="131" w:name="_Toc43107081"/>
      <w:bookmarkStart w:id="132" w:name="_Toc108105944"/>
      <w:bookmarkStart w:id="133" w:name="_Toc41379545"/>
      <w:bookmarkStart w:id="134" w:name="_Toc43474183"/>
      <w:bookmarkStart w:id="135" w:name="_Toc23341692"/>
      <w:bookmarkStart w:id="136" w:name="_Toc23340863"/>
      <w:bookmarkStart w:id="137" w:name="_Toc83159197"/>
      <w:bookmarkStart w:id="138" w:name="_Toc515715551"/>
      <w:bookmarkStart w:id="139" w:name="_Toc510087762"/>
      <w:bookmarkStart w:id="140" w:name="_Toc48588612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E32125C" w14:textId="77777777" w:rsidR="006331AB" w:rsidRPr="006331AB" w:rsidRDefault="006331AB" w:rsidP="006331AB">
      <w:pPr>
        <w:pStyle w:val="2"/>
        <w:numPr>
          <w:ilvl w:val="1"/>
          <w:numId w:val="55"/>
        </w:numPr>
        <w:spacing w:line="360" w:lineRule="auto"/>
        <w:ind w:left="1890" w:hanging="360"/>
        <w:rPr>
          <w:rFonts w:ascii="宋体" w:eastAsia="宋体" w:hAnsi="宋体"/>
          <w:b w:val="0"/>
          <w:vanish/>
          <w:sz w:val="24"/>
          <w:szCs w:val="24"/>
        </w:rPr>
      </w:pPr>
      <w:bookmarkStart w:id="141" w:name="_Toc112858834"/>
      <w:bookmarkStart w:id="142" w:name="_Toc41299131"/>
      <w:bookmarkStart w:id="143" w:name="_Toc41379546"/>
      <w:bookmarkStart w:id="144" w:name="_Toc23340864"/>
      <w:bookmarkStart w:id="145" w:name="_Toc112859030"/>
      <w:bookmarkStart w:id="146" w:name="_Toc112857892"/>
      <w:bookmarkStart w:id="147" w:name="_Toc41489702"/>
      <w:bookmarkStart w:id="148" w:name="_Toc41131670"/>
      <w:bookmarkStart w:id="149" w:name="_Toc57988886"/>
      <w:bookmarkStart w:id="150" w:name="_Toc8825337"/>
      <w:bookmarkStart w:id="151" w:name="_Toc43107082"/>
      <w:bookmarkStart w:id="152" w:name="_Toc108105724"/>
      <w:bookmarkStart w:id="153" w:name="_Toc112749502"/>
      <w:bookmarkStart w:id="154" w:name="_Toc41142112"/>
      <w:bookmarkStart w:id="155" w:name="_Toc108105945"/>
      <w:bookmarkStart w:id="156" w:name="_Toc23338877"/>
      <w:bookmarkStart w:id="157" w:name="_Toc83159198"/>
      <w:bookmarkStart w:id="158" w:name="_Toc112778013"/>
      <w:bookmarkStart w:id="159" w:name="_Toc8809554"/>
      <w:bookmarkStart w:id="160" w:name="_Toc23346373"/>
      <w:bookmarkStart w:id="161" w:name="_Toc108106275"/>
      <w:bookmarkStart w:id="162" w:name="_Toc23338634"/>
      <w:bookmarkStart w:id="163" w:name="_Toc23169761"/>
      <w:bookmarkStart w:id="164" w:name="_Toc8825059"/>
      <w:bookmarkStart w:id="165" w:name="_Toc41767272"/>
      <w:bookmarkStart w:id="166" w:name="_Toc41396541"/>
      <w:bookmarkStart w:id="167" w:name="_Toc43474184"/>
      <w:bookmarkStart w:id="168" w:name="_Toc41482108"/>
      <w:bookmarkStart w:id="169" w:name="_Toc23169062"/>
      <w:bookmarkStart w:id="170" w:name="_Toc23341693"/>
      <w:bookmarkStart w:id="171" w:name="_Toc43379940"/>
      <w:bookmarkStart w:id="172" w:name="_Toc8809679"/>
      <w:bookmarkStart w:id="173" w:name="_Toc5799386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1F715F5" w14:textId="77777777" w:rsidR="006331AB" w:rsidRPr="006331AB" w:rsidRDefault="006331AB" w:rsidP="006331AB">
      <w:pPr>
        <w:pStyle w:val="2"/>
        <w:numPr>
          <w:ilvl w:val="1"/>
          <w:numId w:val="55"/>
        </w:numPr>
        <w:spacing w:line="360" w:lineRule="auto"/>
        <w:ind w:left="1890" w:hanging="360"/>
        <w:rPr>
          <w:rFonts w:ascii="宋体" w:eastAsia="宋体" w:hAnsi="宋体"/>
          <w:b w:val="0"/>
          <w:vanish/>
          <w:sz w:val="24"/>
          <w:szCs w:val="24"/>
        </w:rPr>
      </w:pPr>
      <w:bookmarkStart w:id="174" w:name="_Toc112778014"/>
      <w:bookmarkStart w:id="175" w:name="_Toc23341694"/>
      <w:bookmarkStart w:id="176" w:name="_Toc23346374"/>
      <w:bookmarkStart w:id="177" w:name="_Toc41396542"/>
      <w:bookmarkStart w:id="178" w:name="_Toc112858835"/>
      <w:bookmarkStart w:id="179" w:name="_Toc23338878"/>
      <w:bookmarkStart w:id="180" w:name="_Toc112857893"/>
      <w:bookmarkStart w:id="181" w:name="_Toc57993864"/>
      <w:bookmarkStart w:id="182" w:name="_Toc112859031"/>
      <w:bookmarkStart w:id="183" w:name="_Toc23169762"/>
      <w:bookmarkStart w:id="184" w:name="_Toc43474185"/>
      <w:bookmarkStart w:id="185" w:name="_Toc41142113"/>
      <w:bookmarkStart w:id="186" w:name="_Toc8809555"/>
      <w:bookmarkStart w:id="187" w:name="_Toc43379941"/>
      <w:bookmarkStart w:id="188" w:name="_Toc108105725"/>
      <w:bookmarkStart w:id="189" w:name="_Toc23338635"/>
      <w:bookmarkStart w:id="190" w:name="_Toc23169063"/>
      <w:bookmarkStart w:id="191" w:name="_Toc43107083"/>
      <w:bookmarkStart w:id="192" w:name="_Toc41299132"/>
      <w:bookmarkStart w:id="193" w:name="_Toc41379547"/>
      <w:bookmarkStart w:id="194" w:name="_Toc83159199"/>
      <w:bookmarkStart w:id="195" w:name="_Toc57988887"/>
      <w:bookmarkStart w:id="196" w:name="_Toc108106276"/>
      <w:bookmarkStart w:id="197" w:name="_Toc41767273"/>
      <w:bookmarkStart w:id="198" w:name="_Toc41489703"/>
      <w:bookmarkStart w:id="199" w:name="_Toc23340865"/>
      <w:bookmarkStart w:id="200" w:name="_Toc108105946"/>
      <w:bookmarkStart w:id="201" w:name="_Toc112749503"/>
      <w:bookmarkStart w:id="202" w:name="_Toc8809680"/>
      <w:bookmarkStart w:id="203" w:name="_Toc41131671"/>
      <w:bookmarkStart w:id="204" w:name="_Toc8825060"/>
      <w:bookmarkStart w:id="205" w:name="_Toc41482109"/>
      <w:bookmarkStart w:id="206" w:name="_Toc882533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F1248BD" w14:textId="77777777" w:rsidR="006331AB" w:rsidRPr="006331AB" w:rsidRDefault="006331AB" w:rsidP="006331AB">
      <w:pPr>
        <w:pStyle w:val="3"/>
        <w:numPr>
          <w:ilvl w:val="2"/>
          <w:numId w:val="55"/>
        </w:numPr>
        <w:spacing w:after="156"/>
        <w:ind w:left="2610" w:hanging="180"/>
        <w:rPr>
          <w:b w:val="0"/>
          <w:vanish/>
          <w:szCs w:val="24"/>
        </w:rPr>
      </w:pPr>
      <w:bookmarkStart w:id="207" w:name="_Toc57988888"/>
      <w:bookmarkStart w:id="208" w:name="_Toc41482110"/>
      <w:bookmarkStart w:id="209" w:name="_Toc23338636"/>
      <w:bookmarkStart w:id="210" w:name="_Toc41131672"/>
      <w:bookmarkStart w:id="211" w:name="_Toc8825061"/>
      <w:bookmarkStart w:id="212" w:name="_Toc83159200"/>
      <w:bookmarkStart w:id="213" w:name="_Toc112857894"/>
      <w:bookmarkStart w:id="214" w:name="_Toc41767274"/>
      <w:bookmarkStart w:id="215" w:name="_Toc23169763"/>
      <w:bookmarkStart w:id="216" w:name="_Toc8809556"/>
      <w:bookmarkStart w:id="217" w:name="_Toc41396543"/>
      <w:bookmarkStart w:id="218" w:name="_Toc43474186"/>
      <w:bookmarkStart w:id="219" w:name="_Toc23338879"/>
      <w:bookmarkStart w:id="220" w:name="_Toc41142114"/>
      <w:bookmarkStart w:id="221" w:name="_Toc23169064"/>
      <w:bookmarkStart w:id="222" w:name="_Toc8809681"/>
      <w:bookmarkStart w:id="223" w:name="_Toc41299133"/>
      <w:bookmarkStart w:id="224" w:name="_Toc108105947"/>
      <w:bookmarkStart w:id="225" w:name="_Toc43379942"/>
      <w:bookmarkStart w:id="226" w:name="_Toc112859032"/>
      <w:bookmarkStart w:id="227" w:name="_Toc112749504"/>
      <w:bookmarkStart w:id="228" w:name="_Toc23341695"/>
      <w:bookmarkStart w:id="229" w:name="_Toc108105726"/>
      <w:bookmarkStart w:id="230" w:name="_Toc23340866"/>
      <w:bookmarkStart w:id="231" w:name="_Toc41379548"/>
      <w:bookmarkStart w:id="232" w:name="_Toc112778015"/>
      <w:bookmarkStart w:id="233" w:name="_Toc23346375"/>
      <w:bookmarkStart w:id="234" w:name="_Toc108106277"/>
      <w:bookmarkStart w:id="235" w:name="_Toc112858836"/>
      <w:bookmarkStart w:id="236" w:name="_Toc43107084"/>
      <w:bookmarkStart w:id="237" w:name="_Toc41489704"/>
      <w:bookmarkStart w:id="238" w:name="_Toc57993865"/>
      <w:bookmarkStart w:id="239" w:name="_Toc882533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B7D25AB" w14:textId="77777777" w:rsidR="006331AB" w:rsidRPr="006331AB" w:rsidRDefault="006331AB" w:rsidP="006331AB">
      <w:pPr>
        <w:pStyle w:val="3"/>
        <w:numPr>
          <w:ilvl w:val="2"/>
          <w:numId w:val="55"/>
        </w:numPr>
        <w:spacing w:after="156"/>
        <w:ind w:left="2610" w:hanging="180"/>
        <w:rPr>
          <w:b w:val="0"/>
          <w:vanish/>
          <w:szCs w:val="24"/>
        </w:rPr>
      </w:pPr>
      <w:bookmarkStart w:id="240" w:name="_Toc57988889"/>
      <w:bookmarkStart w:id="241" w:name="_Toc23169764"/>
      <w:bookmarkStart w:id="242" w:name="_Toc57993866"/>
      <w:bookmarkStart w:id="243" w:name="_Toc41142115"/>
      <w:bookmarkStart w:id="244" w:name="_Toc8809557"/>
      <w:bookmarkStart w:id="245" w:name="_Toc41482111"/>
      <w:bookmarkStart w:id="246" w:name="_Toc108105727"/>
      <w:bookmarkStart w:id="247" w:name="_Toc112858837"/>
      <w:bookmarkStart w:id="248" w:name="_Toc112778016"/>
      <w:bookmarkStart w:id="249" w:name="_Toc108106278"/>
      <w:bookmarkStart w:id="250" w:name="_Toc112857895"/>
      <w:bookmarkStart w:id="251" w:name="_Toc112749505"/>
      <w:bookmarkStart w:id="252" w:name="_Toc108105948"/>
      <w:bookmarkStart w:id="253" w:name="_Toc112859033"/>
      <w:bookmarkStart w:id="254" w:name="_Toc43107085"/>
      <w:bookmarkStart w:id="255" w:name="_Toc43379943"/>
      <w:bookmarkStart w:id="256" w:name="_Toc8825062"/>
      <w:bookmarkStart w:id="257" w:name="_Toc43474187"/>
      <w:bookmarkStart w:id="258" w:name="_Toc23169065"/>
      <w:bookmarkStart w:id="259" w:name="_Toc23338637"/>
      <w:bookmarkStart w:id="260" w:name="_Toc23338880"/>
      <w:bookmarkStart w:id="261" w:name="_Toc8809682"/>
      <w:bookmarkStart w:id="262" w:name="_Toc41299134"/>
      <w:bookmarkStart w:id="263" w:name="_Toc41767275"/>
      <w:bookmarkStart w:id="264" w:name="_Toc41379549"/>
      <w:bookmarkStart w:id="265" w:name="_Toc23341696"/>
      <w:bookmarkStart w:id="266" w:name="_Toc41131673"/>
      <w:bookmarkStart w:id="267" w:name="_Toc41489705"/>
      <w:bookmarkStart w:id="268" w:name="_Toc23346376"/>
      <w:bookmarkStart w:id="269" w:name="_Toc83159201"/>
      <w:bookmarkStart w:id="270" w:name="_Toc8825340"/>
      <w:bookmarkStart w:id="271" w:name="_Toc41396544"/>
      <w:bookmarkStart w:id="272" w:name="_Toc2334086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B1AF501" w14:textId="77777777" w:rsidR="006331AB" w:rsidRPr="006331AB" w:rsidRDefault="006331AB" w:rsidP="006331AB">
      <w:pPr>
        <w:pStyle w:val="3"/>
        <w:numPr>
          <w:ilvl w:val="2"/>
          <w:numId w:val="55"/>
        </w:numPr>
        <w:spacing w:after="156"/>
        <w:ind w:left="2610" w:hanging="180"/>
        <w:rPr>
          <w:b w:val="0"/>
          <w:vanish/>
          <w:szCs w:val="24"/>
        </w:rPr>
      </w:pPr>
      <w:bookmarkStart w:id="273" w:name="_Toc8825063"/>
      <w:bookmarkStart w:id="274" w:name="_Toc41299135"/>
      <w:bookmarkStart w:id="275" w:name="_Toc41489706"/>
      <w:bookmarkStart w:id="276" w:name="_Toc23338638"/>
      <w:bookmarkStart w:id="277" w:name="_Toc57993867"/>
      <w:bookmarkStart w:id="278" w:name="_Toc41482112"/>
      <w:bookmarkStart w:id="279" w:name="_Toc41396545"/>
      <w:bookmarkStart w:id="280" w:name="_Toc23338881"/>
      <w:bookmarkStart w:id="281" w:name="_Toc112858838"/>
      <w:bookmarkStart w:id="282" w:name="_Toc108105949"/>
      <w:bookmarkStart w:id="283" w:name="_Toc23346377"/>
      <w:bookmarkStart w:id="284" w:name="_Toc57988890"/>
      <w:bookmarkStart w:id="285" w:name="_Toc23169066"/>
      <w:bookmarkStart w:id="286" w:name="_Toc8809558"/>
      <w:bookmarkStart w:id="287" w:name="_Toc23341697"/>
      <w:bookmarkStart w:id="288" w:name="_Toc108105728"/>
      <w:bookmarkStart w:id="289" w:name="_Toc83159202"/>
      <w:bookmarkStart w:id="290" w:name="_Toc43379944"/>
      <w:bookmarkStart w:id="291" w:name="_Toc112778017"/>
      <w:bookmarkStart w:id="292" w:name="_Toc112749506"/>
      <w:bookmarkStart w:id="293" w:name="_Toc8809683"/>
      <w:bookmarkStart w:id="294" w:name="_Toc43107086"/>
      <w:bookmarkStart w:id="295" w:name="_Toc108106279"/>
      <w:bookmarkStart w:id="296" w:name="_Toc23340868"/>
      <w:bookmarkStart w:id="297" w:name="_Toc43474188"/>
      <w:bookmarkStart w:id="298" w:name="_Toc112857896"/>
      <w:bookmarkStart w:id="299" w:name="_Toc41767276"/>
      <w:bookmarkStart w:id="300" w:name="_Toc8825341"/>
      <w:bookmarkStart w:id="301" w:name="_Toc112859034"/>
      <w:bookmarkStart w:id="302" w:name="_Toc41142116"/>
      <w:bookmarkStart w:id="303" w:name="_Toc41379550"/>
      <w:bookmarkStart w:id="304" w:name="_Toc41131674"/>
      <w:bookmarkStart w:id="305" w:name="_Toc2316976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435DFB5" w14:textId="77777777" w:rsidR="006331AB" w:rsidRPr="006331AB" w:rsidRDefault="006331AB" w:rsidP="006331AB">
      <w:pPr>
        <w:pStyle w:val="3"/>
        <w:numPr>
          <w:ilvl w:val="2"/>
          <w:numId w:val="55"/>
        </w:numPr>
        <w:spacing w:after="156"/>
        <w:ind w:left="2610" w:hanging="180"/>
        <w:rPr>
          <w:b w:val="0"/>
          <w:vanish/>
          <w:szCs w:val="24"/>
        </w:rPr>
      </w:pPr>
      <w:bookmarkStart w:id="306" w:name="_Toc112857897"/>
      <w:bookmarkStart w:id="307" w:name="_Toc112778018"/>
      <w:bookmarkStart w:id="308" w:name="_Toc108105950"/>
      <w:bookmarkStart w:id="309" w:name="_Toc57988891"/>
      <w:bookmarkStart w:id="310" w:name="_Toc112749507"/>
      <w:bookmarkStart w:id="311" w:name="_Toc108105729"/>
      <w:bookmarkStart w:id="312" w:name="_Toc23341698"/>
      <w:bookmarkStart w:id="313" w:name="_Toc23338882"/>
      <w:bookmarkStart w:id="314" w:name="_Toc57993868"/>
      <w:bookmarkStart w:id="315" w:name="_Toc8809559"/>
      <w:bookmarkStart w:id="316" w:name="_Toc43379945"/>
      <w:bookmarkStart w:id="317" w:name="_Toc112859035"/>
      <w:bookmarkStart w:id="318" w:name="_Toc41379551"/>
      <w:bookmarkStart w:id="319" w:name="_Toc23346378"/>
      <w:bookmarkStart w:id="320" w:name="_Toc41142117"/>
      <w:bookmarkStart w:id="321" w:name="_Toc41767277"/>
      <w:bookmarkStart w:id="322" w:name="_Toc23169766"/>
      <w:bookmarkStart w:id="323" w:name="_Toc83159203"/>
      <w:bookmarkStart w:id="324" w:name="_Toc43107087"/>
      <w:bookmarkStart w:id="325" w:name="_Toc41489707"/>
      <w:bookmarkStart w:id="326" w:name="_Toc8825342"/>
      <w:bookmarkStart w:id="327" w:name="_Toc8809684"/>
      <w:bookmarkStart w:id="328" w:name="_Toc8825064"/>
      <w:bookmarkStart w:id="329" w:name="_Toc41396546"/>
      <w:bookmarkStart w:id="330" w:name="_Toc41299136"/>
      <w:bookmarkStart w:id="331" w:name="_Toc41131675"/>
      <w:bookmarkStart w:id="332" w:name="_Toc41482113"/>
      <w:bookmarkStart w:id="333" w:name="_Toc108106280"/>
      <w:bookmarkStart w:id="334" w:name="_Toc43474189"/>
      <w:bookmarkStart w:id="335" w:name="_Toc23340869"/>
      <w:bookmarkStart w:id="336" w:name="_Toc23169067"/>
      <w:bookmarkStart w:id="337" w:name="_Toc112858839"/>
      <w:bookmarkStart w:id="338" w:name="_Toc23338639"/>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bookmarkEnd w:id="138"/>
    <w:bookmarkEnd w:id="139"/>
    <w:bookmarkEnd w:id="140"/>
    <w:p w14:paraId="51D4135F" w14:textId="77777777" w:rsidR="006331AB" w:rsidRPr="006331AB" w:rsidRDefault="006331AB" w:rsidP="006331AB">
      <w:pPr>
        <w:pStyle w:val="2"/>
        <w:numPr>
          <w:ilvl w:val="1"/>
          <w:numId w:val="56"/>
        </w:numPr>
        <w:spacing w:line="360" w:lineRule="auto"/>
        <w:ind w:left="425" w:hanging="425"/>
        <w:rPr>
          <w:rFonts w:ascii="宋体" w:eastAsia="宋体" w:hAnsi="宋体"/>
          <w:sz w:val="24"/>
          <w:szCs w:val="24"/>
          <w:lang w:eastAsia="zh-Hans"/>
        </w:rPr>
      </w:pPr>
      <w:r w:rsidRPr="006331AB">
        <w:rPr>
          <w:rFonts w:ascii="宋体" w:eastAsia="宋体" w:hAnsi="宋体" w:cs="宋体" w:hint="eastAsia"/>
          <w:sz w:val="24"/>
          <w:szCs w:val="24"/>
          <w:lang w:val="zh-CN" w:eastAsia="zh-Hans"/>
        </w:rPr>
        <w:t>管理端</w:t>
      </w:r>
    </w:p>
    <w:p w14:paraId="4FF7FDA6"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hint="eastAsia"/>
          <w:b/>
          <w:sz w:val="24"/>
          <w:szCs w:val="24"/>
        </w:rPr>
        <w:t>家庭医生签约管理系统主要针对管理机构和医生提供以下功能：</w:t>
      </w:r>
    </w:p>
    <w:p w14:paraId="77CAB6D9" w14:textId="77777777" w:rsidR="006331AB" w:rsidRPr="006331AB" w:rsidRDefault="006331AB" w:rsidP="006331AB">
      <w:pPr>
        <w:pStyle w:val="aff0"/>
        <w:numPr>
          <w:ilvl w:val="0"/>
          <w:numId w:val="57"/>
        </w:numPr>
        <w:autoSpaceDE w:val="0"/>
        <w:autoSpaceDN w:val="0"/>
        <w:spacing w:line="360" w:lineRule="auto"/>
        <w:ind w:firstLineChars="0" w:firstLine="562"/>
        <w:jc w:val="left"/>
        <w:rPr>
          <w:rFonts w:ascii="宋体" w:eastAsia="宋体" w:hAnsi="宋体"/>
          <w:b/>
          <w:sz w:val="24"/>
          <w:szCs w:val="24"/>
        </w:rPr>
      </w:pPr>
      <w:r w:rsidRPr="006331AB">
        <w:rPr>
          <w:rFonts w:ascii="宋体" w:eastAsia="宋体" w:hAnsi="宋体" w:hint="eastAsia"/>
          <w:b/>
          <w:sz w:val="24"/>
          <w:szCs w:val="24"/>
        </w:rPr>
        <w:t>服务包定义</w:t>
      </w:r>
    </w:p>
    <w:p w14:paraId="36D5921A"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hint="eastAsia"/>
          <w:sz w:val="24"/>
          <w:szCs w:val="24"/>
        </w:rPr>
        <w:t>通过医共体统一定义服务包的内容及打包明细项，按服务内容、服务频次、服务标准、收费办法等进行结构化设置，可以根据居民的实际需要组合为多种服务包，如基本公共卫生服务包、个性化定制服务包、特需服务包等，使签约居民享受菜单式签约服务，以更好地满足各类人群和家庭的需要，同时也能更准确地跟踪履约情况。</w:t>
      </w:r>
    </w:p>
    <w:p w14:paraId="3A52BF3F" w14:textId="77777777" w:rsidR="006331AB" w:rsidRPr="006331AB" w:rsidRDefault="006331AB" w:rsidP="006331AB">
      <w:pPr>
        <w:spacing w:line="360" w:lineRule="auto"/>
        <w:ind w:firstLine="480"/>
        <w:rPr>
          <w:rFonts w:ascii="宋体" w:eastAsia="宋体" w:hAnsi="宋体"/>
          <w:sz w:val="24"/>
          <w:szCs w:val="24"/>
        </w:rPr>
      </w:pPr>
      <w:r w:rsidRPr="006331AB">
        <w:rPr>
          <w:rFonts w:ascii="宋体" w:eastAsia="宋体" w:hAnsi="宋体" w:hint="eastAsia"/>
          <w:sz w:val="24"/>
          <w:szCs w:val="24"/>
        </w:rPr>
        <w:t>在政策允许范围内，医共体还可根据自身特色自行定义签约包，如牵头医院优先诊疗、费用优惠、中医药特色服务等，以此来吸引居民签约，提高签约覆盖率。</w:t>
      </w:r>
    </w:p>
    <w:p w14:paraId="137F9886" w14:textId="77777777" w:rsidR="006331AB" w:rsidRPr="006331AB" w:rsidRDefault="006331AB" w:rsidP="006331AB">
      <w:pPr>
        <w:pStyle w:val="aff0"/>
        <w:numPr>
          <w:ilvl w:val="0"/>
          <w:numId w:val="57"/>
        </w:numPr>
        <w:autoSpaceDE w:val="0"/>
        <w:autoSpaceDN w:val="0"/>
        <w:spacing w:line="360" w:lineRule="auto"/>
        <w:ind w:firstLineChars="0" w:firstLine="562"/>
        <w:jc w:val="left"/>
        <w:rPr>
          <w:rFonts w:ascii="宋体" w:eastAsia="宋体" w:hAnsi="宋体"/>
          <w:b/>
          <w:sz w:val="24"/>
          <w:szCs w:val="24"/>
        </w:rPr>
      </w:pPr>
      <w:r w:rsidRPr="006331AB">
        <w:rPr>
          <w:rFonts w:ascii="宋体" w:eastAsia="宋体" w:hAnsi="宋体" w:hint="eastAsia"/>
          <w:b/>
          <w:sz w:val="24"/>
          <w:szCs w:val="24"/>
        </w:rPr>
        <w:lastRenderedPageBreak/>
        <w:t>客户签约</w:t>
      </w:r>
    </w:p>
    <w:p w14:paraId="210B0ED8"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以家庭为单位进行签约、以居民个人为单位购买签约服务包，通过签约实现家庭医生与辖区居民建立稳固的契约服务关系，使家庭医生成为居民的首诊医生；签约后，居民在基层就诊时，可自动匹配到签约医生为其面诊，免去分诊的环节，优先到门诊医生站直接就医。能为居民提供多种签约入口方式，方便居民通过智能手机、智能平板、自助设备等工具随时随地实现签约。</w:t>
      </w:r>
    </w:p>
    <w:p w14:paraId="404536DB"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包括：签约和续约服务、家庭成员管理、签约医生、申请解约、查询统计等。</w:t>
      </w:r>
    </w:p>
    <w:p w14:paraId="3A5646DA" w14:textId="77777777" w:rsidR="006331AB" w:rsidRPr="006331AB" w:rsidRDefault="006331AB" w:rsidP="006331AB">
      <w:pPr>
        <w:pStyle w:val="aff0"/>
        <w:numPr>
          <w:ilvl w:val="0"/>
          <w:numId w:val="57"/>
        </w:numPr>
        <w:autoSpaceDE w:val="0"/>
        <w:autoSpaceDN w:val="0"/>
        <w:spacing w:line="360" w:lineRule="auto"/>
        <w:ind w:firstLineChars="0" w:firstLine="562"/>
        <w:jc w:val="left"/>
        <w:rPr>
          <w:rFonts w:ascii="宋体" w:eastAsia="宋体" w:hAnsi="宋体"/>
          <w:b/>
          <w:sz w:val="24"/>
          <w:szCs w:val="24"/>
        </w:rPr>
      </w:pPr>
      <w:r w:rsidRPr="006331AB">
        <w:rPr>
          <w:rFonts w:ascii="宋体" w:eastAsia="宋体" w:hAnsi="宋体" w:hint="eastAsia"/>
          <w:b/>
          <w:sz w:val="24"/>
          <w:szCs w:val="24"/>
        </w:rPr>
        <w:t>注册设备</w:t>
      </w:r>
    </w:p>
    <w:p w14:paraId="1AE8E420"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居民可以通过系统为自己和家人进行智能设备的绑定，打通智能血糖仪、血压计等智能设备，通过网络自动上传测量数据，并同步发送给签约医生或者家人，医生通过居民健康记录数据对其健康做出更加精准的判断，提出相应的健康管理建议。</w:t>
      </w:r>
    </w:p>
    <w:p w14:paraId="73846BAD" w14:textId="77777777" w:rsidR="006331AB" w:rsidRPr="006331AB" w:rsidRDefault="006331AB" w:rsidP="006331AB">
      <w:pPr>
        <w:pStyle w:val="aff0"/>
        <w:numPr>
          <w:ilvl w:val="0"/>
          <w:numId w:val="57"/>
        </w:numPr>
        <w:autoSpaceDE w:val="0"/>
        <w:autoSpaceDN w:val="0"/>
        <w:spacing w:line="360" w:lineRule="auto"/>
        <w:ind w:firstLineChars="0" w:firstLine="562"/>
        <w:jc w:val="left"/>
        <w:rPr>
          <w:rFonts w:ascii="宋体" w:eastAsia="宋体" w:hAnsi="宋体"/>
          <w:b/>
          <w:sz w:val="24"/>
          <w:szCs w:val="24"/>
        </w:rPr>
      </w:pPr>
      <w:r w:rsidRPr="006331AB">
        <w:rPr>
          <w:rFonts w:ascii="宋体" w:eastAsia="宋体" w:hAnsi="宋体" w:hint="eastAsia"/>
          <w:b/>
          <w:sz w:val="24"/>
          <w:szCs w:val="24"/>
        </w:rPr>
        <w:t>签约客户</w:t>
      </w:r>
    </w:p>
    <w:p w14:paraId="3A23B3B3" w14:textId="77777777" w:rsidR="006331AB" w:rsidRPr="006331AB" w:rsidRDefault="006331AB" w:rsidP="006331AB">
      <w:pPr>
        <w:pStyle w:val="aff0"/>
        <w:spacing w:line="360" w:lineRule="auto"/>
        <w:ind w:left="426" w:firstLine="480"/>
        <w:rPr>
          <w:rFonts w:ascii="宋体" w:eastAsia="宋体" w:hAnsi="宋体"/>
          <w:sz w:val="24"/>
          <w:szCs w:val="24"/>
        </w:rPr>
      </w:pPr>
      <w:r w:rsidRPr="006331AB">
        <w:rPr>
          <w:rFonts w:ascii="宋体" w:eastAsia="宋体" w:hAnsi="宋体" w:hint="eastAsia"/>
          <w:sz w:val="24"/>
          <w:szCs w:val="24"/>
        </w:rPr>
        <w:t>可以查看签约客户的基本信息、签约信息、相关体检数据及客户给医生的留言。</w:t>
      </w:r>
    </w:p>
    <w:p w14:paraId="06B1AA94" w14:textId="77777777" w:rsidR="006331AB" w:rsidRPr="006331AB" w:rsidRDefault="006331AB" w:rsidP="006331AB">
      <w:pPr>
        <w:pStyle w:val="aff0"/>
        <w:numPr>
          <w:ilvl w:val="0"/>
          <w:numId w:val="57"/>
        </w:numPr>
        <w:autoSpaceDE w:val="0"/>
        <w:autoSpaceDN w:val="0"/>
        <w:spacing w:line="360" w:lineRule="auto"/>
        <w:ind w:firstLineChars="0" w:firstLine="562"/>
        <w:jc w:val="left"/>
        <w:rPr>
          <w:rFonts w:ascii="宋体" w:eastAsia="宋体" w:hAnsi="宋体"/>
          <w:b/>
          <w:sz w:val="24"/>
          <w:szCs w:val="24"/>
        </w:rPr>
      </w:pPr>
      <w:r w:rsidRPr="006331AB">
        <w:rPr>
          <w:rFonts w:ascii="宋体" w:eastAsia="宋体" w:hAnsi="宋体" w:hint="eastAsia"/>
          <w:b/>
          <w:sz w:val="24"/>
          <w:szCs w:val="24"/>
        </w:rPr>
        <w:t>协议上传</w:t>
      </w:r>
    </w:p>
    <w:p w14:paraId="68E9AD5B"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签约医生可以线上选择签约居民，上传签约居民对应的纸质签约合同原件，上传后，居民端可查看上传的纸质协议信息。</w:t>
      </w:r>
    </w:p>
    <w:p w14:paraId="67AC61BC" w14:textId="77777777" w:rsidR="006331AB" w:rsidRPr="006331AB" w:rsidRDefault="006331AB" w:rsidP="006331AB">
      <w:pPr>
        <w:pStyle w:val="aff0"/>
        <w:numPr>
          <w:ilvl w:val="0"/>
          <w:numId w:val="57"/>
        </w:numPr>
        <w:autoSpaceDE w:val="0"/>
        <w:autoSpaceDN w:val="0"/>
        <w:spacing w:line="360" w:lineRule="auto"/>
        <w:ind w:firstLineChars="0" w:firstLine="562"/>
        <w:jc w:val="left"/>
        <w:rPr>
          <w:rFonts w:ascii="宋体" w:eastAsia="宋体" w:hAnsi="宋体"/>
          <w:b/>
          <w:sz w:val="24"/>
          <w:szCs w:val="24"/>
        </w:rPr>
      </w:pPr>
      <w:r w:rsidRPr="006331AB">
        <w:rPr>
          <w:rFonts w:ascii="宋体" w:eastAsia="宋体" w:hAnsi="宋体" w:hint="eastAsia"/>
          <w:b/>
          <w:sz w:val="24"/>
          <w:szCs w:val="24"/>
        </w:rPr>
        <w:t>查询统计</w:t>
      </w:r>
    </w:p>
    <w:p w14:paraId="5B2E55CB" w14:textId="77777777" w:rsidR="006331AB" w:rsidRPr="006331AB" w:rsidRDefault="006331AB" w:rsidP="006331AB">
      <w:pPr>
        <w:pStyle w:val="aff0"/>
        <w:spacing w:line="360" w:lineRule="auto"/>
        <w:ind w:left="426" w:firstLine="480"/>
        <w:rPr>
          <w:rFonts w:ascii="宋体" w:eastAsia="宋体" w:hAnsi="宋体"/>
          <w:sz w:val="24"/>
          <w:szCs w:val="24"/>
        </w:rPr>
      </w:pPr>
      <w:r w:rsidRPr="006331AB">
        <w:rPr>
          <w:rFonts w:ascii="宋体" w:eastAsia="宋体" w:hAnsi="宋体" w:hint="eastAsia"/>
          <w:sz w:val="24"/>
          <w:szCs w:val="24"/>
        </w:rPr>
        <w:t>实现了多个维度的查询统计功能，服务结果实时采集到系统中，方便对村医的绩效管理，提升居民满意度与村医积极性。签约服务与健康档案相关联，操作便捷，数据实时共享</w:t>
      </w:r>
    </w:p>
    <w:p w14:paraId="1B9E2730" w14:textId="77777777" w:rsidR="006331AB" w:rsidRPr="006331AB" w:rsidRDefault="006331AB" w:rsidP="006331AB">
      <w:pPr>
        <w:pStyle w:val="2"/>
        <w:numPr>
          <w:ilvl w:val="1"/>
          <w:numId w:val="56"/>
        </w:numPr>
        <w:spacing w:line="360" w:lineRule="auto"/>
        <w:ind w:left="425" w:hanging="425"/>
        <w:rPr>
          <w:rFonts w:ascii="宋体" w:eastAsia="宋体" w:hAnsi="宋体"/>
          <w:sz w:val="24"/>
          <w:szCs w:val="24"/>
          <w:lang w:eastAsia="zh-Hans"/>
        </w:rPr>
      </w:pPr>
      <w:bookmarkStart w:id="339" w:name="_Toc476649505"/>
      <w:bookmarkStart w:id="340" w:name="_Toc481070985"/>
      <w:bookmarkStart w:id="341" w:name="_Toc481070986"/>
      <w:bookmarkStart w:id="342" w:name="_Toc476649506"/>
      <w:bookmarkStart w:id="343" w:name="_Toc474880979"/>
      <w:bookmarkStart w:id="344" w:name="_Toc485886124"/>
      <w:bookmarkStart w:id="345" w:name="_Toc474880978"/>
      <w:r w:rsidRPr="006331AB">
        <w:rPr>
          <w:rFonts w:ascii="宋体" w:eastAsia="宋体" w:hAnsi="宋体" w:cs="宋体" w:hint="eastAsia"/>
          <w:sz w:val="24"/>
          <w:szCs w:val="24"/>
          <w:lang w:val="zh-CN" w:eastAsia="zh-Hans"/>
        </w:rPr>
        <w:t>医生端</w:t>
      </w:r>
    </w:p>
    <w:p w14:paraId="1D521922"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移动签约</w:t>
      </w:r>
      <w:r w:rsidRPr="006331AB">
        <w:rPr>
          <w:rFonts w:ascii="宋体" w:eastAsia="宋体" w:hAnsi="宋体"/>
          <w:sz w:val="24"/>
          <w:szCs w:val="24"/>
        </w:rPr>
        <w:t>APP</w:t>
      </w:r>
      <w:r w:rsidRPr="006331AB">
        <w:rPr>
          <w:rFonts w:ascii="宋体" w:eastAsia="宋体" w:hAnsi="宋体" w:hint="eastAsia"/>
          <w:sz w:val="24"/>
          <w:szCs w:val="24"/>
        </w:rPr>
        <w:t>整合了居民签约服务及基本公共卫生服务两大业务功能，实现家庭医生签约与移动随访业务协同，提高基层医生的工作效率。</w:t>
      </w:r>
    </w:p>
    <w:p w14:paraId="719AE5C5" w14:textId="77777777" w:rsidR="006331AB" w:rsidRPr="006331AB" w:rsidRDefault="006331AB" w:rsidP="006331AB">
      <w:pPr>
        <w:pStyle w:val="aff0"/>
        <w:numPr>
          <w:ilvl w:val="0"/>
          <w:numId w:val="58"/>
        </w:numPr>
        <w:autoSpaceDE w:val="0"/>
        <w:autoSpaceDN w:val="0"/>
        <w:spacing w:line="360" w:lineRule="auto"/>
        <w:ind w:firstLineChars="0" w:firstLine="562"/>
        <w:jc w:val="left"/>
        <w:rPr>
          <w:rFonts w:ascii="宋体" w:eastAsia="宋体" w:hAnsi="宋体"/>
          <w:b/>
          <w:color w:val="000000"/>
          <w:sz w:val="24"/>
          <w:szCs w:val="24"/>
        </w:rPr>
      </w:pPr>
      <w:r w:rsidRPr="006331AB">
        <w:rPr>
          <w:rFonts w:ascii="宋体" w:eastAsia="宋体" w:hAnsi="宋体" w:hint="eastAsia"/>
          <w:b/>
          <w:color w:val="000000"/>
          <w:sz w:val="24"/>
          <w:szCs w:val="24"/>
        </w:rPr>
        <w:t>居民签约服务</w:t>
      </w:r>
    </w:p>
    <w:p w14:paraId="5E6DAE27"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居民签约服务功能主要体现在帮助医生在居民家中通过智能手机进行签约及相关服务，功能如下：</w:t>
      </w:r>
    </w:p>
    <w:p w14:paraId="30BEE41D" w14:textId="77777777" w:rsidR="006331AB" w:rsidRPr="006331AB" w:rsidRDefault="006331AB" w:rsidP="006331AB">
      <w:pPr>
        <w:numPr>
          <w:ilvl w:val="0"/>
          <w:numId w:val="59"/>
        </w:numPr>
        <w:autoSpaceDE w:val="0"/>
        <w:autoSpaceDN w:val="0"/>
        <w:spacing w:line="360" w:lineRule="auto"/>
        <w:jc w:val="left"/>
        <w:rPr>
          <w:rFonts w:ascii="宋体" w:eastAsia="宋体" w:hAnsi="宋体"/>
          <w:sz w:val="24"/>
          <w:szCs w:val="24"/>
        </w:rPr>
      </w:pPr>
      <w:r w:rsidRPr="006331AB">
        <w:rPr>
          <w:rFonts w:ascii="宋体" w:eastAsia="宋体" w:hAnsi="宋体" w:hint="eastAsia"/>
          <w:sz w:val="24"/>
          <w:szCs w:val="24"/>
        </w:rPr>
        <w:t>签约居民档案</w:t>
      </w:r>
    </w:p>
    <w:p w14:paraId="2641ED20"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通过相关查询条件，可以查看到相关的居民签约信息，包括签约服务包、签约有效</w:t>
      </w:r>
      <w:r w:rsidRPr="006331AB">
        <w:rPr>
          <w:rFonts w:ascii="宋体" w:eastAsia="宋体" w:hAnsi="宋体" w:hint="eastAsia"/>
          <w:sz w:val="24"/>
          <w:szCs w:val="24"/>
        </w:rPr>
        <w:lastRenderedPageBreak/>
        <w:t>期、居民信息等等。</w:t>
      </w:r>
    </w:p>
    <w:p w14:paraId="4A32AE21" w14:textId="77777777" w:rsidR="006331AB" w:rsidRPr="006331AB" w:rsidRDefault="006331AB" w:rsidP="006331AB">
      <w:pPr>
        <w:numPr>
          <w:ilvl w:val="0"/>
          <w:numId w:val="59"/>
        </w:numPr>
        <w:autoSpaceDE w:val="0"/>
        <w:autoSpaceDN w:val="0"/>
        <w:spacing w:line="360" w:lineRule="auto"/>
        <w:jc w:val="left"/>
        <w:rPr>
          <w:rFonts w:ascii="宋体" w:eastAsia="宋体" w:hAnsi="宋体"/>
          <w:sz w:val="24"/>
          <w:szCs w:val="24"/>
        </w:rPr>
      </w:pPr>
      <w:r w:rsidRPr="006331AB">
        <w:rPr>
          <w:rFonts w:ascii="宋体" w:eastAsia="宋体" w:hAnsi="宋体" w:hint="eastAsia"/>
          <w:sz w:val="24"/>
          <w:szCs w:val="24"/>
        </w:rPr>
        <w:t>居民签约</w:t>
      </w:r>
    </w:p>
    <w:p w14:paraId="154F0919"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通过蓝牙读卡设备读取居民身份证信息进行实时签约，即简化了签约操作步聚，又保证了签约数据的真实性和有效性。</w:t>
      </w:r>
    </w:p>
    <w:p w14:paraId="141CC725" w14:textId="77777777" w:rsidR="006331AB" w:rsidRPr="006331AB" w:rsidRDefault="006331AB" w:rsidP="006331AB">
      <w:pPr>
        <w:pStyle w:val="aff0"/>
        <w:numPr>
          <w:ilvl w:val="0"/>
          <w:numId w:val="58"/>
        </w:numPr>
        <w:autoSpaceDE w:val="0"/>
        <w:autoSpaceDN w:val="0"/>
        <w:spacing w:line="360" w:lineRule="auto"/>
        <w:ind w:firstLineChars="0" w:firstLine="562"/>
        <w:jc w:val="left"/>
        <w:rPr>
          <w:rFonts w:ascii="宋体" w:eastAsia="宋体" w:hAnsi="宋体"/>
          <w:b/>
          <w:color w:val="000000"/>
          <w:sz w:val="24"/>
          <w:szCs w:val="24"/>
        </w:rPr>
      </w:pPr>
      <w:r w:rsidRPr="006331AB">
        <w:rPr>
          <w:rFonts w:ascii="宋体" w:eastAsia="宋体" w:hAnsi="宋体" w:cs="宋体" w:hint="eastAsia"/>
          <w:b/>
          <w:color w:val="000000"/>
          <w:sz w:val="24"/>
          <w:szCs w:val="24"/>
        </w:rPr>
        <w:t>履约管理</w:t>
      </w:r>
    </w:p>
    <w:p w14:paraId="2F109FB9"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履约管理是对家庭医生的履约服务情况进行跟踪和监管，包括各类重点人群签约服务包的履约情况、包含应履约项，已履约项、未履约项、履约医生、履约时间等。</w:t>
      </w:r>
    </w:p>
    <w:p w14:paraId="2BCC4869"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履约完成的记录，医生和居民可以操作电子签字，通过各端完成医生或居民的签字功能。</w:t>
      </w:r>
    </w:p>
    <w:p w14:paraId="5702B391"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履约记录</w:t>
      </w:r>
    </w:p>
    <w:p w14:paraId="1DAFB033"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签约医生可以使用移动设备进行履约记录的编辑填写、查看，电子签名等功能，操作完成后，可以上传履约的照片。</w:t>
      </w:r>
      <w:r w:rsidRPr="006331AB">
        <w:rPr>
          <w:rFonts w:ascii="宋体" w:eastAsia="宋体" w:hAnsi="宋体"/>
          <w:sz w:val="24"/>
          <w:szCs w:val="24"/>
        </w:rPr>
        <w:t xml:space="preserve"> </w:t>
      </w:r>
    </w:p>
    <w:p w14:paraId="780744EE"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履约记录查询</w:t>
      </w:r>
    </w:p>
    <w:p w14:paraId="49EC4556"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签约医生可以在移动设备查看自己为签约居民做过履约服务的履约记录，便于了解自己履约的历史信息。</w:t>
      </w:r>
    </w:p>
    <w:p w14:paraId="082CDD38"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履约照片上传</w:t>
      </w:r>
    </w:p>
    <w:p w14:paraId="3C2F732D"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签约医生做完履约后可以线上选择已履约居民，并上传拍摄的履约服务照片，为履约服务添加依据，保证服务的真实性。</w:t>
      </w:r>
    </w:p>
    <w:p w14:paraId="03626A48"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服务确认</w:t>
      </w:r>
    </w:p>
    <w:p w14:paraId="7193F2F7"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提供服务认证功能，居民在没有智能机的情况下，医生可以录入居民信息签约，为了保障签约的真实性，需要进行居民身份的认证（人脸识别），完成签约。</w:t>
      </w:r>
    </w:p>
    <w:p w14:paraId="53DCF16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医生给居民履约后，为了保证服务的真实性，保障居民的权益，在医生提交履约时，需要进行居民人脸识别认证，认证通过后，才算履约完成，并记录服务时间、服务医生。</w:t>
      </w:r>
    </w:p>
    <w:p w14:paraId="5E24F59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医生给居民续约时，为了保障续约的真实性，需要进行居民身份的认证（人脸识别），完成续约。</w:t>
      </w:r>
    </w:p>
    <w:p w14:paraId="4AEFB75E"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远程协助</w:t>
      </w:r>
    </w:p>
    <w:p w14:paraId="695A6C7C"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通过远程会诊、在线咨询等方式，实现上级医院对基层技术的支持，提升家庭医生团队服务能力水平。</w:t>
      </w:r>
    </w:p>
    <w:p w14:paraId="4D00BAFF"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lastRenderedPageBreak/>
        <w:t>在线咨询</w:t>
      </w:r>
    </w:p>
    <w:p w14:paraId="30129C55"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签约医生可以线上查看签约居民发起的咨询列表信息，可以查看居民咨询的详细信息并进行回复，并可以邀请居民对本次咨询服务进行评价。</w:t>
      </w:r>
    </w:p>
    <w:p w14:paraId="55043E99"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预约转诊</w:t>
      </w:r>
    </w:p>
    <w:p w14:paraId="1EE245A1"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通过移动签约A</w:t>
      </w:r>
      <w:r w:rsidRPr="006331AB">
        <w:rPr>
          <w:rFonts w:ascii="宋体" w:eastAsia="宋体" w:hAnsi="宋体"/>
          <w:sz w:val="24"/>
          <w:szCs w:val="24"/>
        </w:rPr>
        <w:t>PP</w:t>
      </w:r>
      <w:r w:rsidRPr="006331AB">
        <w:rPr>
          <w:rFonts w:ascii="宋体" w:eastAsia="宋体" w:hAnsi="宋体" w:hint="eastAsia"/>
          <w:sz w:val="24"/>
          <w:szCs w:val="24"/>
        </w:rPr>
        <w:t>可直接进行乡镇卫生院及医共体牵头医院预约、转诊，签约居民可直接前往就诊、检查、检验等，无需排队。</w:t>
      </w:r>
    </w:p>
    <w:p w14:paraId="6996075B"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服务通知</w:t>
      </w:r>
    </w:p>
    <w:p w14:paraId="3BA50E0B"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签约医生可以选择性的给不同人群居民发送消息通知，发送后，居民在</w:t>
      </w:r>
      <w:r w:rsidRPr="006331AB">
        <w:rPr>
          <w:rFonts w:ascii="宋体" w:eastAsia="宋体" w:hAnsi="宋体"/>
          <w:sz w:val="24"/>
          <w:szCs w:val="24"/>
        </w:rPr>
        <w:t>APP</w:t>
      </w:r>
      <w:r w:rsidRPr="006331AB">
        <w:rPr>
          <w:rFonts w:ascii="宋体" w:eastAsia="宋体" w:hAnsi="宋体" w:hint="eastAsia"/>
          <w:sz w:val="24"/>
          <w:szCs w:val="24"/>
        </w:rPr>
        <w:t>端服务通知下收到提醒并可以查看消息通知。医生可以看到服务通知的已读数。</w:t>
      </w:r>
    </w:p>
    <w:p w14:paraId="4618899F"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sz w:val="24"/>
          <w:szCs w:val="24"/>
        </w:rPr>
      </w:pPr>
      <w:r w:rsidRPr="006331AB">
        <w:rPr>
          <w:rFonts w:ascii="宋体" w:eastAsia="宋体" w:hAnsi="宋体" w:hint="eastAsia"/>
          <w:bCs/>
          <w:sz w:val="24"/>
          <w:szCs w:val="24"/>
        </w:rPr>
        <w:t>长处方及延处方</w:t>
      </w:r>
    </w:p>
    <w:p w14:paraId="3664797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居民签约后，针对诊断明确的慢性病，签约医生一次可以开具长处方（如：</w:t>
      </w:r>
      <w:r w:rsidRPr="006331AB">
        <w:rPr>
          <w:rFonts w:ascii="宋体" w:eastAsia="宋体" w:hAnsi="宋体"/>
          <w:sz w:val="24"/>
          <w:szCs w:val="24"/>
        </w:rPr>
        <w:t>2</w:t>
      </w:r>
      <w:r w:rsidRPr="006331AB">
        <w:rPr>
          <w:rFonts w:ascii="宋体" w:eastAsia="宋体" w:hAnsi="宋体" w:hint="eastAsia"/>
          <w:sz w:val="24"/>
          <w:szCs w:val="24"/>
        </w:rPr>
        <w:t>周到</w:t>
      </w:r>
      <w:r w:rsidRPr="006331AB">
        <w:rPr>
          <w:rFonts w:ascii="宋体" w:eastAsia="宋体" w:hAnsi="宋体"/>
          <w:sz w:val="24"/>
          <w:szCs w:val="24"/>
        </w:rPr>
        <w:t xml:space="preserve"> 4 周乃至 8 周）的药量，减少慢病患者重复频繁来医院开药的麻烦。</w:t>
      </w:r>
    </w:p>
    <w:p w14:paraId="4795C3B8"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在此基础上，家庭医生可根据签约居民的需要，开具基于药品配送服务的上级医院“延伸处方”，经签章的处方单可直接传送药店，经配送公司送至社区</w:t>
      </w:r>
      <w:r w:rsidRPr="006331AB">
        <w:rPr>
          <w:rFonts w:ascii="宋体" w:eastAsia="宋体" w:hAnsi="宋体"/>
          <w:sz w:val="24"/>
          <w:szCs w:val="24"/>
        </w:rPr>
        <w:t>卫生服务站或居民家中，解决基层药品目录带来的不便。</w:t>
      </w:r>
    </w:p>
    <w:p w14:paraId="578247BA" w14:textId="77777777" w:rsidR="006331AB" w:rsidRPr="006331AB" w:rsidRDefault="006331AB" w:rsidP="006331AB">
      <w:pPr>
        <w:pStyle w:val="aff0"/>
        <w:numPr>
          <w:ilvl w:val="0"/>
          <w:numId w:val="60"/>
        </w:numPr>
        <w:autoSpaceDE w:val="0"/>
        <w:autoSpaceDN w:val="0"/>
        <w:spacing w:line="360" w:lineRule="auto"/>
        <w:ind w:firstLineChars="0" w:firstLine="560"/>
        <w:jc w:val="left"/>
        <w:rPr>
          <w:rFonts w:ascii="宋体" w:eastAsia="宋体" w:hAnsi="宋体"/>
          <w:bCs/>
          <w:color w:val="000000"/>
          <w:sz w:val="24"/>
          <w:szCs w:val="24"/>
        </w:rPr>
      </w:pPr>
      <w:r w:rsidRPr="006331AB">
        <w:rPr>
          <w:rFonts w:ascii="宋体" w:eastAsia="宋体" w:hAnsi="宋体" w:hint="eastAsia"/>
          <w:bCs/>
          <w:color w:val="000000"/>
          <w:sz w:val="24"/>
          <w:szCs w:val="24"/>
        </w:rPr>
        <w:t>公卫随访服务</w:t>
      </w:r>
    </w:p>
    <w:p w14:paraId="3C069B43"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移动随访服务主要是给随访医生使用实现健康档案随身查，社区医生可在随访过程中随时查看居民的历史健康信息，增强随访工作的连贯性，增强居民对社区医生的信任度。随访信息随时录，将随访流程由传统的“先采集、后录入”的方法转变为更先进的“边采集、边录入、边教育”的方法，提高工作效率、减轻工作负担、提升健康档案的准确性。</w:t>
      </w:r>
    </w:p>
    <w:p w14:paraId="647F3A5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主要包括：</w:t>
      </w:r>
      <w:r w:rsidRPr="006331AB">
        <w:rPr>
          <w:rFonts w:ascii="宋体" w:eastAsia="宋体" w:hAnsi="宋体"/>
          <w:sz w:val="24"/>
          <w:szCs w:val="24"/>
        </w:rPr>
        <w:t>工作提醒、</w:t>
      </w:r>
      <w:r w:rsidRPr="006331AB">
        <w:rPr>
          <w:rFonts w:ascii="宋体" w:eastAsia="宋体" w:hAnsi="宋体" w:hint="eastAsia"/>
          <w:sz w:val="24"/>
          <w:szCs w:val="24"/>
        </w:rPr>
        <w:t>家庭健康档案、个人</w:t>
      </w:r>
      <w:r w:rsidRPr="006331AB">
        <w:rPr>
          <w:rFonts w:ascii="宋体" w:eastAsia="宋体" w:hAnsi="宋体"/>
          <w:sz w:val="24"/>
          <w:szCs w:val="24"/>
        </w:rPr>
        <w:t>健康档案、</w:t>
      </w:r>
      <w:r w:rsidRPr="006331AB">
        <w:rPr>
          <w:rFonts w:ascii="宋体" w:eastAsia="宋体" w:hAnsi="宋体" w:hint="eastAsia"/>
          <w:sz w:val="24"/>
          <w:szCs w:val="24"/>
        </w:rPr>
        <w:t>高血压</w:t>
      </w:r>
      <w:r w:rsidRPr="006331AB">
        <w:rPr>
          <w:rFonts w:ascii="宋体" w:eastAsia="宋体" w:hAnsi="宋体"/>
          <w:sz w:val="24"/>
          <w:szCs w:val="24"/>
        </w:rPr>
        <w:t>管理、</w:t>
      </w:r>
      <w:r w:rsidRPr="006331AB">
        <w:rPr>
          <w:rFonts w:ascii="宋体" w:eastAsia="宋体" w:hAnsi="宋体" w:hint="eastAsia"/>
          <w:sz w:val="24"/>
          <w:szCs w:val="24"/>
        </w:rPr>
        <w:t>糖尿病</w:t>
      </w:r>
      <w:r w:rsidRPr="006331AB">
        <w:rPr>
          <w:rFonts w:ascii="宋体" w:eastAsia="宋体" w:hAnsi="宋体"/>
          <w:sz w:val="24"/>
          <w:szCs w:val="24"/>
        </w:rPr>
        <w:t>管理、</w:t>
      </w:r>
      <w:r w:rsidRPr="006331AB">
        <w:rPr>
          <w:rFonts w:ascii="宋体" w:eastAsia="宋体" w:hAnsi="宋体" w:hint="eastAsia"/>
          <w:sz w:val="24"/>
          <w:szCs w:val="24"/>
        </w:rPr>
        <w:t>肿瘤</w:t>
      </w:r>
      <w:r w:rsidRPr="006331AB">
        <w:rPr>
          <w:rFonts w:ascii="宋体" w:eastAsia="宋体" w:hAnsi="宋体"/>
          <w:sz w:val="24"/>
          <w:szCs w:val="24"/>
        </w:rPr>
        <w:t>管理、</w:t>
      </w:r>
      <w:r w:rsidRPr="006331AB">
        <w:rPr>
          <w:rFonts w:ascii="宋体" w:eastAsia="宋体" w:hAnsi="宋体" w:hint="eastAsia"/>
          <w:sz w:val="24"/>
          <w:szCs w:val="24"/>
        </w:rPr>
        <w:t>精神</w:t>
      </w:r>
      <w:r w:rsidRPr="006331AB">
        <w:rPr>
          <w:rFonts w:ascii="宋体" w:eastAsia="宋体" w:hAnsi="宋体"/>
          <w:sz w:val="24"/>
          <w:szCs w:val="24"/>
        </w:rPr>
        <w:t>病管理、</w:t>
      </w:r>
      <w:r w:rsidRPr="006331AB">
        <w:rPr>
          <w:rFonts w:ascii="宋体" w:eastAsia="宋体" w:hAnsi="宋体" w:hint="eastAsia"/>
          <w:sz w:val="24"/>
          <w:szCs w:val="24"/>
        </w:rPr>
        <w:t>老年人</w:t>
      </w:r>
      <w:r w:rsidRPr="006331AB">
        <w:rPr>
          <w:rFonts w:ascii="宋体" w:eastAsia="宋体" w:hAnsi="宋体"/>
          <w:sz w:val="24"/>
          <w:szCs w:val="24"/>
        </w:rPr>
        <w:t>管理、</w:t>
      </w:r>
      <w:r w:rsidRPr="006331AB">
        <w:rPr>
          <w:rFonts w:ascii="宋体" w:eastAsia="宋体" w:hAnsi="宋体" w:hint="eastAsia"/>
          <w:sz w:val="24"/>
          <w:szCs w:val="24"/>
        </w:rPr>
        <w:t>冠心病登记、脑卒中登记等。</w:t>
      </w:r>
    </w:p>
    <w:bookmarkEnd w:id="339"/>
    <w:bookmarkEnd w:id="340"/>
    <w:bookmarkEnd w:id="341"/>
    <w:bookmarkEnd w:id="342"/>
    <w:bookmarkEnd w:id="343"/>
    <w:bookmarkEnd w:id="344"/>
    <w:bookmarkEnd w:id="345"/>
    <w:p w14:paraId="7FEF30F7" w14:textId="77777777" w:rsidR="006331AB" w:rsidRPr="006331AB" w:rsidRDefault="006331AB" w:rsidP="006331AB">
      <w:pPr>
        <w:pStyle w:val="2"/>
        <w:numPr>
          <w:ilvl w:val="1"/>
          <w:numId w:val="56"/>
        </w:numPr>
        <w:spacing w:line="360" w:lineRule="auto"/>
        <w:ind w:left="425" w:hanging="425"/>
        <w:rPr>
          <w:rFonts w:ascii="宋体" w:eastAsia="宋体" w:hAnsi="宋体"/>
          <w:sz w:val="24"/>
          <w:szCs w:val="24"/>
          <w:lang w:eastAsia="zh-Hans"/>
        </w:rPr>
      </w:pPr>
      <w:r w:rsidRPr="006331AB">
        <w:rPr>
          <w:rFonts w:ascii="宋体" w:eastAsia="宋体" w:hAnsi="宋体" w:cs="宋体" w:hint="eastAsia"/>
          <w:sz w:val="24"/>
          <w:szCs w:val="24"/>
          <w:lang w:val="zh-CN" w:eastAsia="zh-Hans"/>
        </w:rPr>
        <w:t>居民端</w:t>
      </w:r>
    </w:p>
    <w:p w14:paraId="1636677F" w14:textId="77777777" w:rsidR="006331AB" w:rsidRPr="006331AB" w:rsidRDefault="006331AB" w:rsidP="006331AB">
      <w:pPr>
        <w:spacing w:line="360" w:lineRule="auto"/>
        <w:ind w:firstLineChars="200" w:firstLine="480"/>
        <w:rPr>
          <w:rFonts w:ascii="宋体" w:eastAsia="宋体" w:hAnsi="宋体"/>
          <w:sz w:val="24"/>
          <w:szCs w:val="24"/>
        </w:rPr>
      </w:pPr>
      <w:r w:rsidRPr="006331AB">
        <w:rPr>
          <w:rFonts w:ascii="宋体" w:eastAsia="宋体" w:hAnsi="宋体" w:hint="eastAsia"/>
          <w:sz w:val="24"/>
          <w:szCs w:val="24"/>
        </w:rPr>
        <w:t>与互联网+便民服务可以集成，实现入口一体化，可以管理自己的签约服务信息，功能如下：</w:t>
      </w:r>
    </w:p>
    <w:p w14:paraId="402D3F0A" w14:textId="77777777" w:rsidR="006331AB" w:rsidRPr="006331AB" w:rsidRDefault="006331AB" w:rsidP="006331AB">
      <w:pPr>
        <w:numPr>
          <w:ilvl w:val="0"/>
          <w:numId w:val="61"/>
        </w:numPr>
        <w:autoSpaceDE w:val="0"/>
        <w:autoSpaceDN w:val="0"/>
        <w:spacing w:line="360" w:lineRule="auto"/>
        <w:jc w:val="left"/>
        <w:rPr>
          <w:rFonts w:ascii="宋体" w:eastAsia="宋体" w:hAnsi="宋体"/>
          <w:sz w:val="24"/>
          <w:szCs w:val="24"/>
        </w:rPr>
      </w:pPr>
      <w:r w:rsidRPr="006331AB">
        <w:rPr>
          <w:rFonts w:ascii="宋体" w:eastAsia="宋体" w:hAnsi="宋体" w:hint="eastAsia"/>
          <w:sz w:val="24"/>
          <w:szCs w:val="24"/>
        </w:rPr>
        <w:t>预签约申请</w:t>
      </w:r>
    </w:p>
    <w:p w14:paraId="22D83C8D" w14:textId="77777777" w:rsidR="006331AB" w:rsidRPr="006331AB" w:rsidRDefault="006331AB" w:rsidP="006331AB">
      <w:pPr>
        <w:spacing w:line="360" w:lineRule="auto"/>
        <w:ind w:left="420"/>
        <w:rPr>
          <w:rFonts w:ascii="宋体" w:eastAsia="宋体" w:hAnsi="宋体"/>
          <w:sz w:val="24"/>
          <w:szCs w:val="24"/>
        </w:rPr>
      </w:pPr>
      <w:r w:rsidRPr="006331AB">
        <w:rPr>
          <w:rFonts w:ascii="宋体" w:eastAsia="宋体" w:hAnsi="宋体" w:hint="eastAsia"/>
          <w:sz w:val="24"/>
          <w:szCs w:val="24"/>
        </w:rPr>
        <w:t>居民可以通过浏览医生简历的方式，选择自己胜任的医生进行预签约，告知医生我</w:t>
      </w:r>
      <w:r w:rsidRPr="006331AB">
        <w:rPr>
          <w:rFonts w:ascii="宋体" w:eastAsia="宋体" w:hAnsi="宋体" w:hint="eastAsia"/>
          <w:sz w:val="24"/>
          <w:szCs w:val="24"/>
        </w:rPr>
        <w:lastRenderedPageBreak/>
        <w:t>想与你签约。</w:t>
      </w:r>
    </w:p>
    <w:p w14:paraId="5C979F80" w14:textId="77777777" w:rsidR="006331AB" w:rsidRPr="006331AB" w:rsidRDefault="006331AB" w:rsidP="006331AB">
      <w:pPr>
        <w:numPr>
          <w:ilvl w:val="0"/>
          <w:numId w:val="61"/>
        </w:numPr>
        <w:autoSpaceDE w:val="0"/>
        <w:autoSpaceDN w:val="0"/>
        <w:spacing w:line="360" w:lineRule="auto"/>
        <w:jc w:val="left"/>
        <w:rPr>
          <w:rFonts w:ascii="宋体" w:eastAsia="宋体" w:hAnsi="宋体"/>
          <w:sz w:val="24"/>
          <w:szCs w:val="24"/>
        </w:rPr>
      </w:pPr>
      <w:r w:rsidRPr="006331AB">
        <w:rPr>
          <w:rFonts w:ascii="宋体" w:eastAsia="宋体" w:hAnsi="宋体" w:hint="eastAsia"/>
          <w:sz w:val="24"/>
          <w:szCs w:val="24"/>
        </w:rPr>
        <w:t>签约居民记录</w:t>
      </w:r>
    </w:p>
    <w:p w14:paraId="3FCEC6C5" w14:textId="77777777" w:rsidR="006331AB" w:rsidRPr="006331AB" w:rsidRDefault="006331AB" w:rsidP="006331AB">
      <w:pPr>
        <w:spacing w:line="360" w:lineRule="auto"/>
        <w:ind w:left="420"/>
        <w:rPr>
          <w:rFonts w:ascii="宋体" w:eastAsia="宋体" w:hAnsi="宋体"/>
          <w:sz w:val="24"/>
          <w:szCs w:val="24"/>
        </w:rPr>
      </w:pPr>
      <w:r w:rsidRPr="006331AB">
        <w:rPr>
          <w:rFonts w:ascii="宋体" w:eastAsia="宋体" w:hAnsi="宋体" w:hint="eastAsia"/>
          <w:sz w:val="24"/>
          <w:szCs w:val="24"/>
        </w:rPr>
        <w:t>居民可以方便的查看到居民以往签约记录及服务执行情况。</w:t>
      </w:r>
    </w:p>
    <w:p w14:paraId="7AAC422A" w14:textId="77777777" w:rsidR="006331AB" w:rsidRPr="006331AB" w:rsidRDefault="006331AB" w:rsidP="006331AB">
      <w:pPr>
        <w:numPr>
          <w:ilvl w:val="0"/>
          <w:numId w:val="61"/>
        </w:numPr>
        <w:autoSpaceDE w:val="0"/>
        <w:autoSpaceDN w:val="0"/>
        <w:spacing w:line="360" w:lineRule="auto"/>
        <w:jc w:val="left"/>
        <w:rPr>
          <w:rFonts w:ascii="宋体" w:eastAsia="宋体" w:hAnsi="宋体"/>
          <w:sz w:val="24"/>
          <w:szCs w:val="24"/>
        </w:rPr>
      </w:pPr>
      <w:r w:rsidRPr="006331AB">
        <w:rPr>
          <w:rFonts w:ascii="宋体" w:eastAsia="宋体" w:hAnsi="宋体" w:hint="eastAsia"/>
          <w:sz w:val="24"/>
          <w:szCs w:val="24"/>
        </w:rPr>
        <w:t>签约服务评价</w:t>
      </w:r>
    </w:p>
    <w:p w14:paraId="3D7333DA" w14:textId="77777777" w:rsidR="006331AB" w:rsidRPr="006331AB" w:rsidRDefault="006331AB" w:rsidP="006331AB">
      <w:pPr>
        <w:spacing w:line="360" w:lineRule="auto"/>
        <w:ind w:left="420"/>
        <w:rPr>
          <w:rFonts w:ascii="宋体" w:eastAsia="宋体" w:hAnsi="宋体"/>
          <w:sz w:val="24"/>
          <w:szCs w:val="24"/>
        </w:rPr>
      </w:pPr>
      <w:r w:rsidRPr="006331AB">
        <w:rPr>
          <w:rFonts w:ascii="宋体" w:eastAsia="宋体" w:hAnsi="宋体" w:hint="eastAsia"/>
          <w:sz w:val="24"/>
          <w:szCs w:val="24"/>
        </w:rPr>
        <w:t>医生在为居民执行相关服务后，可以为此次的服务评分，从而监督医生的服务行为。</w:t>
      </w:r>
    </w:p>
    <w:p w14:paraId="76C64C78" w14:textId="77777777" w:rsidR="006331AB" w:rsidRDefault="006331AB" w:rsidP="006331AB">
      <w:pPr>
        <w:pStyle w:val="a4"/>
      </w:pPr>
    </w:p>
    <w:p w14:paraId="30708D28" w14:textId="77777777" w:rsidR="006331AB" w:rsidRDefault="006331AB" w:rsidP="006331AB">
      <w:pPr>
        <w:rPr>
          <w:b/>
          <w:bCs/>
          <w:sz w:val="40"/>
          <w:szCs w:val="40"/>
          <w:lang w:eastAsia="zh-Hans"/>
        </w:rPr>
      </w:pPr>
      <w:commentRangeStart w:id="346"/>
      <w:r>
        <w:rPr>
          <w:rFonts w:hint="eastAsia"/>
          <w:b/>
          <w:bCs/>
          <w:sz w:val="40"/>
          <w:szCs w:val="40"/>
          <w:lang w:eastAsia="zh-Hans"/>
        </w:rPr>
        <w:t>硬件内容</w:t>
      </w:r>
      <w:commentRangeEnd w:id="346"/>
      <w:r>
        <w:commentReference w:id="346"/>
      </w:r>
    </w:p>
    <w:tbl>
      <w:tblPr>
        <w:tblW w:w="5000" w:type="pct"/>
        <w:tblLayout w:type="fixed"/>
        <w:tblLook w:val="04A0" w:firstRow="1" w:lastRow="0" w:firstColumn="1" w:lastColumn="0" w:noHBand="0" w:noVBand="1"/>
      </w:tblPr>
      <w:tblGrid>
        <w:gridCol w:w="964"/>
        <w:gridCol w:w="7069"/>
        <w:gridCol w:w="410"/>
        <w:gridCol w:w="505"/>
      </w:tblGrid>
      <w:tr w:rsidR="006331AB" w14:paraId="3BA20785" w14:textId="77777777" w:rsidTr="00EA5712">
        <w:trPr>
          <w:trHeight w:val="495"/>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41138"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设备及软件名称</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57B72"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主要性能指标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D7FB0"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单位</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82A0D"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数量</w:t>
            </w:r>
          </w:p>
        </w:tc>
      </w:tr>
      <w:tr w:rsidR="006331AB" w14:paraId="2E6F0DBA" w14:textId="77777777" w:rsidTr="00EA5712">
        <w:trPr>
          <w:trHeight w:val="580"/>
        </w:trPr>
        <w:tc>
          <w:tcPr>
            <w:tcW w:w="44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074824" w14:textId="77777777" w:rsidR="006331AB" w:rsidRDefault="006331AB" w:rsidP="00EA5712">
            <w:pPr>
              <w:widowControl/>
              <w:jc w:val="center"/>
              <w:textAlignment w:val="center"/>
              <w:rPr>
                <w:color w:val="000000"/>
                <w:sz w:val="18"/>
                <w:szCs w:val="18"/>
              </w:rPr>
            </w:pPr>
            <w:r>
              <w:rPr>
                <w:rFonts w:ascii="宋体" w:eastAsia="宋体" w:hAnsi="宋体" w:cs="宋体" w:hint="eastAsia"/>
                <w:b/>
                <w:bCs/>
                <w:color w:val="000000"/>
                <w:kern w:val="0"/>
                <w:sz w:val="18"/>
                <w:szCs w:val="18"/>
                <w:lang w:bidi="ar"/>
              </w:rPr>
              <w:t>基础设施软硬件设备</w:t>
            </w:r>
            <w:r>
              <w:rPr>
                <w:rFonts w:ascii="宋体" w:eastAsia="宋体" w:hAnsi="宋体" w:cs="宋体" w:hint="eastAsia"/>
                <w:color w:val="000000"/>
                <w:kern w:val="0"/>
                <w:sz w:val="18"/>
                <w:szCs w:val="18"/>
                <w:lang w:bidi="ar"/>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76A36"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2915B"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r>
      <w:tr w:rsidR="006331AB" w14:paraId="46779A99" w14:textId="77777777" w:rsidTr="00EA5712">
        <w:trPr>
          <w:trHeight w:val="580"/>
        </w:trPr>
        <w:tc>
          <w:tcPr>
            <w:tcW w:w="44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E5EDA" w14:textId="77777777" w:rsidR="006331AB" w:rsidRDefault="006331AB" w:rsidP="00EA5712">
            <w:pPr>
              <w:widowControl/>
              <w:jc w:val="center"/>
              <w:textAlignment w:val="center"/>
              <w:rPr>
                <w:color w:val="000000"/>
                <w:sz w:val="18"/>
                <w:szCs w:val="18"/>
              </w:rPr>
            </w:pPr>
            <w:r>
              <w:rPr>
                <w:rFonts w:ascii="宋体" w:eastAsia="宋体" w:hAnsi="宋体" w:cs="宋体" w:hint="eastAsia"/>
                <w:b/>
                <w:bCs/>
                <w:color w:val="000000"/>
                <w:kern w:val="0"/>
                <w:sz w:val="18"/>
                <w:szCs w:val="18"/>
                <w:lang w:bidi="ar"/>
              </w:rPr>
              <w:t>存储计算资源池</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9B993" w14:textId="77777777" w:rsidR="006331AB" w:rsidRDefault="006331AB" w:rsidP="00EA5712">
            <w:pPr>
              <w:jc w:val="center"/>
              <w:rPr>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0F0EE"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 xml:space="preserve">　</w:t>
            </w:r>
          </w:p>
        </w:tc>
      </w:tr>
      <w:tr w:rsidR="006331AB" w14:paraId="085E2EB6" w14:textId="77777777" w:rsidTr="00EA5712">
        <w:trPr>
          <w:trHeight w:val="26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2CC00"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数据库服务器</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915D5"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1.</w:t>
            </w:r>
            <w:r>
              <w:rPr>
                <w:rFonts w:ascii="宋体" w:eastAsia="宋体" w:hAnsi="宋体" w:cs="宋体" w:hint="eastAsia"/>
                <w:color w:val="000000"/>
                <w:kern w:val="0"/>
                <w:sz w:val="18"/>
                <w:szCs w:val="18"/>
                <w:lang w:bidi="ar"/>
              </w:rPr>
              <w:t>标准2U高度，深度660mm机架式服务器，配置安装导轨；</w:t>
            </w:r>
          </w:p>
          <w:p w14:paraId="079773B5"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支持两颗英特尔® 至强® 可扩展系列处理器</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2 X Intel Xeon Gold 5320</w:t>
            </w:r>
            <w:r>
              <w:rPr>
                <w:rFonts w:ascii="宋体" w:eastAsia="宋体" w:hAnsi="宋体" w:cs="宋体"/>
                <w:color w:val="000000"/>
                <w:kern w:val="0"/>
                <w:sz w:val="18"/>
                <w:szCs w:val="18"/>
                <w:lang w:bidi="ar"/>
              </w:rPr>
              <w:t>；</w:t>
            </w:r>
          </w:p>
          <w:p w14:paraId="583EACBC"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3.</w:t>
            </w:r>
            <w:r>
              <w:rPr>
                <w:rFonts w:ascii="宋体" w:eastAsia="宋体" w:hAnsi="宋体" w:cs="宋体" w:hint="eastAsia"/>
                <w:color w:val="000000"/>
                <w:kern w:val="0"/>
                <w:sz w:val="18"/>
                <w:szCs w:val="18"/>
                <w:lang w:bidi="ar"/>
              </w:rPr>
              <w:t>16DIMM插槽, 支持3200MHz DDR4的RDIMM内存 ，最大支持2TB，外加2个专属第二代傲腾内存插槽；</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8 X 32GB/DDR4 </w:t>
            </w:r>
            <w:r>
              <w:rPr>
                <w:rFonts w:ascii="宋体" w:eastAsia="宋体" w:hAnsi="宋体" w:cs="宋体"/>
                <w:color w:val="000000"/>
                <w:kern w:val="0"/>
                <w:sz w:val="18"/>
                <w:szCs w:val="18"/>
                <w:lang w:bidi="ar"/>
              </w:rPr>
              <w:t>；</w:t>
            </w:r>
          </w:p>
          <w:p w14:paraId="77759B29"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bidi="ar"/>
              </w:rPr>
              <w:t>硬盘位扩展：前置：可支持12个2.5/3.5英寸SAS/SATA/SSD硬盘</w:t>
            </w:r>
          </w:p>
          <w:p w14:paraId="75CE5F30"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内置或者后置：可支持2个2.5英寸SAS/SATA/SSD硬盘，或2个2.5英寸U.2 SSD硬盘</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：3 X SSD/480GB </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 xml:space="preserve">                               </w:t>
            </w:r>
          </w:p>
          <w:p w14:paraId="0926B8D7"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bidi="ar"/>
              </w:rPr>
              <w:t>支持raid 0,1可选配支持SAS RAID0、1、10、5、50、6、60等，RAID 无缓存/1GB/2GB缓存，可选缓存掉电保护</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：1GB缓存/支持RAID 0,1,5,6,10,50,60,JBOD </w:t>
            </w:r>
            <w:r>
              <w:rPr>
                <w:rFonts w:ascii="宋体" w:eastAsia="宋体" w:hAnsi="宋体" w:cs="宋体"/>
                <w:color w:val="000000"/>
                <w:kern w:val="0"/>
                <w:sz w:val="18"/>
                <w:szCs w:val="18"/>
                <w:lang w:bidi="ar"/>
              </w:rPr>
              <w:t>；</w:t>
            </w:r>
          </w:p>
          <w:p w14:paraId="2D8DC216"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6.</w:t>
            </w:r>
            <w:r>
              <w:rPr>
                <w:rFonts w:ascii="宋体" w:eastAsia="宋体" w:hAnsi="宋体" w:cs="宋体" w:hint="eastAsia"/>
                <w:color w:val="000000"/>
                <w:kern w:val="0"/>
                <w:sz w:val="18"/>
                <w:szCs w:val="18"/>
                <w:lang w:bidi="ar"/>
              </w:rPr>
              <w:t>提供6个半高PCI-E 扩展插槽(支持4个NVDIA T4 GPU加速卡)</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：1 X 16Gb/PCI-E双端口光纤/HBA卡/含模块 </w:t>
            </w:r>
            <w:r>
              <w:rPr>
                <w:rFonts w:ascii="宋体" w:eastAsia="宋体" w:hAnsi="宋体" w:cs="宋体"/>
                <w:color w:val="000000"/>
                <w:kern w:val="0"/>
                <w:sz w:val="18"/>
                <w:szCs w:val="18"/>
                <w:lang w:bidi="ar"/>
              </w:rPr>
              <w:t>；</w:t>
            </w:r>
          </w:p>
          <w:p w14:paraId="325B7F63"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7.</w:t>
            </w:r>
            <w:r>
              <w:rPr>
                <w:rFonts w:ascii="宋体" w:eastAsia="宋体" w:hAnsi="宋体" w:cs="宋体" w:hint="eastAsia"/>
                <w:color w:val="000000"/>
                <w:kern w:val="0"/>
                <w:sz w:val="18"/>
                <w:szCs w:val="18"/>
                <w:lang w:bidi="ar"/>
              </w:rPr>
              <w:t>网卡控制器：集成2个Intel i350千兆GE网口；可选配外接千兆及万兆网卡；</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：1 X 双口万兆网卡/双多模SFP+模块/82599芯片组</w:t>
            </w:r>
            <w:r>
              <w:rPr>
                <w:rFonts w:ascii="宋体" w:eastAsia="宋体" w:hAnsi="宋体" w:cs="宋体"/>
                <w:color w:val="000000"/>
                <w:kern w:val="0"/>
                <w:sz w:val="18"/>
                <w:szCs w:val="18"/>
                <w:lang w:bidi="ar"/>
              </w:rPr>
              <w:t>；</w:t>
            </w:r>
          </w:p>
          <w:p w14:paraId="7B32D80C"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bidi="ar"/>
              </w:rPr>
              <w:t>电源：支持800W/1200W白金交流电源模块可选；支持1+0单电源模式，或1+1冗余电源模式；或800W冗余直流-48V电源模块；</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：800W1+1冗余电源</w:t>
            </w:r>
            <w:r>
              <w:rPr>
                <w:rFonts w:ascii="宋体" w:eastAsia="宋体" w:hAnsi="宋体" w:cs="宋体"/>
                <w:color w:val="000000"/>
                <w:kern w:val="0"/>
                <w:sz w:val="18"/>
                <w:szCs w:val="18"/>
                <w:lang w:bidi="ar"/>
              </w:rPr>
              <w:t>；</w:t>
            </w:r>
          </w:p>
          <w:p w14:paraId="68973174"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9.</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11AF7"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437D1"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4</w:t>
            </w:r>
          </w:p>
        </w:tc>
      </w:tr>
      <w:tr w:rsidR="006331AB" w14:paraId="19EE3140" w14:textId="77777777" w:rsidTr="00EA5712">
        <w:trPr>
          <w:trHeight w:val="9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2B12B"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应用服务器</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892D"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1.</w:t>
            </w:r>
            <w:r>
              <w:rPr>
                <w:rFonts w:ascii="宋体" w:eastAsia="宋体" w:hAnsi="宋体" w:cs="宋体" w:hint="eastAsia"/>
                <w:color w:val="000000"/>
                <w:kern w:val="0"/>
                <w:sz w:val="18"/>
                <w:szCs w:val="18"/>
                <w:lang w:bidi="ar"/>
              </w:rPr>
              <w:t>标准2U高度，深度660mm机架式服务器，配置安装导轨；</w:t>
            </w:r>
          </w:p>
          <w:p w14:paraId="0F7252ED"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支持两颗英特尔® 至强® 可扩展系列处理器</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2 X Intel Xeon Gold 5320</w:t>
            </w:r>
            <w:r>
              <w:rPr>
                <w:rFonts w:ascii="宋体" w:eastAsia="宋体" w:hAnsi="宋体" w:cs="宋体"/>
                <w:color w:val="000000"/>
                <w:kern w:val="0"/>
                <w:sz w:val="18"/>
                <w:szCs w:val="18"/>
                <w:lang w:bidi="ar"/>
              </w:rPr>
              <w:t>；</w:t>
            </w:r>
          </w:p>
          <w:p w14:paraId="2FE3FDD4"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3.</w:t>
            </w:r>
            <w:r>
              <w:rPr>
                <w:rFonts w:ascii="宋体" w:eastAsia="宋体" w:hAnsi="宋体" w:cs="宋体" w:hint="eastAsia"/>
                <w:color w:val="000000"/>
                <w:kern w:val="0"/>
                <w:sz w:val="18"/>
                <w:szCs w:val="18"/>
                <w:lang w:bidi="ar"/>
              </w:rPr>
              <w:t>16DIMM插槽, 支持3200MHz DDR4的RDIMM内存 ，最大支持2TB，外加2个专属第二代傲腾内存插槽；</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8 X 32GB/DDR4 </w:t>
            </w:r>
            <w:r>
              <w:rPr>
                <w:rFonts w:ascii="宋体" w:eastAsia="宋体" w:hAnsi="宋体" w:cs="宋体"/>
                <w:color w:val="000000"/>
                <w:kern w:val="0"/>
                <w:sz w:val="18"/>
                <w:szCs w:val="18"/>
                <w:lang w:bidi="ar"/>
              </w:rPr>
              <w:t>；</w:t>
            </w:r>
          </w:p>
          <w:p w14:paraId="588D7C8A"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bidi="ar"/>
              </w:rPr>
              <w:t>硬盘位扩展：前置：可支持12个2.5/3.5英寸SAS/SATA/SSD硬盘</w:t>
            </w:r>
          </w:p>
          <w:p w14:paraId="46EFA1C2"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内置或者后置：可支持2个2.5英寸SAS/SATA/SSD硬盘，或2个2.5英寸U.2 SSD硬盘</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：3 X SSD/480GB </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 xml:space="preserve">                               </w:t>
            </w:r>
          </w:p>
          <w:p w14:paraId="721D7155"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bidi="ar"/>
              </w:rPr>
              <w:t>支持raid 0,1可选配支持SAS RAID0、1、10、5、50、6、60等，RAID 无缓存/1GB/2GB缓存，可选缓存掉电保护</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：1GB缓存/支持RAID 0,1,5,6,10,50,60,JBOD </w:t>
            </w:r>
            <w:r>
              <w:rPr>
                <w:rFonts w:ascii="宋体" w:eastAsia="宋体" w:hAnsi="宋体" w:cs="宋体"/>
                <w:color w:val="000000"/>
                <w:kern w:val="0"/>
                <w:sz w:val="18"/>
                <w:szCs w:val="18"/>
                <w:lang w:bidi="ar"/>
              </w:rPr>
              <w:t>；</w:t>
            </w:r>
          </w:p>
          <w:p w14:paraId="6E91AC42"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6.</w:t>
            </w:r>
            <w:r>
              <w:rPr>
                <w:rFonts w:ascii="宋体" w:eastAsia="宋体" w:hAnsi="宋体" w:cs="宋体" w:hint="eastAsia"/>
                <w:color w:val="000000"/>
                <w:kern w:val="0"/>
                <w:sz w:val="18"/>
                <w:szCs w:val="18"/>
                <w:lang w:bidi="ar"/>
              </w:rPr>
              <w:t>提供6个半高PCI-E 扩展插槽(支持4个NVDIA T4 GPU加速卡)</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 xml:space="preserve">：1 X 16Gb/PCI-E双端口光纤/HBA卡/含模块 </w:t>
            </w:r>
            <w:r>
              <w:rPr>
                <w:rFonts w:ascii="宋体" w:eastAsia="宋体" w:hAnsi="宋体" w:cs="宋体"/>
                <w:color w:val="000000"/>
                <w:kern w:val="0"/>
                <w:sz w:val="18"/>
                <w:szCs w:val="18"/>
                <w:lang w:bidi="ar"/>
              </w:rPr>
              <w:t>；</w:t>
            </w:r>
          </w:p>
          <w:p w14:paraId="658A4CD8"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lastRenderedPageBreak/>
              <w:t>7.</w:t>
            </w:r>
            <w:r>
              <w:rPr>
                <w:rFonts w:ascii="宋体" w:eastAsia="宋体" w:hAnsi="宋体" w:cs="宋体" w:hint="eastAsia"/>
                <w:color w:val="000000"/>
                <w:kern w:val="0"/>
                <w:sz w:val="18"/>
                <w:szCs w:val="18"/>
                <w:lang w:bidi="ar"/>
              </w:rPr>
              <w:t>网卡控制器：集成2个Intel i350千兆GE网口；可选配外接千兆及万兆网卡；</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：1 X 双口万兆网卡/双多模SFP+模块/82599芯片组</w:t>
            </w:r>
            <w:r>
              <w:rPr>
                <w:rFonts w:ascii="宋体" w:eastAsia="宋体" w:hAnsi="宋体" w:cs="宋体"/>
                <w:color w:val="000000"/>
                <w:kern w:val="0"/>
                <w:sz w:val="18"/>
                <w:szCs w:val="18"/>
                <w:lang w:bidi="ar"/>
              </w:rPr>
              <w:t>；</w:t>
            </w:r>
          </w:p>
          <w:p w14:paraId="05B2F7D4"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bidi="ar"/>
              </w:rPr>
              <w:t>电源：支持800W/1200W白金交流电源模块可选；支持1+0单电源模式，或1+1冗余电源模式；或800W冗余直流-48V电源模块；</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：800W1+1冗余电源</w:t>
            </w:r>
            <w:r>
              <w:rPr>
                <w:rFonts w:ascii="宋体" w:eastAsia="宋体" w:hAnsi="宋体" w:cs="宋体"/>
                <w:color w:val="000000"/>
                <w:kern w:val="0"/>
                <w:sz w:val="18"/>
                <w:szCs w:val="18"/>
                <w:lang w:bidi="ar"/>
              </w:rPr>
              <w:t>；</w:t>
            </w:r>
          </w:p>
          <w:p w14:paraId="3DDA2F12"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9.</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CA213"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9940"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8</w:t>
            </w:r>
          </w:p>
        </w:tc>
      </w:tr>
      <w:tr w:rsidR="006331AB" w14:paraId="0CE4AC83" w14:textId="77777777" w:rsidTr="00EA5712">
        <w:trPr>
          <w:trHeight w:val="26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4279C"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前置服务器</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070D4"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标准2U高度，深度660mm机架式服务器，配置安装导轨；</w:t>
            </w:r>
          </w:p>
          <w:p w14:paraId="3F8530BC"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支持两颗英特尔®</w:t>
            </w:r>
            <w:r>
              <w:rPr>
                <w:rFonts w:ascii="宋体" w:eastAsia="宋体" w:hAnsi="宋体" w:cs="宋体"/>
                <w:color w:val="000000"/>
                <w:kern w:val="0"/>
                <w:sz w:val="18"/>
                <w:szCs w:val="18"/>
                <w:lang w:bidi="ar"/>
              </w:rPr>
              <w:t xml:space="preserve"> </w:t>
            </w:r>
            <w:r>
              <w:rPr>
                <w:rFonts w:ascii="宋体" w:eastAsia="宋体" w:hAnsi="宋体" w:cs="宋体" w:hint="eastAsia"/>
                <w:color w:val="000000"/>
                <w:kern w:val="0"/>
                <w:sz w:val="18"/>
                <w:szCs w:val="18"/>
                <w:lang w:bidi="ar"/>
              </w:rPr>
              <w:t>至强®</w:t>
            </w:r>
            <w:r>
              <w:rPr>
                <w:rFonts w:ascii="宋体" w:eastAsia="宋体" w:hAnsi="宋体" w:cs="宋体"/>
                <w:color w:val="000000"/>
                <w:kern w:val="0"/>
                <w:sz w:val="18"/>
                <w:szCs w:val="18"/>
                <w:lang w:bidi="ar"/>
              </w:rPr>
              <w:t xml:space="preserve"> </w:t>
            </w:r>
            <w:r>
              <w:rPr>
                <w:rFonts w:ascii="宋体" w:eastAsia="宋体" w:hAnsi="宋体" w:cs="宋体" w:hint="eastAsia"/>
                <w:color w:val="000000"/>
                <w:kern w:val="0"/>
                <w:sz w:val="18"/>
                <w:szCs w:val="18"/>
                <w:lang w:bidi="ar"/>
              </w:rPr>
              <w:t>可扩展系列处理器；</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w:t>
            </w:r>
            <w:r>
              <w:rPr>
                <w:rFonts w:ascii="宋体" w:eastAsia="宋体" w:hAnsi="宋体" w:cs="宋体"/>
                <w:color w:val="000000"/>
                <w:kern w:val="0"/>
                <w:sz w:val="18"/>
                <w:szCs w:val="18"/>
                <w:lang w:bidi="ar"/>
              </w:rPr>
              <w:t>2 X Intel Xeon Gold 5320；</w:t>
            </w:r>
          </w:p>
          <w:p w14:paraId="73AB6D37"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3</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16DIMM插槽, 支持3200MHz DDR4的RDIMM内存 ，最大支持2TB，外加2个专属第二代傲腾内存插槽；</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w:t>
            </w:r>
            <w:r>
              <w:rPr>
                <w:rFonts w:ascii="宋体" w:eastAsia="宋体" w:hAnsi="宋体" w:cs="宋体"/>
                <w:color w:val="000000"/>
                <w:kern w:val="0"/>
                <w:sz w:val="18"/>
                <w:szCs w:val="18"/>
                <w:lang w:bidi="ar"/>
              </w:rPr>
              <w:t>8 X 32GB/DDR4 ；</w:t>
            </w:r>
          </w:p>
          <w:p w14:paraId="1289DDC8"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硬盘位扩展：前置：可支持12个2.5/3.5英寸SAS/SATA/SSD硬盘</w:t>
            </w:r>
          </w:p>
          <w:p w14:paraId="4E0DEC71"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内置或者后置：可支持2个2.5英寸SAS/SATA/SSD硬盘，或2个2.5英寸U.2 SSD硬盘</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w:t>
            </w:r>
            <w:r>
              <w:rPr>
                <w:rFonts w:ascii="宋体" w:eastAsia="宋体" w:hAnsi="宋体" w:cs="宋体"/>
                <w:color w:val="000000"/>
                <w:kern w:val="0"/>
                <w:sz w:val="18"/>
                <w:szCs w:val="18"/>
                <w:lang w:bidi="ar"/>
              </w:rPr>
              <w:t>3 X SSD/480GB；</w:t>
            </w:r>
            <w:r>
              <w:rPr>
                <w:rFonts w:ascii="宋体" w:eastAsia="宋体" w:hAnsi="宋体" w:cs="宋体" w:hint="eastAsia"/>
                <w:color w:val="000000"/>
                <w:kern w:val="0"/>
                <w:sz w:val="18"/>
                <w:szCs w:val="18"/>
                <w:lang w:bidi="ar"/>
              </w:rPr>
              <w:t xml:space="preserve">                               </w:t>
            </w:r>
          </w:p>
          <w:p w14:paraId="07347A07"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支持raid 0,1可选配支持SAS RAID0、1、10、5、50、6、60等，RAID 无缓存/1GB/2GB缓存，可选缓存掉电保护</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w:t>
            </w:r>
            <w:r>
              <w:rPr>
                <w:rFonts w:ascii="宋体" w:eastAsia="宋体" w:hAnsi="宋体" w:cs="宋体"/>
                <w:color w:val="000000"/>
                <w:kern w:val="0"/>
                <w:sz w:val="18"/>
                <w:szCs w:val="18"/>
                <w:lang w:bidi="ar"/>
              </w:rPr>
              <w:t>1GB缓存/支持RAID 0,1,5,6,10,50,60,JBOD ；</w:t>
            </w:r>
          </w:p>
          <w:p w14:paraId="033A2342"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6</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提供6个半高PCI-E 扩展插槽(支持4个NVDIA T4 GPU加速卡)</w:t>
            </w:r>
          </w:p>
          <w:p w14:paraId="68673DBE"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7</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网卡控制器：集成2个Intel i350千兆GE网口；可选配外接千兆及万兆网卡；</w:t>
            </w:r>
          </w:p>
          <w:p w14:paraId="5BB886A7"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电源：支持800W/1200W白金交流电源模块可选；支持1+0单电源模式，或1+1冗余电源模式；或800W冗余直流-48V电源模块；</w:t>
            </w:r>
            <w:r>
              <w:rPr>
                <w:rFonts w:ascii="宋体" w:eastAsia="宋体" w:hAnsi="宋体" w:cs="宋体" w:hint="eastAsia"/>
                <w:color w:val="000000"/>
                <w:kern w:val="0"/>
                <w:sz w:val="18"/>
                <w:szCs w:val="18"/>
                <w:lang w:eastAsia="zh-Hans" w:bidi="ar"/>
              </w:rPr>
              <w:t>本次提供</w:t>
            </w:r>
            <w:r>
              <w:rPr>
                <w:rFonts w:ascii="宋体" w:eastAsia="宋体" w:hAnsi="宋体" w:cs="宋体" w:hint="eastAsia"/>
                <w:color w:val="000000"/>
                <w:kern w:val="0"/>
                <w:sz w:val="18"/>
                <w:szCs w:val="18"/>
                <w:lang w:bidi="ar"/>
              </w:rPr>
              <w:t>：</w:t>
            </w:r>
            <w:r>
              <w:rPr>
                <w:rFonts w:ascii="宋体" w:eastAsia="宋体" w:hAnsi="宋体" w:cs="宋体"/>
                <w:color w:val="000000"/>
                <w:kern w:val="0"/>
                <w:sz w:val="18"/>
                <w:szCs w:val="18"/>
                <w:lang w:bidi="ar"/>
              </w:rPr>
              <w:t xml:space="preserve"> 800W1+1冗余电源；</w:t>
            </w:r>
          </w:p>
          <w:p w14:paraId="5112A356"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9</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0FEF2"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1688C"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3</w:t>
            </w:r>
          </w:p>
        </w:tc>
      </w:tr>
      <w:tr w:rsidR="006331AB" w14:paraId="5107A021" w14:textId="77777777" w:rsidTr="00EA5712">
        <w:trPr>
          <w:trHeight w:val="580"/>
        </w:trPr>
        <w:tc>
          <w:tcPr>
            <w:tcW w:w="539" w:type="pct"/>
            <w:tcBorders>
              <w:top w:val="single" w:sz="4" w:space="0" w:color="000000"/>
              <w:left w:val="single" w:sz="4" w:space="0" w:color="000000"/>
              <w:bottom w:val="nil"/>
              <w:right w:val="single" w:sz="4" w:space="0" w:color="000000"/>
            </w:tcBorders>
            <w:shd w:val="clear" w:color="auto" w:fill="auto"/>
            <w:vAlign w:val="center"/>
          </w:tcPr>
          <w:p w14:paraId="3BBAD569"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存储子系统</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A035A"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c>
          <w:tcPr>
            <w:tcW w:w="229" w:type="pct"/>
            <w:tcBorders>
              <w:top w:val="single" w:sz="4" w:space="0" w:color="000000"/>
              <w:left w:val="single" w:sz="4" w:space="0" w:color="000000"/>
              <w:bottom w:val="nil"/>
              <w:right w:val="single" w:sz="4" w:space="0" w:color="000000"/>
            </w:tcBorders>
            <w:shd w:val="clear" w:color="auto" w:fill="auto"/>
            <w:vAlign w:val="center"/>
          </w:tcPr>
          <w:p w14:paraId="747F3DE1" w14:textId="77777777" w:rsidR="006331AB" w:rsidRDefault="006331AB" w:rsidP="00EA5712">
            <w:pPr>
              <w:jc w:val="center"/>
              <w:rPr>
                <w:color w:val="000000"/>
                <w:sz w:val="18"/>
                <w:szCs w:val="18"/>
              </w:rPr>
            </w:pPr>
          </w:p>
        </w:tc>
        <w:tc>
          <w:tcPr>
            <w:tcW w:w="282" w:type="pct"/>
            <w:tcBorders>
              <w:top w:val="single" w:sz="4" w:space="0" w:color="000000"/>
              <w:left w:val="single" w:sz="4" w:space="0" w:color="000000"/>
              <w:bottom w:val="nil"/>
              <w:right w:val="single" w:sz="4" w:space="0" w:color="000000"/>
            </w:tcBorders>
            <w:shd w:val="clear" w:color="auto" w:fill="auto"/>
            <w:vAlign w:val="center"/>
          </w:tcPr>
          <w:p w14:paraId="5075C4B1"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r>
      <w:tr w:rsidR="006331AB" w14:paraId="75685287" w14:textId="77777777" w:rsidTr="00EA5712">
        <w:trPr>
          <w:trHeight w:val="58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6E60F" w14:textId="77777777" w:rsidR="006331AB" w:rsidRDefault="006331AB" w:rsidP="00EA571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光纤交换机</w:t>
            </w:r>
          </w:p>
        </w:tc>
        <w:tc>
          <w:tcPr>
            <w:tcW w:w="7069" w:type="dxa"/>
            <w:tcBorders>
              <w:top w:val="single" w:sz="4" w:space="0" w:color="000000"/>
              <w:left w:val="single" w:sz="4" w:space="0" w:color="000000"/>
              <w:bottom w:val="single" w:sz="4" w:space="0" w:color="000000"/>
              <w:right w:val="single" w:sz="4" w:space="0" w:color="000000"/>
            </w:tcBorders>
            <w:shd w:val="clear" w:color="auto" w:fill="auto"/>
          </w:tcPr>
          <w:p w14:paraId="34049FA6"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1. 交换架构：网状交换；</w:t>
            </w:r>
          </w:p>
          <w:p w14:paraId="306D60BF"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2.端口数量：≥24个16GB FC光口（</w:t>
            </w:r>
            <w:r>
              <w:rPr>
                <w:rFonts w:ascii="宋体" w:eastAsia="宋体" w:hAnsi="宋体" w:cs="宋体" w:hint="eastAsia"/>
                <w:sz w:val="18"/>
                <w:szCs w:val="18"/>
                <w:lang w:eastAsia="zh-Hans"/>
              </w:rPr>
              <w:t>含光模块</w:t>
            </w:r>
            <w:r>
              <w:rPr>
                <w:rFonts w:ascii="宋体" w:eastAsia="宋体" w:hAnsi="宋体" w:cs="宋体" w:hint="eastAsia"/>
                <w:sz w:val="18"/>
                <w:szCs w:val="18"/>
              </w:rPr>
              <w:t>）。</w:t>
            </w:r>
          </w:p>
          <w:p w14:paraId="6F255720"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 xml:space="preserve">3. 端口速率：2 / 4 / 8 /16Gbps自适应，全线速，可配置； </w:t>
            </w:r>
          </w:p>
          <w:p w14:paraId="068C5B5E"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4. 端口类型：支持E、F；</w:t>
            </w:r>
          </w:p>
          <w:p w14:paraId="5199D8A0"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5. 主机平台：支持WINDOWS  2008 /2012 Server、Linux和麒麟等操作系统</w:t>
            </w:r>
          </w:p>
          <w:p w14:paraId="161843CD"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6. SAN支持：支持主流厂商磁盘阵列、光纤交换机、主机和HBA等设备的互联</w:t>
            </w:r>
          </w:p>
          <w:p w14:paraId="3BEDC280"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7. 管理功能：提供配置、监控和诊断等管理功能；</w:t>
            </w:r>
          </w:p>
          <w:p w14:paraId="2B4B76BA" w14:textId="77777777" w:rsidR="006331AB" w:rsidRDefault="006331AB" w:rsidP="00EA5712">
            <w:pPr>
              <w:spacing w:line="360" w:lineRule="auto"/>
              <w:rPr>
                <w:rFonts w:ascii="宋体" w:eastAsia="宋体" w:hAnsi="宋体" w:cs="宋体"/>
                <w:sz w:val="18"/>
                <w:szCs w:val="18"/>
              </w:rPr>
            </w:pPr>
            <w:r>
              <w:rPr>
                <w:rFonts w:ascii="宋体" w:eastAsia="宋体" w:hAnsi="宋体" w:cs="宋体" w:hint="eastAsia"/>
                <w:sz w:val="18"/>
                <w:szCs w:val="18"/>
              </w:rPr>
              <w:t>8</w:t>
            </w:r>
            <w:r>
              <w:rPr>
                <w:rFonts w:ascii="宋体" w:eastAsia="宋体" w:hAnsi="宋体" w:cs="宋体" w:hint="eastAsia"/>
                <w:sz w:val="18"/>
                <w:szCs w:val="18"/>
                <w:lang w:eastAsia="zh-Hans"/>
              </w:rPr>
              <w:t>.</w:t>
            </w:r>
            <w:r>
              <w:rPr>
                <w:rFonts w:ascii="宋体" w:eastAsia="宋体" w:hAnsi="宋体" w:cs="宋体" w:hint="eastAsia"/>
                <w:sz w:val="18"/>
                <w:szCs w:val="18"/>
              </w:rPr>
              <w:t>提供首次设备现场安装服务，3年产品质保与工程师上门服务，7*24小时支持；</w:t>
            </w:r>
          </w:p>
          <w:p w14:paraId="09168954" w14:textId="77777777" w:rsidR="006331AB" w:rsidRDefault="006331AB" w:rsidP="00EA5712">
            <w:pPr>
              <w:spacing w:line="360" w:lineRule="auto"/>
              <w:rPr>
                <w:rFonts w:ascii="宋体" w:eastAsia="宋体" w:hAnsi="宋体" w:cs="宋体"/>
                <w:color w:val="000000"/>
                <w:sz w:val="18"/>
                <w:szCs w:val="18"/>
              </w:rPr>
            </w:pPr>
            <w:r>
              <w:rPr>
                <w:rFonts w:ascii="宋体" w:eastAsia="宋体" w:hAnsi="宋体" w:cs="宋体" w:hint="eastAsia"/>
                <w:sz w:val="18"/>
                <w:szCs w:val="18"/>
              </w:rPr>
              <w:t>9.供原厂商针对本项目的专项授权书和售后服务承诺书原件；</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F0121" w14:textId="77777777" w:rsidR="006331AB" w:rsidRDefault="006331AB" w:rsidP="00EA571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B2FDF" w14:textId="77777777" w:rsidR="006331AB" w:rsidRDefault="006331AB" w:rsidP="00EA571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r>
      <w:tr w:rsidR="006331AB" w14:paraId="24DBA078" w14:textId="77777777" w:rsidTr="00EA5712">
        <w:trPr>
          <w:trHeight w:val="403"/>
        </w:trPr>
        <w:tc>
          <w:tcPr>
            <w:tcW w:w="539" w:type="pct"/>
            <w:tcBorders>
              <w:top w:val="nil"/>
              <w:left w:val="single" w:sz="4" w:space="0" w:color="000000"/>
              <w:bottom w:val="single" w:sz="4" w:space="0" w:color="000000"/>
              <w:right w:val="single" w:sz="4" w:space="0" w:color="000000"/>
            </w:tcBorders>
            <w:shd w:val="clear" w:color="auto" w:fill="auto"/>
            <w:vAlign w:val="center"/>
          </w:tcPr>
          <w:p w14:paraId="3E33010D" w14:textId="77777777" w:rsidR="006331AB" w:rsidRDefault="006331AB" w:rsidP="00EA571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集中式数据中心存储</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C1AE0" w14:textId="77777777" w:rsidR="006331AB" w:rsidRDefault="006331AB" w:rsidP="00EA5712">
            <w:pPr>
              <w:pStyle w:val="TableParagraph"/>
              <w:kinsoku w:val="0"/>
              <w:overflowPunct w:val="0"/>
              <w:spacing w:line="360" w:lineRule="auto"/>
              <w:jc w:val="both"/>
              <w:rPr>
                <w:sz w:val="18"/>
                <w:szCs w:val="18"/>
              </w:rPr>
            </w:pPr>
            <w:r>
              <w:rPr>
                <w:rFonts w:hint="eastAsia"/>
                <w:sz w:val="18"/>
                <w:szCs w:val="18"/>
              </w:rPr>
              <w:t>1.品牌：国产品牌，拥有自主智能存储软件著作权；</w:t>
            </w:r>
          </w:p>
          <w:p w14:paraId="5C5FE455" w14:textId="77777777" w:rsidR="006331AB" w:rsidRDefault="006331AB" w:rsidP="00EA5712">
            <w:pPr>
              <w:pStyle w:val="TableParagraph"/>
              <w:kinsoku w:val="0"/>
              <w:overflowPunct w:val="0"/>
              <w:spacing w:line="360" w:lineRule="auto"/>
              <w:jc w:val="both"/>
              <w:rPr>
                <w:sz w:val="18"/>
                <w:szCs w:val="18"/>
              </w:rPr>
            </w:pPr>
            <w:r>
              <w:rPr>
                <w:rFonts w:hint="eastAsia"/>
                <w:sz w:val="18"/>
                <w:szCs w:val="18"/>
              </w:rPr>
              <w:t>2.控制器：控制器部件全冗余，Active-Active 模式，本次配置双控， 可扩展至 8控；</w:t>
            </w:r>
          </w:p>
          <w:p w14:paraId="65C76C5D" w14:textId="77777777" w:rsidR="006331AB" w:rsidRDefault="006331AB" w:rsidP="00EA5712">
            <w:pPr>
              <w:pStyle w:val="TableParagraph"/>
              <w:kinsoku w:val="0"/>
              <w:overflowPunct w:val="0"/>
              <w:spacing w:before="7" w:line="360" w:lineRule="auto"/>
              <w:ind w:right="-13"/>
              <w:rPr>
                <w:sz w:val="18"/>
                <w:szCs w:val="18"/>
              </w:rPr>
            </w:pPr>
            <w:r>
              <w:rPr>
                <w:rFonts w:hint="eastAsia"/>
                <w:sz w:val="18"/>
                <w:szCs w:val="18"/>
              </w:rPr>
              <w:t>3.CPU配置≥16核，不包含额外的专门设计处理IO的硬件芯片</w:t>
            </w:r>
          </w:p>
          <w:p w14:paraId="2E9523AC" w14:textId="77777777" w:rsidR="006331AB" w:rsidRDefault="006331AB" w:rsidP="00EA5712">
            <w:pPr>
              <w:pStyle w:val="TableParagraph"/>
              <w:kinsoku w:val="0"/>
              <w:overflowPunct w:val="0"/>
              <w:spacing w:before="7" w:line="360" w:lineRule="auto"/>
              <w:jc w:val="both"/>
              <w:rPr>
                <w:sz w:val="18"/>
                <w:szCs w:val="18"/>
              </w:rPr>
            </w:pPr>
            <w:r>
              <w:rPr>
                <w:rFonts w:hint="eastAsia"/>
                <w:sz w:val="18"/>
                <w:szCs w:val="18"/>
              </w:rPr>
              <w:t>4.Cache 配置：本次配置≥256GB（非 SSD 盘或 Flash 卡模拟方式）</w:t>
            </w:r>
          </w:p>
          <w:p w14:paraId="2A8648F0" w14:textId="77777777" w:rsidR="006331AB" w:rsidRDefault="006331AB" w:rsidP="00EA5712">
            <w:pPr>
              <w:pStyle w:val="TableParagraph"/>
              <w:kinsoku w:val="0"/>
              <w:overflowPunct w:val="0"/>
              <w:spacing w:before="37" w:line="360" w:lineRule="auto"/>
              <w:ind w:right="99"/>
              <w:jc w:val="both"/>
              <w:rPr>
                <w:sz w:val="18"/>
                <w:szCs w:val="18"/>
              </w:rPr>
            </w:pPr>
            <w:r>
              <w:rPr>
                <w:rFonts w:hint="eastAsia"/>
                <w:sz w:val="18"/>
                <w:szCs w:val="18"/>
              </w:rPr>
              <w:t>5.Cache 保护：支持双 Cache 互为镜像技术，存储软件安装不能占用前端硬盘空间，确保掉电保护时缓存中数据可完全写入 SSD 系统盘；提供 SSD 系统盘截图加盖制造</w:t>
            </w:r>
            <w:r>
              <w:rPr>
                <w:rFonts w:hint="eastAsia"/>
                <w:sz w:val="18"/>
                <w:szCs w:val="18"/>
              </w:rPr>
              <w:lastRenderedPageBreak/>
              <w:t>商公章；</w:t>
            </w:r>
          </w:p>
          <w:p w14:paraId="7CA8F5A7" w14:textId="77777777" w:rsidR="006331AB" w:rsidRDefault="006331AB" w:rsidP="00EA5712">
            <w:pPr>
              <w:pStyle w:val="TableParagraph"/>
              <w:kinsoku w:val="0"/>
              <w:overflowPunct w:val="0"/>
              <w:spacing w:before="7" w:line="360" w:lineRule="auto"/>
              <w:ind w:right="63"/>
              <w:rPr>
                <w:sz w:val="18"/>
                <w:szCs w:val="18"/>
              </w:rPr>
            </w:pPr>
            <w:r>
              <w:rPr>
                <w:rFonts w:hint="eastAsia"/>
                <w:sz w:val="18"/>
                <w:szCs w:val="18"/>
              </w:rPr>
              <w:t>6.接口：配置≥8个 16Gb FC 端口，≥8个 10Gb万兆端口，≥8 个 1Gb 主机接口，≥4个USB管理接口，≥4个12Gb SAS接口；</w:t>
            </w:r>
          </w:p>
          <w:p w14:paraId="78E4F908" w14:textId="77777777" w:rsidR="006331AB" w:rsidRDefault="006331AB" w:rsidP="00EA5712">
            <w:pPr>
              <w:pStyle w:val="TableParagraph"/>
              <w:kinsoku w:val="0"/>
              <w:overflowPunct w:val="0"/>
              <w:spacing w:before="7" w:line="360" w:lineRule="auto"/>
              <w:ind w:right="63"/>
              <w:rPr>
                <w:sz w:val="18"/>
                <w:szCs w:val="18"/>
              </w:rPr>
            </w:pPr>
            <w:r>
              <w:rPr>
                <w:rFonts w:hint="eastAsia"/>
                <w:sz w:val="18"/>
                <w:szCs w:val="18"/>
              </w:rPr>
              <w:t>7.支持磁盘类型：支持 2.5"及 3.5"SSD/SAS/SATA 硬盘，支持硬盘混插；</w:t>
            </w:r>
          </w:p>
          <w:p w14:paraId="0332A15E" w14:textId="77777777" w:rsidR="006331AB" w:rsidRDefault="006331AB" w:rsidP="00EA5712">
            <w:pPr>
              <w:pStyle w:val="TableParagraph"/>
              <w:kinsoku w:val="0"/>
              <w:overflowPunct w:val="0"/>
              <w:spacing w:before="7" w:line="360" w:lineRule="auto"/>
              <w:jc w:val="both"/>
              <w:rPr>
                <w:sz w:val="18"/>
                <w:szCs w:val="18"/>
              </w:rPr>
            </w:pPr>
            <w:r>
              <w:rPr>
                <w:rFonts w:hint="eastAsia"/>
                <w:sz w:val="18"/>
                <w:szCs w:val="18"/>
              </w:rPr>
              <w:t>8.支持磁盘数量：双控最多支持≥3000 颗盘，支持≥2U24、2U12、5U92 扩展柜，投标人提供制造商加盖公章的官方宣传彩页；</w:t>
            </w:r>
          </w:p>
          <w:p w14:paraId="4865578F" w14:textId="77777777" w:rsidR="006331AB" w:rsidRDefault="006331AB" w:rsidP="00EA5712">
            <w:pPr>
              <w:pStyle w:val="TableParagraph"/>
              <w:kinsoku w:val="0"/>
              <w:overflowPunct w:val="0"/>
              <w:spacing w:before="36" w:line="360" w:lineRule="auto"/>
              <w:jc w:val="both"/>
              <w:rPr>
                <w:sz w:val="18"/>
                <w:szCs w:val="18"/>
              </w:rPr>
            </w:pPr>
            <w:r>
              <w:rPr>
                <w:rFonts w:hint="eastAsia"/>
                <w:sz w:val="18"/>
                <w:szCs w:val="18"/>
              </w:rPr>
              <w:t xml:space="preserve">9.容量配置：主柜配置2U24个2.5寸盘位，扩展柜配置2U24个2.5寸盘位；≥48块 2.5" 1.8 TB SAS硬盘， </w:t>
            </w:r>
          </w:p>
          <w:p w14:paraId="72DCDC92" w14:textId="77777777" w:rsidR="006331AB" w:rsidRDefault="006331AB" w:rsidP="00EA5712">
            <w:pPr>
              <w:pStyle w:val="TableParagraph"/>
              <w:kinsoku w:val="0"/>
              <w:overflowPunct w:val="0"/>
              <w:spacing w:before="36" w:line="360" w:lineRule="auto"/>
              <w:ind w:right="63"/>
              <w:rPr>
                <w:sz w:val="18"/>
                <w:szCs w:val="18"/>
              </w:rPr>
            </w:pPr>
            <w:r>
              <w:rPr>
                <w:rFonts w:hint="eastAsia"/>
                <w:sz w:val="18"/>
                <w:szCs w:val="18"/>
              </w:rPr>
              <w:t>10.支持 RAID 级别：支持 RAID 0/1/5/6/10，支持非固定 Hot Spare 盘</w:t>
            </w:r>
          </w:p>
          <w:p w14:paraId="1E06B2CB" w14:textId="77777777" w:rsidR="006331AB" w:rsidRDefault="006331AB" w:rsidP="00EA5712">
            <w:pPr>
              <w:pStyle w:val="TableParagraph"/>
              <w:kinsoku w:val="0"/>
              <w:overflowPunct w:val="0"/>
              <w:spacing w:before="7" w:line="360" w:lineRule="auto"/>
              <w:ind w:right="82"/>
              <w:rPr>
                <w:sz w:val="18"/>
                <w:szCs w:val="18"/>
              </w:rPr>
            </w:pPr>
            <w:r>
              <w:rPr>
                <w:rFonts w:hint="eastAsia"/>
                <w:sz w:val="18"/>
                <w:szCs w:val="18"/>
              </w:rPr>
              <w:t xml:space="preserve">11.SSD 管理：支持寿命预警，实时图形化显示在线 SSD 使用寿命； </w:t>
            </w:r>
          </w:p>
          <w:p w14:paraId="0205E300" w14:textId="77777777" w:rsidR="006331AB" w:rsidRDefault="006331AB" w:rsidP="00EA5712">
            <w:pPr>
              <w:pStyle w:val="TableParagraph"/>
              <w:kinsoku w:val="0"/>
              <w:overflowPunct w:val="0"/>
              <w:spacing w:before="7" w:line="360" w:lineRule="auto"/>
              <w:ind w:right="98"/>
              <w:jc w:val="both"/>
              <w:rPr>
                <w:sz w:val="18"/>
                <w:szCs w:val="18"/>
              </w:rPr>
            </w:pPr>
            <w:r>
              <w:rPr>
                <w:rFonts w:hint="eastAsia"/>
                <w:sz w:val="18"/>
                <w:szCs w:val="18"/>
              </w:rPr>
              <w:t>12.★存储双活：支持存储双活功能，后续无中断升级成存储双活架构，无需用户人工进行复杂的对端存储关系匹配，配置独立≥2U 仲裁节点；一个双活集群能支持不少于 5 个仲裁者，从而保证双活集群始终有仲裁可用，同时支持基于 iSCSI 链路和基于 FC 链路的外部仲裁存储。供中国软件评测中心或具备CNAS(中国合格评定国家认可委员会)资质的第三方权威评测机构测试报告。</w:t>
            </w:r>
          </w:p>
          <w:p w14:paraId="36E234E4" w14:textId="77777777" w:rsidR="006331AB" w:rsidRDefault="006331AB" w:rsidP="00EA5712">
            <w:pPr>
              <w:pStyle w:val="TableParagraph"/>
              <w:kinsoku w:val="0"/>
              <w:overflowPunct w:val="0"/>
              <w:spacing w:before="7" w:line="360" w:lineRule="auto"/>
              <w:ind w:right="98"/>
              <w:jc w:val="both"/>
              <w:rPr>
                <w:sz w:val="18"/>
                <w:szCs w:val="18"/>
              </w:rPr>
            </w:pPr>
            <w:r>
              <w:rPr>
                <w:rFonts w:hint="eastAsia"/>
                <w:sz w:val="18"/>
                <w:szCs w:val="18"/>
              </w:rPr>
              <w:t>13.高级拷贝功能支持：支持远程数据镜像或拷贝功能，可支持以下三种模式：数据远程同步镜像； 数据远程异步拷贝；数据远程异步镜像；</w:t>
            </w:r>
          </w:p>
          <w:p w14:paraId="1F13EA05" w14:textId="77777777" w:rsidR="006331AB" w:rsidRDefault="006331AB" w:rsidP="00EA5712">
            <w:pPr>
              <w:pStyle w:val="TableParagraph"/>
              <w:kinsoku w:val="0"/>
              <w:overflowPunct w:val="0"/>
              <w:spacing w:before="7" w:line="360" w:lineRule="auto"/>
              <w:ind w:right="71"/>
              <w:rPr>
                <w:sz w:val="18"/>
                <w:szCs w:val="18"/>
              </w:rPr>
            </w:pPr>
            <w:r>
              <w:rPr>
                <w:rFonts w:hint="eastAsia"/>
                <w:sz w:val="18"/>
                <w:szCs w:val="18"/>
              </w:rPr>
              <w:t>14.数据销毁：对于已经作废的数据，要求磁盘阵列可通过特殊逻辑手段将数据彻底清除，即便使用磁盘取证工具也无法访问已“清除” 的数据，提供软件著作权证书以及功能截图并加盖制造商公章</w:t>
            </w:r>
          </w:p>
          <w:p w14:paraId="5A058E77" w14:textId="77777777" w:rsidR="006331AB" w:rsidRDefault="006331AB" w:rsidP="00EA5712">
            <w:pPr>
              <w:pStyle w:val="TableParagraph"/>
              <w:kinsoku w:val="0"/>
              <w:overflowPunct w:val="0"/>
              <w:spacing w:before="7" w:line="360" w:lineRule="auto"/>
              <w:ind w:right="71"/>
              <w:rPr>
                <w:sz w:val="18"/>
                <w:szCs w:val="18"/>
              </w:rPr>
            </w:pPr>
            <w:r>
              <w:rPr>
                <w:rFonts w:hint="eastAsia"/>
                <w:sz w:val="18"/>
                <w:szCs w:val="18"/>
              </w:rPr>
              <w:t>15.数据压缩：支持数据压缩功能，独立的压缩硬件和独立的压缩缓存，采用无损压缩技术，数据写入立即压缩，且利用压缩缓存可以大大提升数据读写速度，在数据库文件情况下，压缩比≥70%</w:t>
            </w:r>
          </w:p>
          <w:p w14:paraId="22376477" w14:textId="77777777" w:rsidR="006331AB" w:rsidRDefault="006331AB" w:rsidP="00EA5712">
            <w:pPr>
              <w:pStyle w:val="TableParagraph"/>
              <w:kinsoku w:val="0"/>
              <w:overflowPunct w:val="0"/>
              <w:spacing w:before="7" w:line="360" w:lineRule="auto"/>
              <w:ind w:right="71"/>
              <w:rPr>
                <w:sz w:val="18"/>
                <w:szCs w:val="18"/>
              </w:rPr>
            </w:pPr>
            <w:r>
              <w:rPr>
                <w:rFonts w:hint="eastAsia"/>
                <w:sz w:val="18"/>
                <w:szCs w:val="18"/>
              </w:rPr>
              <w:t>16.提供中国软件评测中心或具备CNAS(中国合格评定国家认可委员会)资质的第三方权威评测机构测试报告，含系统功能测试、性能指标，小数据块IOPS大于100万，OPS大于10万，大数据块带宽性能大于4000MB/s。提供报告复印件并加盖厂商公章</w:t>
            </w:r>
          </w:p>
          <w:p w14:paraId="4215FF06" w14:textId="77777777" w:rsidR="006331AB" w:rsidRDefault="006331AB" w:rsidP="00EA5712">
            <w:pPr>
              <w:widowControl/>
              <w:spacing w:line="360" w:lineRule="auto"/>
              <w:textAlignment w:val="center"/>
              <w:rPr>
                <w:rFonts w:ascii="宋体" w:eastAsia="宋体" w:hAnsi="宋体" w:cs="宋体"/>
                <w:sz w:val="18"/>
                <w:szCs w:val="18"/>
              </w:rPr>
            </w:pPr>
            <w:r>
              <w:rPr>
                <w:rFonts w:ascii="宋体" w:eastAsia="宋体" w:hAnsi="宋体" w:cs="宋体" w:hint="eastAsia"/>
                <w:sz w:val="18"/>
                <w:szCs w:val="18"/>
              </w:rPr>
              <w:t>17.★授权：投标人需提供制造商针对本项目的专项授权书和售后服务承诺书原件；</w:t>
            </w:r>
          </w:p>
          <w:p w14:paraId="60E56231" w14:textId="77777777" w:rsidR="006331AB" w:rsidRDefault="006331AB" w:rsidP="00EA5712">
            <w:pPr>
              <w:pStyle w:val="a4"/>
              <w:rPr>
                <w:rFonts w:ascii="宋体" w:eastAsia="宋体" w:hAnsi="宋体" w:cs="宋体"/>
                <w:sz w:val="18"/>
                <w:szCs w:val="18"/>
                <w:lang w:eastAsia="zh-Hans"/>
              </w:rPr>
            </w:pPr>
            <w:r>
              <w:rPr>
                <w:rFonts w:ascii="宋体" w:eastAsia="宋体" w:hAnsi="宋体" w:cs="宋体" w:hint="eastAsia"/>
                <w:sz w:val="18"/>
                <w:szCs w:val="18"/>
              </w:rPr>
              <w:t>18</w:t>
            </w:r>
            <w:r>
              <w:rPr>
                <w:rFonts w:ascii="宋体" w:eastAsia="宋体" w:hAnsi="宋体" w:cs="宋体" w:hint="eastAsia"/>
                <w:sz w:val="18"/>
                <w:szCs w:val="18"/>
                <w:lang w:eastAsia="zh-Hans"/>
              </w:rPr>
              <w:t>.提供原厂3年售后。</w:t>
            </w:r>
          </w:p>
        </w:tc>
        <w:tc>
          <w:tcPr>
            <w:tcW w:w="229" w:type="pct"/>
            <w:tcBorders>
              <w:top w:val="nil"/>
              <w:left w:val="single" w:sz="4" w:space="0" w:color="000000"/>
              <w:bottom w:val="single" w:sz="4" w:space="0" w:color="000000"/>
              <w:right w:val="single" w:sz="4" w:space="0" w:color="000000"/>
            </w:tcBorders>
            <w:shd w:val="clear" w:color="auto" w:fill="auto"/>
            <w:vAlign w:val="center"/>
          </w:tcPr>
          <w:p w14:paraId="5AF4E9E9"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nil"/>
              <w:left w:val="single" w:sz="4" w:space="0" w:color="000000"/>
              <w:bottom w:val="single" w:sz="4" w:space="0" w:color="000000"/>
              <w:right w:val="single" w:sz="4" w:space="0" w:color="000000"/>
            </w:tcBorders>
            <w:shd w:val="clear" w:color="auto" w:fill="auto"/>
            <w:vAlign w:val="center"/>
          </w:tcPr>
          <w:p w14:paraId="00BE7002"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52F50902" w14:textId="77777777" w:rsidTr="00EA5712">
        <w:trPr>
          <w:trHeight w:val="90"/>
        </w:trPr>
        <w:tc>
          <w:tcPr>
            <w:tcW w:w="539" w:type="pct"/>
            <w:tcBorders>
              <w:top w:val="nil"/>
              <w:left w:val="single" w:sz="4" w:space="0" w:color="000000"/>
              <w:bottom w:val="single" w:sz="4" w:space="0" w:color="000000"/>
              <w:right w:val="single" w:sz="4" w:space="0" w:color="000000"/>
            </w:tcBorders>
            <w:shd w:val="clear" w:color="auto" w:fill="auto"/>
            <w:vAlign w:val="center"/>
          </w:tcPr>
          <w:p w14:paraId="18A7E7BA" w14:textId="77777777" w:rsidR="006331AB" w:rsidRDefault="006331AB" w:rsidP="00EA571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医疗影像存储</w:t>
            </w:r>
          </w:p>
        </w:tc>
        <w:tc>
          <w:tcPr>
            <w:tcW w:w="7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7829" w14:textId="77777777" w:rsidR="006331AB" w:rsidRDefault="006331AB" w:rsidP="00EA5712">
            <w:pPr>
              <w:pStyle w:val="TableParagraph"/>
              <w:kinsoku w:val="0"/>
              <w:overflowPunct w:val="0"/>
              <w:spacing w:line="360" w:lineRule="auto"/>
              <w:jc w:val="both"/>
              <w:rPr>
                <w:sz w:val="18"/>
                <w:szCs w:val="18"/>
              </w:rPr>
            </w:pPr>
            <w:r>
              <w:rPr>
                <w:rFonts w:hint="eastAsia"/>
                <w:sz w:val="18"/>
                <w:szCs w:val="18"/>
              </w:rPr>
              <w:t>1.品牌：国产品牌，拥有自主智能存储软件著作权；</w:t>
            </w:r>
          </w:p>
          <w:p w14:paraId="281BBE2F" w14:textId="77777777" w:rsidR="006331AB" w:rsidRDefault="006331AB" w:rsidP="00EA5712">
            <w:pPr>
              <w:pStyle w:val="TableParagraph"/>
              <w:kinsoku w:val="0"/>
              <w:overflowPunct w:val="0"/>
              <w:spacing w:line="360" w:lineRule="auto"/>
              <w:jc w:val="both"/>
              <w:rPr>
                <w:sz w:val="18"/>
                <w:szCs w:val="18"/>
              </w:rPr>
            </w:pPr>
            <w:r>
              <w:rPr>
                <w:rFonts w:hint="eastAsia"/>
                <w:sz w:val="18"/>
                <w:szCs w:val="18"/>
              </w:rPr>
              <w:lastRenderedPageBreak/>
              <w:t>2.控制器：控制器部件全冗余，Active-Active 模式，本次配置双控， 可扩展至 8控；</w:t>
            </w:r>
          </w:p>
          <w:p w14:paraId="4B5BE7EA" w14:textId="77777777" w:rsidR="006331AB" w:rsidRDefault="006331AB" w:rsidP="00EA5712">
            <w:pPr>
              <w:pStyle w:val="TableParagraph"/>
              <w:kinsoku w:val="0"/>
              <w:overflowPunct w:val="0"/>
              <w:spacing w:before="7" w:line="360" w:lineRule="auto"/>
              <w:ind w:right="-13"/>
              <w:rPr>
                <w:sz w:val="18"/>
                <w:szCs w:val="18"/>
              </w:rPr>
            </w:pPr>
            <w:r>
              <w:rPr>
                <w:rFonts w:hint="eastAsia"/>
                <w:sz w:val="18"/>
                <w:szCs w:val="18"/>
              </w:rPr>
              <w:t>3.CPU配置≥16核，不包含额外的专门设计处理IO的硬件芯片</w:t>
            </w:r>
          </w:p>
          <w:p w14:paraId="1FDCE9DB" w14:textId="77777777" w:rsidR="006331AB" w:rsidRDefault="006331AB" w:rsidP="00EA5712">
            <w:pPr>
              <w:pStyle w:val="TableParagraph"/>
              <w:kinsoku w:val="0"/>
              <w:overflowPunct w:val="0"/>
              <w:spacing w:before="7" w:line="360" w:lineRule="auto"/>
              <w:jc w:val="both"/>
              <w:rPr>
                <w:sz w:val="18"/>
                <w:szCs w:val="18"/>
              </w:rPr>
            </w:pPr>
            <w:r>
              <w:rPr>
                <w:rFonts w:hint="eastAsia"/>
                <w:sz w:val="18"/>
                <w:szCs w:val="18"/>
              </w:rPr>
              <w:t>4.Cache 配置：本次配置≥256GB（非 SSD 盘或 Flash 卡模拟方式）</w:t>
            </w:r>
          </w:p>
          <w:p w14:paraId="790434F9" w14:textId="77777777" w:rsidR="006331AB" w:rsidRDefault="006331AB" w:rsidP="00EA5712">
            <w:pPr>
              <w:pStyle w:val="TableParagraph"/>
              <w:kinsoku w:val="0"/>
              <w:overflowPunct w:val="0"/>
              <w:spacing w:before="37" w:line="360" w:lineRule="auto"/>
              <w:ind w:right="99"/>
              <w:jc w:val="both"/>
              <w:rPr>
                <w:sz w:val="18"/>
                <w:szCs w:val="18"/>
              </w:rPr>
            </w:pPr>
            <w:r>
              <w:rPr>
                <w:rFonts w:hint="eastAsia"/>
                <w:sz w:val="18"/>
                <w:szCs w:val="18"/>
              </w:rPr>
              <w:t>5.Cache 保护：支持双 Cache 互为镜像技术，存储软件安装不能占用前端硬盘空间，确保掉电保护时缓存中数据可完全写入 SSD 系统盘；提供 SSD 系统盘截图加盖制造商公章；</w:t>
            </w:r>
          </w:p>
          <w:p w14:paraId="31711A10" w14:textId="77777777" w:rsidR="006331AB" w:rsidRDefault="006331AB" w:rsidP="00EA5712">
            <w:pPr>
              <w:pStyle w:val="TableParagraph"/>
              <w:kinsoku w:val="0"/>
              <w:overflowPunct w:val="0"/>
              <w:spacing w:before="7" w:line="360" w:lineRule="auto"/>
              <w:ind w:right="63"/>
              <w:rPr>
                <w:sz w:val="18"/>
                <w:szCs w:val="18"/>
              </w:rPr>
            </w:pPr>
            <w:r>
              <w:rPr>
                <w:rFonts w:hint="eastAsia"/>
                <w:sz w:val="18"/>
                <w:szCs w:val="18"/>
              </w:rPr>
              <w:t>6.接口：配置≥8个 16Gb FC 端口，≥8个 10Gb万兆端口，≥8 个 1Gb 主机接口，≥4个USB管理接口，≥4个12Gb SAS接口；</w:t>
            </w:r>
          </w:p>
          <w:p w14:paraId="5B0196FA" w14:textId="77777777" w:rsidR="006331AB" w:rsidRDefault="006331AB" w:rsidP="00EA5712">
            <w:pPr>
              <w:pStyle w:val="TableParagraph"/>
              <w:kinsoku w:val="0"/>
              <w:overflowPunct w:val="0"/>
              <w:spacing w:before="7" w:line="360" w:lineRule="auto"/>
              <w:ind w:right="63"/>
              <w:rPr>
                <w:sz w:val="18"/>
                <w:szCs w:val="18"/>
              </w:rPr>
            </w:pPr>
            <w:r>
              <w:rPr>
                <w:rFonts w:hint="eastAsia"/>
                <w:sz w:val="18"/>
                <w:szCs w:val="18"/>
              </w:rPr>
              <w:t>7.支持磁盘类型：支持 2.5"及 3.5"SSD/SAS/SATA 硬盘，支持硬盘混插；</w:t>
            </w:r>
          </w:p>
          <w:p w14:paraId="6709D361" w14:textId="77777777" w:rsidR="006331AB" w:rsidRDefault="006331AB" w:rsidP="00EA5712">
            <w:pPr>
              <w:pStyle w:val="TableParagraph"/>
              <w:kinsoku w:val="0"/>
              <w:overflowPunct w:val="0"/>
              <w:spacing w:before="7" w:line="360" w:lineRule="auto"/>
              <w:jc w:val="both"/>
              <w:rPr>
                <w:sz w:val="18"/>
                <w:szCs w:val="18"/>
              </w:rPr>
            </w:pPr>
            <w:r>
              <w:rPr>
                <w:rFonts w:hint="eastAsia"/>
                <w:sz w:val="18"/>
                <w:szCs w:val="18"/>
              </w:rPr>
              <w:t>8.支持磁盘数量：双控最多支持≥3000 颗盘，支持≥2U24、2U12、5U92 扩展柜，投标人提供制造商加盖公章的官方宣传彩页；</w:t>
            </w:r>
          </w:p>
          <w:p w14:paraId="7EFF12EA" w14:textId="77777777" w:rsidR="006331AB" w:rsidRDefault="006331AB" w:rsidP="00EA5712">
            <w:pPr>
              <w:pStyle w:val="TableParagraph"/>
              <w:kinsoku w:val="0"/>
              <w:overflowPunct w:val="0"/>
              <w:spacing w:before="36" w:line="360" w:lineRule="auto"/>
              <w:jc w:val="both"/>
              <w:rPr>
                <w:sz w:val="18"/>
                <w:szCs w:val="18"/>
              </w:rPr>
            </w:pPr>
            <w:r>
              <w:rPr>
                <w:rFonts w:hint="eastAsia"/>
                <w:sz w:val="18"/>
                <w:szCs w:val="18"/>
              </w:rPr>
              <w:t xml:space="preserve">9.容量配置：主柜配置2U24个2.5寸盘位，扩展柜配置2U24个2.5寸盘位；≥48块 2.5" 1.8 TB SAS硬盘， </w:t>
            </w:r>
          </w:p>
          <w:p w14:paraId="1A85A3AE" w14:textId="77777777" w:rsidR="006331AB" w:rsidRDefault="006331AB" w:rsidP="00EA5712">
            <w:pPr>
              <w:pStyle w:val="TableParagraph"/>
              <w:kinsoku w:val="0"/>
              <w:overflowPunct w:val="0"/>
              <w:spacing w:before="36" w:line="360" w:lineRule="auto"/>
              <w:ind w:right="63"/>
              <w:rPr>
                <w:sz w:val="18"/>
                <w:szCs w:val="18"/>
              </w:rPr>
            </w:pPr>
            <w:r>
              <w:rPr>
                <w:rFonts w:hint="eastAsia"/>
                <w:sz w:val="18"/>
                <w:szCs w:val="18"/>
              </w:rPr>
              <w:t>10.支持 RAID 级别：支持 RAID 0/1/5/6/10，支持非固定 Hot Spare 盘</w:t>
            </w:r>
          </w:p>
          <w:p w14:paraId="13E509AE" w14:textId="77777777" w:rsidR="006331AB" w:rsidRDefault="006331AB" w:rsidP="00EA5712">
            <w:pPr>
              <w:pStyle w:val="TableParagraph"/>
              <w:kinsoku w:val="0"/>
              <w:overflowPunct w:val="0"/>
              <w:spacing w:before="7" w:line="360" w:lineRule="auto"/>
              <w:ind w:right="82"/>
              <w:rPr>
                <w:sz w:val="18"/>
                <w:szCs w:val="18"/>
              </w:rPr>
            </w:pPr>
            <w:r>
              <w:rPr>
                <w:rFonts w:hint="eastAsia"/>
                <w:sz w:val="18"/>
                <w:szCs w:val="18"/>
              </w:rPr>
              <w:t xml:space="preserve">11.SSD 管理：支持寿命预警，实时图形化显示在线 SSD 使用寿命； </w:t>
            </w:r>
          </w:p>
          <w:p w14:paraId="54B105EB" w14:textId="77777777" w:rsidR="006331AB" w:rsidRDefault="006331AB" w:rsidP="00EA5712">
            <w:pPr>
              <w:pStyle w:val="TableParagraph"/>
              <w:kinsoku w:val="0"/>
              <w:overflowPunct w:val="0"/>
              <w:spacing w:before="7" w:line="360" w:lineRule="auto"/>
              <w:ind w:right="98"/>
              <w:jc w:val="both"/>
              <w:rPr>
                <w:sz w:val="18"/>
                <w:szCs w:val="18"/>
              </w:rPr>
            </w:pPr>
            <w:r>
              <w:rPr>
                <w:rFonts w:hint="eastAsia"/>
                <w:sz w:val="18"/>
                <w:szCs w:val="18"/>
              </w:rPr>
              <w:t>12.★存储双活：支持存储双活功能，后续无中断升级成存储双活架构，无需用户人工进行复杂的对端存储关系匹配，配置独立≥2U 仲裁节点；一个双活集群能支持不少于 5 个仲裁者，从而保证双活集群始终有仲裁可用，同时支持基于 iSCSI 链路和基于 FC 链路的外部仲裁存储。供中国软件评测中心或具备CNAS(中国合格评定国家认可委员会)资质的第三方权威评测机构测试报告。</w:t>
            </w:r>
          </w:p>
          <w:p w14:paraId="263CDA92" w14:textId="77777777" w:rsidR="006331AB" w:rsidRDefault="006331AB" w:rsidP="00EA5712">
            <w:pPr>
              <w:pStyle w:val="TableParagraph"/>
              <w:kinsoku w:val="0"/>
              <w:overflowPunct w:val="0"/>
              <w:spacing w:before="7" w:line="360" w:lineRule="auto"/>
              <w:ind w:right="98"/>
              <w:jc w:val="both"/>
              <w:rPr>
                <w:sz w:val="18"/>
                <w:szCs w:val="18"/>
              </w:rPr>
            </w:pPr>
            <w:r>
              <w:rPr>
                <w:rFonts w:hint="eastAsia"/>
                <w:sz w:val="18"/>
                <w:szCs w:val="18"/>
              </w:rPr>
              <w:t>13.高级拷贝功能支持：支持远程数据镜像或拷贝功能，可支持以下三种模式：数据远程同步镜像； 数据远程异步拷贝；数据远程异步镜像；</w:t>
            </w:r>
          </w:p>
          <w:p w14:paraId="0799D07C" w14:textId="77777777" w:rsidR="006331AB" w:rsidRDefault="006331AB" w:rsidP="00EA5712">
            <w:pPr>
              <w:pStyle w:val="TableParagraph"/>
              <w:kinsoku w:val="0"/>
              <w:overflowPunct w:val="0"/>
              <w:spacing w:before="7" w:line="360" w:lineRule="auto"/>
              <w:ind w:right="71"/>
              <w:rPr>
                <w:sz w:val="18"/>
                <w:szCs w:val="18"/>
              </w:rPr>
            </w:pPr>
            <w:r>
              <w:rPr>
                <w:rFonts w:hint="eastAsia"/>
                <w:sz w:val="18"/>
                <w:szCs w:val="18"/>
              </w:rPr>
              <w:t>14.数据销毁：对于已经作废的数据，要求磁盘阵列可通过特殊逻辑手段将数据彻底清除，即便使用磁盘取证工具也无法访问已“清除” 的数据，提供软件著作权证书以及功能截图并加盖制造商公章</w:t>
            </w:r>
          </w:p>
          <w:p w14:paraId="32DFD66D" w14:textId="77777777" w:rsidR="006331AB" w:rsidRDefault="006331AB" w:rsidP="00EA5712">
            <w:pPr>
              <w:pStyle w:val="TableParagraph"/>
              <w:kinsoku w:val="0"/>
              <w:overflowPunct w:val="0"/>
              <w:spacing w:before="7" w:line="360" w:lineRule="auto"/>
              <w:ind w:right="71"/>
              <w:rPr>
                <w:sz w:val="18"/>
                <w:szCs w:val="18"/>
              </w:rPr>
            </w:pPr>
            <w:r>
              <w:rPr>
                <w:rFonts w:hint="eastAsia"/>
                <w:sz w:val="18"/>
                <w:szCs w:val="18"/>
              </w:rPr>
              <w:t>15.数据压缩：支持数据压缩功能，独立的压缩硬件和独立的压缩缓存，采用无损压缩技术，数据写入立即压缩，且利用压缩缓存可以大大提升数据读写速度，在数据库文件情况下，压缩比≥70%</w:t>
            </w:r>
          </w:p>
          <w:p w14:paraId="5031E1F9" w14:textId="77777777" w:rsidR="006331AB" w:rsidRDefault="006331AB" w:rsidP="00EA5712">
            <w:pPr>
              <w:pStyle w:val="TableParagraph"/>
              <w:kinsoku w:val="0"/>
              <w:overflowPunct w:val="0"/>
              <w:spacing w:before="7" w:line="360" w:lineRule="auto"/>
              <w:ind w:right="71"/>
              <w:rPr>
                <w:sz w:val="18"/>
                <w:szCs w:val="18"/>
              </w:rPr>
            </w:pPr>
            <w:r>
              <w:rPr>
                <w:rFonts w:hint="eastAsia"/>
                <w:sz w:val="18"/>
                <w:szCs w:val="18"/>
              </w:rPr>
              <w:t>16.提供中国软件评测中心或具备CNAS(中国合格评定国家认可委员会)资质的第三方权</w:t>
            </w:r>
            <w:r>
              <w:rPr>
                <w:rFonts w:hint="eastAsia"/>
                <w:sz w:val="18"/>
                <w:szCs w:val="18"/>
              </w:rPr>
              <w:lastRenderedPageBreak/>
              <w:t>威评测机构测试报告，含系统功能测试、性能指标，小数据块IOPS大于100万，OPS大于10万，大数据块带宽性能大于4000MB/s。提供报告复印件并加盖厂商公章</w:t>
            </w:r>
          </w:p>
          <w:p w14:paraId="24B6E726" w14:textId="77777777" w:rsidR="006331AB" w:rsidRDefault="006331AB" w:rsidP="00EA5712">
            <w:pPr>
              <w:widowControl/>
              <w:spacing w:line="360" w:lineRule="auto"/>
              <w:textAlignment w:val="center"/>
              <w:rPr>
                <w:rFonts w:ascii="宋体" w:eastAsia="宋体" w:hAnsi="宋体" w:cs="宋体"/>
                <w:sz w:val="18"/>
                <w:szCs w:val="18"/>
              </w:rPr>
            </w:pPr>
            <w:r>
              <w:rPr>
                <w:rFonts w:ascii="宋体" w:eastAsia="宋体" w:hAnsi="宋体" w:cs="宋体" w:hint="eastAsia"/>
                <w:sz w:val="18"/>
                <w:szCs w:val="18"/>
              </w:rPr>
              <w:t>17.★授权：投标人需提供制造商针对本项目的专项授权书和售后服务承诺书原件；</w:t>
            </w:r>
          </w:p>
          <w:p w14:paraId="17CE608B" w14:textId="77777777" w:rsidR="006331AB" w:rsidRDefault="006331AB" w:rsidP="00EA5712">
            <w:pPr>
              <w:pStyle w:val="a4"/>
              <w:rPr>
                <w:rFonts w:ascii="宋体" w:eastAsia="宋体" w:hAnsi="宋体" w:cs="宋体"/>
                <w:color w:val="000000"/>
                <w:sz w:val="18"/>
                <w:szCs w:val="18"/>
                <w:lang w:eastAsia="zh-Hans" w:bidi="ar"/>
              </w:rPr>
            </w:pPr>
            <w:r>
              <w:rPr>
                <w:rFonts w:ascii="宋体" w:eastAsia="宋体" w:hAnsi="宋体" w:cs="宋体" w:hint="eastAsia"/>
                <w:sz w:val="18"/>
                <w:szCs w:val="18"/>
              </w:rPr>
              <w:t>18</w:t>
            </w:r>
            <w:r>
              <w:rPr>
                <w:rFonts w:ascii="宋体" w:eastAsia="宋体" w:hAnsi="宋体" w:cs="宋体" w:hint="eastAsia"/>
                <w:sz w:val="18"/>
                <w:szCs w:val="18"/>
                <w:lang w:eastAsia="zh-Hans"/>
              </w:rPr>
              <w:t>.提供原厂3年售后。</w:t>
            </w:r>
          </w:p>
        </w:tc>
        <w:tc>
          <w:tcPr>
            <w:tcW w:w="229" w:type="pct"/>
            <w:tcBorders>
              <w:top w:val="nil"/>
              <w:left w:val="single" w:sz="4" w:space="0" w:color="000000"/>
              <w:bottom w:val="single" w:sz="4" w:space="0" w:color="000000"/>
              <w:right w:val="single" w:sz="4" w:space="0" w:color="000000"/>
            </w:tcBorders>
            <w:shd w:val="clear" w:color="auto" w:fill="auto"/>
            <w:vAlign w:val="center"/>
          </w:tcPr>
          <w:p w14:paraId="635A6FC3"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nil"/>
              <w:left w:val="single" w:sz="4" w:space="0" w:color="000000"/>
              <w:bottom w:val="single" w:sz="4" w:space="0" w:color="000000"/>
              <w:right w:val="single" w:sz="4" w:space="0" w:color="000000"/>
            </w:tcBorders>
            <w:shd w:val="clear" w:color="auto" w:fill="auto"/>
            <w:vAlign w:val="center"/>
          </w:tcPr>
          <w:p w14:paraId="1F7E7FAE"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424ECBD6" w14:textId="77777777" w:rsidTr="00EA5712">
        <w:trPr>
          <w:trHeight w:val="54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7608E"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lastRenderedPageBreak/>
              <w:t>网络安全子系统</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FDE5C"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240CC"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C8FA0"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r>
      <w:tr w:rsidR="006331AB" w14:paraId="10F0E1F8" w14:textId="77777777" w:rsidTr="00EA5712">
        <w:trPr>
          <w:trHeight w:val="3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E9AFF"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核心交换机</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D02B3"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提供</w:t>
            </w:r>
            <w:r>
              <w:rPr>
                <w:rFonts w:ascii="宋体" w:eastAsia="宋体" w:hAnsi="宋体" w:cs="宋体"/>
                <w:color w:val="000000"/>
                <w:kern w:val="0"/>
                <w:sz w:val="18"/>
                <w:szCs w:val="18"/>
                <w:lang w:eastAsia="zh-Hans" w:bidi="ar"/>
              </w:rPr>
              <w:t>48</w:t>
            </w:r>
            <w:r>
              <w:rPr>
                <w:rFonts w:ascii="宋体" w:eastAsia="宋体" w:hAnsi="宋体" w:cs="宋体" w:hint="eastAsia"/>
                <w:color w:val="000000"/>
                <w:kern w:val="0"/>
                <w:sz w:val="18"/>
                <w:szCs w:val="18"/>
                <w:lang w:eastAsia="zh-Hans" w:bidi="ar"/>
              </w:rPr>
              <w:t>万兆光口</w:t>
            </w:r>
            <w:r>
              <w:rPr>
                <w:rFonts w:ascii="宋体" w:eastAsia="宋体" w:hAnsi="宋体" w:cs="宋体"/>
                <w:color w:val="000000"/>
                <w:kern w:val="0"/>
                <w:sz w:val="18"/>
                <w:szCs w:val="18"/>
                <w:lang w:eastAsia="zh-Hans" w:bidi="ar"/>
              </w:rPr>
              <w:t>（</w:t>
            </w:r>
            <w:r>
              <w:rPr>
                <w:rFonts w:ascii="宋体" w:eastAsia="宋体" w:hAnsi="宋体" w:cs="宋体" w:hint="eastAsia"/>
                <w:color w:val="000000"/>
                <w:kern w:val="0"/>
                <w:sz w:val="18"/>
                <w:szCs w:val="18"/>
                <w:lang w:eastAsia="zh-Hans" w:bidi="ar"/>
              </w:rPr>
              <w:t>含模块</w:t>
            </w:r>
            <w:r>
              <w:rPr>
                <w:rFonts w:ascii="宋体" w:eastAsia="宋体" w:hAnsi="宋体" w:cs="宋体"/>
                <w:color w:val="000000"/>
                <w:kern w:val="0"/>
                <w:sz w:val="18"/>
                <w:szCs w:val="18"/>
                <w:lang w:eastAsia="zh-Hans" w:bidi="ar"/>
              </w:rPr>
              <w:t>）</w:t>
            </w:r>
            <w:r>
              <w:rPr>
                <w:rFonts w:ascii="宋体" w:eastAsia="宋体" w:hAnsi="宋体" w:cs="宋体" w:hint="eastAsia"/>
                <w:color w:val="000000"/>
                <w:kern w:val="0"/>
                <w:sz w:val="18"/>
                <w:szCs w:val="18"/>
                <w:lang w:bidi="ar"/>
              </w:rPr>
              <w:t>，支持所有端口100%线速。</w:t>
            </w:r>
          </w:p>
          <w:p w14:paraId="151D739B"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支持并实配可拔插双模块化电源，可拔插四模块化风扇，前/后通风，交换容量≥2.56T，包转发率≥1920Mpps。</w:t>
            </w:r>
          </w:p>
          <w:p w14:paraId="25E8CE56"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3</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支持RIP，OSPF，BGP，RIPng，OSPFv3，BGP4+</w:t>
            </w:r>
          </w:p>
          <w:p w14:paraId="6F408897"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支持同时开启CPP、ACL、防ARP欺骗等功能不会相互冲突、制约。</w:t>
            </w:r>
          </w:p>
          <w:p w14:paraId="19C4F069" w14:textId="77777777" w:rsidR="006331AB" w:rsidRDefault="006331AB" w:rsidP="00EA5712">
            <w:pPr>
              <w:widowControl/>
              <w:textAlignment w:val="center"/>
              <w:rPr>
                <w:color w:val="000000"/>
                <w:sz w:val="18"/>
                <w:szCs w:val="18"/>
              </w:rPr>
            </w:pP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7A0D2"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1665D"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2</w:t>
            </w:r>
          </w:p>
        </w:tc>
      </w:tr>
      <w:tr w:rsidR="006331AB" w14:paraId="74C9762D" w14:textId="77777777" w:rsidTr="00EA5712">
        <w:trPr>
          <w:trHeight w:val="3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994F4"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接入交换机</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0E69"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交换容量≥</w:t>
            </w:r>
            <w:r>
              <w:rPr>
                <w:rFonts w:ascii="宋体" w:eastAsia="宋体" w:hAnsi="宋体" w:cs="宋体"/>
                <w:color w:val="000000"/>
                <w:kern w:val="0"/>
                <w:sz w:val="18"/>
                <w:szCs w:val="18"/>
                <w:lang w:bidi="ar"/>
              </w:rPr>
              <w:t>300</w:t>
            </w:r>
            <w:r>
              <w:rPr>
                <w:rFonts w:ascii="宋体" w:eastAsia="宋体" w:hAnsi="宋体" w:cs="宋体" w:hint="eastAsia"/>
                <w:color w:val="000000"/>
                <w:kern w:val="0"/>
                <w:sz w:val="18"/>
                <w:szCs w:val="18"/>
                <w:lang w:bidi="ar"/>
              </w:rPr>
              <w:t>G、包转发率≥1</w:t>
            </w:r>
            <w:r>
              <w:rPr>
                <w:rFonts w:ascii="宋体" w:eastAsia="宋体" w:hAnsi="宋体" w:cs="宋体"/>
                <w:color w:val="000000"/>
                <w:kern w:val="0"/>
                <w:sz w:val="18"/>
                <w:szCs w:val="18"/>
                <w:lang w:bidi="ar"/>
              </w:rPr>
              <w:t>20</w:t>
            </w:r>
            <w:r>
              <w:rPr>
                <w:rFonts w:ascii="宋体" w:eastAsia="宋体" w:hAnsi="宋体" w:cs="宋体" w:hint="eastAsia"/>
                <w:color w:val="000000"/>
                <w:kern w:val="0"/>
                <w:sz w:val="18"/>
                <w:szCs w:val="18"/>
                <w:lang w:bidi="ar"/>
              </w:rPr>
              <w:t>Mpps、固化10/100/1000M以太网端口≥48，固化10G/1G SFP+光接口≥4个。</w:t>
            </w:r>
          </w:p>
          <w:p w14:paraId="5359ADB5"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bidi="ar"/>
              </w:rPr>
              <w:t>支持生成树协议STP(IEEE 802.1d)，RSTP(IEEE 802.1w)和MSTP(IEEE 802.1s)，完全保证快速收敛，提高容错能力，保证网络的稳定运行和链路的负载均衡，合理使用网络通道，提供冗余链路利用率。</w:t>
            </w:r>
          </w:p>
          <w:p w14:paraId="3269D13F"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3.</w:t>
            </w:r>
            <w:r>
              <w:rPr>
                <w:rFonts w:ascii="宋体" w:eastAsia="宋体" w:hAnsi="宋体" w:cs="宋体" w:hint="eastAsia"/>
                <w:color w:val="000000"/>
                <w:kern w:val="0"/>
                <w:sz w:val="18"/>
                <w:szCs w:val="18"/>
                <w:lang w:bidi="ar"/>
              </w:rPr>
              <w:t>支持特有的CPU保护策略，对发往CPU的数据流，进行流区分和优先级队列分级处理，并根据需要实施带宽限速，充分保护CPU不被非法流量占用、恶意攻击和资源消耗。</w:t>
            </w:r>
          </w:p>
          <w:p w14:paraId="208D2538"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bidi="ar"/>
              </w:rPr>
              <w:t>支持快速链路检测协议，可快速检测链路的通断和光纤链路的单向性，并支持端口下的环路检测功能，防止端口下因私接Hub等设备形成的环路而导致网络故障的现象。</w:t>
            </w:r>
          </w:p>
          <w:p w14:paraId="61D9AC2F"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bidi="ar"/>
              </w:rPr>
              <w:t>设备自带云管理功能，即插即用，可随时查看网络健康度，告警及时推送，有日记事件供回溯。</w:t>
            </w:r>
          </w:p>
          <w:p w14:paraId="76AF74EB" w14:textId="77777777" w:rsidR="006331AB" w:rsidRDefault="006331AB" w:rsidP="00EA5712">
            <w:pPr>
              <w:widowControl/>
              <w:textAlignment w:val="center"/>
              <w:rPr>
                <w:color w:val="000000"/>
                <w:sz w:val="18"/>
                <w:szCs w:val="18"/>
              </w:rPr>
            </w:pPr>
            <w:r>
              <w:rPr>
                <w:rFonts w:ascii="宋体" w:eastAsia="宋体" w:hAnsi="宋体" w:cs="宋体"/>
                <w:color w:val="000000"/>
                <w:kern w:val="0"/>
                <w:sz w:val="18"/>
                <w:szCs w:val="18"/>
                <w:lang w:bidi="ar"/>
              </w:rPr>
              <w:t>6</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54026"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AD77B"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4</w:t>
            </w:r>
          </w:p>
        </w:tc>
      </w:tr>
      <w:tr w:rsidR="006331AB" w14:paraId="583C4C2B" w14:textId="77777777" w:rsidTr="00EA5712">
        <w:trPr>
          <w:trHeight w:val="174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9D26"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核心防火墙</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57E49DEF"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硬件及性能要求：标准机架式结构，冗余电源，标准配置不少于12个10/100/1000M自适应电、6个千兆SFP光接口和2个万兆SFP+光接口,1个Console口，包含访问控制、地址转换、静态路由、动态路由、策略路由、流量控制、VPN等基础功能； 默认含16个IPsecVPN 并发隧道数（最大3000）和16个SSLVPN 并发用户数（最大500）。含3年硬件维保服务,3年全功能模块升级（含应用识别库、URL分类特征库、病毒防护特征库、入侵防御特征库升级服务及威胁情报订阅服务等）;</w:t>
            </w:r>
          </w:p>
          <w:p w14:paraId="788BBFA6"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支持针对MPLS流量的安全审查，包括漏洞防护、反病毒、间谍软件防护、内容过滤、URL过滤、基于终端状态访问控制等安全防护功能；</w:t>
            </w:r>
          </w:p>
          <w:p w14:paraId="24443DBD"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 xml:space="preserve">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 </w:t>
            </w:r>
          </w:p>
          <w:p w14:paraId="69014E01"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 xml:space="preserve">特征库支持“永恒之蓝”、“Apache文件漏洞”、“Microsoft Exchange Server远程代码执行漏洞”、“Apache ShardingSphere远程代码执行漏洞”、“Windows SMBv3 Client/Server 远程代码执行漏洞”、“WebLogic远程代码执行漏洞”以及对应的攻击名称、CVEID、CNNVDID、严重性、影响的平台、类型、描述等详细信息； </w:t>
            </w:r>
          </w:p>
          <w:p w14:paraId="721A6E1A"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lastRenderedPageBreak/>
              <w:t xml:space="preserve">支持基于主机或威胁情报视图，统计网络中确认被入侵、攻破的主机数量，至少可查看被入侵、攻破的时间、威胁类别、情报来源、威胁简介、被入侵、攻破的主机IP、用户名、资产等信息；并对威胁情报发现的恶意主机执行自动阻断； </w:t>
            </w:r>
          </w:p>
          <w:p w14:paraId="7AFED14E"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★支持对web业务系统进行源代码合规分析审计能力（提供国家版权局自主知识产权证明文件加盖厂家公章）；</w:t>
            </w:r>
          </w:p>
          <w:p w14:paraId="1CB092E7"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★厂家具有《网络安全应急服务支撑单位证书（国家级、反网络诈骗领域、APT监测分析领域）》,提供厂家盖章证明文件。</w:t>
            </w:r>
          </w:p>
          <w:p w14:paraId="3D005B3F" w14:textId="77777777" w:rsidR="006331AB" w:rsidRDefault="006331AB" w:rsidP="006331AB">
            <w:pPr>
              <w:widowControl/>
              <w:numPr>
                <w:ilvl w:val="0"/>
                <w:numId w:val="62"/>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9439F"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40C65"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2</w:t>
            </w:r>
          </w:p>
        </w:tc>
      </w:tr>
      <w:tr w:rsidR="006331AB" w14:paraId="4EACA781" w14:textId="77777777" w:rsidTr="00EA5712">
        <w:trPr>
          <w:trHeight w:val="174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2E06B"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专网防火墙</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4CA837B2"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硬件及性能要求：标准机架式结构，冗余电源，标准配置不少于12个10/100/1000M自适应电、6个千兆SFP光接口和2个万兆SFP+光接口,1个Console口，包含访问控制、地址转换、静态路由、动态路由、策略路由、流量控制、VPN等基础功能； 默认含16个IPsecVPN 并发隧道数（最大3000）和16个SSLVPN 并发用户数（最大500）。含3年硬件维保服务,3年全功能模块升级（含应用识别库、URL分类特征库、病毒防护特征库、入侵防御特征库升级服务及威胁情报订阅服务等）;</w:t>
            </w:r>
          </w:p>
          <w:p w14:paraId="6C6D84CC"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支持针对MPLS流量的安全审查，包括漏洞防护、反病毒、间谍软件防护、内容过滤、URL过滤、基于终端状态访问控制等安全防护功能；</w:t>
            </w:r>
          </w:p>
          <w:p w14:paraId="408C7DD8"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 xml:space="preserve">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 </w:t>
            </w:r>
          </w:p>
          <w:p w14:paraId="68C4AB7F"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 xml:space="preserve">特征库支持“永恒之蓝”、“Apache文件漏洞”、“Microsoft Exchange Server远程代码执行漏洞”、“Apache ShardingSphere远程代码执行漏洞”、“Windows SMBv3 Client/Server 远程代码执行漏洞”、“WebLogic远程代码执行漏洞”以及对应的攻击名称、CVEID、CNNVDID、严重性、影响的平台、类型、描述等详细信息； </w:t>
            </w:r>
          </w:p>
          <w:p w14:paraId="5BF413C8"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 xml:space="preserve">支持基于主机或威胁情报视图，统计网络中确认被入侵、攻破的主机数量，至少可查看被入侵、攻破的时间、威胁类别、情报来源、威胁简介、被入侵、攻破的主机IP、用户名、资产等信息；并对威胁情报发现的恶意主机执行自动阻断； </w:t>
            </w:r>
          </w:p>
          <w:p w14:paraId="3DA7C808"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★支持对web业务系统进行源代码合规分析审计能力（提供国家版权局自主知识产权证明文件加盖厂家公章）；</w:t>
            </w:r>
          </w:p>
          <w:p w14:paraId="68B1B5B8"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★厂家具有《网络安全应急服务支撑单位证书（国家级、反网络诈骗领域、APT监测分析领域）》,提供厂家盖章证明文件。</w:t>
            </w:r>
          </w:p>
          <w:p w14:paraId="04953362" w14:textId="77777777" w:rsidR="006331AB" w:rsidRDefault="006331AB" w:rsidP="006331AB">
            <w:pPr>
              <w:widowControl/>
              <w:numPr>
                <w:ilvl w:val="0"/>
                <w:numId w:val="63"/>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0DA6A"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80DF7"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2</w:t>
            </w:r>
          </w:p>
        </w:tc>
      </w:tr>
      <w:tr w:rsidR="006331AB" w14:paraId="7A150F8D" w14:textId="77777777" w:rsidTr="00EA5712">
        <w:trPr>
          <w:trHeight w:val="26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D37C"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网闸</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80ACD"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系统架构：产品采用“2+1”（即双主机系统+物理隔离数据通道控制系统）体系结构；通过嵌入式数据通道控制系统隔离外部网络，而不是采用DMA、SCSI、网卡等方式实现；</w:t>
            </w:r>
          </w:p>
          <w:p w14:paraId="10E30A48"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系统要求：采用具有自主知识产权的基于linux内核的多核多线程并行安全操作系统TPSecOS。</w:t>
            </w:r>
          </w:p>
          <w:p w14:paraId="710E1B49"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物理参数：1U机架式EIA RS-310C标准机箱，支持冗余电源；</w:t>
            </w:r>
          </w:p>
          <w:p w14:paraId="4539A306"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接口配置：内网机：3个10/100/1000M BASE-T接口（包含1个HA口），2个USB接口， 1个console接口；外网机：3个10/100/1000M BASE-T接口（包含1个HA口），2个USB接口， 1个console接口；</w:t>
            </w:r>
          </w:p>
          <w:p w14:paraId="4F2FFF69"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lastRenderedPageBreak/>
              <w:t xml:space="preserve">性能：吞吐量≥600 Mbps；最大并发连接数: 100,000；MTBF≥50,000小时；系统延时&lt; 1μs；最大数据库同步速率≥1,800条/秒； </w:t>
            </w:r>
          </w:p>
          <w:p w14:paraId="7F663E00"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文件同步：文件同步支持SMBFS、SAMBA、NFS等文件传输协议，可以实现内网到外网、外网到内网、双向的文件传输；支持病毒检测；对指定文件的内容关键字过滤（投标时提供功能截图），文件同步支持时间段的控制；支持对文件内容智能语义分析，对指定文件的内容关键字过滤，确保只有符合保密、安全策略的数据文件才允许被同步（投标时提供功能截图）；提供语义分析系统软件著作权登记证书；</w:t>
            </w:r>
          </w:p>
          <w:p w14:paraId="1065848F"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数据库同步：支持ORACLE、SYBASE、MySQL、SQL Server、DB2等主流数据库同步和支持国产数据库的同步；</w:t>
            </w:r>
          </w:p>
          <w:p w14:paraId="219B0D7C"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入侵检测：具有实时入侵检测机制；支持对BasicAttack、 SMTP、FTP、DNS、DOS/DDOS 攻击、PortScan 的检测；</w:t>
            </w:r>
          </w:p>
          <w:p w14:paraId="546115FA"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安全管理：支持CPU、内存、硬盘状态实时监控；支持HTTPS的Web方式管理，实现了远程管理信息加密传输；支持命令行方式管理；支持远程SSH管理，远程管理的信息以密文形式传输；必须采用硬件USB钥匙加密管理（投标时提供功能截图）；</w:t>
            </w:r>
          </w:p>
          <w:p w14:paraId="2B95000C"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★接入方式：支持IPV4/IPV6双栈接入；支持IPV4静态路由，IPV6静态路由（投标时提供功能截图）；</w:t>
            </w:r>
          </w:p>
          <w:p w14:paraId="0E2F993D"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集中管理：支持标准的SNMP协议；支持集中管理，支持对多台设备进行统一管理和策略下发；</w:t>
            </w:r>
          </w:p>
          <w:p w14:paraId="53167A92"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日志审计：记录内网预警信息日志、内网FTP同步日志、FTP代理日志、邮件发送日志、邮件接收日志、用户登录日志、内网链路日志、内网双机热备日志、文件共享同步日志、数据库同步日志、管理员日志；</w:t>
            </w:r>
          </w:p>
          <w:p w14:paraId="206922D6" w14:textId="77777777" w:rsidR="006331AB" w:rsidRDefault="006331AB" w:rsidP="006331AB">
            <w:pPr>
              <w:widowControl/>
              <w:numPr>
                <w:ilvl w:val="0"/>
                <w:numId w:val="64"/>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A1F84"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7F880"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5DF6A4D5" w14:textId="77777777" w:rsidTr="00EA5712">
        <w:trPr>
          <w:trHeight w:val="144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29840"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日志收集及审计</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1F9784D3"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硬件及性能要求：标准机架式结构，接口≥6个千兆电口，2个扩展插槽，1个Console接口，2T硬盘。包含≥25个日志源授权，三年维保服务；</w:t>
            </w:r>
          </w:p>
          <w:p w14:paraId="12CF67A0"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支持通过syslog、SNMP Trap、JDBC、Agent代理、WMI、(S)FTP、NetBIOS、文件\文件夹读取、Kafka等多种方式完成各种日志的收集功能；</w:t>
            </w:r>
          </w:p>
          <w:p w14:paraId="39C717DA"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支持对资产IP地址（含内网IP）的地理信息进行管理，设置单IP及IP段行政区及经纬度，支持地图显示</w:t>
            </w:r>
          </w:p>
          <w:p w14:paraId="25EADEEA"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支持正则表达式、Key-Value、JSON日志解析，支持日志自动化辅助范化；支持对选中的日志内容自动生成正则表达式来提取日志属性。</w:t>
            </w:r>
          </w:p>
          <w:p w14:paraId="3E766CE2"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针对匹配的多条范化策略，系统支持用户手工设置策略匹配优先级，保证最佳范化策略匹配。</w:t>
            </w:r>
          </w:p>
          <w:p w14:paraId="603BE494"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支持对日志中的源和目的IP地址进行自动补全，补全IP地址的资产、国家、区域和城市等信息</w:t>
            </w:r>
          </w:p>
          <w:p w14:paraId="74BCF0BB"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用户点击事件任意属性字段，可以该字段为条件对事件进行统计分析，并展示Top 20排序，排序支持正序和倒序（提供截图），并可对统计内容进行点击下钻；</w:t>
            </w:r>
          </w:p>
          <w:p w14:paraId="0F6C3684"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可以以图形化的方式展示日志属性之间的聚合关系，并支持手动选择日志属性，显示多维事件分析图；属性可增加或减少，且支持图片大小调整。</w:t>
            </w:r>
          </w:p>
          <w:p w14:paraId="45740DBD"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能够在世界地图上实时定位事件源/目的IP地址（内网IP）的地理位置；</w:t>
            </w:r>
          </w:p>
          <w:p w14:paraId="103FF6D0"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支持柱状图、饼图、折线图、面积图、堆积图、环状图、数值图、地图、3D地球等形式的统计信息可视化展示，并可将统计结果保存为仪表板和报表等。图表数据支持数据下钻。</w:t>
            </w:r>
          </w:p>
          <w:p w14:paraId="00EC334D"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lastRenderedPageBreak/>
              <w:t>系统支持提供安全运维报告，帮助运维人员快速生成日常日志分析和运维报告；</w:t>
            </w:r>
          </w:p>
          <w:p w14:paraId="0078CB1F"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 xml:space="preserve">分布式计算存储节点支持日志的范化、关联分析、查询和存储。 </w:t>
            </w:r>
          </w:p>
          <w:p w14:paraId="351515F1"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★厂家具有国家信息安全测评中心颁发的《信息安全服务资质证书-安全运营类一级》资质，提供厂家盖章证明文件</w:t>
            </w:r>
          </w:p>
          <w:p w14:paraId="04F78DF0" w14:textId="77777777" w:rsidR="006331AB" w:rsidRDefault="006331AB" w:rsidP="006331AB">
            <w:pPr>
              <w:widowControl/>
              <w:numPr>
                <w:ilvl w:val="0"/>
                <w:numId w:val="65"/>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F10A"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7DB59"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3AEA0166" w14:textId="77777777" w:rsidTr="00EA5712">
        <w:trPr>
          <w:trHeight w:val="174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E6A1D"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堡垒机</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5BD9BDE4"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硬件及性能要求：标准机架式结构；标配不少于6个千兆电接口，支持不少于2个接口扩展槽位；内置4TB硬盘；支持液晶屏；最大支持150路图形会话或400路字符会话并发；包含50授权许可，3年硬件质保。</w:t>
            </w:r>
          </w:p>
          <w:p w14:paraId="4B56A81F"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支持不同的用户配置不同的多因子认证方式，例如user01配置手机令牌、USB Key，user02配置手机短信；</w:t>
            </w:r>
          </w:p>
          <w:p w14:paraId="567C945D"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支持云主机资源批量添加，包括阿里云、百度云、华为云、腾讯云、Ucloud、AWS、Azure云平台的资源；</w:t>
            </w:r>
          </w:p>
          <w:p w14:paraId="04548B3B"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针对核心设备可配置双人授权，需要管理员现场审批才能访问资源；</w:t>
            </w:r>
            <w:r>
              <w:rPr>
                <w:rFonts w:ascii="宋体" w:eastAsia="宋体" w:hAnsi="宋体" w:cs="宋体" w:hint="eastAsia"/>
                <w:color w:val="000000"/>
                <w:kern w:val="0"/>
                <w:sz w:val="18"/>
                <w:szCs w:val="18"/>
                <w:lang w:eastAsia="zh-Hans" w:bidi="ar"/>
              </w:rPr>
              <w:t>也可以通过动态令牌进行授权</w:t>
            </w:r>
            <w:r>
              <w:rPr>
                <w:rFonts w:ascii="宋体" w:eastAsia="宋体" w:hAnsi="宋体" w:cs="宋体"/>
                <w:color w:val="000000"/>
                <w:kern w:val="0"/>
                <w:sz w:val="18"/>
                <w:szCs w:val="18"/>
                <w:lang w:eastAsia="zh-Hans" w:bidi="ar"/>
              </w:rPr>
              <w:t>，</w:t>
            </w:r>
            <w:r>
              <w:rPr>
                <w:rFonts w:ascii="宋体" w:eastAsia="宋体" w:hAnsi="宋体" w:cs="宋体" w:hint="eastAsia"/>
                <w:color w:val="000000"/>
                <w:kern w:val="0"/>
                <w:sz w:val="18"/>
                <w:szCs w:val="18"/>
                <w:lang w:eastAsia="zh-Hans" w:bidi="ar"/>
              </w:rPr>
              <w:t>运维员需要拿到动态令牌才可以对资源进行运维</w:t>
            </w:r>
          </w:p>
          <w:p w14:paraId="3A6E08F0"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支持对MySQL和Oracle数据库的访问操作进行控制，可基于库、表、命令实现对数据库操作的细粒度访问控制</w:t>
            </w:r>
          </w:p>
          <w:p w14:paraId="2A59A300"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改密完成之后，通过邮件将密码发送给指定的管理员，需要指定2个管理员，管理员A收到前半段密码，管理员B收到后半段密码；</w:t>
            </w:r>
          </w:p>
          <w:p w14:paraId="4BCEF93C"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支持SSH、RDP、TELNET、VNC协议资源的批量登录功能，并且支持混合协议的批量登录，支持同时在一个页面运维不同协议的资源；</w:t>
            </w:r>
          </w:p>
          <w:p w14:paraId="5E3C6283"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支持将执行命令、执行脚本和传输文件传操作灵活组合成运维任务，运维任务支持手动执行、定时执行和周期执行；</w:t>
            </w:r>
          </w:p>
          <w:p w14:paraId="4D9C351F"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支持水印功能，用户在运维或者是监控、查看会话时，H5页面会将用户的登录名作为水印展示，避免数据泄露无法追责；</w:t>
            </w:r>
          </w:p>
          <w:p w14:paraId="7CAED7ED"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支持对协同用户的操作审计，所有操作关联到实际的操作人员；</w:t>
            </w:r>
          </w:p>
          <w:p w14:paraId="5A9E8DFD"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★厂家具有国家信息安全测评中心颁发的《信息安全服务资质认证证书(安全运维一级)》，提供厂家盖章证明文件</w:t>
            </w:r>
          </w:p>
          <w:p w14:paraId="0FBA1C86" w14:textId="77777777" w:rsidR="006331AB" w:rsidRDefault="006331AB" w:rsidP="006331AB">
            <w:pPr>
              <w:widowControl/>
              <w:numPr>
                <w:ilvl w:val="0"/>
                <w:numId w:val="66"/>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4EC96"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52143"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7881BD60" w14:textId="77777777" w:rsidTr="00EA5712">
        <w:trPr>
          <w:trHeight w:val="232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47BD9"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漏洞扫描</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64500CD8"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硬件及性能要求：标准机架式结构，1T硬盘，标准配置不少于6个10/100/1000M自适应电口，2个扩展插槽，2个USB口，1个Console口；系统扫描IP地址最大支持1024个，支持扫描A类、B类、C类地址，系统扫描支持50个IP地址并行扫描。Web扫描域名无限制，Web扫描任务并发数为5个域名，包含三年维保；</w:t>
            </w:r>
          </w:p>
          <w:p w14:paraId="6E09B294"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 xml:space="preserve">支持同时下发系统扫描、Web扫描、弱口令扫描任务，无需单独下发扫描任务，扫描目标可以是IP、域名、URL的任一格式； </w:t>
            </w:r>
          </w:p>
          <w:p w14:paraId="0514B821"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支持扫描国产系统、数据库扫描。国产操作系统包括中兴新支点、中标麒麟、凝思、华为欧拉、深度、红旗，国产数据库包括</w:t>
            </w:r>
            <w:r>
              <w:rPr>
                <w:rFonts w:ascii="宋体" w:eastAsia="宋体" w:hAnsi="宋体" w:cs="宋体" w:hint="eastAsia"/>
                <w:color w:val="000000"/>
                <w:kern w:val="0"/>
                <w:sz w:val="18"/>
                <w:szCs w:val="18"/>
                <w:lang w:eastAsia="zh-Hans" w:bidi="ar"/>
              </w:rPr>
              <w:t>瀚高</w:t>
            </w:r>
            <w:r>
              <w:rPr>
                <w:rFonts w:ascii="宋体" w:eastAsia="宋体" w:hAnsi="宋体" w:cs="宋体"/>
                <w:color w:val="000000"/>
                <w:kern w:val="0"/>
                <w:sz w:val="18"/>
                <w:szCs w:val="18"/>
                <w:lang w:eastAsia="zh-Hans" w:bidi="ar"/>
              </w:rPr>
              <w:t>、</w:t>
            </w:r>
            <w:r>
              <w:rPr>
                <w:rFonts w:ascii="宋体" w:eastAsia="宋体" w:hAnsi="宋体" w:cs="宋体" w:hint="eastAsia"/>
                <w:color w:val="000000"/>
                <w:kern w:val="0"/>
                <w:sz w:val="18"/>
                <w:szCs w:val="18"/>
                <w:lang w:bidi="ar"/>
              </w:rPr>
              <w:t>神通、人大金仓、南大通用、达梦；</w:t>
            </w:r>
          </w:p>
          <w:p w14:paraId="06E86DE2"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支持自动探测指定网段中的Web站点，并可一键转为Web资产或一键下发Web扫描任务；</w:t>
            </w:r>
          </w:p>
          <w:p w14:paraId="1DCC2ACE"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支持指定登录用户名和口令进行本地漏扫检查基线检查和变更检查支持离线检查、跳转机跳转基线检查支持系统类型包括主机类：Windows、Unix、Solaris、HP-Unix、AIX、Linux 等；网络设备：华为、H3C、Cisco、Juniper、中兴等；防火墙：华为、天融信、H3C、Fortigate、Cisco、Juniper、迪普防火墙等；数据库：Mysql、DB2、Oracle、Sqlserver、Sybase 等；中间件：Tomcat、IIS、</w:t>
            </w:r>
            <w:r>
              <w:rPr>
                <w:rFonts w:ascii="宋体" w:eastAsia="宋体" w:hAnsi="宋体" w:cs="宋体" w:hint="eastAsia"/>
                <w:color w:val="000000"/>
                <w:kern w:val="0"/>
                <w:sz w:val="18"/>
                <w:szCs w:val="18"/>
                <w:lang w:bidi="ar"/>
              </w:rPr>
              <w:lastRenderedPageBreak/>
              <w:t>Webservices、Apache、Weblogic、Resin、Nginx 等；虚拟化平台：VMwareESXi、VMware Center、XenServer在安全基线违规列表中，选择某个违规信息，</w:t>
            </w:r>
          </w:p>
          <w:p w14:paraId="3C92E10D"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支持扫描识别出运行的服务和端口，内置漏洞库 58000 条以上。支持VE、CNVD、CNNVD、BugTraq 等，拥有完备的知识体系支持扫描主流虚拟机管理系统的安全漏洞，如：VMWare ESXi、Xen 等支持常见的 WEB 应用弱点检测，</w:t>
            </w:r>
          </w:p>
          <w:p w14:paraId="69D07CBF"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支持主流安全漏洞扫描，如：SQL 注入、跨站脚本攻击、网页木马、系统命令执行漏洞、信息泄露、资源位置预测漏洞、目录遍历漏洞、配置不当漏洞、弱密码、内容欺骗漏洞、外链、暗链等类型漏洞；</w:t>
            </w:r>
          </w:p>
          <w:p w14:paraId="7E4EA118"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★具备对web业务系统进行源代码安全缺陷分析能力，提供国家版权局自主知识产权证明文件；</w:t>
            </w:r>
          </w:p>
          <w:p w14:paraId="298723A2"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★厂家具有国家信息安全测评中心颁发的《信息安全服务资质证书-云计算安全类一级》资质，提供厂家盖章证明文件</w:t>
            </w:r>
          </w:p>
          <w:p w14:paraId="406ED8E4" w14:textId="77777777" w:rsidR="006331AB" w:rsidRDefault="006331AB" w:rsidP="006331AB">
            <w:pPr>
              <w:widowControl/>
              <w:numPr>
                <w:ilvl w:val="0"/>
                <w:numId w:val="67"/>
              </w:numPr>
              <w:autoSpaceDE w:val="0"/>
              <w:autoSpaceDN w:val="0"/>
              <w:jc w:val="left"/>
              <w:textAlignment w:val="center"/>
              <w:rPr>
                <w:color w:val="000000"/>
                <w:sz w:val="18"/>
                <w:szCs w:val="18"/>
                <w:lang w:bidi="ar"/>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370E6"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321A"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7305BF65" w14:textId="77777777" w:rsidTr="00EA5712">
        <w:trPr>
          <w:trHeight w:val="116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AF2FA"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数据库审计</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83842"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1</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产品规格</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1U机机架式设备。16GB内存，硬盘4TB ，板载6个GE网卡接口；2个SFP板载接口（千兆光口）；2个接口板卡槽位</w:t>
            </w:r>
            <w:r>
              <w:rPr>
                <w:rFonts w:ascii="宋体" w:eastAsia="宋体" w:hAnsi="宋体" w:cs="宋体"/>
                <w:color w:val="000000"/>
                <w:kern w:val="0"/>
                <w:sz w:val="18"/>
                <w:szCs w:val="18"/>
                <w:lang w:bidi="ar"/>
              </w:rPr>
              <w:t>；</w:t>
            </w:r>
          </w:p>
          <w:p w14:paraId="55733B34"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2</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性能要求</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SQL峰值处理能力：30000条/，数据库实例支持10个</w:t>
            </w:r>
            <w:r>
              <w:rPr>
                <w:rFonts w:ascii="宋体" w:eastAsia="宋体" w:hAnsi="宋体" w:cs="宋体"/>
                <w:color w:val="000000"/>
                <w:kern w:val="0"/>
                <w:sz w:val="18"/>
                <w:szCs w:val="18"/>
                <w:lang w:bidi="ar"/>
              </w:rPr>
              <w:t>；</w:t>
            </w:r>
          </w:p>
          <w:p w14:paraId="40B32410"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3</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数据库协议支持</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Oracle、SQL Server、MySQL、HighgoDB、MariaDB、AnalyticDB、DB2、达梦DM、Informix、Domino、PostgreSQL、Sybase、GBase、Cache、KingBase、OSCAR、MongoDB、HANA、OceanBase、PolarDB</w:t>
            </w:r>
            <w:r>
              <w:rPr>
                <w:rFonts w:cs="宋体"/>
                <w:color w:val="000000"/>
                <w:kern w:val="0"/>
                <w:sz w:val="18"/>
                <w:szCs w:val="18"/>
                <w:lang w:bidi="ar"/>
              </w:rPr>
              <w:t>、</w:t>
            </w:r>
            <w:r>
              <w:rPr>
                <w:rFonts w:cs="宋体" w:hint="eastAsia"/>
                <w:color w:val="000000"/>
                <w:kern w:val="0"/>
                <w:sz w:val="18"/>
                <w:szCs w:val="18"/>
                <w:lang w:eastAsia="zh-Hans" w:bidi="ar"/>
              </w:rPr>
              <w:t>瀚高</w:t>
            </w:r>
            <w:r>
              <w:rPr>
                <w:rFonts w:ascii="宋体" w:eastAsia="宋体" w:hAnsi="宋体" w:cs="宋体" w:hint="eastAsia"/>
                <w:color w:val="000000"/>
                <w:kern w:val="0"/>
                <w:sz w:val="18"/>
                <w:szCs w:val="18"/>
                <w:lang w:bidi="ar"/>
              </w:rPr>
              <w:t>等。支持同时对传统数据库和大数据数据库进行审计。</w:t>
            </w:r>
          </w:p>
          <w:p w14:paraId="337B626A"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支持对数据库协议的编码进行自识别</w:t>
            </w:r>
            <w:r>
              <w:rPr>
                <w:rFonts w:ascii="宋体" w:eastAsia="宋体" w:hAnsi="宋体" w:cs="宋体"/>
                <w:color w:val="000000"/>
                <w:kern w:val="0"/>
                <w:sz w:val="18"/>
                <w:szCs w:val="18"/>
                <w:lang w:bidi="ar"/>
              </w:rPr>
              <w:t>；</w:t>
            </w:r>
          </w:p>
          <w:p w14:paraId="1F7B45DD"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审计功能智能发现</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支持基于深度协议解析技术自动发现数据库，并完成自动添加和审计。不主动扫描，避免对数据库性能造成影响</w:t>
            </w:r>
            <w:r>
              <w:rPr>
                <w:rFonts w:ascii="宋体" w:eastAsia="宋体" w:hAnsi="宋体" w:cs="宋体"/>
                <w:color w:val="000000"/>
                <w:kern w:val="0"/>
                <w:sz w:val="18"/>
                <w:szCs w:val="18"/>
                <w:lang w:bidi="ar"/>
              </w:rPr>
              <w:t>；</w:t>
            </w:r>
          </w:p>
          <w:p w14:paraId="57340274"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5</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应用关联</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支持4层应用关联，能够识别应用用户及URL</w:t>
            </w:r>
            <w:r>
              <w:rPr>
                <w:rFonts w:ascii="宋体" w:eastAsia="宋体" w:hAnsi="宋体" w:cs="宋体"/>
                <w:color w:val="000000"/>
                <w:kern w:val="0"/>
                <w:sz w:val="18"/>
                <w:szCs w:val="18"/>
                <w:lang w:bidi="ar"/>
              </w:rPr>
              <w:t>；</w:t>
            </w:r>
          </w:p>
          <w:p w14:paraId="014F0DD0"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6</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安全审计</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满足三权分立，审计用户仅审计系统管理员、安全管理员操作行为，安全管理员审计“审计管理员”操作行为</w:t>
            </w:r>
            <w:r>
              <w:rPr>
                <w:rFonts w:ascii="宋体" w:eastAsia="宋体" w:hAnsi="宋体" w:cs="宋体"/>
                <w:color w:val="000000"/>
                <w:kern w:val="0"/>
                <w:sz w:val="18"/>
                <w:szCs w:val="18"/>
                <w:lang w:bidi="ar"/>
              </w:rPr>
              <w:t>；</w:t>
            </w:r>
          </w:p>
          <w:p w14:paraId="50D186BB"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7</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审计策略</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内置安全事件维度策略组，同时支持自定义添加。内置数据库类型维度策略组，同时支持自定义添加。内置SQL注入维度策略组，同时支持自定义添加。内置高危行为维度策略组，同时支持自定义添加</w:t>
            </w:r>
            <w:r>
              <w:rPr>
                <w:rFonts w:ascii="宋体" w:eastAsia="宋体" w:hAnsi="宋体" w:cs="宋体"/>
                <w:color w:val="000000"/>
                <w:kern w:val="0"/>
                <w:sz w:val="18"/>
                <w:szCs w:val="18"/>
                <w:lang w:bidi="ar"/>
              </w:rPr>
              <w:t>；</w:t>
            </w:r>
          </w:p>
          <w:p w14:paraId="112A872F"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8</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审计功能</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支持记录SQL语句执行时间、业务用户名、操作终端主机名及IP地址、终端工具名称、服务器端主机名及IP地址、数据库名、表名、SQL语句、响应时间、返回结果等关键信息。支持对SQL语句执行结果（成功/失败）、SQL语句执行时间、SQL语句执行异常等数据库操作响应信息的审计。支持对于符合条件的SQL语句过滤，避免脏数据冗余。</w:t>
            </w:r>
          </w:p>
          <w:p w14:paraId="2790CD73"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支持审计和告警语句会话回放。支持更精简的SQL摘要元素。审计日志导出控制，需要输入密码认证。对数据库客户端工具运行过程中自动产生的SQL语句的过滤，减少不必要的审计记录。</w:t>
            </w:r>
          </w:p>
          <w:p w14:paraId="7926712B"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9</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统计分析</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支持从多维度对数据资产、日志数量、风险数量、SQL流量进行展示。支持按SQL操作类型、事件类型、风险级别、来源、SQL流量等多维度进行统计分析。支持对统计数据进行下钻分析、以图表方式展示分析结果。</w:t>
            </w:r>
          </w:p>
          <w:p w14:paraId="52D067E5"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10</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统计报表</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ab/>
              <w:t>系统内置PCI、SOX、等级保护等多种行业报表模板。系统内置数据库流量统计、告警IP、SQL摘要、用户操作明细等统计报表。系统支持完全自定义报表，用</w:t>
            </w:r>
            <w:r>
              <w:rPr>
                <w:rFonts w:ascii="宋体" w:eastAsia="宋体" w:hAnsi="宋体" w:cs="宋体" w:hint="eastAsia"/>
                <w:color w:val="000000"/>
                <w:kern w:val="0"/>
                <w:sz w:val="18"/>
                <w:szCs w:val="18"/>
                <w:lang w:bidi="ar"/>
              </w:rPr>
              <w:lastRenderedPageBreak/>
              <w:t>户可自定义报表内容、报表条件。支持告警信息重新发送、告警信息发送情况统计等。报表输出格式支持：PDF、EXCEL、WORD。</w:t>
            </w:r>
          </w:p>
          <w:p w14:paraId="202E9DFA"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11</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系统管理</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支持三权分立，提供系统管理员、安全管理员、审计管理员，满足合规要求。</w:t>
            </w:r>
          </w:p>
          <w:p w14:paraId="376F34DF" w14:textId="77777777" w:rsidR="006331AB" w:rsidRDefault="006331AB" w:rsidP="00EA5712">
            <w:pPr>
              <w:widowControl/>
              <w:textAlignment w:val="center"/>
              <w:rPr>
                <w:color w:val="000000"/>
                <w:sz w:val="18"/>
                <w:szCs w:val="18"/>
                <w:lang w:bidi="ar"/>
              </w:rPr>
            </w:pPr>
            <w:r>
              <w:rPr>
                <w:rFonts w:ascii="宋体" w:eastAsia="宋体" w:hAnsi="宋体" w:cs="宋体" w:hint="eastAsia"/>
                <w:color w:val="000000"/>
                <w:kern w:val="0"/>
                <w:sz w:val="18"/>
                <w:szCs w:val="18"/>
                <w:lang w:bidi="ar"/>
              </w:rPr>
              <w:t>对系统运行进行实时监控并告警。系统监控内容包括：CPU、内存、磁盘超限，插件运行CPU、内存超限等。支持系统升级，可查看升级历史及当前版本信息。支持系统诊断、网络配置等功能。支持登录认证设置；包括登陆超时、一键锁定操作页面、密码强度、密码有效期。支持访问控制，可通过设置ip访问规则来限制对审计系统的访问。支持本地备份配置（自定义备份资产、策略、系统配置），可以直接下载到本地计算机、备份配置文件到ftp；也可以直接上传备份文件还原配置。</w:t>
            </w:r>
          </w:p>
          <w:p w14:paraId="404C1991"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12</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★资质要求</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国产品牌非OEM产品。产品具有自主知识产权，具备公安部计算机信息系统安全专用产品销售许可证。产品具备国家保密科技测评中心认证的涉密信息系统产品检测证书。</w:t>
            </w:r>
          </w:p>
          <w:p w14:paraId="427D9F40" w14:textId="77777777" w:rsidR="006331AB" w:rsidRDefault="006331AB" w:rsidP="00EA5712">
            <w:pPr>
              <w:widowControl/>
              <w:textAlignment w:val="center"/>
              <w:rPr>
                <w:color w:val="000000"/>
                <w:sz w:val="18"/>
                <w:szCs w:val="18"/>
                <w:lang w:bidi="ar"/>
              </w:rPr>
            </w:pPr>
            <w:r>
              <w:rPr>
                <w:rFonts w:ascii="宋体" w:eastAsia="宋体" w:hAnsi="宋体" w:cs="宋体"/>
                <w:color w:val="000000"/>
                <w:kern w:val="0"/>
                <w:sz w:val="18"/>
                <w:szCs w:val="18"/>
                <w:lang w:bidi="ar"/>
              </w:rPr>
              <w:t>13</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33057"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26E7E"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714AF694" w14:textId="77777777" w:rsidTr="00EA5712">
        <w:trPr>
          <w:trHeight w:val="9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C8DE9"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外网防火墙</w:t>
            </w:r>
          </w:p>
        </w:tc>
        <w:tc>
          <w:tcPr>
            <w:tcW w:w="6729" w:type="dxa"/>
            <w:tcBorders>
              <w:top w:val="single" w:sz="4" w:space="0" w:color="000000"/>
              <w:left w:val="single" w:sz="4" w:space="0" w:color="000000"/>
              <w:bottom w:val="single" w:sz="4" w:space="0" w:color="000000"/>
              <w:right w:val="single" w:sz="4" w:space="0" w:color="000000"/>
            </w:tcBorders>
            <w:shd w:val="clear" w:color="auto" w:fill="auto"/>
          </w:tcPr>
          <w:p w14:paraId="312D062D" w14:textId="77777777" w:rsidR="006331AB" w:rsidRDefault="006331AB" w:rsidP="006331AB">
            <w:pPr>
              <w:pStyle w:val="aff0"/>
              <w:numPr>
                <w:ilvl w:val="0"/>
                <w:numId w:val="68"/>
              </w:numPr>
              <w:autoSpaceDE w:val="0"/>
              <w:autoSpaceDN w:val="0"/>
              <w:ind w:firstLineChars="0" w:firstLine="361"/>
              <w:jc w:val="left"/>
              <w:rPr>
                <w:color w:val="000000" w:themeColor="text1"/>
                <w:sz w:val="18"/>
                <w:szCs w:val="18"/>
              </w:rPr>
            </w:pPr>
            <w:r>
              <w:rPr>
                <w:rFonts w:ascii="宋体" w:eastAsia="宋体" w:hAnsi="宋体" w:cs="宋体" w:hint="eastAsia"/>
                <w:b/>
                <w:bCs/>
                <w:color w:val="000000" w:themeColor="text1"/>
                <w:sz w:val="18"/>
                <w:szCs w:val="18"/>
              </w:rPr>
              <w:t>硬件及性能要求：</w:t>
            </w:r>
            <w:r>
              <w:rPr>
                <w:rFonts w:ascii="宋体" w:eastAsia="宋体" w:hAnsi="宋体" w:cs="宋体" w:hint="eastAsia"/>
                <w:color w:val="000000" w:themeColor="text1"/>
                <w:sz w:val="18"/>
                <w:szCs w:val="18"/>
              </w:rPr>
              <w:t>标准机架式结构，冗余电源，标准配置不少于8个10/100/1000M自适应电、6个千兆SFP光接口和2个万兆SFP+光接口,1个Console口，另外含有2个扩展插槽，包含访问控制、地址转换、静态路由、动态路由、策略路由、流量控制、VPN等基础功能； 默认含16个IPsecVPN 并发隧道数（最大3000）和16个SSLVPN 并发用户数（最大500）。含3年硬件维保服务,3年全功能模块升级（含应用识别库、URL分类特征库、病毒防护特征库、入侵防御特征库升级服务及威胁情报订阅服务等）;</w:t>
            </w:r>
          </w:p>
          <w:p w14:paraId="2752C0B8" w14:textId="77777777" w:rsidR="006331AB" w:rsidRDefault="006331AB" w:rsidP="006331AB">
            <w:pPr>
              <w:pStyle w:val="aff0"/>
              <w:numPr>
                <w:ilvl w:val="0"/>
                <w:numId w:val="68"/>
              </w:numPr>
              <w:autoSpaceDE w:val="0"/>
              <w:autoSpaceDN w:val="0"/>
              <w:ind w:firstLineChars="0" w:firstLine="361"/>
              <w:jc w:val="left"/>
              <w:rPr>
                <w:color w:val="000000" w:themeColor="text1"/>
                <w:sz w:val="18"/>
                <w:szCs w:val="18"/>
              </w:rPr>
            </w:pPr>
            <w:r>
              <w:rPr>
                <w:rFonts w:ascii="宋体" w:eastAsia="宋体" w:hAnsi="宋体" w:cs="宋体" w:hint="eastAsia"/>
                <w:color w:val="000000" w:themeColor="text1"/>
                <w:sz w:val="18"/>
                <w:szCs w:val="18"/>
              </w:rPr>
              <w:t>支持针对MPLS流量的安全审查，包括漏洞防护、反病毒、间谍软件防护、内容过滤、URL过滤、基于终端状态访问控制等安全防护功能；</w:t>
            </w:r>
          </w:p>
          <w:p w14:paraId="2CB81A8D" w14:textId="77777777" w:rsidR="006331AB" w:rsidRDefault="006331AB" w:rsidP="006331AB">
            <w:pPr>
              <w:pStyle w:val="aff0"/>
              <w:numPr>
                <w:ilvl w:val="0"/>
                <w:numId w:val="68"/>
              </w:numPr>
              <w:autoSpaceDE w:val="0"/>
              <w:autoSpaceDN w:val="0"/>
              <w:ind w:firstLineChars="0" w:firstLine="361"/>
              <w:jc w:val="left"/>
              <w:rPr>
                <w:color w:val="000000" w:themeColor="text1"/>
                <w:sz w:val="18"/>
                <w:szCs w:val="18"/>
              </w:rPr>
            </w:pPr>
            <w:r>
              <w:rPr>
                <w:rFonts w:ascii="宋体" w:eastAsia="宋体" w:hAnsi="宋体" w:cs="宋体" w:hint="eastAsia"/>
                <w:color w:val="000000" w:themeColor="text1"/>
                <w:sz w:val="18"/>
                <w:szCs w:val="18"/>
              </w:rPr>
              <w:t xml:space="preserve">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 </w:t>
            </w:r>
          </w:p>
          <w:p w14:paraId="2DDF668B" w14:textId="77777777" w:rsidR="006331AB" w:rsidRDefault="006331AB" w:rsidP="006331AB">
            <w:pPr>
              <w:pStyle w:val="aff0"/>
              <w:numPr>
                <w:ilvl w:val="0"/>
                <w:numId w:val="68"/>
              </w:numPr>
              <w:autoSpaceDE w:val="0"/>
              <w:autoSpaceDN w:val="0"/>
              <w:ind w:firstLineChars="0" w:firstLine="361"/>
              <w:jc w:val="left"/>
              <w:rPr>
                <w:color w:val="000000" w:themeColor="text1"/>
                <w:sz w:val="18"/>
                <w:szCs w:val="18"/>
              </w:rPr>
            </w:pPr>
            <w:r>
              <w:rPr>
                <w:rFonts w:ascii="宋体" w:eastAsia="宋体" w:hAnsi="宋体" w:cs="宋体" w:hint="eastAsia"/>
                <w:color w:val="000000" w:themeColor="text1"/>
                <w:sz w:val="18"/>
                <w:szCs w:val="18"/>
              </w:rPr>
              <w:t xml:space="preserve">特征库支持“永恒之蓝”、“Apache文件漏洞”、“Microsoft Exchange Server远程代码执行漏洞”、“Apache ShardingSphere远程代码执行漏洞”、“Windows SMBv3 Client/Server 远程代码执行漏洞”、“WebLogic远程代码执行漏洞”以及对应的攻击名称、CVEID、CNNVDID、严重性、影响的平台、类型、描述等详细信息； </w:t>
            </w:r>
          </w:p>
          <w:p w14:paraId="6E6DBBBC" w14:textId="77777777" w:rsidR="006331AB" w:rsidRDefault="006331AB" w:rsidP="006331AB">
            <w:pPr>
              <w:pStyle w:val="aff0"/>
              <w:numPr>
                <w:ilvl w:val="0"/>
                <w:numId w:val="68"/>
              </w:numPr>
              <w:autoSpaceDE w:val="0"/>
              <w:autoSpaceDN w:val="0"/>
              <w:ind w:firstLineChars="0" w:firstLine="361"/>
              <w:jc w:val="left"/>
              <w:rPr>
                <w:color w:val="000000" w:themeColor="text1"/>
                <w:sz w:val="18"/>
                <w:szCs w:val="18"/>
              </w:rPr>
            </w:pPr>
            <w:r>
              <w:rPr>
                <w:rFonts w:ascii="宋体" w:eastAsia="宋体" w:hAnsi="宋体" w:cs="宋体" w:hint="eastAsia"/>
                <w:color w:val="000000" w:themeColor="text1"/>
                <w:sz w:val="18"/>
                <w:szCs w:val="18"/>
              </w:rPr>
              <w:t xml:space="preserve">支持基于主机或威胁情报视图，统计网络中确认被入侵、攻破的主机数量，至少可查看被入侵、攻破的时间、威胁类别、情报来源、威胁简介、被入侵、攻破的主机IP、用户名、资产等信息；并对威胁情报发现的恶意主机执行自动阻断； </w:t>
            </w:r>
          </w:p>
          <w:p w14:paraId="02C801F4" w14:textId="77777777" w:rsidR="006331AB" w:rsidRDefault="006331AB" w:rsidP="006331AB">
            <w:pPr>
              <w:pStyle w:val="aff0"/>
              <w:numPr>
                <w:ilvl w:val="0"/>
                <w:numId w:val="68"/>
              </w:numPr>
              <w:autoSpaceDE w:val="0"/>
              <w:autoSpaceDN w:val="0"/>
              <w:ind w:firstLineChars="0" w:firstLine="361"/>
              <w:jc w:val="left"/>
              <w:rPr>
                <w:color w:val="000000" w:themeColor="text1"/>
                <w:sz w:val="18"/>
                <w:szCs w:val="18"/>
              </w:rPr>
            </w:pPr>
            <w:r>
              <w:rPr>
                <w:rFonts w:ascii="宋体" w:eastAsia="宋体" w:hAnsi="宋体" w:cs="宋体" w:hint="eastAsia"/>
                <w:color w:val="000000" w:themeColor="text1"/>
                <w:sz w:val="18"/>
                <w:szCs w:val="18"/>
              </w:rPr>
              <w:t>★支持对web业务系统进行源代码溯源分析能力（提供国家版权局自主知识产权证明文件加盖厂家公章）</w:t>
            </w:r>
          </w:p>
          <w:p w14:paraId="4DFF9B6C" w14:textId="77777777" w:rsidR="006331AB" w:rsidRDefault="006331AB" w:rsidP="006331AB">
            <w:pPr>
              <w:pStyle w:val="aff0"/>
              <w:numPr>
                <w:ilvl w:val="0"/>
                <w:numId w:val="68"/>
              </w:numPr>
              <w:autoSpaceDE w:val="0"/>
              <w:autoSpaceDN w:val="0"/>
              <w:ind w:firstLineChars="0" w:firstLine="361"/>
              <w:jc w:val="left"/>
              <w:rPr>
                <w:color w:val="000000"/>
                <w:sz w:val="18"/>
                <w:szCs w:val="18"/>
                <w:lang w:bidi="ar"/>
              </w:rPr>
            </w:pPr>
            <w:r>
              <w:rPr>
                <w:rFonts w:ascii="宋体" w:eastAsia="宋体" w:hAnsi="宋体" w:cs="宋体" w:hint="eastAsia"/>
                <w:color w:val="000000" w:themeColor="text1"/>
                <w:sz w:val="18"/>
                <w:szCs w:val="18"/>
              </w:rPr>
              <w:t>★</w:t>
            </w:r>
            <w:r>
              <w:rPr>
                <w:rFonts w:ascii="宋体" w:eastAsia="宋体" w:hAnsi="宋体" w:cs="宋体" w:hint="eastAsia"/>
                <w:kern w:val="0"/>
                <w:sz w:val="18"/>
                <w:szCs w:val="18"/>
                <w:lang w:bidi="ar"/>
              </w:rPr>
              <w:t>厂家提供最近一年CNVD国家信息安全漏洞共享平台发布的漏洞成员单位工作贡献证明，要求贡献漏洞不少于5万条，提供厂家盖章证明文件</w:t>
            </w:r>
          </w:p>
          <w:p w14:paraId="61FA5766" w14:textId="77777777" w:rsidR="006331AB" w:rsidRDefault="006331AB" w:rsidP="006331AB">
            <w:pPr>
              <w:pStyle w:val="aff0"/>
              <w:numPr>
                <w:ilvl w:val="0"/>
                <w:numId w:val="68"/>
              </w:numPr>
              <w:autoSpaceDE w:val="0"/>
              <w:autoSpaceDN w:val="0"/>
              <w:ind w:firstLineChars="0" w:firstLine="361"/>
              <w:jc w:val="left"/>
              <w:rPr>
                <w:color w:val="000000"/>
                <w:sz w:val="18"/>
                <w:szCs w:val="18"/>
                <w:lang w:bidi="ar"/>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7DABD"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F7A12"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5E3BE2C8" w14:textId="77777777" w:rsidTr="00EA5712">
        <w:trPr>
          <w:trHeight w:val="58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27723"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互联网线路</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15ECC" w14:textId="77777777" w:rsidR="006331AB" w:rsidRDefault="006331AB" w:rsidP="00EA5712">
            <w:pPr>
              <w:widowControl/>
              <w:textAlignment w:val="center"/>
              <w:rPr>
                <w:color w:val="000000"/>
                <w:sz w:val="18"/>
                <w:szCs w:val="18"/>
              </w:rPr>
            </w:pPr>
            <w:r>
              <w:rPr>
                <w:rFonts w:ascii="宋体" w:eastAsia="宋体" w:hAnsi="宋体" w:cs="宋体" w:hint="eastAsia"/>
                <w:color w:val="000000"/>
                <w:kern w:val="0"/>
                <w:sz w:val="18"/>
                <w:szCs w:val="18"/>
                <w:lang w:bidi="ar"/>
              </w:rPr>
              <w:t>至少三家运营商提供服务，每家运营商提供网络带宽100M以上</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E6CDD"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条/年</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308F8"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3</w:t>
            </w:r>
          </w:p>
        </w:tc>
      </w:tr>
      <w:tr w:rsidR="006331AB" w14:paraId="203C7D58" w14:textId="77777777" w:rsidTr="00EA5712">
        <w:trPr>
          <w:trHeight w:val="116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7F54D"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VPN专线</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A56A7" w14:textId="77777777" w:rsidR="006331AB" w:rsidRDefault="006331AB" w:rsidP="00EA5712">
            <w:pPr>
              <w:widowControl/>
              <w:textAlignment w:val="center"/>
              <w:rPr>
                <w:color w:val="000000"/>
                <w:sz w:val="18"/>
                <w:szCs w:val="18"/>
              </w:rPr>
            </w:pPr>
            <w:r>
              <w:rPr>
                <w:rFonts w:ascii="宋体" w:eastAsia="宋体" w:hAnsi="宋体" w:cs="宋体" w:hint="eastAsia"/>
                <w:color w:val="000000"/>
                <w:kern w:val="0"/>
                <w:sz w:val="18"/>
                <w:szCs w:val="18"/>
                <w:lang w:bidi="ar"/>
              </w:rPr>
              <w:t>中心医院到医供体数据中心1000M VPN专线1条，中医院到医供体数据中心1000M VPN专线1条、人民医院到医供体数据中心1000M VPN专线1条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B09AD"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条/年</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F16DB"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3</w:t>
            </w:r>
          </w:p>
        </w:tc>
      </w:tr>
      <w:tr w:rsidR="006331AB" w14:paraId="005E0374" w14:textId="77777777" w:rsidTr="00EA5712">
        <w:trPr>
          <w:trHeight w:val="58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14BC5"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虚拟化数据中心子系统</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4A441"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E035E"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3F801"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 xml:space="preserve">　</w:t>
            </w:r>
          </w:p>
        </w:tc>
      </w:tr>
      <w:tr w:rsidR="006331AB" w14:paraId="7779E178" w14:textId="77777777" w:rsidTr="00EA5712">
        <w:trPr>
          <w:trHeight w:val="3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71863" w14:textId="21699F98"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数据库</w:t>
            </w:r>
            <w:r w:rsidR="009B14E0">
              <w:rPr>
                <w:rFonts w:ascii="宋体" w:eastAsia="宋体" w:hAnsi="宋体" w:cs="宋体" w:hint="eastAsia"/>
                <w:color w:val="000000"/>
                <w:kern w:val="0"/>
                <w:sz w:val="18"/>
                <w:szCs w:val="18"/>
                <w:lang w:bidi="ar"/>
              </w:rPr>
              <w:t>系统</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F5DFD" w14:textId="77777777" w:rsidR="006331AB" w:rsidRDefault="006331AB" w:rsidP="00EA5712">
            <w:pPr>
              <w:spacing w:line="360" w:lineRule="auto"/>
              <w:rPr>
                <w:sz w:val="18"/>
                <w:szCs w:val="18"/>
              </w:rPr>
            </w:pPr>
            <w:r>
              <w:rPr>
                <w:rFonts w:ascii="宋体" w:eastAsia="宋体" w:hAnsi="宋体" w:cs="宋体"/>
                <w:sz w:val="18"/>
                <w:szCs w:val="18"/>
              </w:rPr>
              <w:t>1</w:t>
            </w:r>
            <w:r>
              <w:rPr>
                <w:rFonts w:ascii="宋体" w:eastAsia="宋体" w:hAnsi="宋体" w:cs="宋体" w:hint="eastAsia"/>
                <w:sz w:val="18"/>
                <w:szCs w:val="18"/>
                <w:lang w:eastAsia="zh-Hans"/>
              </w:rPr>
              <w:t>.</w:t>
            </w:r>
            <w:r>
              <w:rPr>
                <w:rFonts w:ascii="宋体" w:eastAsia="宋体" w:hAnsi="宋体" w:cs="宋体"/>
                <w:sz w:val="18"/>
                <w:szCs w:val="18"/>
              </w:rPr>
              <w:t>支持国产硬件体系，支持飞腾系列、龙芯系列、申威系列、兆芯系列、鲲鹏系列、海光系列等不同CPU架构的服务器；支持国产操作系统平台（UOS、麒麟、凝思磐石、中科方德、深之度、普华等）</w:t>
            </w:r>
            <w:r>
              <w:rPr>
                <w:rFonts w:ascii="宋体" w:eastAsia="宋体" w:hAnsi="宋体" w:cs="宋体" w:hint="eastAsia"/>
                <w:sz w:val="18"/>
                <w:szCs w:val="18"/>
              </w:rPr>
              <w:t>；</w:t>
            </w:r>
          </w:p>
          <w:p w14:paraId="2C359AD6" w14:textId="77777777" w:rsidR="006331AB" w:rsidRDefault="006331AB" w:rsidP="00EA5712">
            <w:pPr>
              <w:spacing w:line="360" w:lineRule="auto"/>
              <w:rPr>
                <w:sz w:val="18"/>
                <w:szCs w:val="18"/>
              </w:rPr>
            </w:pPr>
            <w:r>
              <w:rPr>
                <w:rFonts w:cs="宋体"/>
                <w:sz w:val="18"/>
                <w:szCs w:val="18"/>
                <w:lang w:eastAsia="zh-Hans"/>
              </w:rPr>
              <w:t>2</w:t>
            </w:r>
            <w:r>
              <w:rPr>
                <w:rFonts w:ascii="宋体" w:eastAsia="宋体" w:hAnsi="宋体" w:cs="宋体" w:hint="eastAsia"/>
                <w:sz w:val="18"/>
                <w:szCs w:val="18"/>
                <w:lang w:eastAsia="zh-Hans"/>
              </w:rPr>
              <w:t>.支持常用数据类型</w:t>
            </w:r>
            <w:r>
              <w:rPr>
                <w:rFonts w:ascii="宋体" w:eastAsia="宋体" w:hAnsi="宋体" w:cs="宋体" w:hint="eastAsia"/>
                <w:sz w:val="18"/>
                <w:szCs w:val="18"/>
              </w:rPr>
              <w:t>，</w:t>
            </w:r>
            <w:r>
              <w:rPr>
                <w:rFonts w:ascii="宋体" w:eastAsia="宋体" w:hAnsi="宋体" w:cs="宋体" w:hint="eastAsia"/>
                <w:sz w:val="18"/>
                <w:szCs w:val="18"/>
                <w:lang w:eastAsia="zh-Hans"/>
              </w:rPr>
              <w:t>支持网络地址类型、几何类型、XML类型；</w:t>
            </w:r>
            <w:r>
              <w:rPr>
                <w:rFonts w:ascii="宋体" w:eastAsia="宋体" w:hAnsi="宋体" w:cs="宋体" w:hint="eastAsia"/>
                <w:sz w:val="18"/>
                <w:szCs w:val="18"/>
              </w:rPr>
              <w:t>支持常用索引，支持组合索引、表达式索引、部分索引；</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1DB1C"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套</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F9311"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4</w:t>
            </w:r>
          </w:p>
        </w:tc>
      </w:tr>
      <w:tr w:rsidR="006331AB" w14:paraId="4821262D" w14:textId="77777777" w:rsidTr="00EA5712">
        <w:trPr>
          <w:trHeight w:val="2088"/>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BA0D2"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数据库集群软件</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653E" w14:textId="77777777" w:rsidR="006331AB" w:rsidRDefault="006331AB" w:rsidP="00EA5712">
            <w:pPr>
              <w:spacing w:line="360" w:lineRule="auto"/>
              <w:rPr>
                <w:sz w:val="18"/>
                <w:szCs w:val="18"/>
              </w:rPr>
            </w:pPr>
            <w:r>
              <w:rPr>
                <w:rFonts w:ascii="宋体" w:eastAsia="宋体" w:hAnsi="宋体" w:cs="宋体"/>
                <w:sz w:val="18"/>
                <w:szCs w:val="18"/>
              </w:rPr>
              <w:t>1</w:t>
            </w:r>
            <w:r>
              <w:rPr>
                <w:rFonts w:ascii="宋体" w:eastAsia="宋体" w:hAnsi="宋体" w:cs="宋体" w:hint="eastAsia"/>
                <w:sz w:val="18"/>
                <w:szCs w:val="18"/>
                <w:lang w:eastAsia="zh-Hans"/>
              </w:rPr>
              <w:t>.</w:t>
            </w:r>
            <w:r>
              <w:rPr>
                <w:rFonts w:ascii="宋体" w:eastAsia="宋体" w:hAnsi="宋体" w:cs="宋体" w:hint="eastAsia"/>
                <w:sz w:val="18"/>
                <w:szCs w:val="18"/>
              </w:rPr>
              <w:t>与数据库产品为同一品牌产品；</w:t>
            </w:r>
          </w:p>
          <w:p w14:paraId="0269C3E9" w14:textId="77777777" w:rsidR="006331AB" w:rsidRDefault="006331AB" w:rsidP="00EA5712">
            <w:pPr>
              <w:spacing w:line="360" w:lineRule="auto"/>
              <w:rPr>
                <w:sz w:val="18"/>
                <w:szCs w:val="18"/>
              </w:rPr>
            </w:pPr>
            <w:r>
              <w:rPr>
                <w:rFonts w:ascii="宋体" w:eastAsia="宋体" w:hAnsi="宋体" w:cs="宋体"/>
                <w:sz w:val="18"/>
                <w:szCs w:val="18"/>
              </w:rPr>
              <w:t>2</w:t>
            </w:r>
            <w:r>
              <w:rPr>
                <w:rFonts w:ascii="宋体" w:eastAsia="宋体" w:hAnsi="宋体" w:cs="宋体" w:hint="eastAsia"/>
                <w:sz w:val="18"/>
                <w:szCs w:val="18"/>
                <w:lang w:eastAsia="zh-Hans"/>
              </w:rPr>
              <w:t>.</w:t>
            </w:r>
            <w:r>
              <w:rPr>
                <w:rFonts w:ascii="宋体" w:eastAsia="宋体" w:hAnsi="宋体" w:cs="宋体" w:hint="eastAsia"/>
                <w:sz w:val="18"/>
                <w:szCs w:val="18"/>
              </w:rPr>
              <w:t>产品基于不依赖第三方双机方案的主备集群模式，且支持备机可读；支持手动切换、自动切换等多种切换模式，主机故障后，备机自动接管，支持应用透明故障切换；</w:t>
            </w:r>
            <w:r>
              <w:rPr>
                <w:rFonts w:ascii="宋体" w:eastAsia="宋体" w:hAnsi="宋体" w:cs="宋体"/>
                <w:sz w:val="18"/>
                <w:szCs w:val="18"/>
              </w:rPr>
              <w:t>提供国家级实验室的证明材料；</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D6097"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套</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F5B60"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4</w:t>
            </w:r>
          </w:p>
        </w:tc>
      </w:tr>
      <w:tr w:rsidR="006331AB" w14:paraId="2ADA34E3" w14:textId="77777777" w:rsidTr="00EA5712">
        <w:trPr>
          <w:trHeight w:val="415"/>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25DF2"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中间件</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AEACC" w14:textId="77777777" w:rsidR="006331AB" w:rsidRDefault="006331AB" w:rsidP="006331AB">
            <w:pPr>
              <w:pStyle w:val="a4"/>
              <w:numPr>
                <w:ilvl w:val="0"/>
                <w:numId w:val="69"/>
              </w:numPr>
              <w:autoSpaceDE w:val="0"/>
              <w:autoSpaceDN w:val="0"/>
              <w:spacing w:after="0"/>
              <w:jc w:val="left"/>
              <w:rPr>
                <w:color w:val="000000"/>
                <w:sz w:val="18"/>
                <w:szCs w:val="18"/>
              </w:rPr>
            </w:pPr>
            <w:r>
              <w:rPr>
                <w:rFonts w:ascii="宋体" w:eastAsia="宋体" w:hAnsi="宋体" w:cs="宋体" w:hint="eastAsia"/>
                <w:color w:val="000000"/>
                <w:kern w:val="0"/>
                <w:sz w:val="18"/>
                <w:szCs w:val="18"/>
              </w:rPr>
              <w:t>产品遵循JavaEE标准规范，通过JavaEE 7，JavaEE 8  Jakarta EE 9标准认证。</w:t>
            </w:r>
          </w:p>
          <w:p w14:paraId="4B2E84CD" w14:textId="77777777" w:rsidR="006331AB" w:rsidRDefault="006331AB" w:rsidP="006331AB">
            <w:pPr>
              <w:pStyle w:val="a4"/>
              <w:numPr>
                <w:ilvl w:val="0"/>
                <w:numId w:val="69"/>
              </w:numPr>
              <w:autoSpaceDE w:val="0"/>
              <w:autoSpaceDN w:val="0"/>
              <w:spacing w:after="0"/>
              <w:jc w:val="left"/>
              <w:rPr>
                <w:color w:val="000000"/>
                <w:sz w:val="18"/>
                <w:szCs w:val="18"/>
              </w:rPr>
            </w:pPr>
            <w:r>
              <w:rPr>
                <w:rFonts w:ascii="宋体" w:eastAsia="宋体" w:hAnsi="宋体" w:cs="宋体" w:hint="eastAsia"/>
                <w:color w:val="000000"/>
                <w:kern w:val="0"/>
                <w:sz w:val="18"/>
                <w:szCs w:val="18"/>
              </w:rPr>
              <w:t>具备web、EJB应用、应用服务器集群等基本功能，提供类库管理、集成环境管理、图形化监控、JVM配置等功能，支持数据库连接池、多数据源管理。</w:t>
            </w:r>
          </w:p>
          <w:p w14:paraId="52A98D81" w14:textId="77777777" w:rsidR="006331AB" w:rsidRDefault="006331AB" w:rsidP="006331AB">
            <w:pPr>
              <w:pStyle w:val="a4"/>
              <w:numPr>
                <w:ilvl w:val="0"/>
                <w:numId w:val="69"/>
              </w:numPr>
              <w:autoSpaceDE w:val="0"/>
              <w:autoSpaceDN w:val="0"/>
              <w:spacing w:after="0"/>
              <w:jc w:val="left"/>
              <w:rPr>
                <w:color w:val="000000"/>
                <w:sz w:val="18"/>
                <w:szCs w:val="18"/>
              </w:rPr>
            </w:pPr>
            <w:r>
              <w:rPr>
                <w:rFonts w:ascii="宋体" w:eastAsia="宋体" w:hAnsi="宋体" w:cs="宋体" w:hint="eastAsia"/>
                <w:color w:val="000000"/>
                <w:kern w:val="0"/>
                <w:sz w:val="18"/>
                <w:szCs w:val="18"/>
              </w:rPr>
              <w:t>支持EJB集群，EJB集群需要支持多种负载管理算法(支持简单轮转、加权轮转、随机、备份等负载均衡策略等)和故障EJB自动隔离功能；EJB容器支持除了iiop之外的自主序列化协议。</w:t>
            </w:r>
          </w:p>
          <w:p w14:paraId="4DA67052" w14:textId="77777777" w:rsidR="006331AB" w:rsidRDefault="006331AB" w:rsidP="006331AB">
            <w:pPr>
              <w:pStyle w:val="a4"/>
              <w:numPr>
                <w:ilvl w:val="0"/>
                <w:numId w:val="69"/>
              </w:numPr>
              <w:autoSpaceDE w:val="0"/>
              <w:autoSpaceDN w:val="0"/>
              <w:spacing w:after="0"/>
              <w:jc w:val="left"/>
              <w:rPr>
                <w:color w:val="000000"/>
                <w:sz w:val="18"/>
                <w:szCs w:val="18"/>
              </w:rPr>
            </w:pPr>
            <w:r>
              <w:rPr>
                <w:rFonts w:ascii="宋体" w:eastAsia="宋体" w:hAnsi="宋体" w:cs="宋体" w:hint="eastAsia"/>
                <w:color w:val="000000"/>
                <w:kern w:val="0"/>
                <w:sz w:val="18"/>
                <w:szCs w:val="18"/>
              </w:rPr>
              <w:t>支持中间件自动化安装，启停，卸载功能，提供中间件内存、数据库连接池批量修改；支持定制中间件弹性伸缩的策略，当中间件实例故障时，支持故障中间件实例隔离与恢复。</w:t>
            </w:r>
          </w:p>
          <w:p w14:paraId="052FC732" w14:textId="77777777" w:rsidR="006331AB" w:rsidRDefault="006331AB" w:rsidP="006331AB">
            <w:pPr>
              <w:pStyle w:val="a4"/>
              <w:numPr>
                <w:ilvl w:val="0"/>
                <w:numId w:val="69"/>
              </w:numPr>
              <w:autoSpaceDE w:val="0"/>
              <w:autoSpaceDN w:val="0"/>
              <w:spacing w:after="0"/>
              <w:jc w:val="left"/>
              <w:rPr>
                <w:color w:val="000000"/>
                <w:sz w:val="18"/>
                <w:szCs w:val="18"/>
              </w:rPr>
            </w:pPr>
            <w:r>
              <w:rPr>
                <w:rFonts w:ascii="宋体" w:eastAsia="宋体" w:hAnsi="宋体" w:cs="宋体" w:hint="eastAsia"/>
                <w:color w:val="000000"/>
                <w:kern w:val="0"/>
                <w:sz w:val="18"/>
                <w:szCs w:val="18"/>
                <w:lang w:bidi="zh-CN"/>
              </w:rPr>
              <w:t>★</w:t>
            </w:r>
            <w:r>
              <w:rPr>
                <w:rFonts w:ascii="宋体" w:eastAsia="宋体" w:hAnsi="宋体" w:cs="宋体" w:hint="eastAsia"/>
                <w:color w:val="000000"/>
                <w:kern w:val="0"/>
                <w:sz w:val="18"/>
                <w:szCs w:val="18"/>
                <w:lang w:val="zh-CN" w:bidi="zh-CN"/>
              </w:rPr>
              <w:t>提供完善的集群技术与</w:t>
            </w:r>
            <w:r>
              <w:rPr>
                <w:rFonts w:ascii="宋体" w:eastAsia="宋体" w:hAnsi="宋体" w:cs="宋体" w:hint="eastAsia"/>
                <w:color w:val="000000"/>
                <w:kern w:val="0"/>
                <w:sz w:val="18"/>
                <w:szCs w:val="18"/>
                <w:lang w:bidi="zh-CN"/>
              </w:rPr>
              <w:t xml:space="preserve"> Session </w:t>
            </w:r>
            <w:r>
              <w:rPr>
                <w:rFonts w:ascii="宋体" w:eastAsia="宋体" w:hAnsi="宋体" w:cs="宋体" w:hint="eastAsia"/>
                <w:color w:val="000000"/>
                <w:kern w:val="0"/>
                <w:sz w:val="18"/>
                <w:szCs w:val="18"/>
                <w:lang w:val="zh-CN" w:bidi="zh-CN"/>
              </w:rPr>
              <w:t>管理</w:t>
            </w:r>
            <w:r>
              <w:rPr>
                <w:rFonts w:ascii="宋体" w:eastAsia="宋体" w:hAnsi="宋体" w:cs="宋体" w:hint="eastAsia"/>
                <w:color w:val="000000"/>
                <w:kern w:val="0"/>
                <w:sz w:val="18"/>
                <w:szCs w:val="18"/>
                <w:lang w:bidi="zh-CN"/>
              </w:rPr>
              <w:t>，</w:t>
            </w:r>
            <w:r>
              <w:rPr>
                <w:rFonts w:ascii="宋体" w:eastAsia="宋体" w:hAnsi="宋体" w:cs="宋体" w:hint="eastAsia"/>
                <w:color w:val="000000"/>
                <w:kern w:val="0"/>
                <w:sz w:val="18"/>
                <w:szCs w:val="18"/>
                <w:lang w:val="zh-CN" w:bidi="zh-CN"/>
              </w:rPr>
              <w:t>内置分布式会话管理方案</w:t>
            </w:r>
            <w:r>
              <w:rPr>
                <w:rFonts w:ascii="宋体" w:eastAsia="宋体" w:hAnsi="宋体" w:cs="宋体" w:hint="eastAsia"/>
                <w:color w:val="000000"/>
                <w:kern w:val="0"/>
                <w:sz w:val="18"/>
                <w:szCs w:val="18"/>
                <w:lang w:bidi="zh-CN"/>
              </w:rPr>
              <w:t>，</w:t>
            </w:r>
            <w:r>
              <w:rPr>
                <w:rFonts w:ascii="宋体" w:eastAsia="宋体" w:hAnsi="宋体" w:cs="宋体" w:hint="eastAsia"/>
                <w:color w:val="000000"/>
                <w:kern w:val="0"/>
                <w:sz w:val="18"/>
                <w:szCs w:val="18"/>
                <w:lang w:val="zh-CN" w:bidi="zh-CN"/>
              </w:rPr>
              <w:t>支持</w:t>
            </w:r>
            <w:r>
              <w:rPr>
                <w:rFonts w:ascii="宋体" w:eastAsia="宋体" w:hAnsi="宋体" w:cs="宋体" w:hint="eastAsia"/>
                <w:color w:val="000000"/>
                <w:kern w:val="0"/>
                <w:sz w:val="18"/>
                <w:szCs w:val="18"/>
                <w:lang w:bidi="zh-CN"/>
              </w:rPr>
              <w:t xml:space="preserve"> Sesison </w:t>
            </w:r>
            <w:r>
              <w:rPr>
                <w:rFonts w:ascii="宋体" w:eastAsia="宋体" w:hAnsi="宋体" w:cs="宋体" w:hint="eastAsia"/>
                <w:color w:val="000000"/>
                <w:kern w:val="0"/>
                <w:sz w:val="18"/>
                <w:szCs w:val="18"/>
                <w:lang w:val="zh-CN" w:bidi="zh-CN"/>
              </w:rPr>
              <w:t>数据配置接入分布式缓存实现</w:t>
            </w:r>
            <w:r>
              <w:rPr>
                <w:rFonts w:ascii="宋体" w:eastAsia="宋体" w:hAnsi="宋体" w:cs="宋体" w:hint="eastAsia"/>
                <w:color w:val="000000"/>
                <w:kern w:val="0"/>
                <w:sz w:val="18"/>
                <w:szCs w:val="18"/>
                <w:lang w:bidi="zh-CN"/>
              </w:rPr>
              <w:t xml:space="preserve"> Sesison </w:t>
            </w:r>
            <w:r>
              <w:rPr>
                <w:rFonts w:ascii="宋体" w:eastAsia="宋体" w:hAnsi="宋体" w:cs="宋体" w:hint="eastAsia"/>
                <w:color w:val="000000"/>
                <w:kern w:val="0"/>
                <w:sz w:val="18"/>
                <w:szCs w:val="18"/>
                <w:lang w:val="zh-CN" w:bidi="zh-CN"/>
              </w:rPr>
              <w:t>数据的独立管理。提供第三方测试机构功能测试报告。第三方测试机构满足如下资质和检测能力：中国合格评定国家认可委员会颁发的“中国合格评定国家认可委员会实验室认可资质”（CNAS）；中国国家认证认可监督管理委员会颁发的“资质认定计量证书资质”（CMA）。</w:t>
            </w:r>
          </w:p>
          <w:p w14:paraId="14F96EA2" w14:textId="77777777" w:rsidR="006331AB" w:rsidRDefault="006331AB" w:rsidP="006331AB">
            <w:pPr>
              <w:pStyle w:val="a4"/>
              <w:numPr>
                <w:ilvl w:val="0"/>
                <w:numId w:val="69"/>
              </w:numPr>
              <w:autoSpaceDE w:val="0"/>
              <w:autoSpaceDN w:val="0"/>
              <w:spacing w:after="0"/>
              <w:jc w:val="left"/>
              <w:rPr>
                <w:color w:val="000000"/>
                <w:sz w:val="18"/>
                <w:szCs w:val="18"/>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5E96F"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套</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92416"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4</w:t>
            </w:r>
          </w:p>
        </w:tc>
      </w:tr>
      <w:tr w:rsidR="006331AB" w14:paraId="58041C40" w14:textId="77777777" w:rsidTr="00EA5712">
        <w:trPr>
          <w:trHeight w:val="3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BBA97"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操作系统</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1E953" w14:textId="77777777" w:rsidR="006331AB" w:rsidRDefault="006331AB" w:rsidP="006331AB">
            <w:pPr>
              <w:widowControl/>
              <w:numPr>
                <w:ilvl w:val="0"/>
                <w:numId w:val="70"/>
              </w:numPr>
              <w:autoSpaceDE w:val="0"/>
              <w:autoSpaceDN w:val="0"/>
              <w:ind w:left="425" w:hanging="425"/>
              <w:jc w:val="left"/>
              <w:textAlignment w:val="center"/>
              <w:rPr>
                <w:sz w:val="18"/>
                <w:szCs w:val="18"/>
              </w:rPr>
            </w:pPr>
            <w:r>
              <w:rPr>
                <w:rFonts w:ascii="宋体" w:eastAsia="宋体" w:hAnsi="宋体" w:cs="宋体" w:hint="eastAsia"/>
                <w:sz w:val="18"/>
                <w:szCs w:val="18"/>
              </w:rPr>
              <w:t>国产品牌</w:t>
            </w:r>
          </w:p>
          <w:p w14:paraId="76811760" w14:textId="77777777" w:rsidR="006331AB" w:rsidRDefault="006331AB" w:rsidP="006331AB">
            <w:pPr>
              <w:widowControl/>
              <w:numPr>
                <w:ilvl w:val="0"/>
                <w:numId w:val="70"/>
              </w:numPr>
              <w:autoSpaceDE w:val="0"/>
              <w:autoSpaceDN w:val="0"/>
              <w:ind w:left="425" w:hanging="425"/>
              <w:jc w:val="left"/>
              <w:textAlignment w:val="center"/>
              <w:rPr>
                <w:color w:val="000000"/>
                <w:sz w:val="18"/>
                <w:szCs w:val="18"/>
              </w:rPr>
            </w:pPr>
            <w:r>
              <w:rPr>
                <w:rFonts w:ascii="宋体" w:eastAsia="宋体" w:hAnsi="宋体" w:cs="宋体" w:hint="eastAsia"/>
                <w:sz w:val="18"/>
                <w:szCs w:val="18"/>
              </w:rPr>
              <w:t>支持国产硬件体系，支持飞腾系列、龙芯系列、申威系列、兆芯系列、鲲鹏系列、海光系列等不同CPU架构的服务器；</w:t>
            </w:r>
          </w:p>
          <w:p w14:paraId="516AB263" w14:textId="77777777" w:rsidR="006331AB" w:rsidRDefault="006331AB" w:rsidP="006331AB">
            <w:pPr>
              <w:widowControl/>
              <w:numPr>
                <w:ilvl w:val="0"/>
                <w:numId w:val="70"/>
              </w:numPr>
              <w:autoSpaceDE w:val="0"/>
              <w:autoSpaceDN w:val="0"/>
              <w:ind w:left="425" w:hanging="425"/>
              <w:jc w:val="left"/>
              <w:textAlignment w:val="center"/>
              <w:rPr>
                <w:color w:val="000000"/>
                <w:sz w:val="18"/>
                <w:szCs w:val="18"/>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A6B31"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套</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EE782"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2</w:t>
            </w:r>
          </w:p>
        </w:tc>
      </w:tr>
      <w:tr w:rsidR="006331AB" w14:paraId="7606FB7D" w14:textId="77777777" w:rsidTr="00EA5712">
        <w:trPr>
          <w:trHeight w:val="3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C9BAB" w14:textId="77777777" w:rsidR="006331AB" w:rsidRDefault="006331AB" w:rsidP="00EA5712">
            <w:pPr>
              <w:widowControl/>
              <w:jc w:val="center"/>
              <w:textAlignment w:val="center"/>
              <w:rPr>
                <w:color w:val="000000"/>
                <w:sz w:val="18"/>
                <w:szCs w:val="18"/>
                <w:lang w:eastAsia="zh-Hans"/>
              </w:rPr>
            </w:pPr>
            <w:r>
              <w:rPr>
                <w:rFonts w:cs="宋体" w:hint="eastAsia"/>
                <w:color w:val="000000"/>
                <w:sz w:val="18"/>
                <w:szCs w:val="18"/>
                <w:lang w:eastAsia="zh-Hans"/>
              </w:rPr>
              <w:lastRenderedPageBreak/>
              <w:t>私有云平台</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CAF7C" w14:textId="77777777" w:rsidR="006331AB" w:rsidRDefault="006331AB" w:rsidP="00EA5712">
            <w:pPr>
              <w:widowControl/>
              <w:textAlignment w:val="center"/>
              <w:rPr>
                <w:b/>
                <w:bCs/>
                <w:sz w:val="18"/>
                <w:szCs w:val="18"/>
              </w:rPr>
            </w:pPr>
            <w:r>
              <w:rPr>
                <w:rFonts w:ascii="宋体" w:eastAsia="宋体" w:hAnsi="宋体" w:cs="宋体" w:hint="eastAsia"/>
                <w:b/>
                <w:bCs/>
                <w:sz w:val="18"/>
                <w:szCs w:val="18"/>
              </w:rPr>
              <w:t>整体要求</w:t>
            </w:r>
          </w:p>
          <w:p w14:paraId="51D50302"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需支持纳管虚拟化集群，并且支持VMware集群统一监控；</w:t>
            </w:r>
          </w:p>
          <w:p w14:paraId="73E15132"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支持针对项目粒度的资源配额管理功能（包括CPU、内存、存储、网络等资源）；</w:t>
            </w:r>
          </w:p>
          <w:p w14:paraId="25F4D377"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可以对常用虚拟机维护工作，创建快照建立自动定时循环任务。</w:t>
            </w:r>
          </w:p>
          <w:p w14:paraId="3C615013"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支持跨地域的多集群管理,可基于统一Portal管理位于多个数据中心的云资源池及物理资源；</w:t>
            </w:r>
          </w:p>
          <w:p w14:paraId="7C49CC8E"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云平台架构需按照全局、项目、租户、子租户方式管理IaaS、PaaS、SaaS三层资源设计；</w:t>
            </w:r>
          </w:p>
          <w:p w14:paraId="363953C1"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可以通过开放API管理超融合平台，提供命令行工具与SDK，集成的其他其他系统可以通过API的方式调用资源管理，对业务主机、网络、存储等任意组件进行修改和配置；</w:t>
            </w:r>
          </w:p>
          <w:p w14:paraId="504EE9CE"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具备用户管理与用户隔离功能，提供子账户功能，确保用户间数据隔离与私密性；</w:t>
            </w:r>
          </w:p>
          <w:p w14:paraId="7E6C63BE"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支持对用户账户开启二次认证的功能，以加强账号登录时的身份认证。二次认证采用双因子验证加密技术，开启该功能后，登录账号时除了验证您的密码，还需要经过动态口令的验证；</w:t>
            </w:r>
          </w:p>
          <w:p w14:paraId="1F3B5D0C"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提供平台智能分析系统，可定时收集集群的运行状态，包含：规模、集群状态、存储状态、资源状态、告警信息等。可多集群统一监控管理。有独立的分级账号体系，能够提供分析平台运行健康状态，给予管理建议；</w:t>
            </w:r>
          </w:p>
          <w:p w14:paraId="436D53ED"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更新硬件时无需更新软件，软件不锁定硬件，软件授权可转移。</w:t>
            </w:r>
          </w:p>
          <w:p w14:paraId="54397846"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厂商应具有同一技术架构的公有云资源，私有云和公有云账号能够互通，同一个账号能同时访问、管理公有云和私有云资源，该过程无需手工重复创建账号。</w:t>
            </w:r>
          </w:p>
          <w:p w14:paraId="3BC7F2B7" w14:textId="77777777" w:rsidR="006331AB" w:rsidRDefault="006331AB" w:rsidP="00EA5712">
            <w:pPr>
              <w:widowControl/>
              <w:textAlignment w:val="center"/>
              <w:rPr>
                <w:b/>
                <w:bCs/>
                <w:sz w:val="18"/>
                <w:szCs w:val="18"/>
              </w:rPr>
            </w:pPr>
            <w:r>
              <w:rPr>
                <w:rFonts w:ascii="宋体" w:eastAsia="宋体" w:hAnsi="宋体" w:cs="宋体" w:hint="eastAsia"/>
                <w:b/>
                <w:bCs/>
                <w:sz w:val="18"/>
                <w:szCs w:val="18"/>
              </w:rPr>
              <w:t>计算要求：</w:t>
            </w:r>
          </w:p>
          <w:p w14:paraId="00B735CB"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提供并管理的主机类型支持虚拟主机、物理裸机、GPU主机等；</w:t>
            </w:r>
          </w:p>
          <w:p w14:paraId="0F976206"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秒级将运行在故障机的虚拟资源迁移至健康的机器，并保证数据不丢失；</w:t>
            </w:r>
          </w:p>
          <w:p w14:paraId="3D983947"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通过浏览器管理界面直接访问服务器终端的方式；</w:t>
            </w:r>
          </w:p>
          <w:p w14:paraId="13DA2782"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为实现快速部署，需提供云平台创建5台2C2G的VM的完成时间，提供官方截图；</w:t>
            </w:r>
          </w:p>
          <w:p w14:paraId="332A65C4"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配置以Web方式访问没有绑定外部IP的Linux和Windows虚拟机的功能；</w:t>
            </w:r>
          </w:p>
          <w:p w14:paraId="7C8EEB3D"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云服务器支持资源组功能，以实现云服务器资源跨项目协作功能（协作参与对象包括资源组Owner、资源组管理者、共享的用户）</w:t>
            </w:r>
          </w:p>
          <w:p w14:paraId="11E3779A"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云服务器支持回收站功能，对用户删除的云服务器设置一定的保存期限，避免资源勿删造成重要数据丢失</w:t>
            </w:r>
          </w:p>
          <w:p w14:paraId="5E700CE9"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云服务器支持镜像功能，包括公有镜像和私有镜像，公有镜像提供主流的centos、ubuntu、windows server等操作系统模板，支持克隆已有云服务器的操作系统生成私有镜像，结合批量创建，可显著提升业务应用部署效率；</w:t>
            </w:r>
          </w:p>
          <w:p w14:paraId="0BAC28CE"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云物理服务器支持与云虚拟服务器统一的云平台界面化管理，如一键完成操作系统安装和配置、网络配置、raid组配置、系统盘及数据盘配置等，支持与云虚拟服务器互联互通，需提供产品证明截图，并加盖厂商公章；</w:t>
            </w:r>
          </w:p>
          <w:p w14:paraId="66A6185D" w14:textId="77777777" w:rsidR="006331AB" w:rsidRDefault="006331AB" w:rsidP="00EA5712">
            <w:pPr>
              <w:widowControl/>
              <w:textAlignment w:val="center"/>
              <w:rPr>
                <w:b/>
                <w:bCs/>
                <w:sz w:val="18"/>
                <w:szCs w:val="18"/>
              </w:rPr>
            </w:pPr>
            <w:r>
              <w:rPr>
                <w:rFonts w:ascii="宋体" w:eastAsia="宋体" w:hAnsi="宋体" w:cs="宋体" w:hint="eastAsia"/>
                <w:b/>
                <w:bCs/>
                <w:sz w:val="18"/>
                <w:szCs w:val="18"/>
              </w:rPr>
              <w:t>云内网络要求：</w:t>
            </w:r>
          </w:p>
          <w:p w14:paraId="0D01841A"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★云平台支持VPC（Virtual Private Cloud），VPC即云平台上一个隔离的网络环境，可以自定义IP地址范围，并创建网络资源，配置隔离分布式虚拟私有网络功能，可通过自助服务界面上构建。在虚拟私有网络内，可自定义IP地址范围，可划分网段、虚拟私有网络支持地址复用技术，即允许多个虚拟机拥有同一个IP地址，提供官方截图；</w:t>
            </w:r>
          </w:p>
          <w:p w14:paraId="0E358488"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lastRenderedPageBreak/>
              <w:t>配置云内安全组功能，提供ACL，可以创建任意数量ACL规则来保护主机或路由器；</w:t>
            </w:r>
          </w:p>
          <w:p w14:paraId="362A19E4"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★VPC支持IPv6和IPv4双栈，以满足客户业务不同的部署需要（需提供产品证明截图，并加盖厂商公章）；</w:t>
            </w:r>
          </w:p>
          <w:p w14:paraId="08301A6C"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★云平台支持NAT服务，支持SNAT和DNAT功能，支持配置端口转发、SNAT、关联公网IP（需提供产品证明截图，并加盖厂商公章）；</w:t>
            </w:r>
          </w:p>
          <w:p w14:paraId="38724580"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配置软件分布式负载均衡器功能，同时支持UDP/TCP/HTTP/HTTPS/SSL协议，可将来自多地址的访问流量分发到多台主机上，并支持自动检测并隔离不可用的主机，从而提高应用的服务能力和可用性；</w:t>
            </w:r>
          </w:p>
          <w:p w14:paraId="12E1160C"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sz w:val="18"/>
                <w:szCs w:val="18"/>
              </w:rPr>
              <w:t>★负载均衡器支持支持加权轮询、最小连接数、源IP多种负载均衡算法（需提供产品证明截图，并加盖厂商公章）；</w:t>
            </w:r>
          </w:p>
          <w:p w14:paraId="601775F7" w14:textId="77777777" w:rsidR="006331AB" w:rsidRDefault="006331AB" w:rsidP="006331AB">
            <w:pPr>
              <w:widowControl/>
              <w:numPr>
                <w:ilvl w:val="0"/>
                <w:numId w:val="71"/>
              </w:numPr>
              <w:autoSpaceDE w:val="0"/>
              <w:autoSpaceDN w:val="0"/>
              <w:jc w:val="left"/>
              <w:textAlignment w:val="center"/>
              <w:rPr>
                <w:sz w:val="18"/>
                <w:szCs w:val="18"/>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579FD"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套</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5E960"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3041292F" w14:textId="77777777" w:rsidTr="00EA5712">
        <w:trPr>
          <w:trHeight w:val="3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ACEBE" w14:textId="77777777" w:rsidR="006331AB" w:rsidRDefault="006331AB" w:rsidP="00EA5712">
            <w:pPr>
              <w:widowControl/>
              <w:jc w:val="center"/>
              <w:textAlignment w:val="center"/>
              <w:rPr>
                <w:color w:val="000000"/>
                <w:sz w:val="18"/>
                <w:szCs w:val="18"/>
                <w:lang w:eastAsia="zh-Hans"/>
              </w:rPr>
            </w:pPr>
            <w:r>
              <w:rPr>
                <w:rFonts w:ascii="宋体" w:eastAsia="宋体" w:hAnsi="宋体" w:cs="宋体" w:hint="eastAsia"/>
                <w:color w:val="000000"/>
                <w:kern w:val="0"/>
                <w:sz w:val="18"/>
                <w:szCs w:val="18"/>
                <w:lang w:bidi="ar"/>
              </w:rPr>
              <w:t>流式软件</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A0AE4" w14:textId="77777777" w:rsidR="006331AB" w:rsidRDefault="006331AB" w:rsidP="00EA5712">
            <w:pPr>
              <w:pStyle w:val="a4"/>
              <w:rPr>
                <w:sz w:val="18"/>
                <w:szCs w:val="18"/>
              </w:rPr>
            </w:pPr>
            <w:r>
              <w:rPr>
                <w:rFonts w:ascii="宋体" w:eastAsia="宋体" w:hAnsi="宋体" w:cs="宋体"/>
                <w:sz w:val="18"/>
                <w:szCs w:val="18"/>
              </w:rPr>
              <w:t>1</w:t>
            </w:r>
            <w:r>
              <w:rPr>
                <w:rFonts w:ascii="宋体" w:eastAsia="宋体" w:hAnsi="宋体" w:cs="宋体" w:hint="eastAsia"/>
                <w:sz w:val="18"/>
                <w:szCs w:val="18"/>
                <w:lang w:eastAsia="zh-Hans"/>
              </w:rPr>
              <w:t>.</w:t>
            </w:r>
            <w:r>
              <w:rPr>
                <w:rFonts w:ascii="宋体" w:eastAsia="宋体" w:hAnsi="宋体" w:cs="宋体" w:hint="eastAsia"/>
                <w:sz w:val="18"/>
                <w:szCs w:val="18"/>
              </w:rPr>
              <w:t>文件集成：支持多个文字处理、电子表格、简报制作的文档集成为一个文件,拥有统一的文件格式。可通过导航面板对文档进行集中管理，通过右击鼠标的方式快速实现文件导入、导出、新建、删除、重命名等操作，高效地满足日常办公需求。</w:t>
            </w:r>
          </w:p>
          <w:p w14:paraId="7F50ABAF" w14:textId="77777777" w:rsidR="006331AB" w:rsidRDefault="006331AB" w:rsidP="00EA5712">
            <w:pPr>
              <w:pStyle w:val="a4"/>
              <w:rPr>
                <w:sz w:val="18"/>
                <w:szCs w:val="18"/>
              </w:rPr>
            </w:pPr>
            <w:r>
              <w:rPr>
                <w:rFonts w:ascii="宋体" w:eastAsia="宋体" w:hAnsi="宋体" w:cs="宋体"/>
                <w:sz w:val="18"/>
                <w:szCs w:val="18"/>
              </w:rPr>
              <w:t>2</w:t>
            </w:r>
            <w:r>
              <w:rPr>
                <w:rFonts w:ascii="宋体" w:eastAsia="宋体" w:hAnsi="宋体" w:cs="宋体" w:hint="eastAsia"/>
                <w:sz w:val="18"/>
                <w:szCs w:val="18"/>
                <w:lang w:eastAsia="zh-Hans"/>
              </w:rPr>
              <w:t>.</w:t>
            </w:r>
            <w:r>
              <w:rPr>
                <w:rFonts w:ascii="宋体" w:eastAsia="宋体" w:hAnsi="宋体" w:cs="宋体" w:hint="eastAsia"/>
                <w:sz w:val="18"/>
                <w:szCs w:val="18"/>
              </w:rPr>
              <w:t>界面风格：软件界面与微软office界面在菜单排布和功能界面的操作使用上保持一致，支持经典和智能两套用户界面，经典界面与微软Office03界面相同，智能界面与微软2010界面相同，并支持一键热切换，无需重新启动程序即可进行智能和经典界面切换，可适应不同Office版本用户界面需求，自由选择。</w:t>
            </w:r>
          </w:p>
          <w:p w14:paraId="54D75721" w14:textId="77777777" w:rsidR="006331AB" w:rsidRDefault="006331AB" w:rsidP="00EA5712">
            <w:pPr>
              <w:pStyle w:val="a4"/>
              <w:rPr>
                <w:sz w:val="18"/>
                <w:szCs w:val="18"/>
              </w:rPr>
            </w:pPr>
            <w:r>
              <w:rPr>
                <w:rFonts w:ascii="宋体" w:eastAsia="宋体" w:hAnsi="宋体" w:cs="宋体"/>
                <w:sz w:val="18"/>
                <w:szCs w:val="18"/>
              </w:rPr>
              <w:t>3</w:t>
            </w:r>
            <w:r>
              <w:rPr>
                <w:rFonts w:ascii="宋体" w:eastAsia="宋体" w:hAnsi="宋体" w:cs="宋体" w:hint="eastAsia"/>
                <w:sz w:val="18"/>
                <w:szCs w:val="18"/>
                <w:lang w:eastAsia="zh-Hans"/>
              </w:rPr>
              <w:t>.</w:t>
            </w:r>
            <w:r>
              <w:rPr>
                <w:rFonts w:ascii="宋体" w:eastAsia="宋体" w:hAnsi="宋体" w:cs="宋体" w:hint="eastAsia"/>
                <w:sz w:val="18"/>
                <w:szCs w:val="18"/>
              </w:rPr>
              <w:t>界面模式：在智能界面下支持鼠标、触摸两种模式，以适配不同使用场景</w:t>
            </w:r>
          </w:p>
          <w:p w14:paraId="64365EE2" w14:textId="77777777" w:rsidR="006331AB" w:rsidRDefault="006331AB" w:rsidP="00EA5712">
            <w:pPr>
              <w:pStyle w:val="a4"/>
              <w:rPr>
                <w:sz w:val="18"/>
                <w:szCs w:val="18"/>
              </w:rPr>
            </w:pPr>
            <w:r>
              <w:rPr>
                <w:rFonts w:ascii="宋体" w:eastAsia="宋体" w:hAnsi="宋体" w:cs="宋体"/>
                <w:sz w:val="18"/>
                <w:szCs w:val="18"/>
              </w:rPr>
              <w:t>4</w:t>
            </w:r>
            <w:r>
              <w:rPr>
                <w:rFonts w:ascii="宋体" w:eastAsia="宋体" w:hAnsi="宋体" w:cs="宋体" w:hint="eastAsia"/>
                <w:sz w:val="18"/>
                <w:szCs w:val="18"/>
                <w:lang w:eastAsia="zh-Hans"/>
              </w:rPr>
              <w:t>.</w:t>
            </w:r>
            <w:r>
              <w:rPr>
                <w:rFonts w:ascii="宋体" w:eastAsia="宋体" w:hAnsi="宋体" w:cs="宋体" w:hint="eastAsia"/>
                <w:sz w:val="18"/>
                <w:szCs w:val="18"/>
              </w:rPr>
              <w:t>素材管理：提供如数学、化学、物理、地理等的科教素材管理器，可以导入导出素材、设置素材属性，并支持存放自定义图片素材；使用科教编辑器，可以编辑数学公式、绘制几何图形、电路图、化学方程式、物理及化学实验装置图，还可以绘制生物结构图、地理天体图等。</w:t>
            </w:r>
          </w:p>
          <w:p w14:paraId="14E2F266" w14:textId="77777777" w:rsidR="006331AB" w:rsidRDefault="006331AB" w:rsidP="00EA5712">
            <w:pPr>
              <w:pStyle w:val="a4"/>
              <w:rPr>
                <w:sz w:val="18"/>
                <w:szCs w:val="18"/>
              </w:rPr>
            </w:pPr>
            <w:r>
              <w:rPr>
                <w:rFonts w:ascii="宋体" w:eastAsia="宋体" w:hAnsi="宋体" w:cs="宋体"/>
                <w:sz w:val="18"/>
                <w:szCs w:val="18"/>
              </w:rPr>
              <w:t>5</w:t>
            </w:r>
            <w:r>
              <w:rPr>
                <w:rFonts w:ascii="宋体" w:eastAsia="宋体" w:hAnsi="宋体" w:cs="宋体" w:hint="eastAsia"/>
                <w:sz w:val="18"/>
                <w:szCs w:val="18"/>
                <w:lang w:eastAsia="zh-Hans"/>
              </w:rPr>
              <w:t>.</w:t>
            </w:r>
            <w:r>
              <w:rPr>
                <w:rFonts w:ascii="宋体" w:eastAsia="宋体" w:hAnsi="宋体" w:cs="宋体" w:hint="eastAsia"/>
                <w:sz w:val="18"/>
                <w:szCs w:val="18"/>
              </w:rPr>
              <w:t>函数图像：文字处理、电子表格、演示文稿三大应用模块均支持函数图像功能，可直接在文档中插入直角坐标系、一次函数、三角函数、指数对数函数等8种类型的函数图像，无需手动输入函数解析式，调整参数值即可生成所需的函数图像。</w:t>
            </w:r>
          </w:p>
          <w:p w14:paraId="6179F4EA" w14:textId="77777777" w:rsidR="006331AB" w:rsidRDefault="006331AB" w:rsidP="00EA5712">
            <w:pPr>
              <w:pStyle w:val="a4"/>
              <w:rPr>
                <w:sz w:val="18"/>
                <w:szCs w:val="18"/>
              </w:rPr>
            </w:pPr>
            <w:r>
              <w:rPr>
                <w:rFonts w:ascii="宋体" w:eastAsia="宋体" w:hAnsi="宋体" w:cs="宋体"/>
                <w:sz w:val="18"/>
                <w:szCs w:val="18"/>
              </w:rPr>
              <w:t>6</w:t>
            </w:r>
            <w:r>
              <w:rPr>
                <w:rFonts w:ascii="宋体" w:eastAsia="宋体" w:hAnsi="宋体" w:cs="宋体" w:hint="eastAsia"/>
                <w:sz w:val="18"/>
                <w:szCs w:val="18"/>
                <w:lang w:eastAsia="zh-Hans"/>
              </w:rPr>
              <w:t>.</w:t>
            </w:r>
            <w:r>
              <w:rPr>
                <w:rFonts w:ascii="宋体" w:eastAsia="宋体" w:hAnsi="宋体" w:cs="宋体" w:hint="eastAsia"/>
                <w:sz w:val="18"/>
                <w:szCs w:val="18"/>
              </w:rPr>
              <w:t>即时预览：文字处理、电子表格、演示文稿三大应用模块均支持图形、图片对象各类属性的即时预览，如自选图形填充色、线条样式、线条粗细、线条虚实、箭头样式及阴影、映像、发光效果；图片锐化/柔化效果、亮度/对比度、饱和度、色调属性。</w:t>
            </w:r>
          </w:p>
          <w:p w14:paraId="1EB5A840" w14:textId="77777777" w:rsidR="006331AB" w:rsidRDefault="006331AB" w:rsidP="00EA5712">
            <w:pPr>
              <w:pStyle w:val="a4"/>
              <w:rPr>
                <w:sz w:val="18"/>
                <w:szCs w:val="18"/>
              </w:rPr>
            </w:pPr>
            <w:r>
              <w:rPr>
                <w:rFonts w:ascii="宋体" w:eastAsia="宋体" w:hAnsi="宋体" w:cs="宋体"/>
                <w:sz w:val="18"/>
                <w:szCs w:val="18"/>
              </w:rPr>
              <w:t>7</w:t>
            </w:r>
            <w:r>
              <w:rPr>
                <w:rFonts w:ascii="宋体" w:eastAsia="宋体" w:hAnsi="宋体" w:cs="宋体" w:hint="eastAsia"/>
                <w:sz w:val="18"/>
                <w:szCs w:val="18"/>
                <w:lang w:eastAsia="zh-Hans"/>
              </w:rPr>
              <w:t>.</w:t>
            </w:r>
            <w:r>
              <w:rPr>
                <w:rFonts w:ascii="宋体" w:eastAsia="宋体" w:hAnsi="宋体" w:cs="宋体" w:hint="eastAsia"/>
                <w:sz w:val="18"/>
                <w:szCs w:val="18"/>
              </w:rPr>
              <w:t>粘贴为超链接：支持一步操作，直接将文字以及单元格区域粘贴到指定位置，并创建超链接。</w:t>
            </w:r>
          </w:p>
          <w:p w14:paraId="3A0460AA" w14:textId="77777777" w:rsidR="006331AB" w:rsidRDefault="006331AB" w:rsidP="00EA5712">
            <w:pPr>
              <w:pStyle w:val="a4"/>
              <w:rPr>
                <w:sz w:val="18"/>
                <w:szCs w:val="18"/>
              </w:rPr>
            </w:pPr>
            <w:r>
              <w:rPr>
                <w:rFonts w:ascii="宋体" w:eastAsia="宋体" w:hAnsi="宋体" w:cs="宋体"/>
                <w:sz w:val="18"/>
                <w:szCs w:val="18"/>
              </w:rPr>
              <w:t>8</w:t>
            </w:r>
            <w:r>
              <w:rPr>
                <w:rFonts w:ascii="宋体" w:eastAsia="宋体" w:hAnsi="宋体" w:cs="宋体" w:hint="eastAsia"/>
                <w:sz w:val="18"/>
                <w:szCs w:val="18"/>
                <w:lang w:eastAsia="zh-Hans"/>
              </w:rPr>
              <w:t>.</w:t>
            </w:r>
            <w:r>
              <w:rPr>
                <w:rFonts w:ascii="宋体" w:eastAsia="宋体" w:hAnsi="宋体" w:cs="宋体" w:hint="eastAsia"/>
                <w:sz w:val="18"/>
                <w:szCs w:val="18"/>
              </w:rPr>
              <w:t>多媒体：支持文字处理、电子表格单元格中插入音频视频文件后在本应用中即可播放多媒体文件，无需调用其他播放软件，并且提供多种播放模式供选择。</w:t>
            </w:r>
          </w:p>
          <w:p w14:paraId="54FD2330" w14:textId="77777777" w:rsidR="006331AB" w:rsidRDefault="006331AB" w:rsidP="00EA5712">
            <w:pPr>
              <w:pStyle w:val="a4"/>
              <w:rPr>
                <w:sz w:val="18"/>
                <w:szCs w:val="18"/>
              </w:rPr>
            </w:pPr>
            <w:r>
              <w:rPr>
                <w:rFonts w:ascii="宋体" w:eastAsia="宋体" w:hAnsi="宋体" w:cs="宋体"/>
                <w:color w:val="000000"/>
                <w:kern w:val="0"/>
                <w:sz w:val="18"/>
                <w:szCs w:val="18"/>
                <w:lang w:bidi="ar"/>
              </w:rPr>
              <w:t>9</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BC294"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套</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46EF3"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2</w:t>
            </w:r>
          </w:p>
        </w:tc>
      </w:tr>
      <w:tr w:rsidR="006331AB" w14:paraId="250587B2" w14:textId="77777777" w:rsidTr="00EA5712">
        <w:trPr>
          <w:trHeight w:val="30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5BFCC"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版式软件</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BD923" w14:textId="77777777" w:rsidR="006331AB" w:rsidRDefault="006331AB" w:rsidP="00EA5712">
            <w:pPr>
              <w:pStyle w:val="a4"/>
              <w:rPr>
                <w:sz w:val="18"/>
                <w:szCs w:val="18"/>
              </w:rPr>
            </w:pPr>
            <w:r>
              <w:rPr>
                <w:rFonts w:ascii="宋体" w:eastAsia="宋体" w:hAnsi="宋体" w:cs="宋体"/>
                <w:sz w:val="18"/>
                <w:szCs w:val="18"/>
                <w:lang w:eastAsia="zh-Hans"/>
              </w:rPr>
              <w:t>1</w:t>
            </w:r>
            <w:r>
              <w:rPr>
                <w:rFonts w:ascii="宋体" w:eastAsia="宋体" w:hAnsi="宋体" w:cs="宋体" w:hint="eastAsia"/>
                <w:sz w:val="18"/>
                <w:szCs w:val="18"/>
                <w:lang w:eastAsia="zh-Hans"/>
              </w:rPr>
              <w:t>.</w:t>
            </w:r>
            <w:r>
              <w:rPr>
                <w:rFonts w:ascii="宋体" w:eastAsia="宋体" w:hAnsi="宋体" w:cs="宋体" w:hint="eastAsia"/>
                <w:sz w:val="18"/>
                <w:szCs w:val="18"/>
              </w:rPr>
              <w:t>打开文档数量不限，全关闭文档快，且便捷管理已打开的大量文档和未打开的文档。提供产品功能截图并加盖原厂商公章以证明至少能同时打开2千个以上文档且操作流畅。</w:t>
            </w:r>
          </w:p>
          <w:p w14:paraId="2236005D" w14:textId="77777777" w:rsidR="006331AB" w:rsidRDefault="006331AB" w:rsidP="00EA5712">
            <w:pPr>
              <w:pStyle w:val="a4"/>
              <w:rPr>
                <w:sz w:val="18"/>
                <w:szCs w:val="18"/>
              </w:rPr>
            </w:pPr>
            <w:r>
              <w:rPr>
                <w:rFonts w:ascii="宋体" w:eastAsia="宋体" w:hAnsi="宋体" w:cs="宋体"/>
                <w:sz w:val="18"/>
                <w:szCs w:val="18"/>
                <w:lang w:eastAsia="zh-Hans"/>
              </w:rPr>
              <w:t>2</w:t>
            </w:r>
            <w:r>
              <w:rPr>
                <w:rFonts w:ascii="宋体" w:eastAsia="宋体" w:hAnsi="宋体" w:cs="宋体" w:hint="eastAsia"/>
                <w:sz w:val="18"/>
                <w:szCs w:val="18"/>
                <w:lang w:eastAsia="zh-Hans"/>
              </w:rPr>
              <w:t>.</w:t>
            </w:r>
            <w:r>
              <w:rPr>
                <w:rFonts w:ascii="宋体" w:eastAsia="宋体" w:hAnsi="宋体" w:cs="宋体" w:hint="eastAsia"/>
                <w:sz w:val="18"/>
                <w:szCs w:val="18"/>
              </w:rPr>
              <w:t>支持水印添加、修改编辑、删除；签名签章增删；以及多文档多版本切换、附件、图层导航管理操作。</w:t>
            </w:r>
          </w:p>
          <w:p w14:paraId="0CB8B1F3" w14:textId="77777777" w:rsidR="006331AB" w:rsidRDefault="006331AB" w:rsidP="00EA5712">
            <w:pPr>
              <w:pStyle w:val="a4"/>
              <w:rPr>
                <w:rFonts w:ascii="宋体" w:eastAsia="宋体" w:hAnsi="宋体" w:cs="宋体"/>
                <w:sz w:val="18"/>
                <w:szCs w:val="18"/>
              </w:rPr>
            </w:pPr>
            <w:r>
              <w:rPr>
                <w:rFonts w:ascii="宋体" w:eastAsia="宋体" w:hAnsi="宋体" w:cs="宋体"/>
                <w:sz w:val="18"/>
                <w:szCs w:val="18"/>
                <w:lang w:eastAsia="zh-Hans"/>
              </w:rPr>
              <w:lastRenderedPageBreak/>
              <w:t>3</w:t>
            </w:r>
            <w:r>
              <w:rPr>
                <w:rFonts w:ascii="宋体" w:eastAsia="宋体" w:hAnsi="宋体" w:cs="宋体" w:hint="eastAsia"/>
                <w:sz w:val="18"/>
                <w:szCs w:val="18"/>
                <w:lang w:eastAsia="zh-Hans"/>
              </w:rPr>
              <w:t>.</w:t>
            </w:r>
            <w:r>
              <w:rPr>
                <w:rFonts w:ascii="宋体" w:eastAsia="宋体" w:hAnsi="宋体" w:cs="宋体" w:hint="eastAsia"/>
                <w:sz w:val="18"/>
                <w:szCs w:val="18"/>
              </w:rPr>
              <w:t>所见即所得打印效果(即与正常显示效果一致)并且能动态按需打印(包括打印质量和内容控制)。</w:t>
            </w:r>
          </w:p>
          <w:p w14:paraId="248F79AA" w14:textId="77777777" w:rsidR="006331AB" w:rsidRDefault="006331AB" w:rsidP="00EA5712">
            <w:pPr>
              <w:pStyle w:val="a4"/>
              <w:rPr>
                <w:sz w:val="18"/>
                <w:szCs w:val="18"/>
              </w:rPr>
            </w:pPr>
            <w:r>
              <w:rPr>
                <w:rFonts w:ascii="宋体" w:eastAsia="宋体" w:hAnsi="宋体" w:cs="宋体"/>
                <w:sz w:val="18"/>
                <w:szCs w:val="18"/>
                <w:lang w:eastAsia="zh-Hans"/>
              </w:rPr>
              <w:t>4</w:t>
            </w:r>
            <w:r>
              <w:rPr>
                <w:rFonts w:ascii="宋体" w:eastAsia="宋体" w:hAnsi="宋体" w:cs="宋体" w:hint="eastAsia"/>
                <w:sz w:val="18"/>
                <w:szCs w:val="18"/>
                <w:lang w:eastAsia="zh-Hans"/>
              </w:rPr>
              <w:t>.</w:t>
            </w:r>
            <w:r>
              <w:rPr>
                <w:rFonts w:ascii="宋体" w:eastAsia="宋体" w:hAnsi="宋体" w:cs="宋体" w:hint="eastAsia"/>
                <w:sz w:val="18"/>
                <w:szCs w:val="18"/>
              </w:rPr>
              <w:t>提供阅读护眼和导航布局动态调整以及支持操作的撤销与恢复。</w:t>
            </w:r>
            <w:r>
              <w:rPr>
                <w:rFonts w:ascii="宋体" w:eastAsia="宋体" w:hAnsi="宋体" w:cs="宋体"/>
                <w:sz w:val="18"/>
                <w:szCs w:val="18"/>
                <w:lang w:eastAsia="zh-Hans"/>
              </w:rPr>
              <w:t>5</w:t>
            </w:r>
            <w:r>
              <w:rPr>
                <w:rFonts w:ascii="宋体" w:eastAsia="宋体" w:hAnsi="宋体" w:cs="宋体" w:hint="eastAsia"/>
                <w:sz w:val="18"/>
                <w:szCs w:val="18"/>
                <w:lang w:eastAsia="zh-Hans"/>
              </w:rPr>
              <w:t>.</w:t>
            </w:r>
            <w:r>
              <w:rPr>
                <w:rFonts w:ascii="宋体" w:eastAsia="宋体" w:hAnsi="宋体" w:cs="宋体" w:hint="eastAsia"/>
                <w:sz w:val="18"/>
                <w:szCs w:val="18"/>
              </w:rPr>
              <w:t>支持丰富的图像和图像掩码格式，支持8级复合对象嵌套, 带角度的渐变填充效果以及可正确绘制和打印斜体中文。</w:t>
            </w:r>
          </w:p>
          <w:p w14:paraId="2F3B460D" w14:textId="77777777" w:rsidR="006331AB" w:rsidRDefault="006331AB" w:rsidP="00EA5712">
            <w:pPr>
              <w:pStyle w:val="a4"/>
              <w:rPr>
                <w:sz w:val="18"/>
                <w:szCs w:val="18"/>
              </w:rPr>
            </w:pPr>
            <w:r>
              <w:rPr>
                <w:rFonts w:ascii="宋体" w:eastAsia="宋体" w:hAnsi="宋体" w:cs="宋体"/>
                <w:color w:val="000000"/>
                <w:kern w:val="0"/>
                <w:sz w:val="18"/>
                <w:szCs w:val="18"/>
                <w:lang w:bidi="ar"/>
              </w:rPr>
              <w:t>6</w:t>
            </w:r>
            <w:r>
              <w:rPr>
                <w:rFonts w:ascii="宋体" w:eastAsia="宋体" w:hAnsi="宋体" w:cs="宋体" w:hint="eastAsia"/>
                <w:color w:val="000000"/>
                <w:kern w:val="0"/>
                <w:sz w:val="18"/>
                <w:szCs w:val="18"/>
                <w:lang w:eastAsia="zh-Hans" w:bidi="ar"/>
              </w:rPr>
              <w:t>.</w:t>
            </w: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B2BA7"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套</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671B9"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2</w:t>
            </w:r>
          </w:p>
        </w:tc>
      </w:tr>
      <w:tr w:rsidR="006331AB" w14:paraId="593EF22A" w14:textId="77777777" w:rsidTr="00EA5712">
        <w:trPr>
          <w:trHeight w:val="580"/>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3880F"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机房环境改造</w:t>
            </w:r>
          </w:p>
        </w:tc>
        <w:tc>
          <w:tcPr>
            <w:tcW w:w="3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A3D5" w14:textId="77777777" w:rsidR="006331AB" w:rsidRDefault="006331AB" w:rsidP="00EA5712">
            <w:pPr>
              <w:widowControl/>
              <w:textAlignment w:val="center"/>
              <w:rPr>
                <w:sz w:val="18"/>
                <w:szCs w:val="18"/>
              </w:rPr>
            </w:pPr>
            <w:r>
              <w:rPr>
                <w:rFonts w:ascii="宋体" w:eastAsia="宋体" w:hAnsi="宋体" w:cs="宋体" w:hint="eastAsia"/>
                <w:sz w:val="18"/>
                <w:szCs w:val="18"/>
              </w:rPr>
              <w:t>1.机房ups功率模块</w:t>
            </w:r>
          </w:p>
          <w:p w14:paraId="3E54E9F0" w14:textId="77777777" w:rsidR="006331AB" w:rsidRDefault="006331AB" w:rsidP="00EA5712">
            <w:pPr>
              <w:widowControl/>
              <w:textAlignment w:val="center"/>
              <w:rPr>
                <w:sz w:val="18"/>
                <w:szCs w:val="18"/>
              </w:rPr>
            </w:pPr>
            <w:r>
              <w:rPr>
                <w:rFonts w:ascii="宋体" w:eastAsia="宋体" w:hAnsi="宋体" w:cs="宋体" w:hint="eastAsia"/>
                <w:sz w:val="18"/>
                <w:szCs w:val="18"/>
              </w:rPr>
              <w:t>PM40，20KVA功率模块*2台；</w:t>
            </w:r>
          </w:p>
          <w:p w14:paraId="5A9F6192" w14:textId="77777777" w:rsidR="006331AB" w:rsidRDefault="006331AB" w:rsidP="00EA5712">
            <w:pPr>
              <w:widowControl/>
              <w:textAlignment w:val="center"/>
              <w:rPr>
                <w:sz w:val="18"/>
                <w:szCs w:val="18"/>
              </w:rPr>
            </w:pPr>
            <w:r>
              <w:rPr>
                <w:rFonts w:ascii="宋体" w:eastAsia="宋体" w:hAnsi="宋体" w:cs="宋体" w:hint="eastAsia"/>
                <w:sz w:val="18"/>
                <w:szCs w:val="18"/>
              </w:rPr>
              <w:t>2.机房供电配电系统</w:t>
            </w:r>
          </w:p>
          <w:p w14:paraId="2F6EFF86" w14:textId="77777777" w:rsidR="006331AB" w:rsidRDefault="006331AB" w:rsidP="00EA5712">
            <w:pPr>
              <w:widowControl/>
              <w:textAlignment w:val="center"/>
              <w:rPr>
                <w:sz w:val="18"/>
                <w:szCs w:val="18"/>
              </w:rPr>
            </w:pPr>
            <w:r>
              <w:rPr>
                <w:rFonts w:ascii="宋体" w:eastAsia="宋体" w:hAnsi="宋体" w:cs="宋体" w:hint="eastAsia"/>
                <w:sz w:val="18"/>
                <w:szCs w:val="18"/>
              </w:rPr>
              <w:t>动力环境监控管理系统平台，本系统建设主要实现功能包括大屏展示、首页统计、2.5D全景导航、运维管理、系统权限管理、警报管理等功能为一体的系统。</w:t>
            </w:r>
          </w:p>
          <w:p w14:paraId="504D7738" w14:textId="77777777" w:rsidR="006331AB" w:rsidRDefault="006331AB" w:rsidP="00EA5712">
            <w:pPr>
              <w:widowControl/>
              <w:textAlignment w:val="center"/>
              <w:rPr>
                <w:sz w:val="18"/>
                <w:szCs w:val="18"/>
              </w:rPr>
            </w:pPr>
            <w:r>
              <w:rPr>
                <w:rFonts w:ascii="宋体" w:eastAsia="宋体" w:hAnsi="宋体" w:cs="宋体" w:hint="eastAsia"/>
                <w:sz w:val="18"/>
                <w:szCs w:val="18"/>
              </w:rPr>
              <w:t>1、支持未处理警报、待办任务、未读消息、管理设备的信息统计，近七天警告概况统计的曲线图和告警信息处理情况的统计，PUE实时信息显示与PUE走势分析，设备警告信息的详细列表显示；</w:t>
            </w:r>
          </w:p>
          <w:p w14:paraId="46E37A62" w14:textId="77777777" w:rsidR="006331AB" w:rsidRDefault="006331AB" w:rsidP="00EA5712">
            <w:pPr>
              <w:widowControl/>
              <w:textAlignment w:val="center"/>
              <w:rPr>
                <w:sz w:val="18"/>
                <w:szCs w:val="18"/>
              </w:rPr>
            </w:pPr>
            <w:r>
              <w:rPr>
                <w:rFonts w:ascii="宋体" w:eastAsia="宋体" w:hAnsi="宋体" w:cs="宋体" w:hint="eastAsia"/>
                <w:sz w:val="18"/>
                <w:szCs w:val="18"/>
              </w:rPr>
              <w:t>2、可以根据2.5D图的方式展示各个设备的运行状态和运行数据；以及设备告警信息的列表显示；</w:t>
            </w:r>
          </w:p>
          <w:p w14:paraId="1FDACFAE" w14:textId="77777777" w:rsidR="006331AB" w:rsidRDefault="006331AB" w:rsidP="00EA5712">
            <w:pPr>
              <w:widowControl/>
              <w:textAlignment w:val="center"/>
              <w:rPr>
                <w:sz w:val="18"/>
                <w:szCs w:val="18"/>
              </w:rPr>
            </w:pPr>
            <w:r>
              <w:rPr>
                <w:rFonts w:ascii="宋体" w:eastAsia="宋体" w:hAnsi="宋体" w:cs="宋体" w:hint="eastAsia"/>
                <w:sz w:val="18"/>
                <w:szCs w:val="18"/>
              </w:rPr>
              <w:t>3、支持大屏页面对近七天告警信息统计分析，当前各个设备的状态，系统运行天数的显示，近七天PUE数据的显示，配电监测、UPS监测、精密空调、温湿度部分数据的显示和运行状态。</w:t>
            </w:r>
          </w:p>
          <w:p w14:paraId="285E0407" w14:textId="77777777" w:rsidR="006331AB" w:rsidRDefault="006331AB" w:rsidP="00EA5712">
            <w:pPr>
              <w:widowControl/>
              <w:textAlignment w:val="center"/>
              <w:rPr>
                <w:sz w:val="18"/>
                <w:szCs w:val="18"/>
              </w:rPr>
            </w:pPr>
            <w:r>
              <w:rPr>
                <w:rFonts w:ascii="宋体" w:eastAsia="宋体" w:hAnsi="宋体" w:cs="宋体" w:hint="eastAsia"/>
                <w:sz w:val="18"/>
                <w:szCs w:val="18"/>
              </w:rPr>
              <w:t>4、主要实现对温湿度、UPS、配电、门禁、精密空调、视频、烟感、红外、漏水等机房设备的状态监测。</w:t>
            </w:r>
          </w:p>
          <w:p w14:paraId="39CD54C3" w14:textId="77777777" w:rsidR="006331AB" w:rsidRDefault="006331AB" w:rsidP="00EA5712">
            <w:pPr>
              <w:widowControl/>
              <w:textAlignment w:val="center"/>
              <w:rPr>
                <w:sz w:val="18"/>
                <w:szCs w:val="18"/>
              </w:rPr>
            </w:pPr>
            <w:r>
              <w:rPr>
                <w:rFonts w:ascii="宋体" w:eastAsia="宋体" w:hAnsi="宋体" w:cs="宋体" w:hint="eastAsia"/>
                <w:sz w:val="18"/>
                <w:szCs w:val="18"/>
              </w:rPr>
              <w:t>5、支持设备管理、设备分组管理、告警方案管理。</w:t>
            </w:r>
          </w:p>
          <w:p w14:paraId="15399CFA" w14:textId="77777777" w:rsidR="006331AB" w:rsidRDefault="006331AB" w:rsidP="00EA5712">
            <w:pPr>
              <w:widowControl/>
              <w:textAlignment w:val="center"/>
              <w:rPr>
                <w:sz w:val="18"/>
                <w:szCs w:val="18"/>
              </w:rPr>
            </w:pPr>
            <w:r>
              <w:rPr>
                <w:rFonts w:ascii="宋体" w:eastAsia="宋体" w:hAnsi="宋体" w:cs="宋体" w:hint="eastAsia"/>
                <w:sz w:val="18"/>
                <w:szCs w:val="18"/>
              </w:rPr>
              <w:t>6、支持系统的菜单维护、权限维护、部门维护、岗位维护等系统管理。</w:t>
            </w:r>
          </w:p>
          <w:p w14:paraId="5E47D805" w14:textId="77777777" w:rsidR="006331AB" w:rsidRDefault="006331AB" w:rsidP="00EA5712">
            <w:pPr>
              <w:widowControl/>
              <w:textAlignment w:val="center"/>
              <w:rPr>
                <w:sz w:val="18"/>
                <w:szCs w:val="18"/>
              </w:rPr>
            </w:pPr>
            <w:r>
              <w:rPr>
                <w:rFonts w:ascii="宋体" w:eastAsia="宋体" w:hAnsi="宋体" w:cs="宋体" w:hint="eastAsia"/>
                <w:sz w:val="18"/>
                <w:szCs w:val="18"/>
              </w:rPr>
              <w:t>3D平面导航图，根据现场机房建模，定制开发。支持设备信息位置、数据显示。</w:t>
            </w:r>
          </w:p>
          <w:p w14:paraId="05371050" w14:textId="77777777" w:rsidR="006331AB" w:rsidRDefault="006331AB" w:rsidP="00EA5712">
            <w:pPr>
              <w:widowControl/>
              <w:textAlignment w:val="center"/>
              <w:rPr>
                <w:sz w:val="18"/>
                <w:szCs w:val="18"/>
              </w:rPr>
            </w:pPr>
            <w:r>
              <w:rPr>
                <w:rFonts w:ascii="宋体" w:eastAsia="宋体" w:hAnsi="宋体" w:cs="宋体" w:hint="eastAsia"/>
                <w:sz w:val="18"/>
                <w:szCs w:val="18"/>
              </w:rPr>
              <w:t>短信报警中心，支持多人短信群发，内含3人通知，含服务费</w:t>
            </w:r>
          </w:p>
          <w:p w14:paraId="2C796E08" w14:textId="77777777" w:rsidR="006331AB" w:rsidRDefault="006331AB" w:rsidP="00EA5712">
            <w:pPr>
              <w:widowControl/>
              <w:textAlignment w:val="center"/>
              <w:rPr>
                <w:sz w:val="18"/>
                <w:szCs w:val="18"/>
              </w:rPr>
            </w:pPr>
            <w:r>
              <w:rPr>
                <w:rFonts w:ascii="宋体" w:eastAsia="宋体" w:hAnsi="宋体" w:cs="宋体" w:hint="eastAsia"/>
                <w:sz w:val="18"/>
                <w:szCs w:val="18"/>
              </w:rPr>
              <w:t>语音报警中心，支持多人同时拨打电话，含服务费</w:t>
            </w:r>
          </w:p>
          <w:p w14:paraId="497EFFBF" w14:textId="77777777" w:rsidR="006331AB" w:rsidRDefault="006331AB" w:rsidP="00EA5712">
            <w:pPr>
              <w:widowControl/>
              <w:textAlignment w:val="center"/>
              <w:rPr>
                <w:sz w:val="18"/>
                <w:szCs w:val="18"/>
              </w:rPr>
            </w:pPr>
            <w:r>
              <w:rPr>
                <w:rFonts w:ascii="宋体" w:eastAsia="宋体" w:hAnsi="宋体" w:cs="宋体" w:hint="eastAsia"/>
                <w:sz w:val="18"/>
                <w:szCs w:val="18"/>
              </w:rPr>
              <w:t>声光报警器，标准电压12vdc，闪动频率：150次/分钟</w:t>
            </w:r>
          </w:p>
          <w:p w14:paraId="2826303C" w14:textId="77777777" w:rsidR="006331AB" w:rsidRDefault="006331AB" w:rsidP="00EA5712">
            <w:pPr>
              <w:widowControl/>
              <w:textAlignment w:val="center"/>
              <w:rPr>
                <w:sz w:val="18"/>
                <w:szCs w:val="18"/>
              </w:rPr>
            </w:pPr>
            <w:r>
              <w:rPr>
                <w:rFonts w:ascii="宋体" w:eastAsia="宋体" w:hAnsi="宋体" w:cs="宋体" w:hint="eastAsia"/>
                <w:sz w:val="18"/>
                <w:szCs w:val="18"/>
              </w:rPr>
              <w:t>嵌入式智能网关，1、采用国产处理器，自主可控，嵌入式linux操作系统，系统稳定可靠。</w:t>
            </w:r>
          </w:p>
          <w:p w14:paraId="5C152C36" w14:textId="77777777" w:rsidR="006331AB" w:rsidRDefault="006331AB" w:rsidP="00EA5712">
            <w:pPr>
              <w:widowControl/>
              <w:textAlignment w:val="center"/>
              <w:rPr>
                <w:sz w:val="18"/>
                <w:szCs w:val="18"/>
              </w:rPr>
            </w:pPr>
            <w:r>
              <w:rPr>
                <w:rFonts w:ascii="宋体" w:eastAsia="宋体" w:hAnsi="宋体" w:cs="宋体" w:hint="eastAsia"/>
                <w:sz w:val="18"/>
                <w:szCs w:val="18"/>
              </w:rPr>
              <w:t>2、内置数据库，可存储采集数据，作为主服务的数据备份，确保数据安全。</w:t>
            </w:r>
          </w:p>
          <w:p w14:paraId="334DF939" w14:textId="77777777" w:rsidR="006331AB" w:rsidRDefault="006331AB" w:rsidP="00EA5712">
            <w:pPr>
              <w:widowControl/>
              <w:textAlignment w:val="center"/>
              <w:rPr>
                <w:sz w:val="18"/>
                <w:szCs w:val="18"/>
              </w:rPr>
            </w:pPr>
            <w:r>
              <w:rPr>
                <w:rFonts w:ascii="宋体" w:eastAsia="宋体" w:hAnsi="宋体" w:cs="宋体" w:hint="eastAsia"/>
                <w:sz w:val="18"/>
                <w:szCs w:val="18"/>
              </w:rPr>
              <w:t>3、多路视频解码，可实时查看仓内视频，最多和支持16路视频接入及同时解码显示。</w:t>
            </w:r>
          </w:p>
          <w:p w14:paraId="515EBEDF" w14:textId="77777777" w:rsidR="006331AB" w:rsidRDefault="006331AB" w:rsidP="00EA5712">
            <w:pPr>
              <w:widowControl/>
              <w:textAlignment w:val="center"/>
              <w:rPr>
                <w:sz w:val="18"/>
                <w:szCs w:val="18"/>
              </w:rPr>
            </w:pPr>
            <w:r>
              <w:rPr>
                <w:rFonts w:ascii="宋体" w:eastAsia="宋体" w:hAnsi="宋体" w:cs="宋体" w:hint="eastAsia"/>
                <w:sz w:val="18"/>
                <w:szCs w:val="18"/>
              </w:rPr>
              <w:t>4、系统支持配置一键导出导入功能，方便大批量的配置更改工作。</w:t>
            </w:r>
          </w:p>
          <w:p w14:paraId="3ACD4F92" w14:textId="77777777" w:rsidR="006331AB" w:rsidRDefault="006331AB" w:rsidP="00EA5712">
            <w:pPr>
              <w:widowControl/>
              <w:textAlignment w:val="center"/>
              <w:rPr>
                <w:sz w:val="18"/>
                <w:szCs w:val="18"/>
              </w:rPr>
            </w:pPr>
            <w:r>
              <w:rPr>
                <w:rFonts w:ascii="宋体" w:eastAsia="宋体" w:hAnsi="宋体" w:cs="宋体" w:hint="eastAsia"/>
                <w:sz w:val="18"/>
                <w:szCs w:val="18"/>
              </w:rPr>
              <w:t>5、 具有灵活的协议接口配置功能，可接入第三方任意传感器以及外设协议。</w:t>
            </w:r>
          </w:p>
          <w:p w14:paraId="717276B8" w14:textId="77777777" w:rsidR="006331AB" w:rsidRDefault="006331AB" w:rsidP="00EA5712">
            <w:pPr>
              <w:widowControl/>
              <w:textAlignment w:val="center"/>
              <w:rPr>
                <w:sz w:val="18"/>
                <w:szCs w:val="18"/>
              </w:rPr>
            </w:pPr>
            <w:r>
              <w:rPr>
                <w:rFonts w:ascii="宋体" w:eastAsia="宋体" w:hAnsi="宋体" w:cs="宋体" w:hint="eastAsia"/>
                <w:sz w:val="18"/>
                <w:szCs w:val="18"/>
              </w:rPr>
              <w:t>6、内置4G加密传输，支持VPN连接，方便无网络或者不便于布线的接入自主平台。</w:t>
            </w:r>
          </w:p>
          <w:p w14:paraId="4F415326" w14:textId="77777777" w:rsidR="006331AB" w:rsidRDefault="006331AB" w:rsidP="00EA5712">
            <w:pPr>
              <w:widowControl/>
              <w:textAlignment w:val="center"/>
              <w:rPr>
                <w:sz w:val="18"/>
                <w:szCs w:val="18"/>
              </w:rPr>
            </w:pPr>
            <w:r>
              <w:rPr>
                <w:rFonts w:ascii="宋体" w:eastAsia="宋体" w:hAnsi="宋体" w:cs="宋体" w:hint="eastAsia"/>
                <w:sz w:val="18"/>
                <w:szCs w:val="18"/>
              </w:rPr>
              <w:t>7、多平台连接，可同时连接5个平台，同时向5个平台传输数据，保证数据安全。方便不同喜好的管理人员使用不同的软件平台操作设备。</w:t>
            </w:r>
          </w:p>
          <w:p w14:paraId="181FBEA3" w14:textId="77777777" w:rsidR="006331AB" w:rsidRDefault="006331AB" w:rsidP="00EA5712">
            <w:pPr>
              <w:widowControl/>
              <w:textAlignment w:val="center"/>
              <w:rPr>
                <w:sz w:val="18"/>
                <w:szCs w:val="18"/>
              </w:rPr>
            </w:pPr>
            <w:r>
              <w:rPr>
                <w:rFonts w:ascii="宋体" w:eastAsia="宋体" w:hAnsi="宋体" w:cs="宋体" w:hint="eastAsia"/>
                <w:sz w:val="18"/>
                <w:szCs w:val="18"/>
              </w:rPr>
              <w:t>8、远程控制，远程升级，可远程完成配置，升级操作，便于后期维护。节约维护成本。</w:t>
            </w:r>
          </w:p>
          <w:p w14:paraId="14E120ED" w14:textId="77777777" w:rsidR="006331AB" w:rsidRDefault="006331AB" w:rsidP="00EA5712">
            <w:pPr>
              <w:widowControl/>
              <w:textAlignment w:val="center"/>
              <w:rPr>
                <w:sz w:val="18"/>
                <w:szCs w:val="18"/>
              </w:rPr>
            </w:pPr>
            <w:r>
              <w:rPr>
                <w:rFonts w:ascii="宋体" w:eastAsia="宋体" w:hAnsi="宋体" w:cs="宋体" w:hint="eastAsia"/>
                <w:sz w:val="18"/>
                <w:szCs w:val="18"/>
              </w:rPr>
              <w:t>9、 灵活的接口配置，可通过网口、串口与外设对接，兼容更多外部设备。</w:t>
            </w:r>
          </w:p>
          <w:p w14:paraId="1BB8CFEF" w14:textId="77777777" w:rsidR="006331AB" w:rsidRDefault="006331AB" w:rsidP="00EA5712">
            <w:pPr>
              <w:widowControl/>
              <w:textAlignment w:val="center"/>
              <w:rPr>
                <w:sz w:val="18"/>
                <w:szCs w:val="18"/>
              </w:rPr>
            </w:pPr>
            <w:r>
              <w:rPr>
                <w:rFonts w:ascii="宋体" w:eastAsia="宋体" w:hAnsi="宋体" w:cs="宋体" w:hint="eastAsia"/>
                <w:sz w:val="18"/>
                <w:szCs w:val="18"/>
              </w:rPr>
              <w:t>10、运行状态自我监测，发生故障实时推送，及时维护，提高设备使用率。</w:t>
            </w:r>
          </w:p>
          <w:p w14:paraId="1C0DC145" w14:textId="77777777" w:rsidR="006331AB" w:rsidRDefault="006331AB" w:rsidP="00EA5712">
            <w:pPr>
              <w:widowControl/>
              <w:textAlignment w:val="center"/>
              <w:rPr>
                <w:sz w:val="18"/>
                <w:szCs w:val="18"/>
              </w:rPr>
            </w:pPr>
            <w:r>
              <w:rPr>
                <w:rFonts w:ascii="宋体" w:eastAsia="宋体" w:hAnsi="宋体" w:cs="宋体" w:hint="eastAsia"/>
                <w:sz w:val="18"/>
                <w:szCs w:val="18"/>
              </w:rPr>
              <w:t>11、支持协议Modbus，SNMP，电总协议，其它非标准协议，各种自定义协议。</w:t>
            </w:r>
          </w:p>
          <w:p w14:paraId="56BC2571" w14:textId="77777777" w:rsidR="006331AB" w:rsidRDefault="006331AB" w:rsidP="00EA5712">
            <w:pPr>
              <w:widowControl/>
              <w:textAlignment w:val="center"/>
              <w:rPr>
                <w:sz w:val="18"/>
                <w:szCs w:val="18"/>
              </w:rPr>
            </w:pPr>
            <w:r>
              <w:rPr>
                <w:rFonts w:ascii="宋体" w:eastAsia="宋体" w:hAnsi="宋体" w:cs="宋体" w:hint="eastAsia"/>
                <w:sz w:val="18"/>
                <w:szCs w:val="18"/>
              </w:rPr>
              <w:t>监控屏幕，65寸屏幕（含移动支架）</w:t>
            </w:r>
          </w:p>
          <w:p w14:paraId="0AF554CB" w14:textId="77777777" w:rsidR="006331AB" w:rsidRDefault="006331AB" w:rsidP="00EA5712">
            <w:pPr>
              <w:widowControl/>
              <w:textAlignment w:val="center"/>
              <w:rPr>
                <w:sz w:val="18"/>
                <w:szCs w:val="18"/>
              </w:rPr>
            </w:pPr>
            <w:r>
              <w:rPr>
                <w:rFonts w:ascii="宋体" w:eastAsia="宋体" w:hAnsi="宋体" w:cs="宋体" w:hint="eastAsia"/>
                <w:sz w:val="18"/>
                <w:szCs w:val="18"/>
              </w:rPr>
              <w:t>3.配电安全综合监测</w:t>
            </w:r>
          </w:p>
          <w:p w14:paraId="00C2A313" w14:textId="77777777" w:rsidR="006331AB" w:rsidRDefault="006331AB" w:rsidP="00EA5712">
            <w:pPr>
              <w:widowControl/>
              <w:textAlignment w:val="center"/>
              <w:rPr>
                <w:sz w:val="18"/>
                <w:szCs w:val="18"/>
              </w:rPr>
            </w:pPr>
            <w:r>
              <w:rPr>
                <w:rFonts w:ascii="宋体" w:eastAsia="宋体" w:hAnsi="宋体" w:cs="宋体" w:hint="eastAsia"/>
                <w:sz w:val="18"/>
                <w:szCs w:val="18"/>
              </w:rPr>
              <w:t>电量仪，监测三线电压、三项电流、三项有功功率、三项无功功率。</w:t>
            </w:r>
          </w:p>
          <w:p w14:paraId="45F6D3A3" w14:textId="77777777" w:rsidR="006331AB" w:rsidRDefault="006331AB" w:rsidP="00EA5712">
            <w:pPr>
              <w:widowControl/>
              <w:textAlignment w:val="center"/>
              <w:rPr>
                <w:sz w:val="18"/>
                <w:szCs w:val="18"/>
              </w:rPr>
            </w:pPr>
            <w:r>
              <w:rPr>
                <w:rFonts w:ascii="宋体" w:eastAsia="宋体" w:hAnsi="宋体" w:cs="宋体" w:hint="eastAsia"/>
                <w:sz w:val="18"/>
                <w:szCs w:val="18"/>
              </w:rPr>
              <w:lastRenderedPageBreak/>
              <w:t>电流互感器，与配电安全监测模块配套使用，主要采集电流大小</w:t>
            </w:r>
          </w:p>
          <w:p w14:paraId="2921F5D9"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4.UPS智能监测   </w:t>
            </w:r>
          </w:p>
          <w:p w14:paraId="16E15EC6"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 UPS通讯协议软件模块，对UPS通信协议软件（串口协议）进行转换(需提供UPS原厂及对应该型号设备的通讯协议及通讯卡)</w:t>
            </w:r>
          </w:p>
          <w:p w14:paraId="5EFD9CB5"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5.精密空调智能监测     </w:t>
            </w:r>
          </w:p>
          <w:p w14:paraId="4271B03C"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精密空调协议软件模块，对精密空调通信协议软件（串口协议）进行转换(需提供精密空调厂家及对应该型号设备的提供通讯协议及通讯卡) </w:t>
            </w:r>
          </w:p>
          <w:p w14:paraId="1E82B787"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6.温湿度智能监控     </w:t>
            </w:r>
          </w:p>
          <w:p w14:paraId="17C785B2" w14:textId="77777777" w:rsidR="006331AB" w:rsidRDefault="006331AB" w:rsidP="00EA5712">
            <w:pPr>
              <w:widowControl/>
              <w:textAlignment w:val="center"/>
              <w:rPr>
                <w:sz w:val="18"/>
                <w:szCs w:val="18"/>
              </w:rPr>
            </w:pPr>
            <w:r>
              <w:rPr>
                <w:rFonts w:ascii="宋体" w:eastAsia="宋体" w:hAnsi="宋体" w:cs="宋体" w:hint="eastAsia"/>
                <w:sz w:val="18"/>
                <w:szCs w:val="18"/>
              </w:rPr>
              <w:t>温湿度传感仪 ， "工作电压：（10V～15VDC）；</w:t>
            </w:r>
          </w:p>
          <w:p w14:paraId="5C60B45C" w14:textId="77777777" w:rsidR="006331AB" w:rsidRDefault="006331AB" w:rsidP="00EA5712">
            <w:pPr>
              <w:widowControl/>
              <w:textAlignment w:val="center"/>
              <w:rPr>
                <w:sz w:val="18"/>
                <w:szCs w:val="18"/>
              </w:rPr>
            </w:pPr>
            <w:r>
              <w:rPr>
                <w:rFonts w:ascii="宋体" w:eastAsia="宋体" w:hAnsi="宋体" w:cs="宋体" w:hint="eastAsia"/>
                <w:sz w:val="18"/>
                <w:szCs w:val="18"/>
              </w:rPr>
              <w:t>温度测量：温度范围-20℃～70℃或 -4℉～176℉，温度误差&lt;±0.3℃，在25℃时测试；</w:t>
            </w:r>
          </w:p>
          <w:p w14:paraId="04F41E31" w14:textId="77777777" w:rsidR="006331AB" w:rsidRDefault="006331AB" w:rsidP="00EA5712">
            <w:pPr>
              <w:widowControl/>
              <w:textAlignment w:val="center"/>
              <w:rPr>
                <w:sz w:val="18"/>
                <w:szCs w:val="18"/>
              </w:rPr>
            </w:pPr>
            <w:r>
              <w:rPr>
                <w:rFonts w:ascii="宋体" w:eastAsia="宋体" w:hAnsi="宋体" w:cs="宋体" w:hint="eastAsia"/>
                <w:sz w:val="18"/>
                <w:szCs w:val="18"/>
              </w:rPr>
              <w:t>湿度测量: 湿度范围0～100%RH, 湿度误差&lt;±3%RH， 在25℃、60%RH时测试;</w:t>
            </w:r>
          </w:p>
          <w:p w14:paraId="2436FF71" w14:textId="77777777" w:rsidR="006331AB" w:rsidRDefault="006331AB" w:rsidP="00EA5712">
            <w:pPr>
              <w:widowControl/>
              <w:textAlignment w:val="center"/>
              <w:rPr>
                <w:sz w:val="18"/>
                <w:szCs w:val="18"/>
              </w:rPr>
            </w:pPr>
            <w:r>
              <w:rPr>
                <w:rFonts w:ascii="宋体" w:eastAsia="宋体" w:hAnsi="宋体" w:cs="宋体" w:hint="eastAsia"/>
                <w:sz w:val="18"/>
                <w:szCs w:val="18"/>
              </w:rPr>
              <w:t>物理接口：RS485，传输距离≤1200米；</w:t>
            </w:r>
          </w:p>
          <w:p w14:paraId="6CF24A05" w14:textId="77777777" w:rsidR="006331AB" w:rsidRDefault="006331AB" w:rsidP="00EA5712">
            <w:pPr>
              <w:widowControl/>
              <w:textAlignment w:val="center"/>
              <w:rPr>
                <w:sz w:val="18"/>
                <w:szCs w:val="18"/>
              </w:rPr>
            </w:pPr>
            <w:r>
              <w:rPr>
                <w:rFonts w:ascii="宋体" w:eastAsia="宋体" w:hAnsi="宋体" w:cs="宋体" w:hint="eastAsia"/>
                <w:sz w:val="18"/>
                <w:szCs w:val="18"/>
              </w:rPr>
              <w:t>通信协议：MODBUS-RTU;</w:t>
            </w:r>
          </w:p>
          <w:p w14:paraId="260E95F5"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波特率：2400, 4800, 9600可选择；" </w:t>
            </w:r>
          </w:p>
          <w:p w14:paraId="189BA076"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7.烟感智能监测     </w:t>
            </w:r>
          </w:p>
          <w:p w14:paraId="25679B25"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 烟感探测器，供电电压： DC12V、静态电流： ≤200uA、报警电流： ≤20mA、工作温度： -10℃- +55℃、工作湿度： 10%-95%RH（无凝结）、抗风能力: 20m/s(不误报)  </w:t>
            </w:r>
          </w:p>
          <w:p w14:paraId="12B7B0D6"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16路开关量模块，16通道、RS485（modbus）输出、12VDC电源、逻辑电平0：最大+1V、逻辑电平：1--+3.5~30V、隔离电压：300V rms、输入阻抗：3K（0.5W）、静态电流：&lt;45mA </w:t>
            </w:r>
          </w:p>
          <w:p w14:paraId="2C07C5C7"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8.区域式漏水监测     </w:t>
            </w:r>
          </w:p>
          <w:p w14:paraId="413B3A6F" w14:textId="77777777" w:rsidR="006331AB" w:rsidRDefault="006331AB" w:rsidP="00EA5712">
            <w:pPr>
              <w:widowControl/>
              <w:textAlignment w:val="center"/>
              <w:rPr>
                <w:sz w:val="18"/>
                <w:szCs w:val="18"/>
              </w:rPr>
            </w:pPr>
            <w:r>
              <w:rPr>
                <w:rFonts w:ascii="宋体" w:eastAsia="宋体" w:hAnsi="宋体" w:cs="宋体" w:hint="eastAsia"/>
                <w:sz w:val="18"/>
                <w:szCs w:val="18"/>
              </w:rPr>
              <w:t>区域式漏水检测仪，（485智能型，支持非感应漏水绳、ST感应电极）  "带485智能端口，并支持干节点输出，输出形式常开常闭可选、12VDC电源、带指示灯告警，，包含双极检测探头，短路时阻抗&lt;50Ω，负载电压＜60V，负载电流＜30mA；静态电流：&lt;30mA；告警电流：&lt;65mA；</w:t>
            </w:r>
          </w:p>
          <w:p w14:paraId="183D97AF" w14:textId="77777777" w:rsidR="006331AB" w:rsidRDefault="006331AB" w:rsidP="00EA5712">
            <w:pPr>
              <w:widowControl/>
              <w:textAlignment w:val="center"/>
              <w:rPr>
                <w:sz w:val="18"/>
                <w:szCs w:val="18"/>
              </w:rPr>
            </w:pPr>
            <w:r>
              <w:rPr>
                <w:rFonts w:ascii="宋体" w:eastAsia="宋体" w:hAnsi="宋体" w:cs="宋体" w:hint="eastAsia"/>
                <w:sz w:val="18"/>
                <w:szCs w:val="18"/>
              </w:rPr>
              <w:t>工作环境：-10 ~ 55°C，10~98%RH；</w:t>
            </w:r>
          </w:p>
          <w:p w14:paraId="0DF0C282"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安装方式：35mm轨道安装，体积95*41*26mm"  </w:t>
            </w:r>
          </w:p>
          <w:p w14:paraId="6862B5F6"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区域漏水绳，与漏水监测仪配套使用（7.5米）  </w:t>
            </w:r>
          </w:p>
          <w:p w14:paraId="2DEB9C2C"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9.消防系统智能监测     </w:t>
            </w:r>
          </w:p>
          <w:p w14:paraId="42D31CD9"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消防干接点接入 ， 24V中间继电器 </w:t>
            </w:r>
          </w:p>
          <w:p w14:paraId="38069B02"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10.门禁系统监测     </w:t>
            </w:r>
          </w:p>
          <w:p w14:paraId="70755DF6" w14:textId="77777777" w:rsidR="006331AB" w:rsidRDefault="006331AB" w:rsidP="00EA5712">
            <w:pPr>
              <w:widowControl/>
              <w:textAlignment w:val="center"/>
              <w:rPr>
                <w:sz w:val="18"/>
                <w:szCs w:val="18"/>
              </w:rPr>
            </w:pPr>
            <w:r>
              <w:rPr>
                <w:rFonts w:ascii="宋体" w:eastAsia="宋体" w:hAnsi="宋体" w:cs="宋体" w:hint="eastAsia"/>
                <w:sz w:val="18"/>
                <w:szCs w:val="18"/>
              </w:rPr>
              <w:t xml:space="preserve"> 门禁协议软件模块， 对门禁通信协议软件（串口协议）进行转换(需提供门禁厂家及对应该型号设备的提供通讯协议及通讯卡) </w:t>
            </w:r>
          </w:p>
          <w:p w14:paraId="61A29615"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11</w:t>
            </w:r>
            <w:r>
              <w:rPr>
                <w:rFonts w:ascii="宋体" w:eastAsia="宋体" w:hAnsi="宋体" w:cs="宋体" w:hint="eastAsia"/>
                <w:sz w:val="18"/>
                <w:szCs w:val="18"/>
                <w:lang w:eastAsia="zh-Hans"/>
              </w:rPr>
              <w:t>.发电机</w:t>
            </w:r>
          </w:p>
          <w:p w14:paraId="35649D3D"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发电机，100KW，含静音罩</w:t>
            </w:r>
            <w:r>
              <w:rPr>
                <w:rFonts w:ascii="宋体" w:eastAsia="宋体" w:hAnsi="宋体" w:cs="宋体"/>
                <w:sz w:val="18"/>
                <w:szCs w:val="18"/>
                <w:lang w:eastAsia="zh-Hans"/>
              </w:rPr>
              <w:tab/>
              <w:t>1</w:t>
            </w:r>
            <w:r>
              <w:rPr>
                <w:rFonts w:ascii="宋体" w:eastAsia="宋体" w:hAnsi="宋体" w:cs="宋体"/>
                <w:sz w:val="18"/>
                <w:szCs w:val="18"/>
                <w:lang w:eastAsia="zh-Hans"/>
              </w:rPr>
              <w:tab/>
              <w:t>台</w:t>
            </w:r>
          </w:p>
          <w:p w14:paraId="6FF0FF6E"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电力电缆，ZR-YJV-4*70</w:t>
            </w:r>
            <w:r>
              <w:rPr>
                <w:rFonts w:ascii="宋体" w:eastAsia="宋体" w:hAnsi="宋体" w:cs="宋体"/>
                <w:sz w:val="18"/>
                <w:szCs w:val="18"/>
                <w:lang w:eastAsia="zh-Hans"/>
              </w:rPr>
              <w:tab/>
              <w:t>135</w:t>
            </w:r>
            <w:r>
              <w:rPr>
                <w:rFonts w:ascii="宋体" w:eastAsia="宋体" w:hAnsi="宋体" w:cs="宋体"/>
                <w:sz w:val="18"/>
                <w:szCs w:val="18"/>
                <w:lang w:eastAsia="zh-Hans"/>
              </w:rPr>
              <w:tab/>
              <w:t>米</w:t>
            </w:r>
          </w:p>
          <w:p w14:paraId="0B8409BD"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电缆头，四芯70mm2</w:t>
            </w:r>
            <w:r>
              <w:rPr>
                <w:rFonts w:ascii="宋体" w:eastAsia="宋体" w:hAnsi="宋体" w:cs="宋体"/>
                <w:sz w:val="18"/>
                <w:szCs w:val="18"/>
                <w:lang w:eastAsia="zh-Hans"/>
              </w:rPr>
              <w:tab/>
              <w:t>4</w:t>
            </w:r>
            <w:r>
              <w:rPr>
                <w:rFonts w:ascii="宋体" w:eastAsia="宋体" w:hAnsi="宋体" w:cs="宋体"/>
                <w:sz w:val="18"/>
                <w:szCs w:val="18"/>
                <w:lang w:eastAsia="zh-Hans"/>
              </w:rPr>
              <w:tab/>
              <w:t>个</w:t>
            </w:r>
          </w:p>
          <w:p w14:paraId="637644FD"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桥架，200*150槽式，带盖板</w:t>
            </w:r>
            <w:r>
              <w:rPr>
                <w:rFonts w:ascii="宋体" w:eastAsia="宋体" w:hAnsi="宋体" w:cs="宋体"/>
                <w:sz w:val="18"/>
                <w:szCs w:val="18"/>
                <w:lang w:eastAsia="zh-Hans"/>
              </w:rPr>
              <w:tab/>
              <w:t>10</w:t>
            </w:r>
            <w:r>
              <w:rPr>
                <w:rFonts w:ascii="宋体" w:eastAsia="宋体" w:hAnsi="宋体" w:cs="宋体"/>
                <w:sz w:val="18"/>
                <w:szCs w:val="18"/>
                <w:lang w:eastAsia="zh-Hans"/>
              </w:rPr>
              <w:tab/>
              <w:t>米</w:t>
            </w:r>
          </w:p>
          <w:p w14:paraId="4B4199FE"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控制电缆，KVVP-2*2.5</w:t>
            </w:r>
            <w:r>
              <w:rPr>
                <w:rFonts w:ascii="宋体" w:eastAsia="宋体" w:hAnsi="宋体" w:cs="宋体"/>
                <w:sz w:val="18"/>
                <w:szCs w:val="18"/>
                <w:lang w:eastAsia="zh-Hans"/>
              </w:rPr>
              <w:tab/>
              <w:t>135</w:t>
            </w:r>
            <w:r>
              <w:rPr>
                <w:rFonts w:ascii="宋体" w:eastAsia="宋体" w:hAnsi="宋体" w:cs="宋体"/>
                <w:sz w:val="18"/>
                <w:szCs w:val="18"/>
                <w:lang w:eastAsia="zh-Hans"/>
              </w:rPr>
              <w:tab/>
              <w:t>米</w:t>
            </w:r>
          </w:p>
          <w:p w14:paraId="2EBD7752"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控制电缆头，2*2.5mm2</w:t>
            </w:r>
            <w:r>
              <w:rPr>
                <w:rFonts w:ascii="宋体" w:eastAsia="宋体" w:hAnsi="宋体" w:cs="宋体"/>
                <w:sz w:val="18"/>
                <w:szCs w:val="18"/>
                <w:lang w:eastAsia="zh-Hans"/>
              </w:rPr>
              <w:tab/>
              <w:t>4</w:t>
            </w:r>
            <w:r>
              <w:rPr>
                <w:rFonts w:ascii="宋体" w:eastAsia="宋体" w:hAnsi="宋体" w:cs="宋体"/>
                <w:sz w:val="18"/>
                <w:szCs w:val="18"/>
                <w:lang w:eastAsia="zh-Hans"/>
              </w:rPr>
              <w:tab/>
              <w:t>个</w:t>
            </w:r>
          </w:p>
          <w:p w14:paraId="35975AA8"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控制箱，双切控制箱</w:t>
            </w:r>
            <w:r>
              <w:rPr>
                <w:rFonts w:ascii="宋体" w:eastAsia="宋体" w:hAnsi="宋体" w:cs="宋体"/>
                <w:sz w:val="18"/>
                <w:szCs w:val="18"/>
                <w:lang w:eastAsia="zh-Hans"/>
              </w:rPr>
              <w:tab/>
              <w:t>1</w:t>
            </w:r>
            <w:r>
              <w:rPr>
                <w:rFonts w:ascii="宋体" w:eastAsia="宋体" w:hAnsi="宋体" w:cs="宋体"/>
                <w:sz w:val="18"/>
                <w:szCs w:val="18"/>
                <w:lang w:eastAsia="zh-Hans"/>
              </w:rPr>
              <w:tab/>
              <w:t>台</w:t>
            </w:r>
          </w:p>
          <w:p w14:paraId="0A7DBF05" w14:textId="77777777" w:rsidR="006331AB" w:rsidRDefault="006331AB" w:rsidP="00EA5712">
            <w:pPr>
              <w:widowControl/>
              <w:textAlignment w:val="center"/>
              <w:rPr>
                <w:sz w:val="18"/>
                <w:szCs w:val="18"/>
                <w:lang w:eastAsia="zh-Hans"/>
              </w:rPr>
            </w:pPr>
            <w:r>
              <w:rPr>
                <w:rFonts w:ascii="宋体" w:eastAsia="宋体" w:hAnsi="宋体" w:cs="宋体"/>
                <w:sz w:val="18"/>
                <w:szCs w:val="18"/>
                <w:lang w:eastAsia="zh-Hans"/>
              </w:rPr>
              <w:t>安装调试，1</w:t>
            </w:r>
            <w:r>
              <w:rPr>
                <w:rFonts w:ascii="宋体" w:eastAsia="宋体" w:hAnsi="宋体" w:cs="宋体"/>
                <w:sz w:val="18"/>
                <w:szCs w:val="18"/>
                <w:lang w:eastAsia="zh-Hans"/>
              </w:rPr>
              <w:tab/>
              <w:t>项</w:t>
            </w:r>
          </w:p>
          <w:p w14:paraId="1515CA15" w14:textId="77777777" w:rsidR="006331AB" w:rsidRDefault="006331AB" w:rsidP="00EA5712">
            <w:pPr>
              <w:widowControl/>
              <w:textAlignment w:val="center"/>
              <w:rPr>
                <w:sz w:val="18"/>
                <w:szCs w:val="18"/>
                <w:lang w:eastAsia="zh-Hans"/>
              </w:rPr>
            </w:pPr>
            <w:r>
              <w:rPr>
                <w:rFonts w:ascii="宋体" w:eastAsia="宋体" w:hAnsi="宋体" w:cs="宋体" w:hint="eastAsia"/>
                <w:color w:val="000000"/>
                <w:kern w:val="0"/>
                <w:sz w:val="18"/>
                <w:szCs w:val="18"/>
                <w:lang w:bidi="ar"/>
              </w:rPr>
              <w:t>提供3年原厂售后维保服务。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641FF"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lastRenderedPageBreak/>
              <w:t>项</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EC096" w14:textId="77777777" w:rsidR="006331AB" w:rsidRDefault="006331AB" w:rsidP="00EA5712">
            <w:pPr>
              <w:widowControl/>
              <w:jc w:val="center"/>
              <w:textAlignment w:val="center"/>
              <w:rPr>
                <w:color w:val="000000"/>
                <w:sz w:val="18"/>
                <w:szCs w:val="18"/>
              </w:rPr>
            </w:pPr>
            <w:r>
              <w:rPr>
                <w:rFonts w:ascii="宋体" w:eastAsia="宋体" w:hAnsi="宋体" w:cs="宋体" w:hint="eastAsia"/>
                <w:color w:val="000000"/>
                <w:kern w:val="0"/>
                <w:sz w:val="18"/>
                <w:szCs w:val="18"/>
                <w:lang w:bidi="ar"/>
              </w:rPr>
              <w:t>1</w:t>
            </w:r>
          </w:p>
        </w:tc>
      </w:tr>
      <w:tr w:rsidR="006331AB" w14:paraId="404F065C" w14:textId="77777777" w:rsidTr="00EA5712">
        <w:trPr>
          <w:trHeight w:val="336"/>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D0D86"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读卡器</w:t>
            </w:r>
          </w:p>
        </w:tc>
        <w:tc>
          <w:tcPr>
            <w:tcW w:w="39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CA678" w14:textId="77777777" w:rsidR="006331AB" w:rsidRDefault="006331AB" w:rsidP="00EA5712">
            <w:pPr>
              <w:widowControl/>
              <w:textAlignment w:val="center"/>
              <w:rPr>
                <w:color w:val="000000"/>
                <w:sz w:val="18"/>
                <w:szCs w:val="18"/>
              </w:rPr>
            </w:pPr>
            <w:r>
              <w:rPr>
                <w:rFonts w:ascii="宋体" w:eastAsia="宋体" w:hAnsi="宋体" w:cs="宋体" w:hint="eastAsia"/>
                <w:color w:val="000000"/>
                <w:kern w:val="0"/>
                <w:sz w:val="18"/>
                <w:szCs w:val="18"/>
                <w:lang w:eastAsia="zh-Hans" w:bidi="ar"/>
              </w:rPr>
              <w:t>二代</w:t>
            </w:r>
            <w:r>
              <w:rPr>
                <w:rFonts w:ascii="宋体" w:eastAsia="宋体" w:hAnsi="宋体" w:cs="宋体" w:hint="eastAsia"/>
                <w:color w:val="000000"/>
                <w:kern w:val="0"/>
                <w:sz w:val="18"/>
                <w:szCs w:val="18"/>
                <w:lang w:bidi="ar"/>
              </w:rPr>
              <w:t>身份证读卡器</w:t>
            </w:r>
          </w:p>
        </w:tc>
        <w:tc>
          <w:tcPr>
            <w:tcW w:w="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2CCD"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27AD5"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130</w:t>
            </w:r>
          </w:p>
        </w:tc>
      </w:tr>
      <w:tr w:rsidR="006331AB" w14:paraId="59D0C5E6" w14:textId="77777777" w:rsidTr="00EA5712">
        <w:trPr>
          <w:trHeight w:val="336"/>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3CE1D"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扫码盒子</w:t>
            </w:r>
          </w:p>
        </w:tc>
        <w:tc>
          <w:tcPr>
            <w:tcW w:w="39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70E72" w14:textId="77777777" w:rsidR="006331AB" w:rsidRDefault="006331AB" w:rsidP="00EA5712">
            <w:pPr>
              <w:widowControl/>
              <w:textAlignment w:val="center"/>
              <w:rPr>
                <w:color w:val="000000"/>
                <w:sz w:val="18"/>
                <w:szCs w:val="18"/>
                <w:lang w:eastAsia="zh-Hans"/>
              </w:rPr>
            </w:pPr>
            <w:r>
              <w:rPr>
                <w:rFonts w:ascii="宋体" w:eastAsia="宋体" w:hAnsi="宋体" w:cs="宋体" w:hint="eastAsia"/>
                <w:color w:val="000000"/>
                <w:kern w:val="0"/>
                <w:sz w:val="18"/>
                <w:szCs w:val="18"/>
                <w:lang w:bidi="ar"/>
              </w:rPr>
              <w:t>二维码支付扫码器</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eastAsia="zh-Hans" w:bidi="ar"/>
              </w:rPr>
              <w:t>数据接口usb</w:t>
            </w:r>
            <w:r>
              <w:rPr>
                <w:rFonts w:ascii="宋体" w:eastAsia="宋体" w:hAnsi="宋体" w:cs="宋体"/>
                <w:color w:val="000000"/>
                <w:kern w:val="0"/>
                <w:sz w:val="18"/>
                <w:szCs w:val="18"/>
                <w:lang w:eastAsia="zh-Hans" w:bidi="ar"/>
              </w:rPr>
              <w:t>，</w:t>
            </w:r>
          </w:p>
        </w:tc>
        <w:tc>
          <w:tcPr>
            <w:tcW w:w="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1F212"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台</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08164" w14:textId="77777777" w:rsidR="006331AB" w:rsidRDefault="006331AB" w:rsidP="00EA5712">
            <w:pPr>
              <w:widowControl/>
              <w:jc w:val="center"/>
              <w:textAlignment w:val="center"/>
              <w:rPr>
                <w:b/>
                <w:bCs/>
                <w:color w:val="000000"/>
                <w:sz w:val="18"/>
                <w:szCs w:val="18"/>
              </w:rPr>
            </w:pPr>
            <w:r>
              <w:rPr>
                <w:rFonts w:ascii="宋体" w:eastAsia="宋体" w:hAnsi="宋体" w:cs="宋体" w:hint="eastAsia"/>
                <w:b/>
                <w:bCs/>
                <w:color w:val="000000"/>
                <w:kern w:val="0"/>
                <w:sz w:val="18"/>
                <w:szCs w:val="18"/>
                <w:lang w:bidi="ar"/>
              </w:rPr>
              <w:t>420</w:t>
            </w:r>
          </w:p>
        </w:tc>
      </w:tr>
    </w:tbl>
    <w:p w14:paraId="44CE2F95" w14:textId="673689EB" w:rsidR="006B1FB1" w:rsidRDefault="00590506">
      <w:pPr>
        <w:spacing w:line="360" w:lineRule="auto"/>
        <w:rPr>
          <w:rFonts w:ascii="宋体" w:hAnsi="宋体" w:cs="宋体"/>
          <w:b/>
          <w:sz w:val="28"/>
          <w:szCs w:val="28"/>
        </w:rPr>
      </w:pPr>
      <w:r>
        <w:rPr>
          <w:rFonts w:ascii="宋体" w:hAnsi="宋体" w:cs="宋体" w:hint="eastAsia"/>
          <w:b/>
          <w:sz w:val="28"/>
          <w:szCs w:val="28"/>
        </w:rPr>
        <w:lastRenderedPageBreak/>
        <w:t>三</w:t>
      </w:r>
      <w:r w:rsidR="00343F6B">
        <w:rPr>
          <w:rFonts w:ascii="宋体" w:hAnsi="宋体" w:cs="宋体" w:hint="eastAsia"/>
          <w:b/>
          <w:sz w:val="28"/>
          <w:szCs w:val="28"/>
        </w:rPr>
        <w:t>、报价要求及其他相关要求：</w:t>
      </w:r>
    </w:p>
    <w:p w14:paraId="3504338F" w14:textId="2F7C5441"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1、投标人应就该项目完整投标（报价含</w:t>
      </w:r>
      <w:r w:rsidR="002C4540">
        <w:rPr>
          <w:rFonts w:ascii="宋体" w:eastAsia="宋体" w:hAnsi="宋体" w:cs="Times New Roman" w:hint="eastAsia"/>
          <w:szCs w:val="21"/>
        </w:rPr>
        <w:t>产品</w:t>
      </w:r>
      <w:r w:rsidRPr="000E1945">
        <w:rPr>
          <w:rFonts w:ascii="宋体" w:eastAsia="宋体" w:hAnsi="宋体" w:cs="Times New Roman" w:hint="eastAsia"/>
          <w:szCs w:val="21"/>
        </w:rPr>
        <w:t>、安装</w:t>
      </w:r>
      <w:r w:rsidR="002C4540">
        <w:rPr>
          <w:rFonts w:ascii="宋体" w:eastAsia="宋体" w:hAnsi="宋体" w:cs="Times New Roman" w:hint="eastAsia"/>
          <w:szCs w:val="21"/>
        </w:rPr>
        <w:t>调试</w:t>
      </w:r>
      <w:r w:rsidRPr="000E1945">
        <w:rPr>
          <w:rFonts w:ascii="宋体" w:eastAsia="宋体" w:hAnsi="宋体" w:cs="Times New Roman" w:hint="eastAsia"/>
          <w:szCs w:val="21"/>
        </w:rPr>
        <w:t>、保修、运输、培训、</w:t>
      </w:r>
      <w:r w:rsidR="00C513F6">
        <w:rPr>
          <w:rFonts w:ascii="宋体" w:eastAsia="宋体" w:hAnsi="宋体" w:cs="Times New Roman" w:hint="eastAsia"/>
          <w:szCs w:val="21"/>
        </w:rPr>
        <w:t>售后服务、</w:t>
      </w:r>
      <w:r w:rsidRPr="000E1945">
        <w:rPr>
          <w:rFonts w:ascii="宋体" w:eastAsia="宋体" w:hAnsi="宋体" w:cs="Times New Roman" w:hint="eastAsia"/>
          <w:szCs w:val="21"/>
        </w:rPr>
        <w:t>税费等综合费用），否则为无效投标。</w:t>
      </w:r>
    </w:p>
    <w:p w14:paraId="7D3AB2E9" w14:textId="37F5DA45"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szCs w:val="21"/>
        </w:rPr>
        <w:t>2</w:t>
      </w:r>
      <w:r w:rsidRPr="000E1945">
        <w:rPr>
          <w:rFonts w:ascii="宋体" w:eastAsia="宋体" w:hAnsi="宋体" w:cs="Times New Roman" w:hint="eastAsia"/>
          <w:szCs w:val="21"/>
        </w:rPr>
        <w:t>、投标文件中须有详细</w:t>
      </w:r>
      <w:r w:rsidR="009E11A0" w:rsidRPr="000E1945">
        <w:rPr>
          <w:rFonts w:ascii="宋体" w:eastAsia="宋体" w:hAnsi="宋体" w:cs="Times New Roman" w:hint="eastAsia"/>
          <w:szCs w:val="21"/>
        </w:rPr>
        <w:t>合理</w:t>
      </w:r>
      <w:r w:rsidRPr="000E1945">
        <w:rPr>
          <w:rFonts w:ascii="宋体" w:eastAsia="宋体" w:hAnsi="宋体" w:cs="Times New Roman" w:hint="eastAsia"/>
          <w:szCs w:val="21"/>
        </w:rPr>
        <w:t>的实施（技术）方案。</w:t>
      </w:r>
    </w:p>
    <w:p w14:paraId="4FEE9D2A" w14:textId="3E19008D"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3、</w:t>
      </w:r>
      <w:r w:rsidRPr="000E1945">
        <w:rPr>
          <w:rFonts w:ascii="宋体" w:eastAsia="宋体" w:hAnsi="宋体" w:cs="Times New Roman"/>
          <w:szCs w:val="21"/>
        </w:rPr>
        <w:t>投标人须明确投标产品的厂家、产地、品牌、详细参数。</w:t>
      </w:r>
    </w:p>
    <w:p w14:paraId="578049DB" w14:textId="30C070AA" w:rsidR="006B1FB1" w:rsidRPr="000E1945" w:rsidRDefault="00343F6B" w:rsidP="00C513F6">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szCs w:val="21"/>
        </w:rPr>
        <w:t>4</w:t>
      </w:r>
      <w:r w:rsidRPr="000E1945">
        <w:rPr>
          <w:rFonts w:ascii="宋体" w:eastAsia="宋体" w:hAnsi="宋体" w:cs="Times New Roman" w:hint="eastAsia"/>
          <w:szCs w:val="21"/>
        </w:rPr>
        <w:t>、专利权：投标人应保证用户在使用该货物或其任何一部分时不受第三方提出侵犯其专利权、商标权和工业设计权等的起诉。</w:t>
      </w:r>
    </w:p>
    <w:p w14:paraId="6F9E4620" w14:textId="118E9D3E" w:rsidR="006B1FB1" w:rsidRPr="000E1945" w:rsidRDefault="00C513F6">
      <w:pPr>
        <w:pStyle w:val="a4"/>
        <w:spacing w:line="360" w:lineRule="auto"/>
        <w:ind w:firstLineChars="100" w:firstLine="210"/>
        <w:rPr>
          <w:rFonts w:ascii="宋体" w:eastAsia="宋体" w:hAnsi="宋体" w:cs="Times New Roman"/>
          <w:szCs w:val="21"/>
        </w:rPr>
      </w:pPr>
      <w:r>
        <w:rPr>
          <w:rFonts w:ascii="宋体" w:eastAsia="宋体" w:hAnsi="宋体" w:cs="Times New Roman"/>
          <w:szCs w:val="21"/>
        </w:rPr>
        <w:t>5</w:t>
      </w:r>
      <w:r w:rsidR="00343F6B" w:rsidRPr="000E1945">
        <w:rPr>
          <w:rFonts w:ascii="宋体" w:eastAsia="宋体" w:hAnsi="宋体" w:cs="Times New Roman" w:hint="eastAsia"/>
          <w:szCs w:val="21"/>
        </w:rPr>
        <w:t>、本项目为交钥匙工程（包括设备、材料、元件等购置、安装调试、验收、与其它施工单位协作所产生的费用等）。</w:t>
      </w:r>
    </w:p>
    <w:p w14:paraId="197F3816" w14:textId="6A69EAA3" w:rsidR="00353875" w:rsidRPr="000E1945" w:rsidRDefault="00C513F6" w:rsidP="00353875">
      <w:pPr>
        <w:pStyle w:val="a4"/>
        <w:spacing w:line="360" w:lineRule="auto"/>
        <w:ind w:firstLineChars="100" w:firstLine="210"/>
        <w:rPr>
          <w:rFonts w:ascii="宋体" w:eastAsia="宋体" w:hAnsi="宋体" w:cs="Times New Roman"/>
          <w:szCs w:val="21"/>
        </w:rPr>
      </w:pPr>
      <w:r>
        <w:rPr>
          <w:rFonts w:ascii="宋体" w:eastAsia="宋体" w:hAnsi="宋体" w:cs="Times New Roman"/>
          <w:szCs w:val="21"/>
        </w:rPr>
        <w:t>6</w:t>
      </w:r>
      <w:r w:rsidR="00353875" w:rsidRPr="000E1945">
        <w:rPr>
          <w:rFonts w:ascii="宋体" w:eastAsia="宋体" w:hAnsi="宋体" w:cs="Times New Roman" w:hint="eastAsia"/>
          <w:szCs w:val="21"/>
        </w:rPr>
        <w:t>、本采购清单中所列技术规格或主要参数为最低要求，不允许负偏离，否则将承担其投标被视为非实质性响应投标的风险。</w:t>
      </w:r>
    </w:p>
    <w:p w14:paraId="6725C109" w14:textId="587288B3" w:rsidR="00D70224" w:rsidRPr="000E1945" w:rsidRDefault="00C513F6" w:rsidP="00D70224">
      <w:pPr>
        <w:autoSpaceDE w:val="0"/>
        <w:autoSpaceDN w:val="0"/>
        <w:spacing w:line="520" w:lineRule="exact"/>
        <w:ind w:firstLineChars="100" w:firstLine="210"/>
        <w:rPr>
          <w:rFonts w:ascii="宋体" w:eastAsia="宋体" w:hAnsi="宋体" w:cs="宋体"/>
          <w:szCs w:val="21"/>
        </w:rPr>
      </w:pPr>
      <w:r>
        <w:rPr>
          <w:rFonts w:ascii="宋体" w:eastAsia="宋体" w:hAnsi="宋体" w:cs="宋体"/>
          <w:szCs w:val="21"/>
        </w:rPr>
        <w:t>7</w:t>
      </w:r>
      <w:r w:rsidR="00D70224" w:rsidRPr="000E1945">
        <w:rPr>
          <w:rFonts w:ascii="宋体" w:eastAsia="宋体" w:hAnsi="宋体" w:cs="宋体" w:hint="eastAsia"/>
          <w:szCs w:val="21"/>
        </w:rPr>
        <w:t>、免费培训操作及维修人员，免费负责设备的安装及调试。</w:t>
      </w:r>
    </w:p>
    <w:p w14:paraId="2E6B59A0" w14:textId="5799361C" w:rsidR="00D70224" w:rsidRPr="000E1945" w:rsidRDefault="00C513F6" w:rsidP="00D70224">
      <w:pPr>
        <w:autoSpaceDE w:val="0"/>
        <w:autoSpaceDN w:val="0"/>
        <w:spacing w:line="520" w:lineRule="exact"/>
        <w:ind w:firstLineChars="100" w:firstLine="210"/>
        <w:rPr>
          <w:rFonts w:ascii="宋体" w:eastAsia="宋体" w:hAnsi="宋体" w:cs="宋体"/>
          <w:szCs w:val="21"/>
        </w:rPr>
      </w:pPr>
      <w:r>
        <w:rPr>
          <w:rFonts w:ascii="宋体" w:eastAsia="宋体" w:hAnsi="宋体" w:cs="宋体"/>
          <w:szCs w:val="21"/>
        </w:rPr>
        <w:t>8</w:t>
      </w:r>
      <w:r w:rsidR="00D70224" w:rsidRPr="000E1945">
        <w:rPr>
          <w:rFonts w:ascii="宋体" w:eastAsia="宋体" w:hAnsi="宋体" w:cs="宋体" w:hint="eastAsia"/>
          <w:szCs w:val="21"/>
        </w:rPr>
        <w:t>、公司信誉度高，具有完善的售后服务，设备出现故障, 接到通知后48小时内工程人员应到达现场。 </w:t>
      </w:r>
    </w:p>
    <w:p w14:paraId="25F52539" w14:textId="4BF351A2" w:rsidR="006B1FB1" w:rsidRPr="00D70224" w:rsidRDefault="009E11A0" w:rsidP="00D70224">
      <w:pPr>
        <w:pStyle w:val="a4"/>
        <w:spacing w:line="360" w:lineRule="auto"/>
        <w:rPr>
          <w:rFonts w:ascii="宋体" w:eastAsia="宋体" w:hAnsi="宋体" w:cs="宋体"/>
          <w:b/>
          <w:sz w:val="24"/>
          <w:szCs w:val="24"/>
        </w:rPr>
      </w:pPr>
      <w:r w:rsidRPr="00D70224">
        <w:rPr>
          <w:rFonts w:ascii="宋体" w:eastAsia="宋体" w:hAnsi="宋体" w:cs="宋体" w:hint="eastAsia"/>
          <w:b/>
          <w:sz w:val="24"/>
          <w:szCs w:val="24"/>
        </w:rPr>
        <w:t>四</w:t>
      </w:r>
      <w:r w:rsidR="00343F6B" w:rsidRPr="00D70224">
        <w:rPr>
          <w:rFonts w:ascii="宋体" w:eastAsia="宋体" w:hAnsi="宋体" w:cs="宋体" w:hint="eastAsia"/>
          <w:b/>
          <w:sz w:val="24"/>
          <w:szCs w:val="24"/>
        </w:rPr>
        <w:t>、采购标的</w:t>
      </w:r>
      <w:r w:rsidRPr="00D70224">
        <w:rPr>
          <w:rFonts w:ascii="宋体" w:eastAsia="宋体" w:hAnsi="宋体" w:cs="宋体" w:hint="eastAsia"/>
          <w:b/>
          <w:sz w:val="24"/>
          <w:szCs w:val="24"/>
        </w:rPr>
        <w:t>执行标准、</w:t>
      </w:r>
      <w:r w:rsidR="00343F6B" w:rsidRPr="00D70224">
        <w:rPr>
          <w:rFonts w:ascii="宋体" w:eastAsia="宋体" w:hAnsi="宋体" w:cs="宋体" w:hint="eastAsia"/>
          <w:b/>
          <w:sz w:val="24"/>
          <w:szCs w:val="24"/>
        </w:rPr>
        <w:t>其他技术服务等要求</w:t>
      </w:r>
    </w:p>
    <w:p w14:paraId="48A1CF40"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1、本次招标某些技术标准与国家所要求的标准不统一或有不兼容的地方，均以国家强制性标准或最新出台的标准为准。</w:t>
      </w:r>
    </w:p>
    <w:p w14:paraId="0298B866"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2、如果未在招标文件中要求提供其相关行业标准或国家强制性标准的，则投标人有责任给予补充说明。</w:t>
      </w:r>
    </w:p>
    <w:p w14:paraId="37E6D4FB"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3、中标方未达到作业计划标准及工作违规或引起纠纷、被上级部门处罚等不良后果，造成重大经济损失或服务严重失误，招标方有权终止本合同，并追究中标方的经济责任；</w:t>
      </w:r>
    </w:p>
    <w:p w14:paraId="74186600" w14:textId="0229988A" w:rsidR="006B1FB1" w:rsidRPr="000E1945" w:rsidRDefault="002C4540">
      <w:pPr>
        <w:pStyle w:val="a4"/>
        <w:spacing w:line="360" w:lineRule="auto"/>
        <w:ind w:firstLineChars="100" w:firstLine="210"/>
        <w:rPr>
          <w:rFonts w:ascii="宋体" w:eastAsia="宋体" w:hAnsi="宋体" w:cs="宋体"/>
          <w:szCs w:val="21"/>
        </w:rPr>
      </w:pPr>
      <w:r>
        <w:rPr>
          <w:rFonts w:ascii="宋体" w:eastAsia="宋体" w:hAnsi="宋体" w:cs="宋体"/>
          <w:szCs w:val="21"/>
        </w:rPr>
        <w:t>4</w:t>
      </w:r>
      <w:r w:rsidR="00343F6B" w:rsidRPr="000E1945">
        <w:rPr>
          <w:rFonts w:ascii="宋体" w:eastAsia="宋体" w:hAnsi="宋体" w:cs="宋体" w:hint="eastAsia"/>
          <w:szCs w:val="21"/>
        </w:rPr>
        <w:t>、</w:t>
      </w:r>
      <w:r w:rsidR="009E11A0" w:rsidRPr="000E1945">
        <w:rPr>
          <w:rFonts w:ascii="宋体" w:eastAsia="宋体" w:hAnsi="宋体" w:cs="宋体" w:hint="eastAsia"/>
          <w:szCs w:val="21"/>
        </w:rPr>
        <w:t>国家标准：</w:t>
      </w:r>
    </w:p>
    <w:p w14:paraId="4EF99DA9"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（1）强制性产品认证</w:t>
      </w:r>
    </w:p>
    <w:p w14:paraId="59224C90"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13E006EF"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lastRenderedPageBreak/>
        <w:t>（2）信息安全产品强制性认证</w:t>
      </w:r>
    </w:p>
    <w:p w14:paraId="1476B167"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如供应商所投产品属于《信息安全产品强制性认证目录》，供应商不能提供超出此目录范畴外的替代品并须在响应文件中提供：</w:t>
      </w:r>
    </w:p>
    <w:p w14:paraId="28808733" w14:textId="77777777" w:rsidR="009E11A0" w:rsidRPr="000E1945" w:rsidRDefault="009E11A0" w:rsidP="009E11A0">
      <w:pPr>
        <w:wordWrap w:val="0"/>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①中国信息安全认证中心官网（http://www.isccc.gov.cn/index.shtml）产品查询结果截图并加盖供应商公章；</w:t>
      </w:r>
    </w:p>
    <w:p w14:paraId="65CF6DA4" w14:textId="77777777" w:rsidR="009E11A0" w:rsidRPr="000E1945" w:rsidRDefault="009E11A0" w:rsidP="009E11A0">
      <w:pPr>
        <w:wordWrap w:val="0"/>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②中国信息安全认证中心颁发的《</w:t>
      </w:r>
      <w:hyperlink r:id="rId15" w:tgtFrame="_blank" w:history="1">
        <w:r w:rsidRPr="000E1945">
          <w:rPr>
            <w:rFonts w:ascii="宋体" w:eastAsia="宋体" w:hAnsi="宋体" w:cs="宋体" w:hint="eastAsia"/>
            <w:szCs w:val="21"/>
          </w:rPr>
          <w:t>中国国家信息安全产品认证证书</w:t>
        </w:r>
      </w:hyperlink>
      <w:r w:rsidRPr="000E1945">
        <w:rPr>
          <w:rFonts w:ascii="宋体" w:eastAsia="宋体" w:hAnsi="宋体" w:cs="宋体" w:hint="eastAsia"/>
          <w:szCs w:val="21"/>
        </w:rPr>
        <w:t>》的原件扫描件（或图片）并加盖供应商公章。</w:t>
      </w:r>
    </w:p>
    <w:p w14:paraId="619846A6" w14:textId="2CB635A4" w:rsidR="009E11A0" w:rsidRPr="000E1945" w:rsidRDefault="009E11A0" w:rsidP="009E11A0">
      <w:pPr>
        <w:wordWrap w:val="0"/>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注：仅需提供序号①～②其中之一即可。</w:t>
      </w:r>
    </w:p>
    <w:p w14:paraId="670DFBC5" w14:textId="241C5C3C" w:rsidR="006B1FB1" w:rsidRDefault="008B7375">
      <w:pPr>
        <w:pStyle w:val="a4"/>
        <w:rPr>
          <w:rFonts w:ascii="宋体" w:hAnsi="宋体" w:cs="宋体"/>
          <w:b/>
          <w:sz w:val="28"/>
          <w:szCs w:val="28"/>
        </w:rPr>
      </w:pPr>
      <w:r>
        <w:rPr>
          <w:rFonts w:ascii="宋体" w:hAnsi="宋体" w:cs="宋体" w:hint="eastAsia"/>
          <w:b/>
          <w:sz w:val="28"/>
          <w:szCs w:val="28"/>
        </w:rPr>
        <w:t>五</w:t>
      </w:r>
      <w:r w:rsidR="00343F6B">
        <w:rPr>
          <w:rFonts w:ascii="宋体" w:hAnsi="宋体" w:cs="宋体" w:hint="eastAsia"/>
          <w:b/>
          <w:sz w:val="28"/>
          <w:szCs w:val="28"/>
        </w:rPr>
        <w:t>、验收标准</w:t>
      </w:r>
    </w:p>
    <w:p w14:paraId="1E809274"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1、招标人有权要求中标候选人提供所有与本次投标相关资料原件进行查验，无法提供或有造假等违法违规行为根据相关规定执行处理。</w:t>
      </w:r>
    </w:p>
    <w:p w14:paraId="457F3678"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2</w:t>
      </w:r>
      <w:r w:rsidRPr="000E1945">
        <w:rPr>
          <w:rFonts w:ascii="宋体" w:eastAsia="宋体" w:hAnsi="宋体" w:cs="宋体" w:hint="eastAsia"/>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C597AA0"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3、</w:t>
      </w:r>
      <w:r w:rsidRPr="000E1945">
        <w:rPr>
          <w:rFonts w:ascii="宋体" w:eastAsia="宋体" w:hAnsi="宋体" w:cs="宋体"/>
          <w:szCs w:val="21"/>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4</w:t>
      </w:r>
      <w:r w:rsidRPr="000E1945">
        <w:rPr>
          <w:rFonts w:ascii="宋体" w:eastAsia="宋体" w:hAnsi="宋体" w:cs="宋体" w:hint="eastAsia"/>
          <w:szCs w:val="21"/>
        </w:rPr>
        <w:t>、</w:t>
      </w:r>
      <w:r w:rsidRPr="000E1945">
        <w:rPr>
          <w:rFonts w:ascii="宋体" w:eastAsia="宋体" w:hAnsi="宋体" w:cs="宋体"/>
          <w:szCs w:val="21"/>
        </w:rPr>
        <w:t>符合招标文件要求和投标文件承诺。</w:t>
      </w:r>
    </w:p>
    <w:p w14:paraId="6781D787"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5.</w:t>
      </w:r>
      <w:r w:rsidRPr="000E1945">
        <w:rPr>
          <w:rFonts w:ascii="宋体" w:eastAsia="宋体" w:hAnsi="宋体" w:cs="宋体" w:hint="eastAsia"/>
          <w:szCs w:val="21"/>
        </w:rPr>
        <w:t>本项目验收如需要第三方验收，中标方将承担所有产生的费用。</w:t>
      </w:r>
    </w:p>
    <w:p w14:paraId="7B36483B" w14:textId="24D35A66"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5B3FB2E0" w14:textId="35BE2194" w:rsidR="000E1945" w:rsidRDefault="000E1945" w:rsidP="000E1945">
      <w:pPr>
        <w:pStyle w:val="a4"/>
      </w:pPr>
    </w:p>
    <w:p w14:paraId="5A1AFB50" w14:textId="6F0B2896" w:rsidR="000E1945" w:rsidRDefault="000E1945" w:rsidP="000E1945">
      <w:pPr>
        <w:pStyle w:val="a4"/>
      </w:pPr>
    </w:p>
    <w:p w14:paraId="1A20E493" w14:textId="7AEDAC66" w:rsidR="008B7375" w:rsidRDefault="008B7375" w:rsidP="000E1945">
      <w:pPr>
        <w:pStyle w:val="a4"/>
      </w:pPr>
    </w:p>
    <w:p w14:paraId="0AFBAC76" w14:textId="7413D174" w:rsidR="008B7375" w:rsidRDefault="008B7375" w:rsidP="000E1945">
      <w:pPr>
        <w:pStyle w:val="a4"/>
      </w:pPr>
    </w:p>
    <w:p w14:paraId="37573DE3" w14:textId="28EDF2ED" w:rsidR="008B7375" w:rsidRDefault="008B7375" w:rsidP="000E1945">
      <w:pPr>
        <w:pStyle w:val="a4"/>
      </w:pPr>
    </w:p>
    <w:p w14:paraId="4B8D302F" w14:textId="027E5CDC" w:rsidR="008B7375" w:rsidRDefault="008B7375" w:rsidP="000E1945">
      <w:pPr>
        <w:pStyle w:val="a4"/>
      </w:pPr>
    </w:p>
    <w:p w14:paraId="44BD18F9" w14:textId="2573D304" w:rsidR="008B7375" w:rsidRDefault="008B7375" w:rsidP="000E1945">
      <w:pPr>
        <w:pStyle w:val="a4"/>
      </w:pPr>
    </w:p>
    <w:p w14:paraId="677300AA" w14:textId="41ED6D26" w:rsidR="008B7375" w:rsidRDefault="008B7375" w:rsidP="000E1945">
      <w:pPr>
        <w:pStyle w:val="a4"/>
      </w:pPr>
    </w:p>
    <w:p w14:paraId="4C811A27" w14:textId="0FD531B9" w:rsidR="008B7375" w:rsidRDefault="008B7375" w:rsidP="000E1945">
      <w:pPr>
        <w:pStyle w:val="a4"/>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439"/>
      </w:tblGrid>
      <w:tr w:rsidR="006B1FB1" w14:paraId="0396CCDD" w14:textId="77777777" w:rsidTr="008E3C21">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439"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rsidTr="008E3C21">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439" w:type="dxa"/>
          </w:tcPr>
          <w:p w14:paraId="16EA1871" w14:textId="26E00CF5" w:rsidR="006B1FB1" w:rsidRPr="008B7375"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8B7375" w:rsidRPr="008B7375">
              <w:rPr>
                <w:rFonts w:ascii="宋体" w:eastAsia="宋体" w:hAnsi="宋体" w:cs="仿宋_GB2312" w:hint="eastAsia"/>
                <w:color w:val="000000"/>
                <w:sz w:val="24"/>
                <w:szCs w:val="24"/>
              </w:rPr>
              <w:t>禹州市卫生健康委员会禹州市紧密型医共体信息化建设项目</w:t>
            </w:r>
            <w:r w:rsidR="008B7375" w:rsidRPr="008B7375">
              <w:rPr>
                <w:rFonts w:ascii="宋体" w:eastAsia="宋体" w:hAnsi="宋体" w:cs="仿宋_GB2312"/>
                <w:color w:val="000000"/>
                <w:sz w:val="24"/>
                <w:szCs w:val="24"/>
              </w:rPr>
              <w:t>(不见面开标)；</w:t>
            </w:r>
          </w:p>
          <w:p w14:paraId="2DB86757" w14:textId="4C7E5A15" w:rsidR="006B1FB1" w:rsidRPr="00BF206A" w:rsidRDefault="00343F6B">
            <w:pPr>
              <w:autoSpaceDE w:val="0"/>
              <w:autoSpaceDN w:val="0"/>
              <w:adjustRightInd w:val="0"/>
              <w:spacing w:line="360" w:lineRule="auto"/>
              <w:rPr>
                <w:rFonts w:ascii="宋体" w:eastAsia="宋体" w:hAnsi="宋体" w:cs="仿宋_GB2312"/>
                <w:color w:val="000000"/>
                <w:sz w:val="24"/>
                <w:szCs w:val="24"/>
              </w:rPr>
            </w:pPr>
            <w:r w:rsidRPr="00BF206A">
              <w:rPr>
                <w:rFonts w:ascii="宋体" w:eastAsia="宋体" w:hAnsi="宋体" w:cs="仿宋_GB2312" w:hint="eastAsia"/>
                <w:sz w:val="24"/>
                <w:szCs w:val="24"/>
              </w:rPr>
              <w:t>项目编号：</w:t>
            </w:r>
            <w:r w:rsidRPr="00BF206A">
              <w:rPr>
                <w:rFonts w:ascii="宋体" w:eastAsia="宋体" w:hAnsi="宋体" w:cs="仿宋_GB2312" w:hint="eastAsia"/>
                <w:color w:val="000000"/>
                <w:sz w:val="24"/>
                <w:szCs w:val="24"/>
              </w:rPr>
              <w:t>YZCG-DL</w:t>
            </w:r>
            <w:r w:rsidRPr="00BF206A">
              <w:rPr>
                <w:rFonts w:ascii="宋体" w:eastAsia="宋体" w:hAnsi="宋体" w:cs="仿宋_GB2312"/>
                <w:color w:val="000000"/>
                <w:sz w:val="24"/>
                <w:szCs w:val="24"/>
              </w:rPr>
              <w:t>G</w:t>
            </w:r>
            <w:r w:rsidRPr="00BF206A">
              <w:rPr>
                <w:rFonts w:ascii="宋体" w:eastAsia="宋体" w:hAnsi="宋体" w:cs="仿宋_GB2312" w:hint="eastAsia"/>
                <w:color w:val="000000"/>
                <w:sz w:val="24"/>
                <w:szCs w:val="24"/>
              </w:rPr>
              <w:t>20</w:t>
            </w:r>
            <w:r w:rsidRPr="00BF206A">
              <w:rPr>
                <w:rFonts w:ascii="宋体" w:eastAsia="宋体" w:hAnsi="宋体" w:cs="仿宋_GB2312"/>
                <w:color w:val="000000"/>
                <w:sz w:val="24"/>
                <w:szCs w:val="24"/>
              </w:rPr>
              <w:t>2</w:t>
            </w:r>
            <w:r w:rsidR="00823B79" w:rsidRPr="00BF206A">
              <w:rPr>
                <w:rFonts w:ascii="宋体" w:eastAsia="宋体" w:hAnsi="宋体" w:cs="仿宋_GB2312"/>
                <w:color w:val="000000"/>
                <w:sz w:val="24"/>
                <w:szCs w:val="24"/>
              </w:rPr>
              <w:t>2</w:t>
            </w:r>
            <w:r w:rsidR="00BC04A8" w:rsidRPr="00BF206A">
              <w:rPr>
                <w:rFonts w:ascii="宋体" w:eastAsia="宋体" w:hAnsi="宋体" w:cs="仿宋_GB2312"/>
                <w:color w:val="000000"/>
                <w:sz w:val="24"/>
                <w:szCs w:val="24"/>
              </w:rPr>
              <w:t>0</w:t>
            </w:r>
            <w:r w:rsidR="00BF206A" w:rsidRPr="00BF206A">
              <w:rPr>
                <w:rFonts w:ascii="宋体" w:eastAsia="宋体" w:hAnsi="宋体" w:cs="仿宋_GB2312"/>
                <w:color w:val="000000"/>
                <w:sz w:val="24"/>
                <w:szCs w:val="24"/>
              </w:rPr>
              <w:t>93</w:t>
            </w:r>
            <w:r w:rsidR="00BF206A" w:rsidRPr="00BF206A">
              <w:rPr>
                <w:rFonts w:ascii="宋体" w:eastAsia="宋体" w:hAnsi="宋体" w:cs="仿宋_GB2312" w:hint="eastAsia"/>
                <w:color w:val="000000"/>
                <w:sz w:val="24"/>
                <w:szCs w:val="24"/>
              </w:rPr>
              <w:t>；</w:t>
            </w:r>
            <w:r w:rsidR="0092638D" w:rsidRPr="00BF206A">
              <w:rPr>
                <w:rFonts w:ascii="宋体" w:eastAsia="宋体" w:hAnsi="宋体" w:cs="仿宋_GB2312"/>
                <w:color w:val="000000"/>
                <w:sz w:val="24"/>
                <w:szCs w:val="24"/>
              </w:rPr>
              <w:t xml:space="preserve"> </w:t>
            </w:r>
          </w:p>
          <w:p w14:paraId="7A3C2BA6" w14:textId="1845F8C7" w:rsidR="0092638D" w:rsidRPr="00BF206A" w:rsidRDefault="0092638D" w:rsidP="0092638D">
            <w:pPr>
              <w:pStyle w:val="a4"/>
              <w:rPr>
                <w:rFonts w:ascii="宋体" w:eastAsia="宋体" w:hAnsi="宋体" w:cs="仿宋_GB2312"/>
                <w:color w:val="000000"/>
                <w:sz w:val="24"/>
                <w:szCs w:val="24"/>
              </w:rPr>
            </w:pPr>
            <w:r w:rsidRPr="00BF206A">
              <w:rPr>
                <w:rFonts w:ascii="宋体" w:eastAsia="宋体" w:hAnsi="宋体" w:cs="仿宋_GB2312" w:hint="eastAsia"/>
                <w:color w:val="000000"/>
                <w:sz w:val="24"/>
                <w:szCs w:val="24"/>
              </w:rPr>
              <w:t>投标人制作投标文件时项目</w:t>
            </w:r>
            <w:r w:rsidR="00BF206A" w:rsidRPr="00BF206A">
              <w:rPr>
                <w:rFonts w:ascii="宋体" w:eastAsia="宋体" w:hAnsi="宋体" w:cs="仿宋_GB2312" w:hint="eastAsia"/>
                <w:color w:val="000000"/>
                <w:sz w:val="24"/>
                <w:szCs w:val="24"/>
              </w:rPr>
              <w:t>编号</w:t>
            </w:r>
            <w:r w:rsidRPr="00BF206A">
              <w:rPr>
                <w:rFonts w:ascii="宋体" w:eastAsia="宋体" w:hAnsi="宋体" w:cs="仿宋_GB2312" w:hint="eastAsia"/>
                <w:color w:val="000000"/>
                <w:sz w:val="24"/>
                <w:szCs w:val="24"/>
              </w:rPr>
              <w:t>以该项目</w:t>
            </w:r>
            <w:r w:rsidR="00BF206A" w:rsidRPr="00BF206A">
              <w:rPr>
                <w:rFonts w:ascii="宋体" w:eastAsia="宋体" w:hAnsi="宋体" w:cs="仿宋_GB2312" w:hint="eastAsia"/>
                <w:color w:val="000000"/>
                <w:sz w:val="24"/>
                <w:szCs w:val="24"/>
              </w:rPr>
              <w:t>编号</w:t>
            </w:r>
            <w:r w:rsidRPr="00BF206A">
              <w:rPr>
                <w:rFonts w:ascii="宋体" w:eastAsia="宋体" w:hAnsi="宋体" w:cs="仿宋_GB2312" w:hint="eastAsia"/>
                <w:color w:val="000000"/>
                <w:sz w:val="24"/>
                <w:szCs w:val="24"/>
              </w:rPr>
              <w:t>为准</w:t>
            </w:r>
          </w:p>
          <w:p w14:paraId="1661489A" w14:textId="77777777" w:rsidR="006B1FB1" w:rsidRPr="00BF206A" w:rsidRDefault="00343F6B">
            <w:pPr>
              <w:autoSpaceDE w:val="0"/>
              <w:autoSpaceDN w:val="0"/>
              <w:adjustRightInd w:val="0"/>
              <w:spacing w:line="360" w:lineRule="auto"/>
              <w:jc w:val="left"/>
              <w:rPr>
                <w:rFonts w:ascii="宋体" w:eastAsia="宋体" w:hAnsi="宋体" w:cs="仿宋_GB2312"/>
                <w:color w:val="000000"/>
                <w:sz w:val="24"/>
                <w:szCs w:val="24"/>
              </w:rPr>
            </w:pPr>
            <w:r w:rsidRPr="00BF206A">
              <w:rPr>
                <w:rFonts w:ascii="宋体" w:eastAsia="宋体" w:hAnsi="宋体" w:cs="仿宋_GB2312" w:hint="eastAsia"/>
                <w:sz w:val="24"/>
                <w:szCs w:val="24"/>
              </w:rPr>
              <w:t>项目内容：</w:t>
            </w:r>
            <w:r w:rsidRPr="00BF206A">
              <w:rPr>
                <w:rFonts w:ascii="宋体" w:eastAsia="宋体" w:hAnsi="宋体" w:cs="仿宋_GB2312" w:hint="eastAsia"/>
                <w:color w:val="000000"/>
                <w:sz w:val="24"/>
                <w:szCs w:val="24"/>
              </w:rPr>
              <w:t>详见招标文件第二章项目需求；</w:t>
            </w:r>
          </w:p>
          <w:p w14:paraId="2D2B072D" w14:textId="0EB5704A" w:rsidR="006B1FB1" w:rsidRDefault="00343F6B">
            <w:pPr>
              <w:autoSpaceDE w:val="0"/>
              <w:autoSpaceDN w:val="0"/>
              <w:adjustRightInd w:val="0"/>
              <w:spacing w:line="360" w:lineRule="auto"/>
              <w:jc w:val="left"/>
              <w:rPr>
                <w:rFonts w:ascii="宋体" w:eastAsia="宋体" w:hAnsi="宋体" w:cs="仿宋_GB2312"/>
                <w:sz w:val="24"/>
                <w:szCs w:val="24"/>
              </w:rPr>
            </w:pPr>
            <w:r w:rsidRPr="00BF206A">
              <w:rPr>
                <w:rFonts w:ascii="宋体" w:eastAsia="宋体" w:hAnsi="宋体" w:cs="仿宋_GB2312" w:hint="eastAsia"/>
                <w:sz w:val="24"/>
                <w:szCs w:val="24"/>
              </w:rPr>
              <w:t>项目地址：</w:t>
            </w:r>
            <w:r w:rsidR="00433734" w:rsidRPr="00BF206A">
              <w:rPr>
                <w:rFonts w:ascii="宋体" w:eastAsia="宋体" w:hAnsi="宋体" w:cs="仿宋_GB2312" w:hint="eastAsia"/>
                <w:sz w:val="24"/>
                <w:szCs w:val="24"/>
              </w:rPr>
              <w:t>禹州市卫生健康委员会</w:t>
            </w:r>
          </w:p>
        </w:tc>
      </w:tr>
      <w:tr w:rsidR="006B1FB1" w14:paraId="0BA30543" w14:textId="77777777" w:rsidTr="008E3C21">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439" w:type="dxa"/>
            <w:vAlign w:val="center"/>
          </w:tcPr>
          <w:p w14:paraId="742C727E" w14:textId="77777777" w:rsidR="0092638D" w:rsidRPr="00B553BE" w:rsidRDefault="0092638D" w:rsidP="0092638D">
            <w:pPr>
              <w:autoSpaceDE w:val="0"/>
              <w:autoSpaceDN w:val="0"/>
              <w:adjustRightInd w:val="0"/>
              <w:spacing w:line="360" w:lineRule="auto"/>
              <w:jc w:val="left"/>
              <w:rPr>
                <w:rFonts w:ascii="宋体" w:eastAsia="宋体" w:hAnsi="宋体" w:cs="仿宋_GB2312"/>
                <w:sz w:val="24"/>
                <w:szCs w:val="24"/>
              </w:rPr>
            </w:pPr>
            <w:r w:rsidRPr="00B553BE">
              <w:rPr>
                <w:rFonts w:ascii="宋体" w:eastAsia="宋体" w:hAnsi="宋体" w:cs="仿宋_GB2312" w:hint="eastAsia"/>
                <w:sz w:val="24"/>
                <w:szCs w:val="24"/>
              </w:rPr>
              <w:t>采购单位：禹州市卫生健康委员会</w:t>
            </w:r>
          </w:p>
          <w:p w14:paraId="683130B3" w14:textId="77777777" w:rsidR="0092638D" w:rsidRPr="00B553BE" w:rsidRDefault="0092638D" w:rsidP="0092638D">
            <w:pPr>
              <w:autoSpaceDE w:val="0"/>
              <w:autoSpaceDN w:val="0"/>
              <w:adjustRightInd w:val="0"/>
              <w:spacing w:line="360" w:lineRule="auto"/>
              <w:jc w:val="left"/>
              <w:rPr>
                <w:rFonts w:ascii="宋体" w:eastAsia="宋体" w:hAnsi="宋体" w:cs="仿宋_GB2312"/>
                <w:sz w:val="24"/>
                <w:szCs w:val="24"/>
              </w:rPr>
            </w:pPr>
            <w:r w:rsidRPr="00B553BE">
              <w:rPr>
                <w:rFonts w:ascii="宋体" w:eastAsia="宋体" w:hAnsi="宋体" w:cs="仿宋_GB2312" w:hint="eastAsia"/>
                <w:sz w:val="24"/>
                <w:szCs w:val="24"/>
              </w:rPr>
              <w:t>地址：禹州市禹王大道</w:t>
            </w:r>
            <w:r w:rsidRPr="00B553BE">
              <w:rPr>
                <w:rFonts w:ascii="宋体" w:eastAsia="宋体" w:hAnsi="宋体" w:cs="仿宋_GB2312"/>
                <w:sz w:val="24"/>
                <w:szCs w:val="24"/>
              </w:rPr>
              <w:t>166号</w:t>
            </w:r>
          </w:p>
          <w:p w14:paraId="7368E1B1" w14:textId="77777777" w:rsidR="00B553BE" w:rsidRPr="00B553BE" w:rsidRDefault="00B553BE" w:rsidP="00B553BE">
            <w:pPr>
              <w:autoSpaceDE w:val="0"/>
              <w:autoSpaceDN w:val="0"/>
              <w:adjustRightInd w:val="0"/>
              <w:spacing w:line="360" w:lineRule="auto"/>
              <w:jc w:val="left"/>
              <w:rPr>
                <w:rFonts w:ascii="宋体" w:eastAsia="宋体" w:hAnsi="宋体" w:cs="仿宋_GB2312"/>
                <w:sz w:val="24"/>
                <w:szCs w:val="24"/>
              </w:rPr>
            </w:pPr>
            <w:r w:rsidRPr="00B553BE">
              <w:rPr>
                <w:rFonts w:ascii="宋体" w:eastAsia="宋体" w:hAnsi="宋体" w:cs="仿宋_GB2312" w:hint="eastAsia"/>
                <w:sz w:val="24"/>
                <w:szCs w:val="24"/>
              </w:rPr>
              <w:t xml:space="preserve">联系人：肖先生        </w:t>
            </w:r>
          </w:p>
          <w:p w14:paraId="42C145E4" w14:textId="7DE4420D" w:rsidR="006B1FB1" w:rsidRPr="00B553BE" w:rsidRDefault="00B553BE" w:rsidP="0092638D">
            <w:pPr>
              <w:autoSpaceDE w:val="0"/>
              <w:autoSpaceDN w:val="0"/>
              <w:adjustRightInd w:val="0"/>
              <w:spacing w:line="360" w:lineRule="auto"/>
              <w:jc w:val="left"/>
              <w:rPr>
                <w:rFonts w:ascii="宋体" w:eastAsia="宋体" w:hAnsi="宋体" w:cs="仿宋_GB2312" w:hint="eastAsia"/>
                <w:sz w:val="24"/>
                <w:szCs w:val="24"/>
                <w:highlight w:val="yellow"/>
              </w:rPr>
            </w:pPr>
            <w:r w:rsidRPr="00B553BE">
              <w:rPr>
                <w:rFonts w:ascii="宋体" w:eastAsia="宋体" w:hAnsi="宋体" w:cs="仿宋_GB2312" w:hint="eastAsia"/>
                <w:sz w:val="24"/>
                <w:szCs w:val="24"/>
              </w:rPr>
              <w:t>联系电话：</w:t>
            </w:r>
            <w:r w:rsidRPr="00B553BE">
              <w:rPr>
                <w:rFonts w:ascii="宋体" w:eastAsia="宋体" w:hAnsi="宋体" w:cs="仿宋_GB2312"/>
                <w:sz w:val="24"/>
                <w:szCs w:val="24"/>
              </w:rPr>
              <w:t>0374—</w:t>
            </w:r>
            <w:r w:rsidRPr="00B553BE">
              <w:rPr>
                <w:rFonts w:ascii="宋体" w:eastAsia="宋体" w:hAnsi="宋体" w:cs="仿宋_GB2312" w:hint="eastAsia"/>
                <w:sz w:val="24"/>
                <w:szCs w:val="24"/>
              </w:rPr>
              <w:t>8</w:t>
            </w:r>
            <w:r w:rsidRPr="00B553BE">
              <w:rPr>
                <w:rFonts w:ascii="宋体" w:eastAsia="宋体" w:hAnsi="宋体" w:cs="仿宋_GB2312"/>
                <w:sz w:val="24"/>
                <w:szCs w:val="24"/>
              </w:rPr>
              <w:t>880301</w:t>
            </w:r>
            <w:r w:rsidRPr="00B553BE">
              <w:rPr>
                <w:rFonts w:ascii="宋体" w:eastAsia="宋体" w:hAnsi="宋体" w:cs="仿宋_GB2312" w:hint="eastAsia"/>
                <w:sz w:val="24"/>
                <w:szCs w:val="24"/>
              </w:rPr>
              <w:t xml:space="preserve">    </w:t>
            </w:r>
          </w:p>
        </w:tc>
      </w:tr>
      <w:tr w:rsidR="006B1FB1" w14:paraId="0B71B41F" w14:textId="77777777" w:rsidTr="008E3C21">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439"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rsidTr="008E3C21">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439" w:type="dxa"/>
            <w:vAlign w:val="center"/>
          </w:tcPr>
          <w:p w14:paraId="462E850F" w14:textId="39F098E0" w:rsidR="006B1FB1" w:rsidRDefault="0092638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财政</w:t>
            </w:r>
            <w:r w:rsidR="00343F6B">
              <w:rPr>
                <w:rFonts w:ascii="宋体" w:eastAsia="宋体" w:hAnsi="宋体" w:cs="仿宋_GB2312" w:hint="eastAsia"/>
                <w:sz w:val="24"/>
                <w:szCs w:val="24"/>
              </w:rPr>
              <w:t>资金，已落实。</w:t>
            </w:r>
          </w:p>
        </w:tc>
      </w:tr>
      <w:tr w:rsidR="006B1FB1" w14:paraId="2BF47F4A" w14:textId="77777777" w:rsidTr="008E3C21">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439" w:type="dxa"/>
            <w:vAlign w:val="center"/>
          </w:tcPr>
          <w:p w14:paraId="6B68BBAB" w14:textId="64386F0E" w:rsidR="006B1FB1" w:rsidRPr="00443AEE" w:rsidRDefault="00656DCC">
            <w:pPr>
              <w:autoSpaceDE w:val="0"/>
              <w:autoSpaceDN w:val="0"/>
              <w:adjustRightInd w:val="0"/>
              <w:spacing w:line="360" w:lineRule="auto"/>
              <w:rPr>
                <w:rFonts w:ascii="宋体" w:eastAsia="宋体" w:hAnsi="宋体" w:cs="仿宋_GB2312"/>
                <w:color w:val="000000"/>
                <w:sz w:val="24"/>
                <w:szCs w:val="24"/>
              </w:rPr>
            </w:pPr>
            <w:r w:rsidRPr="00BF206A">
              <w:rPr>
                <w:rFonts w:ascii="宋体" w:eastAsia="宋体" w:hAnsi="宋体" w:cs="仿宋_GB2312" w:hint="eastAsia"/>
                <w:color w:val="000000"/>
                <w:sz w:val="24"/>
                <w:szCs w:val="24"/>
              </w:rPr>
              <w:t>自合同生效之日起</w:t>
            </w:r>
            <w:r w:rsidR="0092638D" w:rsidRPr="00BF206A">
              <w:rPr>
                <w:rFonts w:ascii="宋体" w:eastAsia="宋体" w:hAnsi="宋体" w:cs="仿宋_GB2312"/>
                <w:color w:val="000000"/>
                <w:sz w:val="24"/>
                <w:szCs w:val="24"/>
              </w:rPr>
              <w:t>9</w:t>
            </w:r>
            <w:r w:rsidR="00343F6B" w:rsidRPr="00BF206A">
              <w:rPr>
                <w:rFonts w:ascii="宋体" w:eastAsia="宋体" w:hAnsi="宋体" w:cs="仿宋_GB2312"/>
                <w:color w:val="000000"/>
                <w:sz w:val="24"/>
                <w:szCs w:val="24"/>
              </w:rPr>
              <w:t>0</w:t>
            </w:r>
            <w:r w:rsidR="00343F6B" w:rsidRPr="00BF206A">
              <w:rPr>
                <w:rFonts w:ascii="宋体" w:eastAsia="宋体" w:hAnsi="宋体" w:cs="仿宋_GB2312" w:hint="eastAsia"/>
                <w:color w:val="000000"/>
                <w:sz w:val="24"/>
                <w:szCs w:val="24"/>
              </w:rPr>
              <w:t>日历</w:t>
            </w:r>
            <w:r w:rsidR="00343F6B" w:rsidRPr="00BF206A">
              <w:rPr>
                <w:rFonts w:ascii="宋体" w:eastAsia="宋体" w:hAnsi="宋体" w:cs="仿宋_GB2312"/>
                <w:color w:val="000000"/>
                <w:sz w:val="24"/>
                <w:szCs w:val="24"/>
              </w:rPr>
              <w:t>天内；</w:t>
            </w:r>
          </w:p>
        </w:tc>
      </w:tr>
      <w:tr w:rsidR="006B1FB1" w14:paraId="3D5FFDB3" w14:textId="77777777" w:rsidTr="008E3C21">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439"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B65A8" w14:paraId="787D935B" w14:textId="77777777" w:rsidTr="008E3C21">
        <w:trPr>
          <w:trHeight w:val="7311"/>
          <w:jc w:val="center"/>
        </w:trPr>
        <w:tc>
          <w:tcPr>
            <w:tcW w:w="709" w:type="dxa"/>
            <w:vAlign w:val="center"/>
          </w:tcPr>
          <w:p w14:paraId="26948263" w14:textId="77777777" w:rsidR="00BB65A8" w:rsidRDefault="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7</w:t>
            </w:r>
          </w:p>
        </w:tc>
        <w:tc>
          <w:tcPr>
            <w:tcW w:w="2061" w:type="dxa"/>
            <w:vAlign w:val="center"/>
          </w:tcPr>
          <w:p w14:paraId="2A5AD8F2" w14:textId="77777777" w:rsidR="00BB65A8" w:rsidRDefault="00BB65A8">
            <w:pPr>
              <w:autoSpaceDE w:val="0"/>
              <w:autoSpaceDN w:val="0"/>
              <w:adjustRightInd w:val="0"/>
              <w:spacing w:line="276" w:lineRule="auto"/>
              <w:jc w:val="center"/>
              <w:rPr>
                <w:rFonts w:ascii="宋体" w:eastAsia="宋体" w:hAnsi="宋体" w:cs="仿宋"/>
                <w:sz w:val="24"/>
                <w:szCs w:val="24"/>
              </w:rPr>
            </w:pPr>
            <w:r w:rsidRPr="00D445D9">
              <w:rPr>
                <w:rFonts w:ascii="宋体" w:eastAsia="宋体" w:hAnsi="宋体" w:cs="微软雅黑" w:hint="eastAsia"/>
                <w:b/>
                <w:color w:val="FF0000"/>
                <w:szCs w:val="21"/>
              </w:rPr>
              <w:t>★</w:t>
            </w:r>
            <w:r>
              <w:rPr>
                <w:rFonts w:ascii="宋体" w:eastAsia="宋体" w:hAnsi="宋体" w:cs="仿宋" w:hint="eastAsia"/>
                <w:sz w:val="24"/>
                <w:szCs w:val="24"/>
              </w:rPr>
              <w:t>投标人资格</w:t>
            </w:r>
          </w:p>
        </w:tc>
        <w:tc>
          <w:tcPr>
            <w:tcW w:w="6439" w:type="dxa"/>
            <w:vAlign w:val="center"/>
          </w:tcPr>
          <w:p w14:paraId="5B999070" w14:textId="77777777" w:rsidR="00BB65A8" w:rsidRPr="000E1945" w:rsidRDefault="00BB65A8" w:rsidP="00EC5837">
            <w:pPr>
              <w:autoSpaceDE w:val="0"/>
              <w:autoSpaceDN w:val="0"/>
              <w:adjustRightInd w:val="0"/>
              <w:spacing w:line="360" w:lineRule="auto"/>
              <w:jc w:val="left"/>
              <w:rPr>
                <w:rFonts w:ascii="宋体" w:eastAsia="宋体" w:hAnsi="宋体" w:cs="仿宋_GB2312"/>
                <w:b/>
                <w:sz w:val="24"/>
                <w:szCs w:val="24"/>
                <w:shd w:val="clear" w:color="auto" w:fill="FFFFFF"/>
              </w:rPr>
            </w:pPr>
            <w:r w:rsidRPr="000E1945">
              <w:rPr>
                <w:rFonts w:ascii="宋体" w:eastAsia="宋体" w:hAnsi="宋体" w:cs="仿宋_GB2312" w:hint="eastAsia"/>
                <w:b/>
                <w:sz w:val="24"/>
                <w:szCs w:val="24"/>
                <w:shd w:val="clear" w:color="auto" w:fill="FFFFFF"/>
              </w:rPr>
              <w:t>符合《政府采购法》第二十二条规定</w:t>
            </w:r>
          </w:p>
          <w:p w14:paraId="2D46EE08"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1．具有独立承担民事责任的能力；</w:t>
            </w:r>
          </w:p>
          <w:p w14:paraId="15267E7A"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2．具有良好的商业信誉和健全的财务会计制度；</w:t>
            </w:r>
          </w:p>
          <w:p w14:paraId="00CED26F"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3．具有履行合同所必需的设备和专业技术能力；</w:t>
            </w:r>
          </w:p>
          <w:p w14:paraId="196BA413"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4．具有依法缴纳税收和社会保障资金的良好记录；</w:t>
            </w:r>
          </w:p>
          <w:p w14:paraId="518225C6"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5．参加政府采购活动前三年内，在经营活动中没有重大违法记录；</w:t>
            </w:r>
          </w:p>
          <w:p w14:paraId="08EFFD1B" w14:textId="77777777" w:rsidR="00BB65A8" w:rsidRPr="0099289B" w:rsidRDefault="00BB65A8" w:rsidP="00EC5837">
            <w:pPr>
              <w:autoSpaceDE w:val="0"/>
              <w:autoSpaceDN w:val="0"/>
              <w:adjustRightInd w:val="0"/>
              <w:spacing w:line="276" w:lineRule="auto"/>
              <w:rPr>
                <w:rFonts w:ascii="宋体" w:eastAsia="宋体" w:hAnsi="宋体" w:cs="仿宋_GB2312"/>
                <w:b/>
                <w:spacing w:val="-11"/>
                <w:sz w:val="24"/>
                <w:szCs w:val="24"/>
              </w:rPr>
            </w:pPr>
            <w:r w:rsidRPr="0099289B">
              <w:rPr>
                <w:rFonts w:ascii="宋体" w:eastAsia="宋体" w:hAnsi="宋体" w:cs="仿宋_GB2312" w:hint="eastAsia"/>
                <w:b/>
                <w:spacing w:val="-11"/>
                <w:sz w:val="24"/>
                <w:szCs w:val="24"/>
              </w:rPr>
              <w:t>注：</w:t>
            </w:r>
          </w:p>
          <w:p w14:paraId="79CD9A45" w14:textId="43D5DCEE"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1、供应商在投标时，提供《禹州市政府采购供应商信用承诺函》（详见招标文件第八章3.7格式），无需再提交上述证明材料</w:t>
            </w:r>
            <w:r w:rsidR="000E1945" w:rsidRPr="0099289B">
              <w:rPr>
                <w:rFonts w:ascii="宋体" w:eastAsia="宋体" w:hAnsi="宋体" w:cs="宋体" w:hint="eastAsia"/>
                <w:sz w:val="24"/>
                <w:szCs w:val="24"/>
              </w:rPr>
              <w:t>（招标文件有特殊要求的除外）</w:t>
            </w:r>
            <w:r w:rsidRPr="0099289B">
              <w:rPr>
                <w:rFonts w:ascii="宋体" w:eastAsia="宋体" w:hAnsi="宋体" w:cs="宋体" w:hint="eastAsia"/>
                <w:sz w:val="24"/>
                <w:szCs w:val="24"/>
              </w:rPr>
              <w:t>。</w:t>
            </w:r>
          </w:p>
          <w:p w14:paraId="5FA44260" w14:textId="77777777"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2、采购人有权在签订合同前要求中标供应商提供相关证明材料以核实中标供应商承诺事项的真实性。</w:t>
            </w:r>
          </w:p>
          <w:p w14:paraId="338DCD49" w14:textId="77777777" w:rsidR="00BB65A8" w:rsidRPr="0099289B" w:rsidRDefault="00BB65A8" w:rsidP="00EC5837">
            <w:pPr>
              <w:autoSpaceDE w:val="0"/>
              <w:autoSpaceDN w:val="0"/>
              <w:spacing w:line="360" w:lineRule="auto"/>
              <w:contextualSpacing/>
              <w:rPr>
                <w:rFonts w:ascii="宋体" w:eastAsia="宋体" w:hAnsi="宋体" w:cs="宋体"/>
                <w:sz w:val="24"/>
                <w:szCs w:val="24"/>
              </w:rPr>
            </w:pPr>
            <w:r w:rsidRPr="0099289B">
              <w:rPr>
                <w:rFonts w:ascii="宋体" w:eastAsia="宋体" w:hAnsi="宋体" w:cs="宋体" w:hint="eastAsia"/>
                <w:sz w:val="24"/>
                <w:szCs w:val="24"/>
              </w:rPr>
              <w:t>3、供应商对信用承诺内容的真实性、合法性、有效性负责。如作出虚假信用承诺，视同为“提供虚假材料谋取中标”的违法行为。</w:t>
            </w:r>
          </w:p>
          <w:p w14:paraId="18ED7D6E" w14:textId="77777777" w:rsidR="00BB65A8" w:rsidRPr="00BB65A8" w:rsidRDefault="00BB65A8" w:rsidP="00BB65A8">
            <w:pPr>
              <w:pStyle w:val="13"/>
              <w:spacing w:line="360" w:lineRule="auto"/>
              <w:ind w:firstLineChars="0" w:firstLine="0"/>
              <w:rPr>
                <w:rFonts w:ascii="宋体" w:eastAsia="宋体" w:hAnsi="宋体" w:cs="宋体"/>
                <w:kern w:val="0"/>
                <w:sz w:val="24"/>
                <w:szCs w:val="24"/>
              </w:rPr>
            </w:pPr>
            <w:r w:rsidRPr="00BB65A8">
              <w:rPr>
                <w:rFonts w:ascii="宋体" w:eastAsia="宋体" w:hAnsi="宋体" w:cs="仿宋_GB2312" w:hint="eastAsia"/>
                <w:sz w:val="24"/>
                <w:szCs w:val="24"/>
              </w:rPr>
              <w:t>二、</w:t>
            </w:r>
            <w:r w:rsidRPr="00BB65A8">
              <w:rPr>
                <w:rFonts w:ascii="宋体" w:eastAsia="宋体" w:hAnsi="宋体" w:cs="宋体" w:hint="eastAsia"/>
                <w:kern w:val="0"/>
                <w:sz w:val="24"/>
                <w:szCs w:val="24"/>
              </w:rPr>
              <w:t>投标人应具备的特殊要求</w:t>
            </w:r>
          </w:p>
          <w:p w14:paraId="07D43CE1" w14:textId="77777777" w:rsidR="00BB65A8" w:rsidRPr="00BB65A8" w:rsidRDefault="00BB65A8" w:rsidP="00BB65A8">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1、供应商须符合《政府采购法》第二十二条之规定，具有独立法人资格（以营业执照为准）；</w:t>
            </w:r>
          </w:p>
          <w:p w14:paraId="74303976" w14:textId="4B7A4360" w:rsidR="00BB65A8" w:rsidRPr="00BB65A8" w:rsidRDefault="00BB65A8" w:rsidP="00BB65A8">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2、</w:t>
            </w:r>
            <w:r w:rsidR="00E91CF5" w:rsidRPr="00BB65A8">
              <w:rPr>
                <w:rFonts w:ascii="宋体" w:eastAsia="宋体" w:hAnsi="宋体" w:cs="宋体"/>
                <w:sz w:val="24"/>
                <w:szCs w:val="24"/>
              </w:rPr>
              <w:t>供应商须具有履行合同所必需的设备和专业技术能力；</w:t>
            </w:r>
          </w:p>
          <w:p w14:paraId="18365C3F" w14:textId="7277CCBD" w:rsidR="00BB65A8" w:rsidRPr="00E91CF5" w:rsidRDefault="00BB65A8" w:rsidP="00E91CF5">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3、</w:t>
            </w:r>
            <w:r w:rsidR="00E91CF5" w:rsidRPr="00BB65A8">
              <w:rPr>
                <w:rFonts w:ascii="宋体" w:eastAsia="宋体" w:hAnsi="宋体" w:cs="宋体"/>
                <w:sz w:val="24"/>
                <w:szCs w:val="24"/>
              </w:rPr>
              <w:t>被委托人须是本单位职工，须提供公司为本人缴纳社会保险证明；</w:t>
            </w:r>
          </w:p>
        </w:tc>
      </w:tr>
      <w:tr w:rsidR="006B1FB1" w14:paraId="3267FBC4" w14:textId="77777777" w:rsidTr="008E3C21">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联合体投标</w:t>
            </w:r>
          </w:p>
        </w:tc>
        <w:tc>
          <w:tcPr>
            <w:tcW w:w="6439"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rsidTr="008E3C21">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最高限价</w:t>
            </w:r>
          </w:p>
        </w:tc>
        <w:tc>
          <w:tcPr>
            <w:tcW w:w="6439"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705B56F2" w14:textId="76EEA51F"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招标控制价（最高限价）：</w:t>
            </w:r>
            <w:bookmarkStart w:id="347" w:name="_Hlk25596104"/>
            <w:r w:rsidR="00E91CF5">
              <w:rPr>
                <w:rFonts w:ascii="宋体" w:eastAsia="宋体" w:hAnsi="宋体" w:cs="仿宋_GB2312" w:hint="eastAsia"/>
                <w:color w:val="000000"/>
                <w:sz w:val="24"/>
                <w:szCs w:val="24"/>
              </w:rPr>
              <w:t>￥</w:t>
            </w:r>
            <w:r w:rsidR="00E91CF5">
              <w:rPr>
                <w:rFonts w:ascii="宋体" w:eastAsia="宋体" w:hAnsi="宋体" w:cs="仿宋_GB2312"/>
                <w:color w:val="000000"/>
                <w:sz w:val="24"/>
                <w:szCs w:val="24"/>
              </w:rPr>
              <w:t>2839.88</w:t>
            </w:r>
            <w:r w:rsidR="00E91CF5">
              <w:rPr>
                <w:rFonts w:ascii="宋体" w:eastAsia="宋体" w:hAnsi="宋体" w:cs="仿宋_GB2312" w:hint="eastAsia"/>
                <w:color w:val="000000"/>
                <w:sz w:val="24"/>
                <w:szCs w:val="24"/>
              </w:rPr>
              <w:t>万元；</w:t>
            </w:r>
            <w:r>
              <w:rPr>
                <w:rFonts w:ascii="宋体" w:eastAsia="宋体" w:hAnsi="宋体" w:cs="宋体" w:hint="eastAsia"/>
                <w:bCs/>
                <w:sz w:val="24"/>
                <w:szCs w:val="24"/>
                <w:lang w:val="zh-CN"/>
              </w:rPr>
              <w:t>（详见第二章项目需求）</w:t>
            </w:r>
            <w:r>
              <w:rPr>
                <w:rFonts w:ascii="宋体" w:eastAsia="宋体" w:hAnsi="宋体" w:cs="宋体"/>
                <w:bCs/>
                <w:sz w:val="24"/>
                <w:szCs w:val="24"/>
                <w:lang w:val="zh-CN"/>
              </w:rPr>
              <w:t>；</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347"/>
          </w:p>
        </w:tc>
      </w:tr>
      <w:tr w:rsidR="006B1FB1" w14:paraId="79D40A58" w14:textId="77777777" w:rsidTr="008E3C21">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439"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lastRenderedPageBreak/>
              <w:t>□</w:t>
            </w:r>
            <w:r>
              <w:rPr>
                <w:rFonts w:ascii="宋体" w:eastAsia="宋体" w:hAnsi="宋体" w:cs="宋体" w:hint="eastAsia"/>
                <w:bCs/>
                <w:sz w:val="24"/>
                <w:szCs w:val="24"/>
                <w:lang w:val="zh-CN"/>
              </w:rPr>
              <w:t>组织，时间：      地点：</w:t>
            </w:r>
          </w:p>
        </w:tc>
      </w:tr>
      <w:tr w:rsidR="006B1FB1" w14:paraId="73C1429D" w14:textId="77777777" w:rsidTr="008E3C21">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439"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rsidTr="008E3C21">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sidRPr="00890A52">
              <w:rPr>
                <w:rFonts w:ascii="宋体" w:eastAsia="宋体" w:hAnsi="宋体" w:cs="仿宋_GB2312" w:hint="eastAsia"/>
                <w:sz w:val="24"/>
                <w:szCs w:val="24"/>
              </w:rPr>
              <w:t>进口产品参与</w:t>
            </w:r>
          </w:p>
        </w:tc>
        <w:tc>
          <w:tcPr>
            <w:tcW w:w="6439"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rsidTr="008E3C21">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sidRPr="00890A52">
              <w:rPr>
                <w:rFonts w:ascii="宋体" w:eastAsia="宋体" w:hAnsi="宋体" w:cs="微软雅黑" w:hint="eastAsia"/>
                <w:b/>
                <w:color w:val="FF0000"/>
                <w:szCs w:val="21"/>
              </w:rPr>
              <w:t>★</w:t>
            </w:r>
            <w:r>
              <w:rPr>
                <w:rFonts w:ascii="宋体" w:eastAsia="宋体" w:hAnsi="宋体" w:cs="仿宋_GB2312" w:hint="eastAsia"/>
                <w:sz w:val="24"/>
                <w:szCs w:val="24"/>
              </w:rPr>
              <w:t>投标有效期</w:t>
            </w:r>
          </w:p>
        </w:tc>
        <w:tc>
          <w:tcPr>
            <w:tcW w:w="6439"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rsidTr="008E3C21">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439"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rsidTr="008E3C21">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439" w:type="dxa"/>
            <w:vAlign w:val="center"/>
          </w:tcPr>
          <w:p w14:paraId="38476DB2" w14:textId="36B53E82" w:rsidR="006B1FB1" w:rsidRPr="00890A52" w:rsidRDefault="00343F6B">
            <w:pPr>
              <w:autoSpaceDE w:val="0"/>
              <w:autoSpaceDN w:val="0"/>
              <w:adjustRightInd w:val="0"/>
              <w:spacing w:line="360" w:lineRule="auto"/>
              <w:rPr>
                <w:rFonts w:ascii="宋体" w:eastAsia="宋体" w:hAnsi="宋体" w:cs="宋体"/>
                <w:b/>
                <w:bCs/>
                <w:sz w:val="24"/>
                <w:szCs w:val="24"/>
                <w:highlight w:val="yellow"/>
                <w:lang w:val="zh-CN"/>
              </w:rPr>
            </w:pPr>
            <w:r w:rsidRPr="0099289B">
              <w:rPr>
                <w:rFonts w:ascii="宋体" w:eastAsia="宋体" w:hAnsi="宋体" w:cs="仿宋_GB2312" w:hint="eastAsia"/>
                <w:b/>
                <w:color w:val="000000"/>
                <w:sz w:val="24"/>
                <w:szCs w:val="24"/>
              </w:rPr>
              <w:t>20</w:t>
            </w:r>
            <w:r w:rsidRPr="0099289B">
              <w:rPr>
                <w:rFonts w:ascii="宋体" w:eastAsia="宋体" w:hAnsi="宋体" w:cs="仿宋_GB2312"/>
                <w:b/>
                <w:color w:val="000000"/>
                <w:sz w:val="24"/>
                <w:szCs w:val="24"/>
              </w:rPr>
              <w:t>2</w:t>
            </w:r>
            <w:r w:rsidR="00890A52" w:rsidRPr="0099289B">
              <w:rPr>
                <w:rFonts w:ascii="宋体" w:eastAsia="宋体" w:hAnsi="宋体" w:cs="仿宋_GB2312"/>
                <w:b/>
                <w:color w:val="000000"/>
                <w:sz w:val="24"/>
                <w:szCs w:val="24"/>
              </w:rPr>
              <w:t>2</w:t>
            </w:r>
            <w:r w:rsidRPr="0099289B">
              <w:rPr>
                <w:rFonts w:ascii="宋体" w:eastAsia="宋体" w:hAnsi="宋体" w:cs="仿宋_GB2312" w:hint="eastAsia"/>
                <w:b/>
                <w:color w:val="000000"/>
                <w:sz w:val="24"/>
                <w:szCs w:val="24"/>
              </w:rPr>
              <w:t>年</w:t>
            </w:r>
            <w:r w:rsidR="00E91CF5">
              <w:rPr>
                <w:rFonts w:ascii="宋体" w:eastAsia="宋体" w:hAnsi="宋体" w:cs="仿宋_GB2312"/>
                <w:b/>
                <w:color w:val="000000"/>
                <w:sz w:val="24"/>
                <w:szCs w:val="24"/>
              </w:rPr>
              <w:t>10</w:t>
            </w:r>
            <w:r w:rsidRPr="0099289B">
              <w:rPr>
                <w:rFonts w:ascii="宋体" w:eastAsia="宋体" w:hAnsi="宋体" w:cs="仿宋_GB2312" w:hint="eastAsia"/>
                <w:b/>
                <w:color w:val="000000"/>
                <w:sz w:val="24"/>
                <w:szCs w:val="24"/>
              </w:rPr>
              <w:t>月</w:t>
            </w:r>
            <w:r w:rsidR="00E91CF5">
              <w:rPr>
                <w:rFonts w:ascii="宋体" w:eastAsia="宋体" w:hAnsi="宋体" w:cs="仿宋_GB2312"/>
                <w:b/>
                <w:color w:val="000000"/>
                <w:sz w:val="24"/>
                <w:szCs w:val="24"/>
              </w:rPr>
              <w:t xml:space="preserve"> </w:t>
            </w:r>
            <w:r w:rsidR="00BF206A">
              <w:rPr>
                <w:rFonts w:ascii="宋体" w:eastAsia="宋体" w:hAnsi="宋体" w:cs="仿宋_GB2312"/>
                <w:b/>
                <w:color w:val="000000"/>
                <w:sz w:val="24"/>
                <w:szCs w:val="24"/>
              </w:rPr>
              <w:t>21</w:t>
            </w:r>
            <w:r w:rsidRPr="0099289B">
              <w:rPr>
                <w:rFonts w:ascii="宋体" w:eastAsia="宋体" w:hAnsi="宋体" w:cs="仿宋_GB2312" w:hint="eastAsia"/>
                <w:b/>
                <w:color w:val="000000"/>
                <w:sz w:val="24"/>
                <w:szCs w:val="24"/>
              </w:rPr>
              <w:t>日上午</w:t>
            </w:r>
            <w:r w:rsidR="00BF206A">
              <w:rPr>
                <w:rFonts w:ascii="宋体" w:eastAsia="宋体" w:hAnsi="宋体" w:cs="仿宋_GB2312"/>
                <w:b/>
                <w:color w:val="000000"/>
                <w:sz w:val="24"/>
                <w:szCs w:val="24"/>
              </w:rPr>
              <w:t>10</w:t>
            </w:r>
            <w:r w:rsidRPr="0099289B">
              <w:rPr>
                <w:rFonts w:ascii="宋体" w:eastAsia="宋体" w:hAnsi="宋体" w:cs="仿宋_GB2312" w:hint="eastAsia"/>
                <w:b/>
                <w:color w:val="000000"/>
                <w:sz w:val="24"/>
                <w:szCs w:val="24"/>
              </w:rPr>
              <w:t>时</w:t>
            </w:r>
            <w:r w:rsidRPr="0099289B">
              <w:rPr>
                <w:rFonts w:ascii="宋体" w:eastAsia="宋体" w:hAnsi="宋体" w:cs="仿宋_GB2312"/>
                <w:b/>
                <w:color w:val="000000"/>
                <w:sz w:val="24"/>
                <w:szCs w:val="24"/>
              </w:rPr>
              <w:t>30</w:t>
            </w:r>
            <w:r w:rsidRPr="0099289B">
              <w:rPr>
                <w:rFonts w:ascii="宋体" w:eastAsia="宋体" w:hAnsi="宋体" w:cs="仿宋_GB2312" w:hint="eastAsia"/>
                <w:b/>
                <w:color w:val="000000"/>
                <w:sz w:val="24"/>
                <w:szCs w:val="24"/>
              </w:rPr>
              <w:t>分（北京时间）；</w:t>
            </w:r>
          </w:p>
        </w:tc>
      </w:tr>
      <w:tr w:rsidR="006B1FB1" w14:paraId="59B27F4E" w14:textId="77777777" w:rsidTr="008E3C21">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439"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4732505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w:t>
            </w:r>
            <w:r w:rsidRPr="00BF206A">
              <w:rPr>
                <w:rFonts w:ascii="宋体" w:eastAsia="宋体" w:hAnsi="宋体" w:cs="宋体" w:hint="eastAsia"/>
                <w:bCs/>
                <w:sz w:val="24"/>
                <w:szCs w:val="24"/>
                <w:lang w:val="zh-CN"/>
              </w:rPr>
              <w:t>开标</w:t>
            </w:r>
            <w:r w:rsidR="00BF206A" w:rsidRPr="00BF206A">
              <w:rPr>
                <w:rFonts w:ascii="宋体" w:eastAsia="宋体" w:hAnsi="宋体" w:cs="宋体" w:hint="eastAsia"/>
                <w:bCs/>
                <w:sz w:val="24"/>
                <w:szCs w:val="24"/>
                <w:lang w:val="zh-CN"/>
              </w:rPr>
              <w:t>一</w:t>
            </w:r>
            <w:r w:rsidRPr="00BF206A">
              <w:rPr>
                <w:rFonts w:ascii="宋体" w:eastAsia="宋体" w:hAnsi="宋体" w:cs="宋体" w:hint="eastAsia"/>
                <w:bCs/>
                <w:sz w:val="24"/>
                <w:szCs w:val="24"/>
                <w:lang w:val="zh-CN"/>
              </w:rPr>
              <w:t>室（</w:t>
            </w:r>
            <w:r>
              <w:rPr>
                <w:rFonts w:ascii="宋体" w:eastAsia="宋体" w:hAnsi="宋体" w:cs="宋体" w:hint="eastAsia"/>
                <w:bCs/>
                <w:sz w:val="24"/>
                <w:szCs w:val="24"/>
                <w:lang w:val="zh-CN"/>
              </w:rPr>
              <w:t>地址：禹州市行政服务中心楼九楼）</w:t>
            </w:r>
            <w:r>
              <w:rPr>
                <w:rFonts w:ascii="宋体" w:eastAsia="宋体" w:hAnsi="宋体" w:cs="宋体" w:hint="eastAsia"/>
                <w:bCs/>
                <w:color w:val="FF0000"/>
                <w:sz w:val="24"/>
                <w:szCs w:val="24"/>
                <w:lang w:val="zh-CN"/>
              </w:rPr>
              <w:t>（本项目采用远程不见面开标，供应商无须到达现场）</w:t>
            </w:r>
          </w:p>
        </w:tc>
      </w:tr>
      <w:tr w:rsidR="006B1FB1" w14:paraId="0EA64158" w14:textId="77777777" w:rsidTr="008E3C21">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439"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rsidTr="008E3C21">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439"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rsidTr="008E3C21">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439"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rsidTr="008E3C21">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439"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rsidTr="008E3C21">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439"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rsidTr="008E3C21">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439"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rsidTr="008E3C21">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439"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rsidTr="008E3C21">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439" w:type="dxa"/>
            <w:vAlign w:val="center"/>
          </w:tcPr>
          <w:p w14:paraId="718709D7" w14:textId="101E72BC"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BF206A">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BF206A">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BF206A">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rsidTr="008E3C21">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Pr="003D7B5A" w:rsidRDefault="00343F6B">
            <w:pPr>
              <w:autoSpaceDE w:val="0"/>
              <w:autoSpaceDN w:val="0"/>
              <w:adjustRightInd w:val="0"/>
              <w:spacing w:line="360" w:lineRule="auto"/>
              <w:jc w:val="center"/>
              <w:rPr>
                <w:rFonts w:ascii="宋体" w:eastAsia="宋体" w:hAnsi="宋体" w:cs="宋体"/>
                <w:bCs/>
                <w:sz w:val="24"/>
                <w:szCs w:val="24"/>
                <w:lang w:val="zh-CN"/>
              </w:rPr>
            </w:pPr>
            <w:r w:rsidRPr="003D7B5A">
              <w:rPr>
                <w:rFonts w:ascii="宋体" w:eastAsia="宋体" w:hAnsi="宋体" w:cs="仿宋_GB2312" w:hint="eastAsia"/>
                <w:sz w:val="24"/>
                <w:szCs w:val="24"/>
              </w:rPr>
              <w:t>评标方法</w:t>
            </w:r>
          </w:p>
        </w:tc>
        <w:tc>
          <w:tcPr>
            <w:tcW w:w="6439" w:type="dxa"/>
            <w:vAlign w:val="center"/>
          </w:tcPr>
          <w:p w14:paraId="3AFA7D6B" w14:textId="77777777" w:rsidR="006B1FB1" w:rsidRPr="003D7B5A" w:rsidRDefault="00343F6B">
            <w:pPr>
              <w:autoSpaceDE w:val="0"/>
              <w:autoSpaceDN w:val="0"/>
              <w:adjustRightInd w:val="0"/>
              <w:spacing w:line="360" w:lineRule="auto"/>
              <w:rPr>
                <w:rFonts w:ascii="宋体" w:eastAsia="宋体" w:hAnsi="宋体" w:cs="宋体"/>
                <w:bCs/>
                <w:sz w:val="24"/>
                <w:szCs w:val="24"/>
                <w:lang w:val="zh-CN"/>
              </w:rPr>
            </w:pPr>
            <w:r w:rsidRPr="003D7B5A">
              <w:rPr>
                <w:rFonts w:ascii="宋体" w:eastAsia="宋体" w:hAnsi="宋体" w:cs="宋体"/>
                <w:b/>
                <w:kern w:val="0"/>
                <w:sz w:val="24"/>
                <w:szCs w:val="24"/>
                <w:lang w:val="zh-CN"/>
              </w:rPr>
              <w:fldChar w:fldCharType="begin"/>
            </w:r>
            <w:r w:rsidRPr="003D7B5A">
              <w:rPr>
                <w:rFonts w:ascii="宋体" w:eastAsia="宋体" w:hAnsi="宋体" w:cs="宋体" w:hint="eastAsia"/>
                <w:b/>
                <w:kern w:val="0"/>
                <w:sz w:val="24"/>
                <w:szCs w:val="24"/>
                <w:lang w:val="zh-CN"/>
              </w:rPr>
              <w:instrText>eq \o\ac(□,</w:instrText>
            </w:r>
            <w:r w:rsidRPr="003D7B5A">
              <w:rPr>
                <w:rFonts w:ascii="宋体" w:eastAsia="宋体" w:hAnsi="宋体" w:cs="宋体" w:hint="eastAsia"/>
                <w:b/>
                <w:kern w:val="0"/>
                <w:position w:val="2"/>
                <w:sz w:val="24"/>
                <w:szCs w:val="24"/>
                <w:lang w:val="zh-CN"/>
              </w:rPr>
              <w:instrText>√</w:instrText>
            </w:r>
            <w:r w:rsidRPr="003D7B5A">
              <w:rPr>
                <w:rFonts w:ascii="宋体" w:eastAsia="宋体" w:hAnsi="宋体" w:cs="宋体" w:hint="eastAsia"/>
                <w:b/>
                <w:kern w:val="0"/>
                <w:sz w:val="24"/>
                <w:szCs w:val="24"/>
                <w:lang w:val="zh-CN"/>
              </w:rPr>
              <w:instrText>)</w:instrText>
            </w:r>
            <w:r w:rsidRPr="003D7B5A">
              <w:rPr>
                <w:rFonts w:ascii="宋体" w:eastAsia="宋体" w:hAnsi="宋体" w:cs="宋体"/>
                <w:b/>
                <w:kern w:val="0"/>
                <w:sz w:val="24"/>
                <w:szCs w:val="24"/>
                <w:lang w:val="zh-CN"/>
              </w:rPr>
              <w:fldChar w:fldCharType="end"/>
            </w:r>
            <w:r w:rsidRPr="003D7B5A">
              <w:rPr>
                <w:rFonts w:ascii="宋体" w:eastAsia="宋体" w:hAnsi="宋体" w:cs="宋体" w:hint="eastAsia"/>
                <w:bCs/>
                <w:sz w:val="24"/>
                <w:szCs w:val="24"/>
                <w:lang w:val="zh-CN"/>
              </w:rPr>
              <w:t>综合评分法</w:t>
            </w:r>
            <w:r w:rsidRPr="003D7B5A">
              <w:rPr>
                <w:rFonts w:ascii="宋体" w:eastAsia="宋体" w:hAnsi="宋体" w:cs="宋体" w:hint="eastAsia"/>
                <w:b/>
                <w:bCs/>
                <w:sz w:val="24"/>
                <w:szCs w:val="24"/>
                <w:lang w:val="zh-CN"/>
              </w:rPr>
              <w:t>□</w:t>
            </w:r>
            <w:r w:rsidRPr="003D7B5A">
              <w:rPr>
                <w:rFonts w:ascii="宋体" w:eastAsia="宋体" w:hAnsi="宋体" w:cs="仿宋_GB2312" w:hint="eastAsia"/>
                <w:sz w:val="24"/>
                <w:szCs w:val="24"/>
                <w:lang w:val="zh-CN"/>
              </w:rPr>
              <w:t>最低评标价法</w:t>
            </w:r>
          </w:p>
        </w:tc>
      </w:tr>
      <w:tr w:rsidR="006B1FB1" w14:paraId="23BF26B1" w14:textId="77777777" w:rsidTr="0099289B">
        <w:trPr>
          <w:trHeight w:val="983"/>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439" w:type="dxa"/>
            <w:vAlign w:val="center"/>
          </w:tcPr>
          <w:p w14:paraId="232A2AF8" w14:textId="26601DFB"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rsidR="00BB65A8" w14:paraId="2A89611E" w14:textId="77777777" w:rsidTr="0099289B">
        <w:trPr>
          <w:trHeight w:val="416"/>
          <w:jc w:val="center"/>
        </w:trPr>
        <w:tc>
          <w:tcPr>
            <w:tcW w:w="709" w:type="dxa"/>
            <w:vAlign w:val="center"/>
          </w:tcPr>
          <w:p w14:paraId="773C096C"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5426C1E" w14:textId="77777777" w:rsidR="00BB65A8" w:rsidRPr="007A47F2" w:rsidRDefault="00BB65A8" w:rsidP="00BB65A8">
            <w:pPr>
              <w:autoSpaceDE w:val="0"/>
              <w:autoSpaceDN w:val="0"/>
              <w:adjustRightInd w:val="0"/>
              <w:spacing w:line="360" w:lineRule="auto"/>
              <w:jc w:val="center"/>
              <w:rPr>
                <w:rFonts w:ascii="宋体" w:eastAsia="宋体" w:hAnsi="宋体" w:cs="宋体"/>
                <w:bCs/>
                <w:sz w:val="24"/>
                <w:szCs w:val="24"/>
                <w:lang w:val="zh-CN"/>
              </w:rPr>
            </w:pPr>
            <w:r w:rsidRPr="007A47F2">
              <w:rPr>
                <w:rFonts w:ascii="宋体" w:eastAsia="宋体" w:hAnsi="宋体" w:cs="宋体" w:hint="eastAsia"/>
                <w:bCs/>
                <w:sz w:val="24"/>
                <w:szCs w:val="24"/>
                <w:lang w:val="zh-CN"/>
              </w:rPr>
              <w:t>中小企业有关政策</w:t>
            </w:r>
          </w:p>
        </w:tc>
        <w:tc>
          <w:tcPr>
            <w:tcW w:w="6439" w:type="dxa"/>
            <w:vAlign w:val="center"/>
          </w:tcPr>
          <w:p w14:paraId="221A73D8"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6BDADEDD" w14:textId="628515ED"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BF206A">
              <w:rPr>
                <w:rFonts w:ascii="宋体" w:eastAsia="宋体" w:hAnsi="宋体" w:cs="仿宋_GB2312" w:hint="eastAsia"/>
                <w:sz w:val="24"/>
                <w:szCs w:val="24"/>
                <w:lang w:val="zh-CN"/>
              </w:rPr>
              <w:t>2、</w:t>
            </w:r>
            <w:r w:rsidRPr="00BF206A">
              <w:rPr>
                <w:rFonts w:ascii="宋体" w:eastAsia="宋体" w:hAnsi="宋体" w:cs="仿宋_GB2312" w:hint="eastAsia"/>
                <w:b/>
                <w:bCs/>
                <w:sz w:val="24"/>
                <w:szCs w:val="24"/>
                <w:lang w:val="zh-CN"/>
              </w:rPr>
              <w:t>本次采购标的对应的中小企业划分标准所属行业：</w:t>
            </w:r>
            <w:r w:rsidR="00537A76" w:rsidRPr="00BF206A">
              <w:rPr>
                <w:rFonts w:ascii="宋体" w:eastAsia="宋体" w:hAnsi="宋体" w:cs="仿宋_GB2312" w:hint="eastAsia"/>
                <w:sz w:val="24"/>
                <w:szCs w:val="24"/>
                <w:lang w:val="zh-CN"/>
              </w:rPr>
              <w:t>软件和</w:t>
            </w:r>
            <w:r w:rsidR="00537A76" w:rsidRPr="00BF206A">
              <w:rPr>
                <w:rFonts w:ascii="宋体" w:eastAsia="宋体" w:hAnsi="宋体" w:cs="仿宋_GB2312" w:hint="eastAsia"/>
                <w:sz w:val="24"/>
                <w:szCs w:val="24"/>
                <w:lang w:val="zh-CN"/>
              </w:rPr>
              <w:lastRenderedPageBreak/>
              <w:t>信息技术服务业</w:t>
            </w:r>
          </w:p>
          <w:p w14:paraId="46A4A35E"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351C3A52"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4、以联合体形式参加政府采购活动，联合体各方均为中小企业的，联合体视同中小企业。其中，联合体各方均为小微企业的，联合体视同小微企业。</w:t>
            </w:r>
          </w:p>
          <w:p w14:paraId="16F62838"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14:paraId="7C71AA4E"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6、提供由省级以上监狱管理局、戒毒管理局（含新疆生产建设兵团）出具的属于监狱企业证明文件的，视同为小型和微型企业。</w:t>
            </w:r>
          </w:p>
          <w:p w14:paraId="03C7FEDF" w14:textId="2F9F7ADB"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7、符合享受政府采购支持政策的残疾人福利性单位条件且提供《残疾人福利性单位声明函》的，视同为小型和微型企业。</w:t>
            </w:r>
          </w:p>
        </w:tc>
      </w:tr>
      <w:tr w:rsidR="00BB65A8" w14:paraId="7DC7C824" w14:textId="77777777" w:rsidTr="008E3C21">
        <w:trPr>
          <w:trHeight w:val="1587"/>
          <w:jc w:val="center"/>
        </w:trPr>
        <w:tc>
          <w:tcPr>
            <w:tcW w:w="709" w:type="dxa"/>
            <w:vAlign w:val="center"/>
          </w:tcPr>
          <w:p w14:paraId="735F86E6"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BB65A8" w:rsidRPr="00087FB8" w:rsidRDefault="00BB65A8" w:rsidP="00BB65A8">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439" w:type="dxa"/>
            <w:vAlign w:val="center"/>
          </w:tcPr>
          <w:p w14:paraId="1BFAC0EB" w14:textId="704FA497" w:rsidR="00BB65A8" w:rsidRPr="00E8789F" w:rsidRDefault="00BB65A8" w:rsidP="00BB65A8">
            <w:pPr>
              <w:autoSpaceDE w:val="0"/>
              <w:autoSpaceDN w:val="0"/>
              <w:adjustRightInd w:val="0"/>
              <w:spacing w:line="360" w:lineRule="auto"/>
              <w:contextualSpacing/>
              <w:rPr>
                <w:rFonts w:ascii="宋体" w:eastAsia="宋体" w:hAnsi="宋体"/>
                <w:color w:val="FF0000"/>
                <w:sz w:val="24"/>
                <w:szCs w:val="24"/>
              </w:rPr>
            </w:pPr>
            <w:r w:rsidRPr="00E8789F">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w:t>
            </w:r>
            <w:r w:rsidRPr="00E8789F">
              <w:rPr>
                <w:rFonts w:ascii="宋体" w:eastAsia="宋体" w:hAnsi="宋体" w:cs="宋体" w:hint="eastAsia"/>
                <w:bCs/>
                <w:sz w:val="24"/>
                <w:szCs w:val="24"/>
                <w:lang w:val="zh-CN"/>
              </w:rPr>
              <w:lastRenderedPageBreak/>
              <w:t>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BB65A8" w14:paraId="53A653E5" w14:textId="77777777" w:rsidTr="008E3C21">
        <w:trPr>
          <w:trHeight w:val="1587"/>
          <w:jc w:val="center"/>
        </w:trPr>
        <w:tc>
          <w:tcPr>
            <w:tcW w:w="709" w:type="dxa"/>
            <w:vAlign w:val="center"/>
          </w:tcPr>
          <w:p w14:paraId="745605EF"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9</w:t>
            </w:r>
          </w:p>
        </w:tc>
        <w:tc>
          <w:tcPr>
            <w:tcW w:w="2061" w:type="dxa"/>
            <w:vAlign w:val="center"/>
          </w:tcPr>
          <w:p w14:paraId="232EA194" w14:textId="77777777" w:rsidR="00BB65A8" w:rsidRPr="00087FB8" w:rsidRDefault="00BB65A8" w:rsidP="00BB65A8">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439" w:type="dxa"/>
            <w:vAlign w:val="center"/>
          </w:tcPr>
          <w:p w14:paraId="4EF97911" w14:textId="77777777" w:rsidR="00BB65A8" w:rsidRPr="00087FB8" w:rsidRDefault="00BB65A8" w:rsidP="00BB65A8">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BB65A8" w14:paraId="7BFA5398" w14:textId="77777777" w:rsidTr="008E3C21">
        <w:trPr>
          <w:trHeight w:val="510"/>
          <w:jc w:val="center"/>
        </w:trPr>
        <w:tc>
          <w:tcPr>
            <w:tcW w:w="709" w:type="dxa"/>
            <w:vAlign w:val="center"/>
          </w:tcPr>
          <w:p w14:paraId="2EED666A"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439" w:type="dxa"/>
            <w:vAlign w:val="center"/>
          </w:tcPr>
          <w:p w14:paraId="6A825F6A" w14:textId="77777777" w:rsidR="00BB65A8" w:rsidRDefault="00BB65A8" w:rsidP="00BB65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BB65A8" w:rsidRDefault="00BB65A8" w:rsidP="00BB65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B65A8" w14:paraId="6A8B183E" w14:textId="77777777" w:rsidTr="008E3C21">
        <w:trPr>
          <w:trHeight w:val="1153"/>
          <w:jc w:val="center"/>
        </w:trPr>
        <w:tc>
          <w:tcPr>
            <w:tcW w:w="709" w:type="dxa"/>
            <w:vAlign w:val="center"/>
          </w:tcPr>
          <w:p w14:paraId="4D65DCF6"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439" w:type="dxa"/>
            <w:vAlign w:val="center"/>
          </w:tcPr>
          <w:p w14:paraId="7C65DAE2" w14:textId="77777777" w:rsidR="00BB65A8" w:rsidRDefault="00BB65A8" w:rsidP="00BB65A8">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B65A8" w14:paraId="040FEC36" w14:textId="77777777" w:rsidTr="008E3C21">
        <w:trPr>
          <w:trHeight w:val="510"/>
          <w:jc w:val="center"/>
        </w:trPr>
        <w:tc>
          <w:tcPr>
            <w:tcW w:w="709" w:type="dxa"/>
            <w:vAlign w:val="center"/>
          </w:tcPr>
          <w:p w14:paraId="752E045F"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439" w:type="dxa"/>
            <w:vAlign w:val="center"/>
          </w:tcPr>
          <w:p w14:paraId="63A535A6" w14:textId="77777777" w:rsidR="00BB65A8" w:rsidRPr="007D19E4" w:rsidRDefault="00BB65A8" w:rsidP="00BB65A8">
            <w:pPr>
              <w:autoSpaceDE w:val="0"/>
              <w:autoSpaceDN w:val="0"/>
              <w:adjustRightInd w:val="0"/>
              <w:spacing w:line="360" w:lineRule="auto"/>
              <w:rPr>
                <w:rFonts w:ascii="宋体" w:eastAsia="宋体" w:hAnsi="宋体" w:cs="Times New Roman"/>
                <w:kern w:val="0"/>
                <w:sz w:val="24"/>
                <w:szCs w:val="24"/>
              </w:rPr>
            </w:pPr>
            <w:r w:rsidRPr="007D19E4">
              <w:rPr>
                <w:rFonts w:ascii="宋体" w:eastAsia="宋体" w:hAnsi="宋体" w:cs="Times New Roman" w:hint="eastAsia"/>
                <w:kern w:val="0"/>
                <w:sz w:val="24"/>
                <w:szCs w:val="24"/>
              </w:rPr>
              <w:t>1、</w:t>
            </w:r>
            <w:r>
              <w:rPr>
                <w:rFonts w:ascii="宋体" w:eastAsia="宋体" w:hAnsi="宋体" w:cs="Times New Roman" w:hint="eastAsia"/>
                <w:kern w:val="0"/>
                <w:sz w:val="24"/>
                <w:szCs w:val="24"/>
              </w:rPr>
              <w:t>评标结束后，投标人接到招标代理机构通知获得第一中标候选人2</w:t>
            </w:r>
            <w:r>
              <w:rPr>
                <w:rFonts w:ascii="宋体" w:eastAsia="宋体" w:hAnsi="宋体" w:cs="Times New Roman"/>
                <w:kern w:val="0"/>
                <w:sz w:val="24"/>
                <w:szCs w:val="24"/>
              </w:rPr>
              <w:t>4</w:t>
            </w:r>
            <w:r>
              <w:rPr>
                <w:rFonts w:ascii="宋体" w:eastAsia="宋体" w:hAnsi="宋体" w:cs="Times New Roman" w:hint="eastAsia"/>
                <w:kern w:val="0"/>
                <w:sz w:val="24"/>
                <w:szCs w:val="24"/>
              </w:rPr>
              <w:t>小时内</w:t>
            </w:r>
            <w:r w:rsidRPr="007D19E4">
              <w:rPr>
                <w:rFonts w:ascii="宋体" w:eastAsia="宋体" w:hAnsi="宋体" w:cs="Times New Roman" w:hint="eastAsia"/>
                <w:kern w:val="0"/>
                <w:sz w:val="24"/>
                <w:szCs w:val="24"/>
              </w:rPr>
              <w:t>，应将由《禹州市政府采购供应商信用承诺函》替代的证明材料提交采购人和招标代理机构核验，经核验无误后，招标代理机构向中标人发出中标通知书。</w:t>
            </w:r>
          </w:p>
          <w:p w14:paraId="52117DB2" w14:textId="5408191D" w:rsidR="00BB65A8" w:rsidRDefault="00BB65A8" w:rsidP="00BB65A8">
            <w:pPr>
              <w:pStyle w:val="a4"/>
              <w:spacing w:line="360" w:lineRule="auto"/>
              <w:rPr>
                <w:lang w:val="zh-CN"/>
              </w:rPr>
            </w:pPr>
            <w:r w:rsidRPr="007D19E4">
              <w:rPr>
                <w:rFonts w:ascii="宋体" w:eastAsia="宋体" w:hAnsi="宋体" w:cs="Times New Roman"/>
                <w:kern w:val="0"/>
                <w:sz w:val="24"/>
                <w:szCs w:val="24"/>
              </w:rPr>
              <w:t>2</w:t>
            </w:r>
            <w:r w:rsidRPr="007D19E4">
              <w:rPr>
                <w:rFonts w:ascii="宋体" w:eastAsia="宋体" w:hAnsi="宋体" w:cs="Times New Roman" w:hint="eastAsia"/>
                <w:kern w:val="0"/>
                <w:sz w:val="24"/>
                <w:szCs w:val="24"/>
              </w:rPr>
              <w:t>、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rsidR="00BB65A8" w14:paraId="7FB199A5" w14:textId="77777777" w:rsidTr="008E3C21">
        <w:trPr>
          <w:trHeight w:val="510"/>
          <w:jc w:val="center"/>
        </w:trPr>
        <w:tc>
          <w:tcPr>
            <w:tcW w:w="709" w:type="dxa"/>
            <w:vAlign w:val="center"/>
          </w:tcPr>
          <w:p w14:paraId="71E57F39"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C4EA2F9"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439" w:type="dxa"/>
            <w:vAlign w:val="center"/>
          </w:tcPr>
          <w:p w14:paraId="3FCEE846" w14:textId="77777777" w:rsidR="00BB65A8" w:rsidRDefault="00BB65A8" w:rsidP="00BB65A8">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BB65A8" w14:paraId="57B36A3F" w14:textId="77777777" w:rsidTr="008E3C21">
        <w:trPr>
          <w:trHeight w:val="912"/>
          <w:jc w:val="center"/>
        </w:trPr>
        <w:tc>
          <w:tcPr>
            <w:tcW w:w="709" w:type="dxa"/>
            <w:vAlign w:val="center"/>
          </w:tcPr>
          <w:p w14:paraId="5B605570"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34</w:t>
            </w:r>
          </w:p>
        </w:tc>
        <w:tc>
          <w:tcPr>
            <w:tcW w:w="2061" w:type="dxa"/>
            <w:vAlign w:val="center"/>
          </w:tcPr>
          <w:p w14:paraId="19BA8554"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439" w:type="dxa"/>
            <w:vAlign w:val="center"/>
          </w:tcPr>
          <w:p w14:paraId="2399A09D" w14:textId="77777777" w:rsidR="00BB65A8" w:rsidRDefault="00BB65A8" w:rsidP="00BB65A8">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BB65A8" w14:paraId="3AF79A3A" w14:textId="77777777" w:rsidTr="008E3C21">
        <w:trPr>
          <w:trHeight w:val="4379"/>
          <w:jc w:val="center"/>
        </w:trPr>
        <w:tc>
          <w:tcPr>
            <w:tcW w:w="709" w:type="dxa"/>
            <w:vAlign w:val="center"/>
          </w:tcPr>
          <w:p w14:paraId="18FFCA1B"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439" w:type="dxa"/>
            <w:vAlign w:val="center"/>
          </w:tcPr>
          <w:p w14:paraId="1DF722BE"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6F5EF79"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33F0E114" w14:textId="77777777" w:rsidR="00BB65A8" w:rsidRDefault="00BB65A8" w:rsidP="00BB65A8">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B65A8" w14:paraId="2748FD0A" w14:textId="77777777" w:rsidTr="008E3C21">
        <w:trPr>
          <w:trHeight w:val="1788"/>
          <w:jc w:val="center"/>
        </w:trPr>
        <w:tc>
          <w:tcPr>
            <w:tcW w:w="709" w:type="dxa"/>
            <w:vAlign w:val="center"/>
          </w:tcPr>
          <w:p w14:paraId="47E4745E"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439" w:type="dxa"/>
            <w:vAlign w:val="center"/>
          </w:tcPr>
          <w:p w14:paraId="1BEE7D48"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B65A8" w14:paraId="1ABF524A" w14:textId="77777777" w:rsidTr="008E3C21">
        <w:trPr>
          <w:trHeight w:val="754"/>
          <w:jc w:val="center"/>
        </w:trPr>
        <w:tc>
          <w:tcPr>
            <w:tcW w:w="709" w:type="dxa"/>
            <w:vAlign w:val="center"/>
          </w:tcPr>
          <w:p w14:paraId="36201FDB"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0972E962"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439" w:type="dxa"/>
            <w:vAlign w:val="center"/>
          </w:tcPr>
          <w:p w14:paraId="186FF965"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B65A8" w14:paraId="664EE5DB" w14:textId="77777777" w:rsidTr="008E3C21">
        <w:trPr>
          <w:trHeight w:val="1026"/>
          <w:jc w:val="center"/>
        </w:trPr>
        <w:tc>
          <w:tcPr>
            <w:tcW w:w="709" w:type="dxa"/>
            <w:vAlign w:val="center"/>
          </w:tcPr>
          <w:p w14:paraId="38C49602"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439" w:type="dxa"/>
            <w:vAlign w:val="center"/>
          </w:tcPr>
          <w:p w14:paraId="00660EB5" w14:textId="090E105E"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采购人或招标代理机构不得泄漏招标投标活动中应当保密的情况和资料，不得与供应商串通损害国家利益、社会公共利益或者他人合法权益。</w:t>
            </w:r>
          </w:p>
        </w:tc>
      </w:tr>
      <w:tr w:rsidR="00BB65A8" w14:paraId="480D98C4" w14:textId="77777777" w:rsidTr="008E3C21">
        <w:trPr>
          <w:trHeight w:val="552"/>
          <w:jc w:val="center"/>
        </w:trPr>
        <w:tc>
          <w:tcPr>
            <w:tcW w:w="709" w:type="dxa"/>
            <w:vAlign w:val="center"/>
          </w:tcPr>
          <w:p w14:paraId="7BD4F3EC"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339EAC81"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439" w:type="dxa"/>
            <w:vAlign w:val="center"/>
          </w:tcPr>
          <w:p w14:paraId="694CAFCC"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BB65A8" w14:paraId="218613BC" w14:textId="77777777" w:rsidTr="00BF206A">
        <w:trPr>
          <w:trHeight w:val="274"/>
          <w:jc w:val="center"/>
        </w:trPr>
        <w:tc>
          <w:tcPr>
            <w:tcW w:w="709" w:type="dxa"/>
            <w:vAlign w:val="center"/>
          </w:tcPr>
          <w:p w14:paraId="4CAA7EE7"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439" w:type="dxa"/>
            <w:vAlign w:val="center"/>
          </w:tcPr>
          <w:p w14:paraId="1C33F349"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w:t>
            </w:r>
            <w:r>
              <w:rPr>
                <w:rFonts w:ascii="宋体" w:eastAsia="宋体" w:hAnsi="宋体" w:cs="宋体" w:hint="eastAsia"/>
                <w:sz w:val="24"/>
                <w:szCs w:val="24"/>
                <w:lang w:val="zh-CN"/>
              </w:rPr>
              <w:lastRenderedPageBreak/>
              <w:t>位或者个人办理响应事宜’，其投标无效。</w:t>
            </w:r>
          </w:p>
          <w:p w14:paraId="4411A8F1"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BB65A8" w:rsidRDefault="00BB65A8" w:rsidP="00BB65A8">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BB65A8" w:rsidRDefault="00BB65A8" w:rsidP="00BB65A8">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BB65A8" w:rsidRDefault="00BB65A8" w:rsidP="00BB65A8">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BB65A8" w:rsidRDefault="00BB65A8" w:rsidP="00BB65A8">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3875FD60" w14:textId="5B6CD297" w:rsidR="00BB65A8" w:rsidRDefault="00BB65A8" w:rsidP="00BB65A8">
            <w:pPr>
              <w:pStyle w:val="a4"/>
              <w:rPr>
                <w:rFonts w:ascii="宋体" w:eastAsia="宋体" w:hAnsi="宋体" w:cs="宋体"/>
                <w:kern w:val="0"/>
                <w:sz w:val="24"/>
              </w:rPr>
            </w:pPr>
            <w:r>
              <w:rPr>
                <w:rFonts w:ascii="宋体" w:eastAsia="宋体" w:hAnsi="宋体" w:cs="宋体"/>
                <w:kern w:val="0"/>
                <w:sz w:val="24"/>
              </w:rPr>
              <w:t>7、项目编号</w:t>
            </w:r>
            <w:r w:rsidR="007A47F2">
              <w:rPr>
                <w:rFonts w:ascii="宋体" w:eastAsia="宋体" w:hAnsi="宋体" w:cs="宋体" w:hint="eastAsia"/>
                <w:kern w:val="0"/>
                <w:sz w:val="24"/>
              </w:rPr>
              <w:t>、项目名称</w:t>
            </w:r>
            <w:r>
              <w:rPr>
                <w:rFonts w:ascii="宋体" w:eastAsia="宋体" w:hAnsi="宋体" w:cs="宋体"/>
                <w:kern w:val="0"/>
                <w:sz w:val="24"/>
              </w:rPr>
              <w:t>以本项目招标文件项目编号</w:t>
            </w:r>
            <w:r w:rsidR="007A47F2">
              <w:rPr>
                <w:rFonts w:ascii="宋体" w:eastAsia="宋体" w:hAnsi="宋体" w:cs="宋体" w:hint="eastAsia"/>
                <w:kern w:val="0"/>
                <w:sz w:val="24"/>
              </w:rPr>
              <w:t>、项目名</w:t>
            </w:r>
            <w:r w:rsidR="007A47F2">
              <w:rPr>
                <w:rFonts w:ascii="宋体" w:eastAsia="宋体" w:hAnsi="宋体" w:cs="宋体" w:hint="eastAsia"/>
                <w:kern w:val="0"/>
                <w:sz w:val="24"/>
              </w:rPr>
              <w:lastRenderedPageBreak/>
              <w:t>称</w:t>
            </w:r>
            <w:r>
              <w:rPr>
                <w:rFonts w:ascii="宋体" w:eastAsia="宋体" w:hAnsi="宋体" w:cs="宋体"/>
                <w:kern w:val="0"/>
                <w:sz w:val="24"/>
              </w:rPr>
              <w:t>为准。</w:t>
            </w:r>
          </w:p>
        </w:tc>
      </w:tr>
      <w:tr w:rsidR="00BB65A8" w14:paraId="75981005" w14:textId="77777777" w:rsidTr="008E3C21">
        <w:trPr>
          <w:trHeight w:val="2056"/>
          <w:jc w:val="center"/>
        </w:trPr>
        <w:tc>
          <w:tcPr>
            <w:tcW w:w="709" w:type="dxa"/>
            <w:vAlign w:val="center"/>
          </w:tcPr>
          <w:p w14:paraId="2CB9364F" w14:textId="4CD78090" w:rsidR="00BB65A8" w:rsidRDefault="00BB65A8" w:rsidP="00BB65A8">
            <w:pPr>
              <w:autoSpaceDE w:val="0"/>
              <w:autoSpaceDN w:val="0"/>
              <w:adjustRightInd w:val="0"/>
              <w:spacing w:line="276" w:lineRule="auto"/>
              <w:jc w:val="center"/>
              <w:rPr>
                <w:rFonts w:asciiTheme="minorEastAsia" w:hAnsiTheme="minorEastAsia" w:cs="黑体"/>
                <w:sz w:val="24"/>
                <w:szCs w:val="24"/>
              </w:rPr>
            </w:pPr>
            <w:r w:rsidRPr="00D970F6">
              <w:rPr>
                <w:rFonts w:ascii="宋体" w:eastAsia="宋体" w:hAnsi="宋体" w:cs="宋体" w:hint="eastAsia"/>
                <w:sz w:val="24"/>
                <w:szCs w:val="24"/>
                <w:lang w:val="zh-CN"/>
              </w:rPr>
              <w:lastRenderedPageBreak/>
              <w:t>4</w:t>
            </w:r>
            <w:r w:rsidRPr="00D970F6">
              <w:rPr>
                <w:rFonts w:ascii="宋体" w:eastAsia="宋体" w:hAnsi="宋体" w:cs="宋体"/>
                <w:sz w:val="24"/>
                <w:szCs w:val="24"/>
                <w:lang w:val="zh-CN"/>
              </w:rPr>
              <w:t>1</w:t>
            </w:r>
          </w:p>
        </w:tc>
        <w:tc>
          <w:tcPr>
            <w:tcW w:w="2061" w:type="dxa"/>
            <w:vAlign w:val="center"/>
          </w:tcPr>
          <w:p w14:paraId="58652E78" w14:textId="026BF473" w:rsidR="00BB65A8" w:rsidRDefault="00BB65A8" w:rsidP="00BB65A8">
            <w:pPr>
              <w:autoSpaceDE w:val="0"/>
              <w:autoSpaceDN w:val="0"/>
              <w:adjustRightInd w:val="0"/>
              <w:spacing w:line="360" w:lineRule="auto"/>
              <w:jc w:val="center"/>
              <w:rPr>
                <w:rFonts w:ascii="宋体" w:eastAsia="宋体" w:hAnsi="宋体" w:cs="宋体"/>
                <w:sz w:val="24"/>
                <w:szCs w:val="24"/>
                <w:lang w:val="zh-CN"/>
              </w:rPr>
            </w:pPr>
            <w:r w:rsidRPr="00D970F6">
              <w:rPr>
                <w:rFonts w:ascii="宋体" w:eastAsia="宋体" w:hAnsi="宋体" w:cs="宋体" w:hint="eastAsia"/>
                <w:sz w:val="24"/>
                <w:szCs w:val="24"/>
                <w:lang w:val="zh-CN"/>
              </w:rPr>
              <w:t>投标人资格核验</w:t>
            </w:r>
          </w:p>
        </w:tc>
        <w:tc>
          <w:tcPr>
            <w:tcW w:w="6439" w:type="dxa"/>
            <w:vAlign w:val="center"/>
          </w:tcPr>
          <w:p w14:paraId="30BCFDD2"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hint="eastAsia"/>
                <w:sz w:val="24"/>
                <w:szCs w:val="24"/>
              </w:rPr>
              <w:t>评标结束后，投标人接到招标代理机构通知获得第一中标候选人</w:t>
            </w:r>
            <w:r w:rsidRPr="00336F32">
              <w:rPr>
                <w:rFonts w:ascii="宋体" w:eastAsia="宋体" w:hAnsi="宋体"/>
                <w:sz w:val="24"/>
                <w:szCs w:val="24"/>
              </w:rPr>
              <w:t>24小时内，应将由《禹州市政府采购供应商信用承诺函》替代的证明材料提交采购人和招标代理机构核验，经核验无误后，招标代理机构向中标人发出中标通知书。</w:t>
            </w:r>
          </w:p>
          <w:p w14:paraId="5D623AD4"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一、</w:t>
            </w:r>
            <w:r w:rsidRPr="00336F32">
              <w:rPr>
                <w:rFonts w:ascii="宋体" w:eastAsia="宋体" w:hAnsi="宋体" w:cs="宋体"/>
                <w:b/>
                <w:bCs/>
                <w:sz w:val="24"/>
                <w:szCs w:val="24"/>
                <w:lang w:val="zh-CN"/>
              </w:rPr>
              <w:t>法人或者其他组织的营业执照等证明文件，自然人的身份证明</w:t>
            </w:r>
          </w:p>
          <w:p w14:paraId="1C77B32E"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1、企业法人营业执照或营业执照。（企业投标提供）</w:t>
            </w:r>
          </w:p>
          <w:p w14:paraId="3721AF39"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2、事业单位法人证书。（事业单位投标提供）</w:t>
            </w:r>
          </w:p>
          <w:p w14:paraId="224BEA70"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3、执业许可证。（非企业专业服务机构投标提供）</w:t>
            </w:r>
          </w:p>
          <w:p w14:paraId="556D7E2A"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4、个体工商户营业执照。（个体工商户投标提供）</w:t>
            </w:r>
          </w:p>
          <w:p w14:paraId="648DE2EE"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5、自然人身份证明。（自然人投标提供）</w:t>
            </w:r>
          </w:p>
          <w:p w14:paraId="32479DDA"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6、民办非企业单位登记证书。（民办非企业单位投标提供）</w:t>
            </w:r>
          </w:p>
          <w:p w14:paraId="007F826D" w14:textId="77777777" w:rsidR="00BB65A8" w:rsidRPr="00336F32" w:rsidRDefault="00BB65A8" w:rsidP="00BB65A8">
            <w:pPr>
              <w:autoSpaceDE w:val="0"/>
              <w:autoSpaceDN w:val="0"/>
              <w:adjustRightInd w:val="0"/>
              <w:spacing w:line="360" w:lineRule="auto"/>
              <w:jc w:val="left"/>
              <w:rPr>
                <w:rFonts w:ascii="宋体" w:eastAsia="宋体" w:hAnsi="宋体" w:cs="仿宋_GB2312"/>
                <w:b/>
                <w:sz w:val="24"/>
                <w:szCs w:val="24"/>
              </w:rPr>
            </w:pPr>
            <w:r w:rsidRPr="00336F32">
              <w:rPr>
                <w:rFonts w:ascii="宋体" w:eastAsia="宋体" w:hAnsi="宋体" w:cs="仿宋_GB2312" w:hint="eastAsia"/>
                <w:b/>
                <w:sz w:val="24"/>
                <w:szCs w:val="24"/>
              </w:rPr>
              <w:t>二、财务状况报告相关材料</w:t>
            </w:r>
          </w:p>
          <w:p w14:paraId="36BB34FD"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1、投标人是法人（法人包括企业法人、机关法人、事业单位法人和社会团体法人），提供本单位：</w:t>
            </w:r>
          </w:p>
          <w:p w14:paraId="46EC99E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2021年度经审计的财务报告</w:t>
            </w:r>
            <w:r w:rsidRPr="00336F32">
              <w:rPr>
                <w:rFonts w:ascii="宋体" w:eastAsia="宋体" w:hAnsi="宋体" w:hint="eastAsia"/>
                <w:bCs/>
                <w:sz w:val="24"/>
                <w:szCs w:val="24"/>
              </w:rPr>
              <w:t>，包括资产负债表、利润表、现金流量表、所有者权益变动表及其附注；</w:t>
            </w:r>
          </w:p>
          <w:p w14:paraId="7DD885C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②基本开户银行出具的资信证明；</w:t>
            </w:r>
          </w:p>
          <w:p w14:paraId="76924910"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6509D62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①～③其中之一即可。</w:t>
            </w:r>
          </w:p>
          <w:p w14:paraId="456AAE27"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2、投标人（其他组织和自然人）提供本单位：</w:t>
            </w:r>
          </w:p>
          <w:p w14:paraId="28A7E948"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2021年度经审计的财务报告</w:t>
            </w:r>
            <w:r w:rsidRPr="00336F32">
              <w:rPr>
                <w:rFonts w:ascii="宋体" w:eastAsia="宋体" w:hAnsi="宋体" w:hint="eastAsia"/>
                <w:bCs/>
                <w:sz w:val="24"/>
                <w:szCs w:val="24"/>
              </w:rPr>
              <w:t>，包括资产负债表、利润表、现金流量表、所有者权益变动表及其附注；</w:t>
            </w:r>
          </w:p>
          <w:p w14:paraId="4CAD443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②银行出具的资信证明；</w:t>
            </w:r>
          </w:p>
          <w:p w14:paraId="2E1E3896"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586DA716"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sz w:val="24"/>
                <w:szCs w:val="24"/>
                <w:lang w:val="zh-CN"/>
              </w:rPr>
              <w:lastRenderedPageBreak/>
              <w:t>注：仅需提供序号</w:t>
            </w:r>
            <w:r w:rsidRPr="00336F32">
              <w:rPr>
                <w:rFonts w:ascii="宋体" w:eastAsia="宋体" w:hAnsi="宋体" w:hint="eastAsia"/>
                <w:sz w:val="24"/>
                <w:szCs w:val="24"/>
              </w:rPr>
              <w:t>①～③其中之一即可。</w:t>
            </w:r>
          </w:p>
          <w:p w14:paraId="01AFD39C"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b/>
                <w:sz w:val="24"/>
                <w:szCs w:val="24"/>
              </w:rPr>
              <w:t>三、依法缴纳税收相关材料</w:t>
            </w:r>
          </w:p>
          <w:p w14:paraId="5155A844" w14:textId="2A976285"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参加本次政府采购项目投标截止时间前6个月内任意一个月缴纳税收凭据。（依法免税的投标人，应提供相应文件证明依法免税）</w:t>
            </w:r>
          </w:p>
          <w:p w14:paraId="5E251311"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四、依法缴纳社会保障资金的证明材料</w:t>
            </w:r>
          </w:p>
          <w:p w14:paraId="4F596644" w14:textId="330AD0B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参加本次政府采购项目投标截止时间前6个月内任意一个月缴纳社会保险凭据。（依法不需要缴纳社会保障资金的投标人，应提供相应文件证明依法不需要缴纳社会保障资金）</w:t>
            </w:r>
          </w:p>
          <w:p w14:paraId="33B5188B"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五、履行合同所必须的设备和专业技术能力的证明材料</w:t>
            </w:r>
          </w:p>
          <w:p w14:paraId="457B5E2B"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1、相关设备的购置发票、专业技术人员职称证书、用工合同等；</w:t>
            </w:r>
          </w:p>
          <w:p w14:paraId="28D8710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2、投标人具备履行合同所必须的设备和专业技术能力承诺函或声明（承诺函或声明格式自拟）。</w:t>
            </w:r>
          </w:p>
          <w:p w14:paraId="12744E51"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1～2其中之一即可。</w:t>
            </w:r>
          </w:p>
          <w:p w14:paraId="12ED452E"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kern w:val="0"/>
                <w:sz w:val="24"/>
                <w:szCs w:val="24"/>
              </w:rPr>
              <w:t>六、</w:t>
            </w:r>
            <w:r w:rsidRPr="00336F32">
              <w:rPr>
                <w:rFonts w:ascii="宋体" w:eastAsia="宋体" w:hAnsi="宋体" w:cs="宋体"/>
                <w:b/>
                <w:bCs/>
                <w:sz w:val="24"/>
                <w:szCs w:val="24"/>
                <w:lang w:val="zh-CN"/>
              </w:rPr>
              <w:t>参加政府采购活动前3年内在经营活动中没有重大违法记录的声明</w:t>
            </w:r>
          </w:p>
          <w:p w14:paraId="3383C1B0" w14:textId="77777777" w:rsidR="00BB65A8" w:rsidRPr="00336F32" w:rsidRDefault="00BB65A8" w:rsidP="00BB65A8">
            <w:pPr>
              <w:autoSpaceDE w:val="0"/>
              <w:autoSpaceDN w:val="0"/>
              <w:spacing w:line="360" w:lineRule="auto"/>
              <w:contextualSpacing/>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投标人“</w:t>
            </w:r>
            <w:r w:rsidRPr="00336F32">
              <w:rPr>
                <w:rFonts w:ascii="宋体" w:eastAsia="宋体" w:hAnsi="宋体" w:cs="宋体"/>
                <w:bCs/>
                <w:sz w:val="24"/>
                <w:szCs w:val="24"/>
                <w:lang w:val="zh-CN"/>
              </w:rPr>
              <w:t>参加政府采购活动前3年内在经营活动中没有重大违法记录的书面声明</w:t>
            </w:r>
            <w:r w:rsidRPr="00336F32">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60AA5DD1" w14:textId="4A743DEE" w:rsidR="00BB65A8" w:rsidRPr="00336F32" w:rsidRDefault="00BB65A8" w:rsidP="00BB65A8">
            <w:pPr>
              <w:wordWrap w:val="0"/>
              <w:autoSpaceDE w:val="0"/>
              <w:autoSpaceDN w:val="0"/>
              <w:spacing w:line="360" w:lineRule="auto"/>
              <w:contextualSpacing/>
              <w:jc w:val="left"/>
              <w:rPr>
                <w:rFonts w:ascii="宋体" w:eastAsia="宋体" w:hAnsi="宋体" w:cs="宋体"/>
                <w:kern w:val="0"/>
                <w:sz w:val="24"/>
                <w:szCs w:val="24"/>
              </w:rPr>
            </w:pPr>
            <w:r w:rsidRPr="00336F32">
              <w:rPr>
                <w:rFonts w:ascii="宋体" w:eastAsia="宋体" w:hAnsi="宋体" w:cs="宋体" w:hint="eastAsia"/>
                <w:b/>
                <w:bCs/>
                <w:sz w:val="24"/>
                <w:szCs w:val="24"/>
                <w:lang w:val="zh-CN"/>
              </w:rPr>
              <w:t>七、</w:t>
            </w:r>
            <w:r w:rsidRPr="00336F32">
              <w:rPr>
                <w:rFonts w:ascii="宋体" w:eastAsia="宋体" w:hAnsi="宋体" w:cs="仿宋_GB2312"/>
                <w:b/>
                <w:sz w:val="24"/>
                <w:szCs w:val="24"/>
                <w:shd w:val="clear" w:color="auto" w:fill="FFFFFF"/>
              </w:rPr>
              <w:t>未被列入“信用中国”网站(www.creditchina.gov.cn)失信被执行人、</w:t>
            </w:r>
            <w:r w:rsidR="007A47F2" w:rsidRPr="00336F32">
              <w:rPr>
                <w:rFonts w:ascii="宋体" w:eastAsia="宋体" w:hAnsi="宋体" w:cs="仿宋_GB2312" w:hint="eastAsia"/>
                <w:b/>
                <w:sz w:val="24"/>
                <w:szCs w:val="24"/>
                <w:shd w:val="clear" w:color="auto" w:fill="FFFFFF"/>
              </w:rPr>
              <w:t>重大税收违法失信主体</w:t>
            </w:r>
            <w:r w:rsidRPr="00336F32">
              <w:rPr>
                <w:rFonts w:ascii="宋体" w:eastAsia="宋体" w:hAnsi="宋体" w:cs="仿宋_GB2312"/>
                <w:b/>
                <w:sz w:val="24"/>
                <w:szCs w:val="24"/>
                <w:shd w:val="clear" w:color="auto" w:fill="FFFFFF"/>
              </w:rPr>
              <w:t>；</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中国政府采购网</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 xml:space="preserve"> (www.ccgp.gov.cn)政府采购严重违法失信行为记录名单的投标人</w:t>
            </w:r>
            <w:r w:rsidRPr="00336F32">
              <w:rPr>
                <w:rFonts w:ascii="宋体" w:eastAsia="宋体" w:hAnsi="宋体" w:cs="宋体" w:hint="eastAsia"/>
                <w:b/>
                <w:bCs/>
                <w:sz w:val="24"/>
                <w:szCs w:val="24"/>
                <w:lang w:val="zh-CN"/>
              </w:rPr>
              <w:t>；</w:t>
            </w:r>
            <w:r w:rsidRPr="00336F32">
              <w:rPr>
                <w:rFonts w:ascii="宋体" w:eastAsia="宋体" w:hAnsi="宋体" w:cs="仿宋_GB2312" w:hint="eastAsia"/>
                <w:b/>
                <w:sz w:val="24"/>
                <w:szCs w:val="24"/>
                <w:shd w:val="clear" w:color="auto" w:fill="FFFFFF"/>
              </w:rPr>
              <w:t xml:space="preserve"> “中国社会组织政务服务平台”网站（</w:t>
            </w:r>
            <w:r w:rsidRPr="00336F32">
              <w:rPr>
                <w:rFonts w:ascii="宋体" w:eastAsia="宋体" w:hAnsi="宋体" w:cs="仿宋_GB2312"/>
                <w:b/>
                <w:sz w:val="24"/>
                <w:szCs w:val="24"/>
                <w:shd w:val="clear" w:color="auto" w:fill="FFFFFF"/>
              </w:rPr>
              <w:t>https://chinanpo.mca.gov.cn</w:t>
            </w:r>
            <w:r w:rsidRPr="00336F32">
              <w:rPr>
                <w:rFonts w:ascii="宋体" w:eastAsia="宋体" w:hAnsi="宋体" w:cs="仿宋_GB2312" w:hint="eastAsia"/>
                <w:b/>
                <w:sz w:val="24"/>
                <w:szCs w:val="24"/>
                <w:shd w:val="clear" w:color="auto" w:fill="FFFFFF"/>
              </w:rPr>
              <w:t>）严重违法失信社会组织（</w:t>
            </w:r>
            <w:r w:rsidRPr="00336F32">
              <w:rPr>
                <w:rFonts w:ascii="宋体" w:eastAsia="宋体" w:hAnsi="宋体" w:cs="宋体" w:hint="eastAsia"/>
                <w:kern w:val="0"/>
                <w:sz w:val="24"/>
                <w:szCs w:val="24"/>
              </w:rPr>
              <w:t>联合体形式投标的，联合体成员存在不良信用记录，视同联合体存在不良信用记录）。</w:t>
            </w:r>
          </w:p>
          <w:p w14:paraId="02DE15D0"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1、查询渠道：</w:t>
            </w:r>
          </w:p>
          <w:p w14:paraId="1CF77BD8"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lastRenderedPageBreak/>
              <w:t>①“信用中国”网站（</w:t>
            </w:r>
            <w:hyperlink r:id="rId16" w:history="1">
              <w:r w:rsidRPr="00336F32">
                <w:rPr>
                  <w:rFonts w:ascii="宋体" w:eastAsia="宋体" w:hAnsi="宋体" w:cs="宋体" w:hint="eastAsia"/>
                  <w:kern w:val="0"/>
                  <w:sz w:val="24"/>
                  <w:szCs w:val="24"/>
                </w:rPr>
                <w:t>www.creditchina.gov.cn</w:t>
              </w:r>
            </w:hyperlink>
            <w:r w:rsidRPr="00336F32">
              <w:rPr>
                <w:rFonts w:ascii="宋体" w:eastAsia="宋体" w:hAnsi="宋体" w:cs="宋体" w:hint="eastAsia"/>
                <w:kern w:val="0"/>
                <w:sz w:val="24"/>
                <w:szCs w:val="24"/>
              </w:rPr>
              <w:t>）</w:t>
            </w:r>
          </w:p>
          <w:p w14:paraId="5D56D88C"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②“中国政府采购网”（www.ccgp.gov.cn）</w:t>
            </w:r>
          </w:p>
          <w:p w14:paraId="67BE63D9"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③“中国社会组织政务服务平台”网站（</w:t>
            </w:r>
            <w:r w:rsidRPr="00336F32">
              <w:rPr>
                <w:rFonts w:ascii="宋体" w:eastAsia="宋体" w:hAnsi="宋体" w:cs="宋体"/>
                <w:kern w:val="0"/>
                <w:sz w:val="24"/>
                <w:szCs w:val="24"/>
              </w:rPr>
              <w:t>https://chinanpo.mca.gov.cn</w:t>
            </w:r>
            <w:r w:rsidRPr="00336F32">
              <w:rPr>
                <w:rFonts w:ascii="宋体" w:eastAsia="宋体" w:hAnsi="宋体" w:cs="宋体" w:hint="eastAsia"/>
                <w:kern w:val="0"/>
                <w:sz w:val="24"/>
                <w:szCs w:val="24"/>
              </w:rPr>
              <w:t>）（仅查询社会组织）；</w:t>
            </w:r>
          </w:p>
          <w:p w14:paraId="0E0978BE" w14:textId="77777777" w:rsidR="00BB65A8" w:rsidRPr="00336F32" w:rsidRDefault="00BB65A8" w:rsidP="00BB65A8">
            <w:pPr>
              <w:autoSpaceDE w:val="0"/>
              <w:autoSpaceDN w:val="0"/>
              <w:spacing w:line="360" w:lineRule="auto"/>
              <w:contextualSpacing/>
              <w:rPr>
                <w:rFonts w:ascii="宋体" w:eastAsia="宋体" w:hAnsi="宋体" w:cs="宋体"/>
                <w:kern w:val="0"/>
                <w:sz w:val="24"/>
                <w:szCs w:val="24"/>
              </w:rPr>
            </w:pPr>
            <w:r w:rsidRPr="00336F32">
              <w:rPr>
                <w:rFonts w:ascii="宋体" w:eastAsia="宋体" w:hAnsi="宋体" w:cs="宋体" w:hint="eastAsia"/>
                <w:kern w:val="0"/>
                <w:sz w:val="24"/>
                <w:szCs w:val="24"/>
              </w:rPr>
              <w:t>2、截止时间：中标公告发布前；</w:t>
            </w:r>
          </w:p>
          <w:p w14:paraId="3CB48D28" w14:textId="07FBC0EA" w:rsidR="00BB65A8" w:rsidRPr="00336F32" w:rsidRDefault="00BB65A8" w:rsidP="00BB65A8">
            <w:pPr>
              <w:autoSpaceDE w:val="0"/>
              <w:autoSpaceDN w:val="0"/>
              <w:adjustRightInd w:val="0"/>
              <w:spacing w:line="360" w:lineRule="auto"/>
              <w:contextualSpacing/>
              <w:rPr>
                <w:rFonts w:ascii="宋体" w:eastAsia="宋体" w:hAnsi="宋体" w:cs="宋体"/>
                <w:sz w:val="24"/>
                <w:szCs w:val="24"/>
                <w:lang w:val="zh-CN"/>
              </w:rPr>
            </w:pPr>
            <w:r w:rsidRPr="00336F32">
              <w:rPr>
                <w:rFonts w:ascii="宋体" w:eastAsia="宋体" w:hAnsi="宋体" w:cs="宋体" w:hint="eastAsia"/>
                <w:kern w:val="0"/>
                <w:sz w:val="24"/>
                <w:szCs w:val="24"/>
              </w:rPr>
              <w:t>3、信用信息的使用原则：经采购人认定的被列入失信被执行人、</w:t>
            </w:r>
            <w:r w:rsidR="007A47F2" w:rsidRPr="00336F32">
              <w:rPr>
                <w:rFonts w:ascii="宋体" w:eastAsia="宋体" w:hAnsi="宋体" w:cs="宋体" w:hint="eastAsia"/>
                <w:kern w:val="0"/>
                <w:sz w:val="24"/>
                <w:szCs w:val="24"/>
              </w:rPr>
              <w:t>重大税收违法失信主体</w:t>
            </w:r>
            <w:r w:rsidRPr="00336F32">
              <w:rPr>
                <w:rFonts w:ascii="宋体" w:eastAsia="宋体" w:hAnsi="宋体" w:cs="宋体" w:hint="eastAsia"/>
                <w:kern w:val="0"/>
                <w:sz w:val="24"/>
                <w:szCs w:val="24"/>
              </w:rPr>
              <w:t>、</w:t>
            </w:r>
            <w:r w:rsidRPr="00336F32">
              <w:rPr>
                <w:rFonts w:ascii="宋体" w:eastAsia="宋体" w:hAnsi="宋体" w:cs="仿宋_GB2312"/>
                <w:sz w:val="24"/>
                <w:szCs w:val="24"/>
                <w:shd w:val="clear" w:color="auto" w:fill="FFFFFF"/>
              </w:rPr>
              <w:t>政府采购严重违法失信行为记录名单</w:t>
            </w:r>
            <w:r w:rsidRPr="00336F32">
              <w:rPr>
                <w:rFonts w:ascii="宋体" w:eastAsia="宋体" w:hAnsi="宋体" w:cs="仿宋_GB2312" w:hint="eastAsia"/>
                <w:sz w:val="24"/>
                <w:szCs w:val="24"/>
                <w:shd w:val="clear" w:color="auto" w:fill="FFFFFF"/>
              </w:rPr>
              <w:t>的投标人、</w:t>
            </w:r>
            <w:r w:rsidRPr="00336F32">
              <w:rPr>
                <w:rFonts w:ascii="宋体" w:eastAsia="宋体" w:hAnsi="宋体" w:cs="宋体" w:hint="eastAsia"/>
                <w:kern w:val="0"/>
                <w:sz w:val="24"/>
                <w:szCs w:val="24"/>
              </w:rPr>
              <w:t>严重违法失信社会组织，将拒绝其参与本次政府采购活动。</w:t>
            </w:r>
          </w:p>
        </w:tc>
      </w:tr>
      <w:tr w:rsidR="00BB65A8" w14:paraId="0685FECD" w14:textId="77777777" w:rsidTr="008E3C21">
        <w:trPr>
          <w:trHeight w:val="642"/>
          <w:jc w:val="center"/>
        </w:trPr>
        <w:tc>
          <w:tcPr>
            <w:tcW w:w="9209" w:type="dxa"/>
            <w:gridSpan w:val="3"/>
            <w:vAlign w:val="center"/>
          </w:tcPr>
          <w:p w14:paraId="2FAFCE31" w14:textId="77777777" w:rsidR="00BB65A8" w:rsidRDefault="00BB65A8" w:rsidP="00BB65A8">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1336AF7C" w:rsidR="006B1FB1" w:rsidRDefault="006B1FB1">
      <w:pPr>
        <w:widowControl/>
        <w:jc w:val="center"/>
        <w:rPr>
          <w:rFonts w:asciiTheme="majorEastAsia" w:eastAsiaTheme="majorEastAsia" w:hAnsiTheme="majorEastAsia" w:cs="宋体"/>
          <w:b/>
          <w:kern w:val="0"/>
          <w:sz w:val="36"/>
          <w:szCs w:val="36"/>
        </w:rPr>
      </w:pPr>
    </w:p>
    <w:p w14:paraId="33F6E497" w14:textId="21AC45B5" w:rsidR="0099289B" w:rsidRDefault="0099289B" w:rsidP="0099289B">
      <w:pPr>
        <w:pStyle w:val="a4"/>
      </w:pPr>
    </w:p>
    <w:p w14:paraId="68FAE3DA" w14:textId="7C041DC0" w:rsidR="0099289B" w:rsidRDefault="0099289B" w:rsidP="0099289B">
      <w:pPr>
        <w:pStyle w:val="a4"/>
      </w:pPr>
    </w:p>
    <w:p w14:paraId="44F63CBF" w14:textId="14BE0C9B" w:rsidR="0099289B" w:rsidRDefault="0099289B" w:rsidP="0099289B">
      <w:pPr>
        <w:pStyle w:val="a4"/>
      </w:pPr>
    </w:p>
    <w:p w14:paraId="59F63FF8" w14:textId="5700E6A2" w:rsidR="00E91CF5" w:rsidRDefault="00E91CF5" w:rsidP="0099289B">
      <w:pPr>
        <w:pStyle w:val="a4"/>
      </w:pPr>
    </w:p>
    <w:p w14:paraId="589CB103" w14:textId="0E3FA9F8" w:rsidR="00E91CF5" w:rsidRDefault="00E91CF5" w:rsidP="0099289B">
      <w:pPr>
        <w:pStyle w:val="a4"/>
      </w:pPr>
    </w:p>
    <w:p w14:paraId="3B683575" w14:textId="27D7A358" w:rsidR="00E91CF5" w:rsidRDefault="00E91CF5" w:rsidP="0099289B">
      <w:pPr>
        <w:pStyle w:val="a4"/>
      </w:pPr>
    </w:p>
    <w:p w14:paraId="16A238A5" w14:textId="6863C4F7" w:rsidR="00E91CF5" w:rsidRDefault="00E91CF5" w:rsidP="0099289B">
      <w:pPr>
        <w:pStyle w:val="a4"/>
      </w:pPr>
    </w:p>
    <w:p w14:paraId="56882C51" w14:textId="4119118B" w:rsidR="00E91CF5" w:rsidRDefault="00E91CF5" w:rsidP="0099289B">
      <w:pPr>
        <w:pStyle w:val="a4"/>
      </w:pPr>
    </w:p>
    <w:p w14:paraId="79C2CD78" w14:textId="15B2AFB0" w:rsidR="00E91CF5" w:rsidRDefault="00E91CF5" w:rsidP="0099289B">
      <w:pPr>
        <w:pStyle w:val="a4"/>
      </w:pPr>
    </w:p>
    <w:p w14:paraId="030AC0B8" w14:textId="4E8FF4C9" w:rsidR="00BF206A" w:rsidRDefault="00BF206A" w:rsidP="0099289B">
      <w:pPr>
        <w:pStyle w:val="a4"/>
      </w:pPr>
    </w:p>
    <w:p w14:paraId="03AEA7BB" w14:textId="5E6559D8" w:rsidR="00BF206A" w:rsidRDefault="00BF206A" w:rsidP="0099289B">
      <w:pPr>
        <w:pStyle w:val="a4"/>
      </w:pPr>
    </w:p>
    <w:p w14:paraId="7134940C" w14:textId="77777777" w:rsidR="00BF206A" w:rsidRDefault="00BF206A" w:rsidP="0099289B">
      <w:pPr>
        <w:pStyle w:val="a4"/>
      </w:pPr>
    </w:p>
    <w:p w14:paraId="6E08BBB2" w14:textId="60159EA3" w:rsidR="00E91CF5" w:rsidRDefault="00E91CF5" w:rsidP="0099289B">
      <w:pPr>
        <w:pStyle w:val="a4"/>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w:t>
      </w:r>
      <w:r w:rsidRPr="001A4A66">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2833E7E" w14:textId="77777777" w:rsidR="00462023" w:rsidRPr="00462023" w:rsidRDefault="00462023" w:rsidP="00462023">
      <w:pPr>
        <w:tabs>
          <w:tab w:val="left" w:pos="0"/>
          <w:tab w:val="left" w:pos="709"/>
        </w:tabs>
        <w:spacing w:line="360" w:lineRule="auto"/>
        <w:contextualSpacing/>
        <w:textAlignment w:val="baseline"/>
        <w:rPr>
          <w:rFonts w:ascii="宋体" w:eastAsia="宋体" w:hAnsi="宋体" w:cs="宋体"/>
          <w:kern w:val="0"/>
          <w:sz w:val="24"/>
          <w:szCs w:val="24"/>
        </w:rPr>
      </w:pPr>
      <w:r w:rsidRPr="00462023">
        <w:rPr>
          <w:rFonts w:ascii="宋体" w:eastAsia="宋体" w:hAnsi="宋体" w:cs="宋体" w:hint="eastAsia"/>
          <w:kern w:val="0"/>
          <w:sz w:val="24"/>
          <w:szCs w:val="24"/>
        </w:rPr>
        <w:t>3.1在中华人民共和国境内注册，具有本项目生产、制造、供应或实施能力，符合、承认并承诺履行本招标文件各项规定的法人、其他组织或者自然人。</w:t>
      </w:r>
    </w:p>
    <w:p w14:paraId="100153D3" w14:textId="77777777" w:rsidR="00462023" w:rsidRPr="00462023" w:rsidRDefault="00462023" w:rsidP="00462023">
      <w:pPr>
        <w:spacing w:line="360" w:lineRule="auto"/>
        <w:contextualSpacing/>
        <w:rPr>
          <w:rFonts w:ascii="宋体" w:eastAsia="宋体" w:hAnsi="宋体" w:cs="宋体"/>
          <w:kern w:val="0"/>
          <w:sz w:val="24"/>
          <w:szCs w:val="24"/>
        </w:rPr>
      </w:pPr>
      <w:r w:rsidRPr="00462023">
        <w:rPr>
          <w:rFonts w:ascii="宋体" w:eastAsia="宋体" w:hAnsi="宋体" w:cs="宋体"/>
          <w:kern w:val="0"/>
          <w:sz w:val="24"/>
          <w:szCs w:val="24"/>
        </w:rPr>
        <w:t>3.</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符合本项目“投标邀请”和“投标人须知前附表”中规定的合格投标人所必须具备的条件。</w:t>
      </w:r>
    </w:p>
    <w:p w14:paraId="1DF97649" w14:textId="77777777" w:rsidR="00462023" w:rsidRPr="00462023" w:rsidRDefault="00462023" w:rsidP="00462023">
      <w:pPr>
        <w:spacing w:line="360" w:lineRule="auto"/>
        <w:rPr>
          <w:rFonts w:ascii="宋体" w:eastAsia="宋体" w:hAnsi="宋体" w:cs="宋体"/>
          <w:kern w:val="0"/>
          <w:sz w:val="24"/>
          <w:szCs w:val="24"/>
        </w:rPr>
      </w:pPr>
      <w:r w:rsidRPr="00462023">
        <w:rPr>
          <w:rFonts w:ascii="宋体" w:hAnsi="宋体"/>
          <w:sz w:val="24"/>
          <w:szCs w:val="24"/>
        </w:rPr>
        <w:t>3.</w:t>
      </w:r>
      <w:r w:rsidRPr="00462023">
        <w:rPr>
          <w:rFonts w:ascii="宋体" w:hAnsi="宋体" w:hint="eastAsia"/>
          <w:sz w:val="24"/>
          <w:szCs w:val="24"/>
        </w:rPr>
        <w:t>3</w:t>
      </w:r>
      <w:r w:rsidRPr="00462023">
        <w:rPr>
          <w:rFonts w:ascii="宋体" w:hAnsi="宋体"/>
          <w:sz w:val="24"/>
          <w:szCs w:val="24"/>
        </w:rPr>
        <w:t xml:space="preserve"> </w:t>
      </w:r>
      <w:r w:rsidRPr="00462023">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14:paraId="063B7D94"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（1）查询渠道：“信用中国”网站（www.creditchina.gov.cn）、“中国政府采购网”（www.ccgp.gov.cn）、“中国社会组织公共服务平台”网站（</w:t>
      </w:r>
      <w:hyperlink r:id="rId17" w:history="1">
        <w:r w:rsidRPr="00462023">
          <w:rPr>
            <w:rFonts w:ascii="宋体" w:eastAsia="宋体" w:hAnsi="宋体" w:cs="宋体" w:hint="eastAsia"/>
            <w:kern w:val="0"/>
            <w:sz w:val="24"/>
            <w:szCs w:val="24"/>
          </w:rPr>
          <w:t>www.chinanpo.gov.cn</w:t>
        </w:r>
      </w:hyperlink>
      <w:r w:rsidRPr="00462023">
        <w:rPr>
          <w:rFonts w:ascii="宋体" w:eastAsia="宋体" w:hAnsi="宋体" w:cs="宋体" w:hint="eastAsia"/>
          <w:kern w:val="0"/>
          <w:sz w:val="24"/>
          <w:szCs w:val="24"/>
        </w:rPr>
        <w:t>）；</w:t>
      </w:r>
    </w:p>
    <w:p w14:paraId="334D4CF1"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（2）截止时间：中标公告发布前；</w:t>
      </w:r>
    </w:p>
    <w:p w14:paraId="378D798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497C819E"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（4）信用信息的使用原则：经采购人认定的被列入失信被执行人、税收违法黑名单、政府采购严重违法失信行为记录名单的投标人、严重违法失信社会组织名单的社会组织，将拒绝其参与本次政府采购活动；</w:t>
      </w:r>
    </w:p>
    <w:p w14:paraId="4885661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0AB2699"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00F4A10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43D2ADD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464B7B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（1）在投标文件中向采购人提交联合体协议书，明确联合体各方承担的工作和义务；</w:t>
      </w:r>
    </w:p>
    <w:p w14:paraId="26E9219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（2）联合体中有同类资质的供应商按联合体分工承担相同工作的，应当按照资质等</w:t>
      </w:r>
      <w:r w:rsidRPr="00462023">
        <w:rPr>
          <w:rFonts w:ascii="宋体" w:eastAsia="宋体" w:hAnsi="宋体" w:cs="宋体" w:hint="eastAsia"/>
          <w:kern w:val="0"/>
          <w:sz w:val="24"/>
          <w:szCs w:val="24"/>
        </w:rPr>
        <w:lastRenderedPageBreak/>
        <w:t>级较低的供应商确定资质等级；</w:t>
      </w:r>
    </w:p>
    <w:p w14:paraId="58BAF247"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16ED65C3"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（4）联合体各方不得再单独参加或者与其他供应商另外组成联合体参加同一合同项下的政府采购活动。</w:t>
      </w:r>
    </w:p>
    <w:p w14:paraId="2C65A6C2"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（5）联合体各方应当共同与采购人签订采购合同，就采购合同约定的事项对采购人</w:t>
      </w:r>
      <w:hyperlink r:id="rId18" w:tgtFrame="_blank" w:history="1">
        <w:r w:rsidRPr="00462023">
          <w:rPr>
            <w:rFonts w:ascii="宋体" w:eastAsia="宋体" w:hAnsi="宋体" w:cs="宋体" w:hint="eastAsia"/>
            <w:kern w:val="0"/>
            <w:sz w:val="24"/>
            <w:szCs w:val="24"/>
          </w:rPr>
          <w:t>承担连带责任</w:t>
        </w:r>
      </w:hyperlink>
      <w:r w:rsidRPr="00462023">
        <w:rPr>
          <w:rFonts w:ascii="宋体" w:eastAsia="宋体" w:hAnsi="宋体" w:cs="宋体" w:hint="eastAsia"/>
          <w:kern w:val="0"/>
          <w:sz w:val="24"/>
          <w:szCs w:val="24"/>
        </w:rPr>
        <w:t>。</w:t>
      </w:r>
    </w:p>
    <w:p w14:paraId="52BB2DCD"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3EA9BD43"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0CE9606"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4.2 投标人所提供的服务应当没有侵犯任何第三方的知识产权、技术秘密等合法权利。</w:t>
      </w:r>
    </w:p>
    <w:p w14:paraId="605E201F"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6032B18"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4.4</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根据财政部、工业和信息化部、国家质检总局、国家认监委联合发布</w:t>
      </w:r>
      <w:bookmarkStart w:id="348" w:name="baidusnap0"/>
      <w:bookmarkEnd w:id="348"/>
      <w:r w:rsidRPr="00462023">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9" w:tgtFrame="_blank" w:history="1">
        <w:r w:rsidRPr="00462023">
          <w:rPr>
            <w:rFonts w:ascii="宋体" w:eastAsia="宋体" w:hAnsi="宋体" w:cs="宋体" w:hint="eastAsia"/>
            <w:kern w:val="0"/>
            <w:sz w:val="24"/>
            <w:szCs w:val="24"/>
          </w:rPr>
          <w:t>中国国家信息安全产品认证证书</w:t>
        </w:r>
      </w:hyperlink>
      <w:r w:rsidRPr="00462023">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w:t>
      </w:r>
      <w:r>
        <w:rPr>
          <w:rFonts w:ascii="宋体" w:eastAsia="宋体" w:hAnsi="宋体" w:cs="宋体" w:hint="eastAsia"/>
          <w:kern w:val="0"/>
          <w:sz w:val="24"/>
          <w:szCs w:val="24"/>
        </w:rPr>
        <w:lastRenderedPageBreak/>
        <w:t>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1DEB8B6C"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w:t>
      </w:r>
      <w:r w:rsidR="00462023" w:rsidRPr="00462023">
        <w:rPr>
          <w:rFonts w:ascii="宋体" w:eastAsia="宋体" w:hAnsi="宋体" w:cs="宋体" w:hint="eastAsia"/>
          <w:kern w:val="0"/>
          <w:sz w:val="24"/>
          <w:szCs w:val="24"/>
        </w:rPr>
        <w:t>拟签订的合同文本</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Pr="00462023" w:rsidRDefault="00343F6B">
      <w:pPr>
        <w:autoSpaceDE w:val="0"/>
        <w:autoSpaceDN w:val="0"/>
        <w:spacing w:line="360" w:lineRule="auto"/>
        <w:contextualSpacing/>
        <w:rPr>
          <w:rFonts w:ascii="宋体" w:eastAsia="宋体" w:hAnsi="宋体" w:cs="宋体"/>
          <w:b/>
          <w:kern w:val="0"/>
          <w:sz w:val="24"/>
          <w:szCs w:val="24"/>
        </w:rPr>
      </w:pPr>
      <w:r w:rsidRPr="00462023">
        <w:rPr>
          <w:rFonts w:ascii="宋体" w:eastAsia="宋体" w:hAnsi="宋体" w:cs="宋体" w:hint="eastAsia"/>
          <w:b/>
          <w:kern w:val="0"/>
          <w:sz w:val="24"/>
          <w:szCs w:val="24"/>
        </w:rPr>
        <w:t>11.招标文件的澄清或修改</w:t>
      </w:r>
    </w:p>
    <w:p w14:paraId="0FA8BF2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57BB144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w:t>
      </w:r>
      <w:r w:rsidRPr="00462023">
        <w:rPr>
          <w:rFonts w:ascii="宋体" w:eastAsia="宋体" w:hAnsi="宋体" w:cs="宋体"/>
          <w:kern w:val="0"/>
          <w:sz w:val="24"/>
          <w:szCs w:val="24"/>
        </w:rPr>
        <w:t>.</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62023">
        <w:rPr>
          <w:rFonts w:ascii="宋体" w:eastAsia="宋体" w:hAnsi="宋体" w:cs="宋体"/>
          <w:kern w:val="0"/>
          <w:sz w:val="24"/>
          <w:szCs w:val="24"/>
        </w:rPr>
        <w:t>15</w:t>
      </w:r>
      <w:r w:rsidRPr="00462023">
        <w:rPr>
          <w:rFonts w:ascii="宋体" w:eastAsia="宋体" w:hAnsi="宋体" w:cs="宋体" w:hint="eastAsia"/>
          <w:kern w:val="0"/>
          <w:sz w:val="24"/>
          <w:szCs w:val="24"/>
        </w:rPr>
        <w:t>日前，在财政部门指定的政府采购信息发布媒体和《全国公共资源交易平台（河南省·许昌市）》发布更正公告。</w:t>
      </w:r>
    </w:p>
    <w:p w14:paraId="3F0626C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65D46E03"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w:t>
      </w:r>
      <w:r w:rsidR="00C72078" w:rsidRPr="00C72078">
        <w:rPr>
          <w:rFonts w:ascii="宋体" w:eastAsia="宋体" w:hAnsi="宋体" w:cs="宋体" w:hint="eastAsia"/>
          <w:kern w:val="0"/>
          <w:sz w:val="24"/>
          <w:szCs w:val="24"/>
        </w:rPr>
        <w:t>投标人将承担违背投标承诺函的责任追究</w:t>
      </w:r>
      <w:r>
        <w:rPr>
          <w:rFonts w:ascii="宋体" w:eastAsia="宋体" w:hAnsi="宋体" w:cs="宋体" w:hint="eastAsia"/>
          <w:kern w:val="0"/>
          <w:sz w:val="24"/>
          <w:szCs w:val="24"/>
        </w:rPr>
        <w:t>。</w:t>
      </w:r>
    </w:p>
    <w:p w14:paraId="35A4476F" w14:textId="6005C323" w:rsidR="006B1FB1" w:rsidRPr="00C72078"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w:t>
      </w:r>
      <w:r w:rsidR="00C72078" w:rsidRPr="00C72078">
        <w:rPr>
          <w:rFonts w:ascii="宋体" w:eastAsia="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w:t>
      </w:r>
      <w:r w:rsidR="00C72078" w:rsidRPr="00C72078">
        <w:rPr>
          <w:rFonts w:ascii="宋体" w:eastAsia="宋体" w:hAnsi="宋体" w:cs="宋体"/>
          <w:kern w:val="0"/>
          <w:sz w:val="24"/>
          <w:szCs w:val="24"/>
        </w:rPr>
        <w:lastRenderedPageBreak/>
        <w:t>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 xml:space="preserve">”，按招标文件要求根据所投标段制作电子投标文件。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638C5C0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w:t>
      </w:r>
      <w:r w:rsidR="00C72078" w:rsidRPr="00C72078">
        <w:rPr>
          <w:rFonts w:ascii="宋体" w:eastAsia="宋体" w:hAnsi="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3F9B782" w14:textId="00FE5E5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7.1本项目不收取投标保证金。</w:t>
      </w:r>
    </w:p>
    <w:p w14:paraId="75A47BE7"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7.2投标人应提供投标承诺函</w:t>
      </w:r>
    </w:p>
    <w:p w14:paraId="42323C69" w14:textId="77777777" w:rsidR="006B1FB1" w:rsidRPr="00C72078"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sidRPr="00C72078">
        <w:rPr>
          <w:rFonts w:ascii="宋体" w:eastAsia="宋体" w:hAnsi="宋体" w:cs="仿宋_GB2312" w:hint="eastAsia"/>
          <w:b/>
          <w:sz w:val="24"/>
          <w:szCs w:val="24"/>
          <w:lang w:val="zh-CN"/>
        </w:rPr>
        <w:t>1</w:t>
      </w:r>
      <w:r w:rsidRPr="00C72078">
        <w:rPr>
          <w:rFonts w:ascii="宋体" w:eastAsia="宋体" w:hAnsi="宋体" w:cs="仿宋_GB2312" w:hint="eastAsia"/>
          <w:b/>
          <w:sz w:val="24"/>
          <w:szCs w:val="24"/>
        </w:rPr>
        <w:t>8</w:t>
      </w:r>
      <w:r w:rsidRPr="00C72078">
        <w:rPr>
          <w:rFonts w:ascii="宋体" w:eastAsia="宋体" w:hAnsi="宋体" w:cs="仿宋_GB2312" w:hint="eastAsia"/>
          <w:b/>
          <w:sz w:val="24"/>
          <w:szCs w:val="24"/>
          <w:lang w:val="zh-CN"/>
        </w:rPr>
        <w:t>. 投标文件的签署盖章</w:t>
      </w:r>
    </w:p>
    <w:p w14:paraId="1C446CC7" w14:textId="77777777" w:rsidR="006B1FB1" w:rsidRPr="00C72078" w:rsidRDefault="00343F6B">
      <w:pPr>
        <w:autoSpaceDE w:val="0"/>
        <w:autoSpaceDN w:val="0"/>
        <w:adjustRightInd w:val="0"/>
        <w:spacing w:line="360" w:lineRule="auto"/>
        <w:rPr>
          <w:rFonts w:ascii="宋体" w:eastAsia="宋体" w:hAnsi="宋体" w:cs="仿宋_GB2312"/>
          <w:sz w:val="24"/>
          <w:szCs w:val="24"/>
          <w:lang w:val="zh-CN"/>
        </w:rPr>
      </w:pPr>
      <w:r w:rsidRPr="00C72078">
        <w:rPr>
          <w:rFonts w:ascii="宋体" w:eastAsia="宋体" w:hAnsi="宋体" w:cs="仿宋_GB2312" w:hint="eastAsia"/>
          <w:sz w:val="24"/>
          <w:szCs w:val="24"/>
          <w:lang w:val="zh-CN"/>
        </w:rPr>
        <w:t>1</w:t>
      </w:r>
      <w:r w:rsidRPr="00C72078">
        <w:rPr>
          <w:rFonts w:ascii="宋体" w:eastAsia="宋体" w:hAnsi="宋体" w:cs="仿宋_GB2312" w:hint="eastAsia"/>
          <w:sz w:val="24"/>
          <w:szCs w:val="24"/>
        </w:rPr>
        <w:t>8</w:t>
      </w:r>
      <w:r w:rsidRPr="00C72078">
        <w:rPr>
          <w:rFonts w:ascii="宋体" w:eastAsia="宋体" w:hAnsi="宋体" w:cs="仿宋_GB2312" w:hint="eastAsia"/>
          <w:sz w:val="24"/>
          <w:szCs w:val="24"/>
          <w:lang w:val="zh-CN"/>
        </w:rPr>
        <w:t>.1 在招标文件中已明示需盖章及签名之处，</w:t>
      </w:r>
      <w:r w:rsidRPr="00C72078">
        <w:rPr>
          <w:rFonts w:ascii="宋体" w:eastAsia="宋体" w:hAnsi="宋体" w:cs="Times New Roman" w:hint="eastAsia"/>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748ED9A1"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.1</w:t>
      </w:r>
      <w:r w:rsidRPr="00C364DA">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273FF9AA"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 xml:space="preserve">.2 </w:t>
      </w:r>
      <w:r w:rsidRPr="00C364DA">
        <w:rPr>
          <w:rFonts w:ascii="宋体" w:eastAsia="宋体" w:hAnsi="宋体" w:cs="宋体"/>
          <w:kern w:val="0"/>
          <w:sz w:val="24"/>
          <w:szCs w:val="24"/>
        </w:rPr>
        <w:t>投标人不得在投标有效期内撤销投标文件，否则投标人将承担违背投标承诺函的责任追究。</w:t>
      </w:r>
    </w:p>
    <w:p w14:paraId="6F76EEE7" w14:textId="7145D08D"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1D27C369"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4</w:t>
      </w:r>
      <w:r w:rsidRPr="00C364DA">
        <w:rPr>
          <w:rFonts w:ascii="宋体" w:eastAsia="宋体" w:hAnsi="宋体" w:cs="仿宋_GB2312" w:hint="eastAsia"/>
          <w:sz w:val="24"/>
          <w:szCs w:val="24"/>
          <w:lang w:val="zh-CN"/>
        </w:rPr>
        <w:t xml:space="preserve">.1 </w:t>
      </w:r>
      <w:r w:rsidRPr="00C364DA">
        <w:rPr>
          <w:rFonts w:ascii="宋体" w:eastAsia="宋体" w:hAnsi="宋体" w:cs="宋体" w:hint="eastAsia"/>
          <w:kern w:val="0"/>
          <w:sz w:val="24"/>
          <w:szCs w:val="24"/>
        </w:rPr>
        <w:t>招标人将按招标文件规定的时间和地点组织远程不见面开标。开标由代理机构主持，投标人无须到现场。评标委员会成员不得参加开标活动。</w:t>
      </w:r>
      <w:r w:rsidRPr="00C364DA">
        <w:rPr>
          <w:rFonts w:ascii="宋体" w:eastAsia="宋体" w:hAnsi="宋体" w:cs="宋体"/>
          <w:kern w:val="0"/>
          <w:sz w:val="24"/>
          <w:szCs w:val="24"/>
        </w:rPr>
        <w:t xml:space="preserve"> </w:t>
      </w:r>
    </w:p>
    <w:p w14:paraId="19805F59" w14:textId="77777777" w:rsidR="00C364DA" w:rsidRPr="00C364DA" w:rsidRDefault="00C364DA" w:rsidP="00C364DA">
      <w:pPr>
        <w:autoSpaceDE w:val="0"/>
        <w:autoSpaceDN w:val="0"/>
        <w:spacing w:line="360" w:lineRule="auto"/>
        <w:contextualSpacing/>
        <w:rPr>
          <w:rFonts w:ascii="宋体" w:eastAsia="宋体" w:hAnsi="宋体" w:cs="宋体"/>
          <w:color w:val="FF0000"/>
          <w:kern w:val="0"/>
          <w:szCs w:val="21"/>
        </w:rPr>
      </w:pPr>
      <w:r w:rsidRPr="00C364DA">
        <w:rPr>
          <w:rFonts w:ascii="宋体" w:eastAsia="宋体" w:hAnsi="宋体" w:cs="宋体"/>
          <w:kern w:val="0"/>
          <w:sz w:val="24"/>
          <w:szCs w:val="24"/>
        </w:rPr>
        <w:t>24.2</w:t>
      </w:r>
      <w:r w:rsidRPr="00C364DA">
        <w:rPr>
          <w:rFonts w:ascii="宋体" w:eastAsia="宋体" w:hAnsi="宋体" w:cs="宋体" w:hint="eastAsia"/>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6CD6A8C1"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4.2.1</w:t>
      </w:r>
      <w:r w:rsidRPr="00C364DA">
        <w:rPr>
          <w:rFonts w:ascii="宋体" w:eastAsia="宋体" w:hAnsi="宋体" w:cs="宋体" w:hint="eastAsia"/>
          <w:kern w:val="0"/>
          <w:sz w:val="24"/>
          <w:szCs w:val="24"/>
        </w:rPr>
        <w:t>电子投标文件的解密。全流程电子化交易项目电子投标文件采用双重加密。解</w:t>
      </w:r>
      <w:r w:rsidRPr="00C364DA">
        <w:rPr>
          <w:rFonts w:ascii="宋体" w:eastAsia="宋体" w:hAnsi="宋体" w:cs="宋体" w:hint="eastAsia"/>
          <w:kern w:val="0"/>
          <w:sz w:val="24"/>
          <w:szCs w:val="24"/>
        </w:rPr>
        <w:lastRenderedPageBreak/>
        <w:t>密需分标段进行两次解密。</w:t>
      </w:r>
    </w:p>
    <w:p w14:paraId="0214E2A3"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4.2.2</w:t>
      </w:r>
      <w:r w:rsidRPr="00C364DA">
        <w:rPr>
          <w:rFonts w:ascii="宋体" w:eastAsia="宋体" w:hAnsi="宋体" w:cs="宋体" w:hint="eastAsia"/>
          <w:kern w:val="0"/>
          <w:sz w:val="24"/>
          <w:szCs w:val="24"/>
        </w:rPr>
        <w:t>投标人解密：投标人使用本单位CA数字证书远程进行解密。</w:t>
      </w:r>
    </w:p>
    <w:p w14:paraId="764737B1"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kern w:val="0"/>
          <w:sz w:val="24"/>
          <w:szCs w:val="24"/>
        </w:rPr>
        <w:t>24.2.3</w:t>
      </w:r>
      <w:r w:rsidRPr="00C364DA">
        <w:rPr>
          <w:rFonts w:ascii="宋体" w:eastAsia="宋体" w:hAnsi="宋体" w:cs="宋体" w:hint="eastAsia"/>
          <w:kern w:val="0"/>
          <w:sz w:val="24"/>
          <w:szCs w:val="24"/>
        </w:rPr>
        <w:t>代理机构解密：代理机构</w:t>
      </w:r>
      <w:r w:rsidRPr="00C364DA">
        <w:rPr>
          <w:rFonts w:ascii="宋体" w:eastAsia="宋体" w:hAnsi="宋体" w:cs="宋体"/>
          <w:kern w:val="0"/>
          <w:sz w:val="24"/>
          <w:szCs w:val="24"/>
        </w:rPr>
        <w:t>按</w:t>
      </w:r>
      <w:r w:rsidRPr="00C364DA">
        <w:rPr>
          <w:rFonts w:ascii="宋体" w:eastAsia="宋体" w:hAnsi="宋体" w:cs="宋体" w:hint="eastAsia"/>
          <w:kern w:val="0"/>
          <w:sz w:val="24"/>
          <w:szCs w:val="24"/>
        </w:rPr>
        <w:t>电子</w:t>
      </w:r>
      <w:r w:rsidRPr="00C364DA">
        <w:rPr>
          <w:rFonts w:ascii="宋体" w:eastAsia="宋体" w:hAnsi="宋体" w:cs="宋体"/>
          <w:kern w:val="0"/>
          <w:sz w:val="24"/>
          <w:szCs w:val="24"/>
        </w:rPr>
        <w:t>投标</w:t>
      </w:r>
      <w:r w:rsidRPr="00C364DA">
        <w:rPr>
          <w:rFonts w:ascii="宋体" w:eastAsia="宋体" w:hAnsi="宋体" w:cs="宋体" w:hint="eastAsia"/>
          <w:kern w:val="0"/>
          <w:sz w:val="24"/>
          <w:szCs w:val="24"/>
        </w:rPr>
        <w:t>文件到达交易系统</w:t>
      </w:r>
      <w:r w:rsidRPr="00C364DA">
        <w:rPr>
          <w:rFonts w:ascii="宋体" w:eastAsia="宋体" w:hAnsi="宋体" w:cs="宋体"/>
          <w:kern w:val="0"/>
          <w:sz w:val="24"/>
          <w:szCs w:val="24"/>
        </w:rPr>
        <w:t>的先后顺序</w:t>
      </w:r>
      <w:r w:rsidRPr="00C364DA">
        <w:rPr>
          <w:rFonts w:ascii="宋体" w:eastAsia="宋体" w:hAnsi="宋体" w:cs="宋体" w:hint="eastAsia"/>
          <w:kern w:val="0"/>
          <w:sz w:val="24"/>
          <w:szCs w:val="24"/>
        </w:rPr>
        <w:t>，使用本单</w:t>
      </w:r>
    </w:p>
    <w:p w14:paraId="25306F26"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hint="eastAsia"/>
          <w:kern w:val="0"/>
          <w:sz w:val="24"/>
          <w:szCs w:val="24"/>
        </w:rPr>
        <w:t>位CA数字证书进行再次解密。</w:t>
      </w:r>
    </w:p>
    <w:p w14:paraId="4E24DA4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24.2.4</w:t>
      </w:r>
      <w:r w:rsidRPr="00C364DA">
        <w:rPr>
          <w:rFonts w:ascii="宋体" w:eastAsia="宋体" w:hAnsi="宋体" w:cs="宋体" w:hint="eastAsia"/>
          <w:kern w:val="0"/>
          <w:sz w:val="24"/>
          <w:szCs w:val="24"/>
        </w:rPr>
        <w:t>因投标人原因电子投标文件解密失败的，其投标将被拒绝。</w:t>
      </w:r>
    </w:p>
    <w:p w14:paraId="76D7791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4.3</w:t>
      </w:r>
      <w:r w:rsidRPr="00C364DA">
        <w:rPr>
          <w:rFonts w:ascii="宋体" w:eastAsia="宋体" w:hAnsi="宋体" w:cs="宋体" w:hint="eastAsia"/>
          <w:kern w:val="0"/>
          <w:sz w:val="24"/>
          <w:szCs w:val="24"/>
        </w:rPr>
        <w:t>投标人不足3家的，不得开标。</w:t>
      </w:r>
    </w:p>
    <w:p w14:paraId="434E2FC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24.4</w:t>
      </w:r>
      <w:r w:rsidRPr="00C364DA">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开标过程由采购代理机构负责记录，《开标记录表》经投标人进行电子签章、由参加开标相关工作人员签字确认后随采购文件一并存档。投标人未电子签章的，视同认可开标结果。</w:t>
      </w:r>
    </w:p>
    <w:p w14:paraId="298B512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4.5</w:t>
      </w:r>
      <w:r w:rsidRPr="00C364DA">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0B48ADF"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4.6</w:t>
      </w:r>
      <w:r w:rsidRPr="00C364DA">
        <w:rPr>
          <w:rFonts w:ascii="宋体" w:eastAsia="宋体" w:hAnsi="宋体" w:cs="宋体" w:hint="eastAsia"/>
          <w:kern w:val="0"/>
          <w:sz w:val="24"/>
          <w:szCs w:val="24"/>
        </w:rPr>
        <w:t>项目远程不见面开标活动结束时，投标人应在《开标记录表》上进行电子签章。投标人未签章的，视同认可开标结果。</w:t>
      </w:r>
    </w:p>
    <w:p w14:paraId="32E46824" w14:textId="0E8E797B"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59B492DC"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480D9F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 投标文件属下列情况之一的，按照无效投标处理：</w:t>
      </w:r>
    </w:p>
    <w:p w14:paraId="4DA6F891" w14:textId="77777777" w:rsidR="00950DDD" w:rsidRPr="00950DDD" w:rsidRDefault="00950DDD" w:rsidP="00950DDD">
      <w:pPr>
        <w:spacing w:after="120" w:line="360" w:lineRule="auto"/>
        <w:rPr>
          <w:rFonts w:ascii="宋体" w:eastAsia="宋体" w:hAnsi="宋体" w:cs="仿宋_GB2312"/>
          <w:sz w:val="24"/>
          <w:szCs w:val="24"/>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0.1.1未按照招标文件的规定提交《禹州市政府采购供应商信用承诺函》的；</w:t>
      </w:r>
    </w:p>
    <w:p w14:paraId="199AA7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 xml:space="preserve">2未按照招标文件的规定提交投标承诺函的； </w:t>
      </w:r>
    </w:p>
    <w:p w14:paraId="5D12BE8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投标文件未按招标文件要求签署、盖章的；</w:t>
      </w:r>
    </w:p>
    <w:p w14:paraId="3324EA0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 xml:space="preserve"> 不具备招标文件中规定的资格要求的；</w:t>
      </w:r>
    </w:p>
    <w:p w14:paraId="2A341C30"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报价超过招标文件中规定的预算金额或者最高限价的；</w:t>
      </w:r>
    </w:p>
    <w:p w14:paraId="2C2A3601" w14:textId="77777777" w:rsidR="00950DDD" w:rsidRPr="00950DDD" w:rsidRDefault="00950DDD" w:rsidP="00950DDD">
      <w:pPr>
        <w:spacing w:after="120" w:line="360" w:lineRule="auto"/>
        <w:rPr>
          <w:lang w:val="zh-CN"/>
        </w:rPr>
      </w:pPr>
      <w:r w:rsidRPr="00950DDD">
        <w:rPr>
          <w:rFonts w:ascii="宋体" w:eastAsia="宋体" w:hAnsi="宋体" w:cs="仿宋_GB2312"/>
          <w:sz w:val="24"/>
          <w:szCs w:val="24"/>
          <w:lang w:val="zh-CN"/>
        </w:rPr>
        <w:t>30.1.6投标文件内容模糊清，无法辨认的；</w:t>
      </w:r>
    </w:p>
    <w:p w14:paraId="6A6692A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投标文件含有采购人不能接受的附加条件的</w:t>
      </w:r>
      <w:r w:rsidRPr="00950DDD">
        <w:rPr>
          <w:rFonts w:ascii="宋体" w:eastAsia="宋体" w:hAnsi="宋体" w:cs="仿宋_GB2312" w:hint="eastAsia"/>
          <w:sz w:val="24"/>
          <w:szCs w:val="24"/>
          <w:lang w:val="zh-CN"/>
        </w:rPr>
        <w:t>。</w:t>
      </w:r>
    </w:p>
    <w:p w14:paraId="7C15567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  </w:t>
      </w:r>
      <w:r w:rsidRPr="00950DDD">
        <w:rPr>
          <w:rFonts w:ascii="宋体" w:eastAsia="宋体" w:hAnsi="宋体" w:cs="宋体" w:hint="eastAsia"/>
          <w:kern w:val="0"/>
          <w:sz w:val="24"/>
          <w:szCs w:val="24"/>
        </w:rPr>
        <w:t>根据《河南省财政厅关于防范供应商串通投标促进政府采购公平竞争的通知》（豫财购﹝2021﹞6号）要求，参与同一个标段的供应商存在下列情形之一的，其投标文件无效：</w:t>
      </w:r>
    </w:p>
    <w:p w14:paraId="59A3748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0.2.1 </w:t>
      </w:r>
      <w:r w:rsidRPr="00950DDD">
        <w:rPr>
          <w:rFonts w:ascii="宋体" w:eastAsia="宋体" w:hAnsi="宋体" w:cs="宋体" w:hint="eastAsia"/>
          <w:kern w:val="0"/>
          <w:sz w:val="24"/>
          <w:szCs w:val="24"/>
        </w:rPr>
        <w:t>不同供应商的电子投标文件上传计算机的网卡MAC地址、CPU序列号和硬盘序列号等硬件信息相同的；</w:t>
      </w:r>
    </w:p>
    <w:p w14:paraId="6EBAB376"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30.2.2 </w:t>
      </w:r>
      <w:r w:rsidRPr="00950DDD">
        <w:rPr>
          <w:rFonts w:ascii="宋体" w:eastAsia="宋体" w:hAnsi="宋体" w:cs="宋体" w:hint="eastAsia"/>
          <w:kern w:val="0"/>
          <w:sz w:val="24"/>
          <w:szCs w:val="24"/>
        </w:rPr>
        <w:t>不同供应商的投标文件由同一电子设备编制、打印加密或者上传；</w:t>
      </w:r>
    </w:p>
    <w:p w14:paraId="0B83B433"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30.2.3 </w:t>
      </w:r>
      <w:r w:rsidRPr="00950DDD">
        <w:rPr>
          <w:rFonts w:ascii="宋体" w:eastAsia="宋体" w:hAnsi="宋体" w:cs="宋体" w:hint="eastAsia"/>
          <w:kern w:val="0"/>
          <w:sz w:val="24"/>
          <w:szCs w:val="24"/>
        </w:rPr>
        <w:t>不同供应商的投标文件由同一电子设备打印、复印；</w:t>
      </w:r>
    </w:p>
    <w:p w14:paraId="56A4C598"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30.2.4 </w:t>
      </w:r>
      <w:r w:rsidRPr="00950DDD">
        <w:rPr>
          <w:rFonts w:ascii="宋体" w:eastAsia="宋体" w:hAnsi="宋体" w:cs="宋体" w:hint="eastAsia"/>
          <w:kern w:val="0"/>
          <w:sz w:val="24"/>
          <w:szCs w:val="24"/>
        </w:rPr>
        <w:t>不同供应商的投标文件由同一人送达或者分发，或者不同供应商联系人为同一人或不同联系人的联系电话一致的；</w:t>
      </w:r>
    </w:p>
    <w:p w14:paraId="0A3D337C"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30.2.5 </w:t>
      </w:r>
      <w:r w:rsidRPr="00950DDD">
        <w:rPr>
          <w:rFonts w:ascii="宋体" w:eastAsia="宋体" w:hAnsi="宋体" w:cs="宋体" w:hint="eastAsia"/>
          <w:kern w:val="0"/>
          <w:sz w:val="24"/>
          <w:szCs w:val="24"/>
        </w:rPr>
        <w:t>不同供应商的投标文件的内容存在两处以上细节错误一致；</w:t>
      </w:r>
    </w:p>
    <w:p w14:paraId="68ECD8A9"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30.2.6 </w:t>
      </w:r>
      <w:r w:rsidRPr="00950DDD">
        <w:rPr>
          <w:rFonts w:ascii="宋体" w:eastAsia="宋体" w:hAnsi="宋体" w:cs="宋体" w:hint="eastAsia"/>
          <w:kern w:val="0"/>
          <w:sz w:val="24"/>
          <w:szCs w:val="24"/>
        </w:rPr>
        <w:t>不同供应商的法定代表人、委托代理人、项目经理、项目负责人等由同一个单位缴纳社会保险或者领取报酬的；</w:t>
      </w:r>
    </w:p>
    <w:p w14:paraId="6140C992"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30.2.7 </w:t>
      </w:r>
      <w:r w:rsidRPr="00950DDD">
        <w:rPr>
          <w:rFonts w:ascii="宋体" w:eastAsia="宋体" w:hAnsi="宋体" w:cs="宋体" w:hint="eastAsia"/>
          <w:kern w:val="0"/>
          <w:sz w:val="24"/>
          <w:szCs w:val="24"/>
        </w:rPr>
        <w:t>不同供应商投标文件中法定代表人或者负责人签字出自同一人之手；</w:t>
      </w:r>
    </w:p>
    <w:p w14:paraId="0D81E1C0"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30.2.8</w:t>
      </w:r>
      <w:r w:rsidRPr="00950DDD">
        <w:rPr>
          <w:rFonts w:ascii="宋体" w:eastAsia="宋体" w:hAnsi="宋体" w:cs="宋体" w:hint="eastAsia"/>
          <w:kern w:val="0"/>
          <w:sz w:val="24"/>
          <w:szCs w:val="24"/>
        </w:rPr>
        <w:t>其它涉嫌串通的情形。</w:t>
      </w:r>
    </w:p>
    <w:p w14:paraId="4ABE31F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有下列情形之一的，视为投标人串通投标，其投标无效：</w:t>
      </w:r>
    </w:p>
    <w:p w14:paraId="7D8F481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lastRenderedPageBreak/>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.1 不同投标人的投标文件由同一单位或者个人编制；</w:t>
      </w:r>
    </w:p>
    <w:p w14:paraId="7CCE5EA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.2 不同投标人委托同一单位或者个人办理投标事宜；</w:t>
      </w:r>
    </w:p>
    <w:p w14:paraId="1411BF2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.3 不同投标人的投标文件载明的项目管理成员或者联系人员为同一人；</w:t>
      </w:r>
    </w:p>
    <w:p w14:paraId="07DFF61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.4 不同投标人的投标文件异常一致或者投标报价呈规律性差异；</w:t>
      </w:r>
    </w:p>
    <w:p w14:paraId="35F0BAE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.5 不同投标人的投标文件相互混装；</w:t>
      </w:r>
    </w:p>
    <w:p w14:paraId="6F3F14F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1555B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877BCB" w14:textId="77777777" w:rsidR="00950DDD" w:rsidRPr="00950DDD" w:rsidRDefault="00950DDD" w:rsidP="00950DDD">
      <w:pPr>
        <w:spacing w:after="120" w:line="360" w:lineRule="auto"/>
        <w:rPr>
          <w:rFonts w:ascii="宋体" w:eastAsia="宋体" w:hAnsi="宋体" w:cs="仿宋_GB2312"/>
          <w:sz w:val="24"/>
          <w:szCs w:val="24"/>
          <w:lang w:val="zh-CN"/>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3A4FAC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w:t>
      </w:r>
      <w:r>
        <w:rPr>
          <w:rFonts w:ascii="宋体" w:eastAsia="宋体" w:hAnsi="宋体" w:cs="仿宋_GB2312" w:hint="eastAsia"/>
          <w:sz w:val="24"/>
          <w:szCs w:val="24"/>
          <w:lang w:val="zh-CN"/>
        </w:rPr>
        <w:lastRenderedPageBreak/>
        <w:t>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lastRenderedPageBreak/>
        <w:t>39.</w:t>
      </w:r>
      <w:r>
        <w:rPr>
          <w:rFonts w:ascii="宋体" w:eastAsia="宋体" w:hAnsi="宋体" w:cs="仿宋_GB2312" w:hint="eastAsia"/>
          <w:b/>
          <w:sz w:val="24"/>
          <w:szCs w:val="24"/>
          <w:lang w:val="zh-CN"/>
        </w:rPr>
        <w:t>质疑提出与答复</w:t>
      </w:r>
    </w:p>
    <w:p w14:paraId="58FA84E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w:t>
      </w:r>
      <w:r w:rsidRPr="00950DDD">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sidRPr="00950DDD">
        <w:rPr>
          <w:rFonts w:ascii="宋体" w:eastAsia="宋体" w:hAnsi="宋体" w:cs="仿宋_GB2312" w:hint="eastAsia"/>
          <w:sz w:val="24"/>
          <w:szCs w:val="24"/>
        </w:rPr>
        <w:t>提出时应按照《政府采购质疑和投诉办法》（财政部令第</w:t>
      </w:r>
      <w:r w:rsidRPr="00950DDD">
        <w:rPr>
          <w:rFonts w:ascii="宋体" w:eastAsia="宋体" w:hAnsi="宋体" w:cs="仿宋_GB2312"/>
          <w:sz w:val="24"/>
          <w:szCs w:val="24"/>
        </w:rPr>
        <w:t>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1DCAB8AA"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39.1.1</w:t>
      </w:r>
      <w:r w:rsidRPr="00950DDD">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051B248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950DD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7D562A6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 </w:t>
      </w:r>
      <w:r w:rsidRPr="00950DD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6DA5DB47"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39.2.1 </w:t>
      </w:r>
      <w:r w:rsidRPr="00950DD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0EDA2A9B"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39.2.2 </w:t>
      </w:r>
      <w:r w:rsidRPr="00950DDD">
        <w:rPr>
          <w:rFonts w:ascii="宋体" w:eastAsia="宋体" w:hAnsi="宋体" w:cs="仿宋_GB2312"/>
          <w:sz w:val="24"/>
          <w:szCs w:val="24"/>
        </w:rPr>
        <w:t>对采购过程、中标结果提出的质疑，合格供应商符合法定数量时，可以从合格的中标</w:t>
      </w:r>
      <w:r w:rsidRPr="00950DDD">
        <w:rPr>
          <w:rFonts w:ascii="宋体" w:eastAsia="宋体" w:hAnsi="宋体" w:cs="仿宋_GB2312" w:hint="eastAsia"/>
          <w:sz w:val="24"/>
          <w:szCs w:val="24"/>
        </w:rPr>
        <w:t>候选人</w:t>
      </w:r>
      <w:r w:rsidRPr="00950DDD">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12DE473E" w14:textId="77777777" w:rsidR="00950DDD" w:rsidRPr="00950DDD" w:rsidRDefault="00343F6B" w:rsidP="00950DDD">
      <w:pPr>
        <w:autoSpaceDE w:val="0"/>
        <w:autoSpaceDN w:val="0"/>
        <w:spacing w:line="360" w:lineRule="auto"/>
        <w:contextualSpacing/>
        <w:rPr>
          <w:rFonts w:ascii="宋体" w:eastAsia="宋体" w:hAnsi="宋体" w:cs="仿宋_GB2312"/>
          <w:b/>
          <w:sz w:val="24"/>
          <w:szCs w:val="24"/>
        </w:rPr>
      </w:pPr>
      <w:r>
        <w:rPr>
          <w:rFonts w:ascii="宋体" w:eastAsia="宋体" w:hAnsi="宋体" w:cs="宋体" w:hint="eastAsia"/>
          <w:kern w:val="0"/>
          <w:sz w:val="24"/>
          <w:szCs w:val="24"/>
        </w:rPr>
        <w:lastRenderedPageBreak/>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50DDD" w:rsidRPr="00950DDD">
        <w:rPr>
          <w:rFonts w:ascii="宋体" w:eastAsia="宋体" w:hAnsi="宋体" w:cs="仿宋_GB2312" w:hint="eastAsia"/>
          <w:b/>
          <w:sz w:val="24"/>
          <w:szCs w:val="24"/>
        </w:rPr>
        <w:t>4</w:t>
      </w:r>
      <w:r w:rsidR="00950DDD" w:rsidRPr="00950DDD">
        <w:rPr>
          <w:rFonts w:ascii="宋体" w:eastAsia="宋体" w:hAnsi="宋体" w:cs="仿宋_GB2312"/>
          <w:b/>
          <w:sz w:val="24"/>
          <w:szCs w:val="24"/>
        </w:rPr>
        <w:t>2.</w:t>
      </w:r>
      <w:r w:rsidR="00950DDD" w:rsidRPr="00950DDD">
        <w:rPr>
          <w:rFonts w:ascii="宋体" w:eastAsia="宋体" w:hAnsi="宋体" w:cs="仿宋_GB2312" w:hint="eastAsia"/>
          <w:b/>
          <w:sz w:val="24"/>
          <w:szCs w:val="24"/>
        </w:rPr>
        <w:t>政府采购合同融资</w:t>
      </w:r>
    </w:p>
    <w:p w14:paraId="745FDE93" w14:textId="77777777" w:rsidR="00950DDD" w:rsidRPr="00950DDD" w:rsidRDefault="00950DDD" w:rsidP="00950DDD">
      <w:pPr>
        <w:wordWrap w:val="0"/>
        <w:topLinePunct/>
        <w:autoSpaceDE w:val="0"/>
        <w:autoSpaceDN w:val="0"/>
        <w:adjustRightInd w:val="0"/>
        <w:spacing w:line="360" w:lineRule="auto"/>
        <w:contextualSpacing/>
        <w:rPr>
          <w:rFonts w:ascii="宋体" w:eastAsia="宋体" w:hAnsi="宋体" w:cs="宋体"/>
          <w:color w:val="333333"/>
          <w:sz w:val="24"/>
          <w:szCs w:val="24"/>
        </w:rPr>
      </w:pPr>
      <w:r w:rsidRPr="00950DDD">
        <w:rPr>
          <w:rFonts w:ascii="宋体" w:eastAsia="宋体" w:hAnsi="宋体" w:cs="宋体" w:hint="eastAsia"/>
          <w:color w:val="333333"/>
          <w:sz w:val="24"/>
          <w:szCs w:val="24"/>
        </w:rPr>
        <w:t>4</w:t>
      </w:r>
      <w:r w:rsidRPr="00950DDD">
        <w:rPr>
          <w:rFonts w:ascii="宋体" w:eastAsia="宋体" w:hAnsi="宋体" w:cs="宋体"/>
          <w:color w:val="333333"/>
          <w:sz w:val="24"/>
          <w:szCs w:val="24"/>
        </w:rPr>
        <w:t>2.1</w:t>
      </w:r>
      <w:r w:rsidRPr="00950DDD">
        <w:rPr>
          <w:rFonts w:ascii="宋体" w:eastAsia="宋体" w:hAnsi="宋体" w:cs="宋体" w:hint="eastAsia"/>
          <w:color w:val="333333"/>
          <w:sz w:val="24"/>
          <w:szCs w:val="24"/>
        </w:rPr>
        <w:t>缓解中小企业融资难题</w:t>
      </w:r>
    </w:p>
    <w:p w14:paraId="1CEAB16E"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2A57E88" w14:textId="77777777" w:rsidR="00950DDD" w:rsidRPr="00950DDD" w:rsidRDefault="00950DDD" w:rsidP="00950DDD">
      <w:pPr>
        <w:autoSpaceDE w:val="0"/>
        <w:autoSpaceDN w:val="0"/>
        <w:spacing w:line="360" w:lineRule="auto"/>
        <w:contextualSpacing/>
        <w:jc w:val="left"/>
        <w:rPr>
          <w:rFonts w:ascii="宋体" w:eastAsia="宋体" w:hAnsi="宋体" w:cs="宋体"/>
          <w:color w:val="333333"/>
          <w:sz w:val="24"/>
          <w:szCs w:val="24"/>
        </w:rPr>
      </w:pPr>
      <w:r w:rsidRPr="00950DDD">
        <w:rPr>
          <w:rFonts w:ascii="宋体" w:eastAsia="宋体" w:hAnsi="宋体" w:cs="宋体"/>
          <w:color w:val="333333"/>
          <w:sz w:val="24"/>
          <w:szCs w:val="24"/>
        </w:rPr>
        <w:t xml:space="preserve">42.2 </w:t>
      </w:r>
      <w:r w:rsidRPr="00950DDD">
        <w:rPr>
          <w:rFonts w:ascii="宋体" w:eastAsia="宋体" w:hAnsi="宋体" w:cs="宋体" w:hint="eastAsia"/>
          <w:color w:val="333333"/>
          <w:sz w:val="24"/>
          <w:szCs w:val="24"/>
        </w:rPr>
        <w:t>合作金融机构（排名不分先后）</w:t>
      </w:r>
    </w:p>
    <w:p w14:paraId="51F422BD"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合作金融机构名称：中原银行许昌分行（小微金融部）</w:t>
      </w:r>
    </w:p>
    <w:p w14:paraId="1DE585E7"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联系人及电话：陈阳 13137407575   方金龙   15836539901</w:t>
      </w:r>
    </w:p>
    <w:p w14:paraId="094EAF36"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地址：许昌市建安大道与紫云路交汇处中原银行</w:t>
      </w:r>
    </w:p>
    <w:p w14:paraId="2AA45840"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合作金融机构名称：浦发银行许昌分行</w:t>
      </w:r>
    </w:p>
    <w:p w14:paraId="7DDA5A79"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联系人及电话：赵勇  0374-7313551  18937425515</w:t>
      </w:r>
    </w:p>
    <w:p w14:paraId="3CCDE23F"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地址：禹州市禹王大道与府东路交叉口</w:t>
      </w:r>
    </w:p>
    <w:p w14:paraId="416D6254" w14:textId="77777777" w:rsidR="00950DDD" w:rsidRPr="00EF3594" w:rsidRDefault="00950DDD" w:rsidP="00950DDD">
      <w:pPr>
        <w:autoSpaceDE w:val="0"/>
        <w:autoSpaceDN w:val="0"/>
        <w:spacing w:line="360" w:lineRule="auto"/>
        <w:contextualSpacing/>
        <w:jc w:val="left"/>
        <w:rPr>
          <w:rFonts w:ascii="宋体" w:eastAsia="宋体" w:hAnsi="宋体" w:cs="宋体"/>
          <w:sz w:val="24"/>
          <w:szCs w:val="24"/>
        </w:rPr>
      </w:pPr>
      <w:r w:rsidRPr="00EF3594">
        <w:rPr>
          <w:rFonts w:ascii="宋体" w:eastAsia="宋体" w:hAnsi="宋体" w:cs="仿宋_GB2312" w:hint="eastAsia"/>
          <w:b/>
          <w:sz w:val="24"/>
          <w:szCs w:val="24"/>
        </w:rPr>
        <w:t>4</w:t>
      </w:r>
      <w:r w:rsidRPr="00EF3594">
        <w:rPr>
          <w:rFonts w:ascii="宋体" w:eastAsia="宋体" w:hAnsi="宋体" w:cs="仿宋_GB2312"/>
          <w:b/>
          <w:sz w:val="24"/>
          <w:szCs w:val="24"/>
        </w:rPr>
        <w:t>3</w:t>
      </w:r>
      <w:r w:rsidRPr="00EF3594">
        <w:rPr>
          <w:rFonts w:ascii="宋体" w:eastAsia="宋体" w:hAnsi="宋体" w:cs="仿宋_GB2312" w:hint="eastAsia"/>
          <w:b/>
          <w:sz w:val="24"/>
          <w:szCs w:val="24"/>
        </w:rPr>
        <w:t>. 其他</w:t>
      </w:r>
    </w:p>
    <w:p w14:paraId="1C620962" w14:textId="77777777" w:rsidR="00950DDD" w:rsidRPr="00EF3594" w:rsidRDefault="00950DDD" w:rsidP="00950DDD">
      <w:pPr>
        <w:tabs>
          <w:tab w:val="left" w:pos="1260"/>
        </w:tabs>
        <w:autoSpaceDE w:val="0"/>
        <w:autoSpaceDN w:val="0"/>
        <w:spacing w:line="360" w:lineRule="auto"/>
        <w:contextualSpacing/>
        <w:jc w:val="left"/>
        <w:rPr>
          <w:rFonts w:ascii="宋体" w:eastAsia="宋体" w:hAnsi="宋体" w:cs="宋体"/>
          <w:kern w:val="0"/>
          <w:sz w:val="24"/>
          <w:szCs w:val="24"/>
        </w:rPr>
      </w:pPr>
      <w:r w:rsidRPr="00EF3594">
        <w:rPr>
          <w:rFonts w:ascii="宋体" w:eastAsia="宋体" w:hAnsi="宋体" w:cs="宋体" w:hint="eastAsia"/>
          <w:kern w:val="0"/>
          <w:sz w:val="24"/>
          <w:szCs w:val="24"/>
        </w:rPr>
        <w:t>本次招标文件未尽事项，以法律法规规定的为准。</w:t>
      </w:r>
    </w:p>
    <w:p w14:paraId="780EB869" w14:textId="77777777" w:rsidR="00950DDD" w:rsidRPr="00950DDD" w:rsidRDefault="00950DDD" w:rsidP="00950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2A7A91B" w14:textId="67C57CBE" w:rsidR="006B1FB1" w:rsidRPr="00950DDD" w:rsidRDefault="006B1FB1" w:rsidP="00950DDD">
      <w:pPr>
        <w:autoSpaceDE w:val="0"/>
        <w:autoSpaceDN w:val="0"/>
        <w:spacing w:line="360" w:lineRule="auto"/>
        <w:contextualSpacing/>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52827349" w14:textId="77777777" w:rsidR="006B1FB1" w:rsidRDefault="006B1FB1">
      <w:pPr>
        <w:pStyle w:val="a4"/>
      </w:pPr>
    </w:p>
    <w:p w14:paraId="718D9C38" w14:textId="77777777" w:rsidR="006B1FB1" w:rsidRDefault="006B1FB1">
      <w:pPr>
        <w:pStyle w:val="a4"/>
      </w:pPr>
    </w:p>
    <w:p w14:paraId="60AF1557"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56B84B56"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772EFFAD"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一、节约能源、保护环境</w:t>
      </w:r>
    </w:p>
    <w:p w14:paraId="61137D1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w:t>
      </w:r>
      <w:r w:rsidRPr="00307A3B">
        <w:rPr>
          <w:rFonts w:ascii="宋体" w:eastAsia="宋体" w:hAnsi="宋体" w:cs="仿宋_GB2312" w:hint="eastAsia"/>
          <w:sz w:val="24"/>
          <w:szCs w:val="24"/>
        </w:rPr>
        <w:t>财政部、生态环境部</w:t>
      </w:r>
      <w:r w:rsidRPr="00307A3B">
        <w:rPr>
          <w:rFonts w:ascii="宋体" w:eastAsia="宋体" w:hAnsi="宋体" w:cs="仿宋_GB2312" w:hint="eastAsia"/>
          <w:sz w:val="24"/>
          <w:szCs w:val="24"/>
          <w:lang w:val="zh-CN"/>
        </w:rPr>
        <w:t>《关于印发环境标志产品政府采购品目清单的通知》</w:t>
      </w:r>
      <w:r w:rsidRPr="00307A3B">
        <w:rPr>
          <w:rFonts w:ascii="宋体" w:eastAsia="宋体" w:hAnsi="宋体" w:cs="仿宋_GB2312" w:hint="eastAsia"/>
          <w:sz w:val="24"/>
          <w:szCs w:val="24"/>
        </w:rPr>
        <w:t>（财库[2019]18号）以及</w:t>
      </w:r>
      <w:r w:rsidRPr="00307A3B">
        <w:rPr>
          <w:rFonts w:ascii="宋体" w:eastAsia="宋体" w:hAnsi="宋体" w:cs="仿宋_GB2312" w:hint="eastAsia"/>
          <w:sz w:val="24"/>
          <w:szCs w:val="24"/>
          <w:lang w:val="zh-CN"/>
        </w:rPr>
        <w:t>财政部、发展改革委</w:t>
      </w:r>
      <w:r w:rsidRPr="00307A3B">
        <w:rPr>
          <w:rFonts w:ascii="宋体" w:eastAsia="宋体" w:hAnsi="宋体" w:cs="仿宋_GB2312" w:hint="eastAsia"/>
          <w:sz w:val="24"/>
          <w:szCs w:val="24"/>
        </w:rPr>
        <w:t>《关于印发节能产品政府采购品目清单的通知》（财库[2019]19号）</w:t>
      </w:r>
      <w:r w:rsidRPr="00307A3B">
        <w:rPr>
          <w:rFonts w:ascii="宋体" w:eastAsia="宋体" w:hAnsi="宋体" w:cs="仿宋_GB2312" w:hint="eastAsia"/>
          <w:sz w:val="24"/>
          <w:szCs w:val="24"/>
          <w:lang w:val="zh-CN"/>
        </w:rPr>
        <w:t>，</w:t>
      </w:r>
      <w:r w:rsidRPr="00307A3B">
        <w:rPr>
          <w:rFonts w:ascii="宋体" w:eastAsia="宋体" w:hAnsi="宋体" w:cs="仿宋_GB2312" w:hint="eastAsia"/>
          <w:sz w:val="24"/>
          <w:szCs w:val="24"/>
        </w:rPr>
        <w:t>采购政府强</w:t>
      </w:r>
      <w:r w:rsidRPr="00307A3B">
        <w:rPr>
          <w:rFonts w:ascii="宋体" w:eastAsia="宋体" w:hAnsi="宋体" w:cs="仿宋_GB2312" w:hint="eastAsia"/>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3B2D544"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二、促进中小企业发展（不含民办非企业）</w:t>
      </w:r>
    </w:p>
    <w:p w14:paraId="3EAC597C"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（一）</w:t>
      </w:r>
      <w:r w:rsidRPr="00307A3B">
        <w:rPr>
          <w:rFonts w:ascii="宋体" w:eastAsia="宋体" w:hAnsi="宋体" w:cs="仿宋_GB2312" w:hint="eastAsia"/>
          <w:sz w:val="24"/>
          <w:szCs w:val="24"/>
          <w:lang w:val="zh-CN"/>
        </w:rPr>
        <w:t>专门面向中小企业预留采购份额</w:t>
      </w:r>
    </w:p>
    <w:p w14:paraId="74F1C455"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（二）非</w:t>
      </w:r>
      <w:r w:rsidRPr="00307A3B">
        <w:rPr>
          <w:rFonts w:ascii="宋体" w:eastAsia="宋体" w:hAnsi="宋体" w:cs="仿宋_GB2312" w:hint="eastAsia"/>
          <w:sz w:val="24"/>
          <w:szCs w:val="24"/>
          <w:lang w:val="zh-CN"/>
        </w:rPr>
        <w:t>专门面向中小企业预留采购份额</w:t>
      </w:r>
    </w:p>
    <w:p w14:paraId="7A05EC5C" w14:textId="77777777" w:rsidR="00307A3B" w:rsidRPr="00EF3594" w:rsidRDefault="00307A3B" w:rsidP="00307A3B">
      <w:pPr>
        <w:topLinePunct/>
        <w:spacing w:line="360" w:lineRule="auto"/>
        <w:ind w:firstLineChars="200" w:firstLine="480"/>
        <w:contextualSpacing/>
        <w:rPr>
          <w:rFonts w:ascii="宋体" w:eastAsia="宋体" w:hAnsi="宋体" w:cs="仿宋_GB2312"/>
          <w:sz w:val="24"/>
          <w:szCs w:val="24"/>
          <w:lang w:val="zh-CN"/>
        </w:rPr>
      </w:pPr>
      <w:r w:rsidRPr="00EF3594">
        <w:rPr>
          <w:rFonts w:ascii="宋体" w:eastAsia="宋体" w:hAnsi="宋体" w:cs="Times New Roman" w:hint="eastAsia"/>
          <w:sz w:val="24"/>
          <w:szCs w:val="24"/>
        </w:rPr>
        <w:t>1、</w:t>
      </w:r>
      <w:r w:rsidRPr="00EF3594">
        <w:rPr>
          <w:rFonts w:ascii="宋体" w:eastAsia="宋体" w:hAnsi="宋体" w:cs="仿宋_GB2312" w:hint="eastAsia"/>
          <w:sz w:val="24"/>
          <w:szCs w:val="24"/>
          <w:lang w:val="zh-CN"/>
        </w:rPr>
        <w:t>根据财政部、工业和信息化部《政府采购促进中小企业发展管理办法》（财库[2020]46号）</w:t>
      </w:r>
      <w:r w:rsidRPr="00EF3594">
        <w:rPr>
          <w:rFonts w:ascii="宋体" w:eastAsia="宋体" w:hAnsi="宋体" w:cs="Times New Roman" w:hint="eastAsia"/>
          <w:sz w:val="24"/>
          <w:szCs w:val="24"/>
        </w:rPr>
        <w:t>、《关于进一步加大政府采购支持中小企业力度的通知》（财库〔2022〕19号）</w:t>
      </w:r>
      <w:r w:rsidRPr="00EF3594">
        <w:rPr>
          <w:rFonts w:ascii="宋体" w:eastAsia="宋体" w:hAnsi="宋体" w:cs="仿宋_GB2312" w:hint="eastAsia"/>
          <w:sz w:val="24"/>
          <w:szCs w:val="24"/>
          <w:lang w:val="zh-CN"/>
        </w:rPr>
        <w:t>规定，对符合该办法规定的小型和微型企业报价给予10%-20%的扣除，用扣除后的价格参与评审。</w:t>
      </w:r>
    </w:p>
    <w:p w14:paraId="50496C73"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2、</w:t>
      </w:r>
      <w:r w:rsidRPr="00307A3B">
        <w:rPr>
          <w:rFonts w:ascii="宋体" w:eastAsia="宋体" w:hAnsi="宋体" w:cs="Times New Roman"/>
          <w:sz w:val="24"/>
          <w:szCs w:val="24"/>
        </w:rPr>
        <w:t>在货物采购项目中，供应商提供的货物既有中小企业制造货物，也有大型企业制造货物的，不享受</w:t>
      </w:r>
      <w:r w:rsidRPr="00307A3B">
        <w:rPr>
          <w:rFonts w:ascii="宋体" w:eastAsia="宋体" w:hAnsi="宋体" w:cs="仿宋_GB2312" w:hint="eastAsia"/>
          <w:sz w:val="24"/>
          <w:szCs w:val="24"/>
          <w:lang w:val="zh-CN"/>
        </w:rPr>
        <w:t>《政府采购促进中小企业发展管理办法》（财库[2020]46号）</w:t>
      </w:r>
      <w:r w:rsidRPr="00307A3B">
        <w:rPr>
          <w:rFonts w:ascii="宋体" w:eastAsia="宋体" w:hAnsi="宋体" w:cs="Times New Roman"/>
          <w:sz w:val="24"/>
          <w:szCs w:val="24"/>
        </w:rPr>
        <w:t>规定的中小企业扶持政策。</w:t>
      </w:r>
    </w:p>
    <w:p w14:paraId="2BD24854"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3、</w:t>
      </w:r>
      <w:r w:rsidRPr="00307A3B">
        <w:rPr>
          <w:rFonts w:ascii="宋体" w:eastAsia="宋体" w:hAnsi="宋体" w:cs="Times New Roman"/>
          <w:sz w:val="24"/>
          <w:szCs w:val="24"/>
        </w:rPr>
        <w:t>以联合体形式参加政府采购活动，联合体各方均为中小企业的，联合体视同中小企业。其中，联合体各方均为小微企业的，联合体视同小微企业。</w:t>
      </w:r>
    </w:p>
    <w:p w14:paraId="3D2D7C1B"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4、</w:t>
      </w:r>
      <w:r w:rsidRPr="00307A3B">
        <w:rPr>
          <w:rFonts w:ascii="宋体" w:eastAsia="宋体" w:hAnsi="宋体" w:cs="Times New Roman"/>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307A3B">
        <w:rPr>
          <w:rFonts w:ascii="宋体" w:eastAsia="宋体" w:hAnsi="宋体" w:cs="Times New Roman" w:hint="eastAsia"/>
          <w:color w:val="FF0000"/>
          <w:sz w:val="24"/>
          <w:szCs w:val="24"/>
        </w:rPr>
        <w:t>4-6</w:t>
      </w:r>
      <w:r w:rsidRPr="00307A3B">
        <w:rPr>
          <w:rFonts w:ascii="宋体" w:eastAsia="宋体" w:hAnsi="宋体" w:cs="Times New Roman"/>
          <w:sz w:val="24"/>
          <w:szCs w:val="24"/>
        </w:rPr>
        <w:t>%的扣除，用扣除后的价格参加评审。组成联合体或者接受分包的小微企业与联合体内其他企业、分包企业之间存在直接控股、管理关系的，不享受价格扣除优惠政策。</w:t>
      </w:r>
    </w:p>
    <w:p w14:paraId="14FEFD7D"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lastRenderedPageBreak/>
        <w:t>5、按照本次采购标的所属行业的划型标准，符合条件的中小企业应按照招标文件格式要求提供《中小企业声明函》，</w:t>
      </w:r>
      <w:r w:rsidRPr="00307A3B">
        <w:rPr>
          <w:rFonts w:ascii="宋体" w:eastAsia="宋体" w:hAnsi="宋体" w:cs="Times New Roman"/>
          <w:sz w:val="24"/>
          <w:szCs w:val="24"/>
        </w:rPr>
        <w:t>否则不得享受相关中小企业扶持政策。</w:t>
      </w:r>
    </w:p>
    <w:p w14:paraId="154F6A8C" w14:textId="77777777" w:rsidR="00307A3B" w:rsidRPr="00307A3B" w:rsidRDefault="00307A3B" w:rsidP="00307A3B">
      <w:pPr>
        <w:topLinePunct/>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三、支持监狱企业发展</w:t>
      </w:r>
    </w:p>
    <w:p w14:paraId="22B730F0"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按照财政部、司法部发布的《关于政府采购支持监狱企业发展有关问题的通知》（</w:t>
      </w:r>
      <w:bookmarkStart w:id="349" w:name="OLE_LINK6"/>
      <w:r w:rsidRPr="00307A3B">
        <w:rPr>
          <w:rFonts w:ascii="宋体" w:eastAsia="宋体" w:hAnsi="宋体" w:cs="仿宋_GB2312" w:hint="eastAsia"/>
          <w:sz w:val="24"/>
          <w:szCs w:val="24"/>
          <w:lang w:val="zh-CN"/>
        </w:rPr>
        <w:t>财库[2014]68号</w:t>
      </w:r>
      <w:bookmarkEnd w:id="349"/>
      <w:r w:rsidRPr="00307A3B">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DD23E1"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四、促进残疾人就业</w:t>
      </w:r>
    </w:p>
    <w:p w14:paraId="06B64D8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07A3B">
        <w:rPr>
          <w:rFonts w:ascii="宋体" w:eastAsia="宋体" w:hAnsi="宋体" w:cs="Times New Roman" w:hint="eastAsia"/>
          <w:sz w:val="24"/>
          <w:szCs w:val="24"/>
        </w:rPr>
        <w:t>残疾人福利性单位属于小型、微型企业的，不重复享受政策。</w:t>
      </w:r>
    </w:p>
    <w:p w14:paraId="1AC8DEE8"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71C19DD"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7C18F3DF" w14:textId="77777777" w:rsidR="00307A3B" w:rsidRPr="00307A3B" w:rsidRDefault="00307A3B" w:rsidP="00307A3B">
      <w:pPr>
        <w:topLinePunct/>
        <w:spacing w:line="360" w:lineRule="auto"/>
        <w:ind w:firstLineChars="200" w:firstLine="420"/>
        <w:contextualSpacing/>
        <w:rPr>
          <w:rFonts w:ascii="宋体" w:eastAsia="宋体" w:hAnsi="宋体" w:cs="仿宋_GB2312"/>
          <w:szCs w:val="21"/>
          <w:lang w:val="zh-CN"/>
        </w:rPr>
      </w:pPr>
    </w:p>
    <w:p w14:paraId="47B08E52" w14:textId="3574DD42"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F58F79B" w14:textId="731FCBD9"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5DC3C2B" w14:textId="0CFD0CAD"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2DBEE29" w14:textId="2A4C8645"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4C7C3B5" w14:textId="0EABCAE7"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307A3B" w14:paraId="1E7B0DE8" w14:textId="77777777" w:rsidTr="000A6B53">
        <w:tc>
          <w:tcPr>
            <w:tcW w:w="675" w:type="dxa"/>
            <w:vAlign w:val="center"/>
          </w:tcPr>
          <w:p w14:paraId="632A7CBA" w14:textId="09387206"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2</w:t>
            </w:r>
          </w:p>
        </w:tc>
        <w:tc>
          <w:tcPr>
            <w:tcW w:w="2410" w:type="dxa"/>
            <w:vAlign w:val="center"/>
          </w:tcPr>
          <w:p w14:paraId="0C221F7B" w14:textId="77777777" w:rsidR="00307A3B" w:rsidRPr="001E5E76" w:rsidRDefault="00307A3B" w:rsidP="00307A3B">
            <w:pPr>
              <w:spacing w:line="360" w:lineRule="auto"/>
              <w:jc w:val="center"/>
              <w:rPr>
                <w:rFonts w:ascii="宋体" w:eastAsia="宋体" w:hAnsi="宋体"/>
                <w:b/>
                <w:szCs w:val="21"/>
              </w:rPr>
            </w:pPr>
            <w:r w:rsidRPr="001E5E76">
              <w:rPr>
                <w:rFonts w:ascii="宋体" w:eastAsia="宋体" w:hAnsi="宋体" w:hint="eastAsia"/>
                <w:b/>
                <w:szCs w:val="21"/>
              </w:rPr>
              <w:t>禹州</w:t>
            </w:r>
            <w:r w:rsidRPr="001E5E76">
              <w:rPr>
                <w:rFonts w:ascii="宋体" w:eastAsia="宋体" w:hAnsi="宋体"/>
                <w:b/>
                <w:szCs w:val="21"/>
              </w:rPr>
              <w:t>市政府采购</w:t>
            </w:r>
          </w:p>
          <w:p w14:paraId="6FFFD751" w14:textId="141E67DC" w:rsidR="00307A3B" w:rsidRDefault="00307A3B" w:rsidP="00307A3B">
            <w:pPr>
              <w:spacing w:line="360" w:lineRule="auto"/>
              <w:jc w:val="center"/>
              <w:rPr>
                <w:rFonts w:ascii="宋体" w:eastAsia="宋体" w:hAnsi="宋体" w:cs="Times New Roman"/>
                <w:b/>
                <w:szCs w:val="21"/>
              </w:rPr>
            </w:pPr>
            <w:r w:rsidRPr="001E5E76">
              <w:rPr>
                <w:rFonts w:ascii="宋体" w:eastAsia="宋体" w:hAnsi="宋体"/>
                <w:b/>
                <w:szCs w:val="21"/>
              </w:rPr>
              <w:t>供应商信用承诺函</w:t>
            </w:r>
          </w:p>
        </w:tc>
        <w:tc>
          <w:tcPr>
            <w:tcW w:w="5954" w:type="dxa"/>
            <w:vAlign w:val="center"/>
          </w:tcPr>
          <w:p w14:paraId="0B92EC2C" w14:textId="47E13EBB" w:rsidR="00307A3B" w:rsidRDefault="00307A3B" w:rsidP="00307A3B">
            <w:pPr>
              <w:spacing w:line="360" w:lineRule="auto"/>
              <w:rPr>
                <w:rFonts w:ascii="宋体" w:eastAsia="宋体" w:hAnsi="宋体" w:cs="Times New Roman"/>
                <w:b/>
                <w:bCs/>
                <w:szCs w:val="21"/>
              </w:rPr>
            </w:pPr>
            <w:r w:rsidRPr="001E5E76">
              <w:rPr>
                <w:rFonts w:ascii="宋体" w:eastAsia="宋体" w:hAnsi="宋体" w:cs="微软雅黑" w:hint="eastAsia"/>
                <w:bCs/>
                <w:szCs w:val="21"/>
              </w:rPr>
              <w:t>按照招标文件第八章3.</w:t>
            </w:r>
            <w:r w:rsidR="005E3B6B">
              <w:rPr>
                <w:rFonts w:ascii="宋体" w:eastAsia="宋体" w:hAnsi="宋体" w:cs="微软雅黑"/>
                <w:bCs/>
                <w:szCs w:val="21"/>
              </w:rPr>
              <w:t>5</w:t>
            </w:r>
            <w:r w:rsidRPr="001E5E76">
              <w:rPr>
                <w:rFonts w:ascii="宋体" w:eastAsia="宋体" w:hAnsi="宋体" w:cs="微软雅黑" w:hint="eastAsia"/>
                <w:bCs/>
                <w:szCs w:val="21"/>
              </w:rPr>
              <w:t>格式填写</w:t>
            </w:r>
          </w:p>
        </w:tc>
      </w:tr>
      <w:tr w:rsidR="00307A3B" w14:paraId="769119A3" w14:textId="77777777" w:rsidTr="00A06105">
        <w:tc>
          <w:tcPr>
            <w:tcW w:w="675" w:type="dxa"/>
            <w:vAlign w:val="center"/>
          </w:tcPr>
          <w:p w14:paraId="71D1406A" w14:textId="6CB52547"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3</w:t>
            </w:r>
          </w:p>
        </w:tc>
        <w:tc>
          <w:tcPr>
            <w:tcW w:w="2410" w:type="dxa"/>
            <w:vAlign w:val="center"/>
          </w:tcPr>
          <w:p w14:paraId="503546E0" w14:textId="77777777" w:rsidR="00307A3B" w:rsidRPr="003E5189" w:rsidRDefault="00307A3B" w:rsidP="00307A3B">
            <w:pPr>
              <w:spacing w:line="360" w:lineRule="auto"/>
              <w:rPr>
                <w:rFonts w:ascii="宋体" w:eastAsia="宋体" w:hAnsi="宋体" w:cs="Times New Roman"/>
                <w:b/>
                <w:szCs w:val="21"/>
              </w:rPr>
            </w:pPr>
            <w:r w:rsidRPr="003E5189">
              <w:rPr>
                <w:rFonts w:ascii="宋体" w:eastAsia="宋体" w:hAnsi="宋体" w:cs="Times New Roman" w:hint="eastAsia"/>
                <w:b/>
                <w:szCs w:val="21"/>
              </w:rPr>
              <w:t>投标人须具备的特殊</w:t>
            </w:r>
          </w:p>
          <w:p w14:paraId="03A11920" w14:textId="26ECDACA" w:rsidR="00307A3B" w:rsidRPr="003E5189" w:rsidRDefault="00307A3B" w:rsidP="00307A3B">
            <w:pPr>
              <w:spacing w:line="360" w:lineRule="auto"/>
              <w:rPr>
                <w:rFonts w:ascii="宋体" w:eastAsia="宋体" w:hAnsi="宋体" w:cs="Times New Roman"/>
                <w:b/>
                <w:szCs w:val="21"/>
              </w:rPr>
            </w:pPr>
            <w:r w:rsidRPr="003E5189">
              <w:rPr>
                <w:rFonts w:ascii="宋体" w:eastAsia="宋体" w:hAnsi="宋体" w:cs="Times New Roman" w:hint="eastAsia"/>
                <w:b/>
                <w:szCs w:val="21"/>
              </w:rPr>
              <w:t>资质证书</w:t>
            </w:r>
          </w:p>
        </w:tc>
        <w:tc>
          <w:tcPr>
            <w:tcW w:w="5954" w:type="dxa"/>
            <w:vAlign w:val="center"/>
          </w:tcPr>
          <w:p w14:paraId="564D826B" w14:textId="4F09D0EF" w:rsidR="00307A3B" w:rsidRPr="003E5189" w:rsidRDefault="003E5189" w:rsidP="005E3B6B">
            <w:pPr>
              <w:spacing w:line="360" w:lineRule="auto"/>
              <w:rPr>
                <w:rFonts w:ascii="宋体" w:eastAsia="宋体" w:hAnsi="宋体" w:cs="Times New Roman"/>
                <w:b/>
                <w:bCs/>
                <w:szCs w:val="21"/>
              </w:rPr>
            </w:pPr>
            <w:r w:rsidRPr="003E5189">
              <w:rPr>
                <w:rFonts w:ascii="宋体" w:eastAsia="宋体" w:hAnsi="宋体" w:cs="Times New Roman" w:hint="eastAsia"/>
                <w:b/>
                <w:bCs/>
                <w:szCs w:val="21"/>
              </w:rPr>
              <w:t>无</w:t>
            </w:r>
          </w:p>
        </w:tc>
      </w:tr>
      <w:tr w:rsidR="00307A3B" w14:paraId="2F9DE50C" w14:textId="77777777" w:rsidTr="00C821EA">
        <w:tc>
          <w:tcPr>
            <w:tcW w:w="675" w:type="dxa"/>
            <w:vAlign w:val="center"/>
          </w:tcPr>
          <w:p w14:paraId="37916918" w14:textId="22C357A3"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4</w:t>
            </w:r>
          </w:p>
        </w:tc>
        <w:tc>
          <w:tcPr>
            <w:tcW w:w="2410" w:type="dxa"/>
            <w:vAlign w:val="center"/>
          </w:tcPr>
          <w:p w14:paraId="60798054" w14:textId="41BC75E3" w:rsidR="00307A3B" w:rsidRDefault="00307A3B" w:rsidP="00307A3B">
            <w:pPr>
              <w:spacing w:line="360" w:lineRule="auto"/>
              <w:rPr>
                <w:rFonts w:ascii="宋体" w:eastAsia="宋体" w:hAnsi="宋体" w:cs="Times New Roman"/>
                <w:bCs/>
                <w:szCs w:val="21"/>
              </w:rPr>
            </w:pPr>
            <w:r w:rsidRPr="00AC0417">
              <w:rPr>
                <w:rFonts w:ascii="宋体" w:eastAsia="宋体" w:hAnsi="宋体" w:hint="eastAsia"/>
                <w:b/>
                <w:szCs w:val="21"/>
              </w:rPr>
              <w:t>投标保证金</w:t>
            </w:r>
          </w:p>
        </w:tc>
        <w:tc>
          <w:tcPr>
            <w:tcW w:w="5954" w:type="dxa"/>
            <w:vAlign w:val="center"/>
          </w:tcPr>
          <w:p w14:paraId="760354A9" w14:textId="77777777" w:rsidR="00307A3B" w:rsidRPr="00AC0417" w:rsidRDefault="00307A3B" w:rsidP="00307A3B">
            <w:pPr>
              <w:spacing w:line="360" w:lineRule="auto"/>
              <w:rPr>
                <w:rFonts w:ascii="宋体" w:eastAsia="宋体" w:hAnsi="宋体"/>
                <w:szCs w:val="21"/>
              </w:rPr>
            </w:pPr>
            <w:r w:rsidRPr="00AC0417">
              <w:rPr>
                <w:rFonts w:ascii="宋体" w:eastAsia="宋体" w:hAnsi="宋体"/>
                <w:szCs w:val="21"/>
              </w:rPr>
              <w:t>1、不收取</w:t>
            </w:r>
          </w:p>
          <w:p w14:paraId="303D02B7" w14:textId="78D3D75E" w:rsidR="00307A3B" w:rsidRDefault="00307A3B" w:rsidP="00307A3B">
            <w:pPr>
              <w:spacing w:line="360" w:lineRule="auto"/>
              <w:rPr>
                <w:rFonts w:ascii="宋体" w:eastAsia="宋体" w:hAnsi="宋体" w:cs="Times New Roman"/>
                <w:b/>
                <w:bCs/>
                <w:szCs w:val="21"/>
              </w:rPr>
            </w:pPr>
            <w:r w:rsidRPr="00AC0417">
              <w:rPr>
                <w:rFonts w:ascii="宋体" w:eastAsia="宋体" w:hAnsi="宋体"/>
                <w:szCs w:val="21"/>
              </w:rPr>
              <w:t>2、供应商须提供</w:t>
            </w:r>
            <w:r w:rsidRPr="00AC0417">
              <w:rPr>
                <w:rFonts w:ascii="宋体" w:eastAsia="宋体" w:hAnsi="宋体" w:hint="eastAsia"/>
                <w:szCs w:val="21"/>
              </w:rPr>
              <w:t>投标</w:t>
            </w:r>
            <w:r w:rsidRPr="00AC0417">
              <w:rPr>
                <w:rFonts w:ascii="宋体" w:eastAsia="宋体" w:hAnsi="宋体"/>
                <w:szCs w:val="21"/>
              </w:rPr>
              <w:t>承诺函</w:t>
            </w:r>
          </w:p>
        </w:tc>
      </w:tr>
      <w:tr w:rsidR="00307A3B" w14:paraId="339C7808" w14:textId="77777777">
        <w:tc>
          <w:tcPr>
            <w:tcW w:w="675" w:type="dxa"/>
            <w:vAlign w:val="center"/>
          </w:tcPr>
          <w:p w14:paraId="5768CA89" w14:textId="65DBC886"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5</w:t>
            </w:r>
          </w:p>
        </w:tc>
        <w:tc>
          <w:tcPr>
            <w:tcW w:w="2410" w:type="dxa"/>
            <w:vAlign w:val="center"/>
          </w:tcPr>
          <w:p w14:paraId="6A2EC70E" w14:textId="6B775781" w:rsidR="00307A3B" w:rsidRDefault="00307A3B" w:rsidP="00307A3B">
            <w:pPr>
              <w:spacing w:line="360" w:lineRule="auto"/>
              <w:rPr>
                <w:rFonts w:ascii="宋体" w:eastAsia="宋体" w:hAnsi="宋体" w:cs="Times New Roman"/>
                <w:b/>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33356FA" w14:textId="5C64EF04" w:rsidR="00307A3B" w:rsidRDefault="00307A3B" w:rsidP="00307A3B">
            <w:pPr>
              <w:spacing w:line="360" w:lineRule="auto"/>
              <w:rPr>
                <w:rFonts w:ascii="宋体" w:eastAsia="宋体" w:hAnsi="宋体" w:cs="Times New Roman"/>
                <w:b/>
                <w:bCs/>
                <w:szCs w:val="21"/>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307A3B" w14:paraId="706CB43B" w14:textId="77777777" w:rsidTr="00075541">
        <w:tc>
          <w:tcPr>
            <w:tcW w:w="675" w:type="dxa"/>
            <w:vAlign w:val="center"/>
          </w:tcPr>
          <w:p w14:paraId="14B5A220" w14:textId="4F3B6BA0"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6</w:t>
            </w:r>
          </w:p>
        </w:tc>
        <w:tc>
          <w:tcPr>
            <w:tcW w:w="2410" w:type="dxa"/>
            <w:vAlign w:val="center"/>
          </w:tcPr>
          <w:p w14:paraId="17196996" w14:textId="27324FBC" w:rsidR="00307A3B" w:rsidRDefault="00307A3B" w:rsidP="00307A3B">
            <w:pPr>
              <w:spacing w:line="360" w:lineRule="auto"/>
              <w:rPr>
                <w:rFonts w:ascii="宋体" w:eastAsia="宋体" w:hAnsi="宋体" w:cs="Times New Roman"/>
                <w:bCs/>
                <w:szCs w:val="21"/>
              </w:rPr>
            </w:pPr>
            <w:r>
              <w:rPr>
                <w:rFonts w:ascii="宋体" w:eastAsia="宋体" w:hAnsi="宋体" w:cs="Times New Roman" w:hint="eastAsia"/>
                <w:b/>
                <w:bCs/>
                <w:szCs w:val="21"/>
              </w:rPr>
              <w:t>联合体协议</w:t>
            </w:r>
          </w:p>
        </w:tc>
        <w:tc>
          <w:tcPr>
            <w:tcW w:w="5954" w:type="dxa"/>
          </w:tcPr>
          <w:p w14:paraId="44F46FAA" w14:textId="5029AC9F" w:rsidR="00307A3B" w:rsidRDefault="00307A3B" w:rsidP="00307A3B">
            <w:pPr>
              <w:spacing w:line="360" w:lineRule="auto"/>
              <w:jc w:val="left"/>
              <w:rPr>
                <w:rFonts w:ascii="宋体" w:eastAsia="宋体" w:hAnsi="宋体" w:cs="Times New Roman"/>
                <w:b/>
                <w:bCs/>
                <w:szCs w:val="21"/>
              </w:rPr>
            </w:pPr>
            <w:r>
              <w:rPr>
                <w:rFonts w:ascii="宋体" w:eastAsia="宋体" w:hAnsi="宋体" w:cs="Times New Roman" w:hint="eastAsia"/>
                <w:bCs/>
                <w:szCs w:val="21"/>
              </w:rPr>
              <w:t>招标文件接受联合体投标且投标人为联合体的，投标人应提供本协议；否则无须提供。</w:t>
            </w:r>
          </w:p>
        </w:tc>
      </w:tr>
      <w:tr w:rsidR="00307A3B" w14:paraId="1261DC15" w14:textId="77777777">
        <w:tc>
          <w:tcPr>
            <w:tcW w:w="675" w:type="dxa"/>
            <w:vAlign w:val="center"/>
          </w:tcPr>
          <w:p w14:paraId="154B35B8" w14:textId="560390FD"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7</w:t>
            </w:r>
          </w:p>
        </w:tc>
        <w:tc>
          <w:tcPr>
            <w:tcW w:w="2410" w:type="dxa"/>
            <w:vAlign w:val="center"/>
          </w:tcPr>
          <w:p w14:paraId="0158981C" w14:textId="6329E563" w:rsidR="00307A3B" w:rsidRDefault="00307A3B" w:rsidP="00307A3B">
            <w:pPr>
              <w:spacing w:line="360" w:lineRule="auto"/>
              <w:rPr>
                <w:rFonts w:ascii="宋体" w:eastAsia="宋体" w:hAnsi="宋体" w:cs="Times New Roman"/>
                <w:bCs/>
                <w:szCs w:val="21"/>
              </w:rPr>
            </w:pPr>
            <w:r>
              <w:rPr>
                <w:rFonts w:ascii="宋体" w:eastAsia="宋体" w:hAnsi="宋体" w:cs="Times New Roman" w:hint="eastAsia"/>
                <w:b/>
                <w:szCs w:val="21"/>
              </w:rPr>
              <w:t>投标人身份证明及授权</w:t>
            </w:r>
          </w:p>
        </w:tc>
        <w:tc>
          <w:tcPr>
            <w:tcW w:w="5954" w:type="dxa"/>
          </w:tcPr>
          <w:p w14:paraId="5951FD47"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396E5F5D"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5A4D5311" w14:textId="77777777" w:rsidR="00307A3B" w:rsidRDefault="00307A3B" w:rsidP="00307A3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63789CAC" w14:textId="77777777" w:rsidR="00307A3B" w:rsidRDefault="00307A3B" w:rsidP="00307A3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w:t>
            </w:r>
            <w:r>
              <w:rPr>
                <w:rFonts w:ascii="楷体" w:eastAsia="楷体" w:hAnsi="楷体" w:cs="Times New Roman" w:hint="eastAsia"/>
                <w:color w:val="000000"/>
                <w:sz w:val="24"/>
                <w:szCs w:val="24"/>
              </w:rPr>
              <w:lastRenderedPageBreak/>
              <w:t>的，法定代表人应与实际提交的“营业执照等证明文件”载明的一致。</w:t>
            </w:r>
          </w:p>
          <w:p w14:paraId="251F6919" w14:textId="77777777" w:rsidR="00307A3B" w:rsidRDefault="00307A3B" w:rsidP="00307A3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6670D9D6" w14:textId="410FAC2A" w:rsidR="00307A3B" w:rsidRDefault="00307A3B" w:rsidP="00307A3B">
            <w:pPr>
              <w:spacing w:line="360" w:lineRule="auto"/>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307A3B" w14:paraId="3028959D" w14:textId="77777777" w:rsidTr="008F502E">
        <w:trPr>
          <w:trHeight w:val="624"/>
        </w:trPr>
        <w:tc>
          <w:tcPr>
            <w:tcW w:w="675" w:type="dxa"/>
            <w:vAlign w:val="center"/>
          </w:tcPr>
          <w:p w14:paraId="4F44D656" w14:textId="231816DA"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lastRenderedPageBreak/>
              <w:t>8</w:t>
            </w:r>
          </w:p>
        </w:tc>
        <w:tc>
          <w:tcPr>
            <w:tcW w:w="2410" w:type="dxa"/>
            <w:vAlign w:val="center"/>
          </w:tcPr>
          <w:p w14:paraId="01C060EE" w14:textId="472EBCCA" w:rsidR="00307A3B" w:rsidRDefault="00307A3B" w:rsidP="00307A3B">
            <w:pPr>
              <w:spacing w:line="360" w:lineRule="auto"/>
              <w:rPr>
                <w:rFonts w:ascii="宋体" w:eastAsia="宋体" w:hAnsi="宋体" w:cs="Times New Roman"/>
                <w:b/>
                <w:bCs/>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70D6500"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C533BC3" w14:textId="73D40155" w:rsidR="00307A3B" w:rsidRDefault="00307A3B" w:rsidP="00307A3B">
            <w:pPr>
              <w:spacing w:line="360" w:lineRule="auto"/>
              <w:rPr>
                <w:rFonts w:ascii="宋体" w:eastAsia="宋体" w:hAnsi="宋体" w:cs="Times New Roman"/>
                <w:b/>
                <w:bCs/>
                <w:szCs w:val="21"/>
              </w:rPr>
            </w:pPr>
          </w:p>
        </w:tc>
      </w:tr>
      <w:tr w:rsidR="00307A3B" w14:paraId="71F72627" w14:textId="77777777" w:rsidTr="008F502E">
        <w:trPr>
          <w:trHeight w:val="624"/>
        </w:trPr>
        <w:tc>
          <w:tcPr>
            <w:tcW w:w="675" w:type="dxa"/>
            <w:vAlign w:val="center"/>
          </w:tcPr>
          <w:p w14:paraId="2000767D" w14:textId="77697C65"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9</w:t>
            </w:r>
          </w:p>
        </w:tc>
        <w:tc>
          <w:tcPr>
            <w:tcW w:w="2410" w:type="dxa"/>
            <w:vAlign w:val="center"/>
          </w:tcPr>
          <w:p w14:paraId="4CCE53B4" w14:textId="07E8A61E" w:rsidR="00307A3B" w:rsidRDefault="00307A3B" w:rsidP="00307A3B">
            <w:pPr>
              <w:spacing w:line="360" w:lineRule="auto"/>
              <w:rPr>
                <w:rFonts w:ascii="宋体" w:eastAsia="宋体" w:hAnsi="宋体" w:cs="仿宋_GB2312"/>
                <w:szCs w:val="21"/>
                <w:lang w:val="zh-CN"/>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3397CB5"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226E065F" w14:textId="16424617" w:rsidR="00307A3B" w:rsidRDefault="00307A3B" w:rsidP="00307A3B">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w:t>
      </w:r>
      <w:r>
        <w:rPr>
          <w:rFonts w:ascii="宋体" w:eastAsia="宋体" w:hAnsi="宋体" w:cs="仿宋_GB2312"/>
          <w:sz w:val="24"/>
          <w:szCs w:val="24"/>
          <w:lang w:val="zh-CN"/>
        </w:rPr>
        <w:lastRenderedPageBreak/>
        <w:t>内容，评标委员会应当以书面形式要求投标人作出必要的澄清、说明或者补正。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1C8843C9"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29D2740"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如果本项目非专门面向中小企业采购，对符合《政府采购促进中小企业发展管理办法》</w:t>
      </w:r>
      <w:r w:rsidRPr="005E3B6B">
        <w:rPr>
          <w:rFonts w:ascii="宋体" w:eastAsia="宋体" w:hAnsi="宋体" w:cs="仿宋_GB2312"/>
          <w:sz w:val="24"/>
          <w:szCs w:val="24"/>
          <w:lang w:val="zh-CN"/>
        </w:rPr>
        <w:t>(</w:t>
      </w:r>
      <w:r w:rsidRPr="005E3B6B">
        <w:rPr>
          <w:rFonts w:ascii="宋体" w:eastAsia="宋体" w:hAnsi="宋体" w:cs="仿宋_GB2312" w:hint="eastAsia"/>
          <w:sz w:val="24"/>
          <w:szCs w:val="24"/>
          <w:lang w:val="zh-CN"/>
        </w:rPr>
        <w:t>财库〔</w:t>
      </w:r>
      <w:r w:rsidRPr="005E3B6B">
        <w:rPr>
          <w:rFonts w:ascii="宋体" w:eastAsia="宋体" w:hAnsi="宋体" w:cs="仿宋_GB2312"/>
          <w:sz w:val="24"/>
          <w:szCs w:val="24"/>
          <w:lang w:val="zh-CN"/>
        </w:rPr>
        <w:t>2020</w:t>
      </w:r>
      <w:r w:rsidRPr="005E3B6B">
        <w:rPr>
          <w:rFonts w:ascii="宋体" w:eastAsia="宋体" w:hAnsi="宋体" w:cs="仿宋_GB2312" w:hint="eastAsia"/>
          <w:sz w:val="24"/>
          <w:szCs w:val="24"/>
          <w:lang w:val="zh-CN"/>
        </w:rPr>
        <w:t>〕</w:t>
      </w:r>
      <w:r w:rsidRPr="005E3B6B">
        <w:rPr>
          <w:rFonts w:ascii="宋体" w:eastAsia="宋体" w:hAnsi="宋体" w:cs="仿宋_GB2312"/>
          <w:sz w:val="24"/>
          <w:szCs w:val="24"/>
          <w:lang w:val="zh-CN"/>
        </w:rPr>
        <w:t>46</w:t>
      </w:r>
      <w:r w:rsidRPr="005E3B6B">
        <w:rPr>
          <w:rFonts w:ascii="宋体" w:eastAsia="宋体" w:hAnsi="宋体" w:cs="仿宋_GB2312" w:hint="eastAsia"/>
          <w:sz w:val="24"/>
          <w:szCs w:val="24"/>
          <w:lang w:val="zh-CN"/>
        </w:rPr>
        <w:t>号、《关于进一步加大政府采购支持中小企业力度的通知》（财库〔</w:t>
      </w:r>
      <w:r w:rsidRPr="005E3B6B">
        <w:rPr>
          <w:rFonts w:ascii="宋体" w:eastAsia="宋体" w:hAnsi="宋体" w:cs="仿宋_GB2312"/>
          <w:sz w:val="24"/>
          <w:szCs w:val="24"/>
          <w:lang w:val="zh-CN"/>
        </w:rPr>
        <w:t>2022</w:t>
      </w:r>
      <w:r w:rsidRPr="005E3B6B">
        <w:rPr>
          <w:rFonts w:ascii="宋体" w:eastAsia="宋体" w:hAnsi="宋体" w:cs="仿宋_GB2312" w:hint="eastAsia"/>
          <w:sz w:val="24"/>
          <w:szCs w:val="24"/>
          <w:lang w:val="zh-CN"/>
        </w:rPr>
        <w:t>〕</w:t>
      </w:r>
      <w:r w:rsidRPr="005E3B6B">
        <w:rPr>
          <w:rFonts w:ascii="宋体" w:eastAsia="宋体" w:hAnsi="宋体" w:cs="仿宋_GB2312"/>
          <w:sz w:val="24"/>
          <w:szCs w:val="24"/>
          <w:lang w:val="zh-CN"/>
        </w:rPr>
        <w:t>19</w:t>
      </w:r>
      <w:r w:rsidRPr="005E3B6B">
        <w:rPr>
          <w:rFonts w:ascii="宋体" w:eastAsia="宋体" w:hAnsi="宋体" w:cs="仿宋_GB2312" w:hint="eastAsia"/>
          <w:sz w:val="24"/>
          <w:szCs w:val="24"/>
          <w:lang w:val="zh-CN"/>
        </w:rPr>
        <w:t>号）规定的小微企业报价给予</w:t>
      </w:r>
      <w:r w:rsidRPr="005E3B6B">
        <w:rPr>
          <w:rFonts w:ascii="宋体" w:eastAsia="宋体" w:hAnsi="宋体" w:cs="仿宋_GB2312"/>
          <w:sz w:val="24"/>
          <w:szCs w:val="24"/>
          <w:lang w:val="zh-CN"/>
        </w:rPr>
        <w:t>20%</w:t>
      </w:r>
      <w:r w:rsidRPr="005E3B6B">
        <w:rPr>
          <w:rFonts w:ascii="宋体" w:eastAsia="宋体" w:hAnsi="宋体" w:cs="仿宋_GB2312" w:hint="eastAsia"/>
          <w:sz w:val="24"/>
          <w:szCs w:val="24"/>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5E3B6B">
        <w:rPr>
          <w:rFonts w:ascii="宋体" w:eastAsia="宋体" w:hAnsi="宋体" w:cs="仿宋_GB2312"/>
          <w:sz w:val="24"/>
          <w:szCs w:val="24"/>
          <w:lang w:val="zh-CN"/>
        </w:rPr>
        <w:t xml:space="preserve"> 30%</w:t>
      </w:r>
      <w:r w:rsidRPr="005E3B6B">
        <w:rPr>
          <w:rFonts w:ascii="宋体" w:eastAsia="宋体" w:hAnsi="宋体" w:cs="仿宋_GB2312" w:hint="eastAsia"/>
          <w:sz w:val="24"/>
          <w:szCs w:val="24"/>
          <w:lang w:val="zh-CN"/>
        </w:rPr>
        <w:t>以上的，对联合体或者大中型企业的报价给予6</w:t>
      </w:r>
      <w:r w:rsidRPr="005E3B6B">
        <w:rPr>
          <w:rFonts w:ascii="宋体" w:eastAsia="宋体" w:hAnsi="宋体" w:cs="仿宋_GB2312"/>
          <w:sz w:val="24"/>
          <w:szCs w:val="24"/>
          <w:lang w:val="zh-CN"/>
        </w:rPr>
        <w:t>%</w:t>
      </w:r>
      <w:r w:rsidRPr="005E3B6B">
        <w:rPr>
          <w:rFonts w:ascii="宋体" w:eastAsia="宋体" w:hAnsi="宋体" w:cs="仿宋_GB2312" w:hint="eastAsia"/>
          <w:sz w:val="24"/>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51F782B0"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小型和微型企业不包含民办非企业单位。</w:t>
      </w:r>
    </w:p>
    <w:p w14:paraId="1F5D7BDF"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2）对监狱企业价格给予20%的扣除，用扣除后的价格参与评审。监狱企业应当提</w:t>
      </w:r>
      <w:r w:rsidRPr="005E3B6B">
        <w:rPr>
          <w:rFonts w:ascii="宋体" w:eastAsia="宋体" w:hAnsi="宋体" w:cs="仿宋_GB2312" w:hint="eastAsia"/>
          <w:sz w:val="24"/>
          <w:szCs w:val="24"/>
          <w:lang w:val="zh-CN"/>
        </w:rPr>
        <w:lastRenderedPageBreak/>
        <w:t>供由省级以上监狱管理局、戒毒管理局(含新疆生产建设兵团)出具的属于监狱企业的证明文件。</w:t>
      </w:r>
    </w:p>
    <w:p w14:paraId="6C635EF4" w14:textId="7DC01603"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7F25FAA9" w14:textId="001C7A8C"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w:t>
      </w:r>
      <w:r>
        <w:rPr>
          <w:rFonts w:ascii="宋体" w:eastAsia="宋体" w:hAnsi="宋体" w:cs="仿宋_GB2312" w:hint="eastAsia"/>
          <w:szCs w:val="21"/>
          <w:lang w:val="zh-CN"/>
        </w:rPr>
        <w:lastRenderedPageBreak/>
        <w:t>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1CF5B20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8BC3AB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2）符合性审查资料未按招标文件要求签署、盖章的；</w:t>
      </w:r>
    </w:p>
    <w:p w14:paraId="0825FB41"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3）有下列情形之一的，视为投标人串通投标，其投标无效：</w:t>
      </w:r>
    </w:p>
    <w:p w14:paraId="3424AA3E"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a.不同投标人的投标文件由同一单位或者个人编制；</w:t>
      </w:r>
    </w:p>
    <w:p w14:paraId="7DA3E280"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b.不同投标人委托同一单位或者个人办理投标事宜；</w:t>
      </w:r>
    </w:p>
    <w:p w14:paraId="1335461F"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c.不同投标人的投标文件载明的项目管理成员或者联系人员为同一人；</w:t>
      </w:r>
    </w:p>
    <w:p w14:paraId="7DCFC7A2"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d.不同投标人的投标文件异常一致或者投标报价呈规律性差异；</w:t>
      </w:r>
    </w:p>
    <w:p w14:paraId="272A90C8"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e.不同投标人的投标文件相互混装；</w:t>
      </w:r>
    </w:p>
    <w:p w14:paraId="2701171C" w14:textId="4D197B42" w:rsidR="00252FA8" w:rsidRDefault="00252FA8" w:rsidP="00252FA8">
      <w:pPr>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DFD8A" w14:textId="77777777" w:rsid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t>5</w:t>
      </w:r>
      <w:r w:rsidRPr="00252FA8">
        <w:rPr>
          <w:rFonts w:ascii="宋体" w:eastAsia="宋体" w:hAnsi="宋体" w:cs="仿宋_GB2312" w:hint="eastAsia"/>
          <w:szCs w:val="21"/>
          <w:lang w:val="zh-CN"/>
        </w:rPr>
        <w:t>）</w:t>
      </w:r>
      <w:r w:rsidRPr="005E3B6B">
        <w:rPr>
          <w:rFonts w:ascii="宋体" w:eastAsia="宋体" w:hAnsi="宋体" w:cs="仿宋_GB2312" w:hint="eastAsia"/>
          <w:szCs w:val="21"/>
          <w:lang w:val="zh-CN"/>
        </w:rPr>
        <w:t>提供虚假材料谋取中标的。</w:t>
      </w:r>
    </w:p>
    <w:p w14:paraId="6FE04777" w14:textId="0362525A" w:rsidR="00252FA8" w:rsidRP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t>6</w:t>
      </w:r>
      <w:r w:rsidR="00252FA8" w:rsidRPr="00252FA8">
        <w:rPr>
          <w:rFonts w:ascii="宋体" w:eastAsia="宋体" w:hAnsi="宋体" w:cs="仿宋_GB2312" w:hint="eastAsia"/>
          <w:szCs w:val="21"/>
          <w:lang w:val="zh-CN"/>
        </w:rPr>
        <w:t>）</w:t>
      </w:r>
      <w:r w:rsidR="00252FA8" w:rsidRPr="00252FA8">
        <w:rPr>
          <w:rFonts w:ascii="宋体" w:eastAsia="宋体" w:hAnsi="宋体" w:cs="仿宋_GB2312"/>
          <w:szCs w:val="21"/>
          <w:lang w:val="zh-CN"/>
        </w:rPr>
        <w:t>法律、法规和招标文件规定的其他无效情形。</w:t>
      </w:r>
    </w:p>
    <w:p w14:paraId="41443B7E" w14:textId="77777777" w:rsidR="006B1FB1" w:rsidRDefault="00343F6B">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A6CB1C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431D4D">
              <w:rPr>
                <w:rFonts w:ascii="宋体" w:eastAsia="宋体" w:hAnsi="宋体" w:cs="宋体"/>
                <w:kern w:val="0"/>
                <w:sz w:val="24"/>
                <w:szCs w:val="24"/>
              </w:rPr>
              <w:t>25</w:t>
            </w:r>
            <w:r>
              <w:rPr>
                <w:rFonts w:ascii="宋体" w:eastAsia="宋体" w:hAnsi="宋体" w:cs="宋体" w:hint="eastAsia"/>
                <w:kern w:val="0"/>
                <w:sz w:val="24"/>
                <w:szCs w:val="24"/>
              </w:rPr>
              <w:t>分</w:t>
            </w:r>
          </w:p>
          <w:p w14:paraId="60413469" w14:textId="1D270209"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431D4D">
              <w:rPr>
                <w:rFonts w:ascii="宋体" w:eastAsia="宋体" w:hAnsi="宋体" w:cs="宋体"/>
                <w:kern w:val="0"/>
                <w:sz w:val="24"/>
                <w:szCs w:val="24"/>
              </w:rPr>
              <w:t>45</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64E4727D" w14:textId="77777777"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投标报价得分采用低价优先法计算，即满足招标文件要求且投标价格最低的投标报价为评标基准价，其价格分为满分。其他投标人的价格分统一按照下列公式计算：</w:t>
            </w:r>
          </w:p>
          <w:p w14:paraId="2B090B9D" w14:textId="32E0CA22"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投标报价得分=（评标基准价/投标报价）×</w:t>
            </w:r>
            <w:r>
              <w:rPr>
                <w:rFonts w:ascii="宋体" w:eastAsia="宋体" w:hAnsi="宋体" w:cs="Times New Roman"/>
                <w:color w:val="000000"/>
                <w:sz w:val="24"/>
                <w:szCs w:val="24"/>
              </w:rPr>
              <w:t>3</w:t>
            </w:r>
            <w:r w:rsidRPr="00252FA8">
              <w:rPr>
                <w:rFonts w:ascii="宋体" w:eastAsia="宋体" w:hAnsi="宋体" w:cs="Times New Roman"/>
                <w:color w:val="000000"/>
                <w:sz w:val="24"/>
                <w:szCs w:val="24"/>
              </w:rPr>
              <w:t>0</w:t>
            </w:r>
          </w:p>
          <w:p w14:paraId="21B687AC" w14:textId="150F5696" w:rsidR="006B1FB1" w:rsidRDefault="00252FA8" w:rsidP="00252FA8">
            <w:pPr>
              <w:spacing w:line="360" w:lineRule="auto"/>
              <w:rPr>
                <w:rFonts w:ascii="宋体" w:eastAsia="宋体" w:hAnsi="宋体" w:cstheme="minorEastAsia"/>
                <w:sz w:val="24"/>
                <w:szCs w:val="24"/>
              </w:rPr>
            </w:pPr>
            <w:r w:rsidRPr="00252FA8">
              <w:rPr>
                <w:rFonts w:ascii="宋体" w:eastAsia="宋体" w:hAnsi="宋体" w:cs="Times New Roman" w:hint="eastAsia"/>
                <w:color w:val="000000"/>
                <w:sz w:val="24"/>
                <w:szCs w:val="24"/>
                <w:lang w:val="en-GB"/>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7CDEF6E5"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431D4D">
              <w:rPr>
                <w:rFonts w:ascii="宋体" w:eastAsia="宋体" w:hAnsi="宋体" w:cs="宋体"/>
                <w:bCs/>
                <w:kern w:val="0"/>
                <w:sz w:val="24"/>
                <w:szCs w:val="24"/>
              </w:rPr>
              <w:t>25</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3E15B3" w14:textId="77777777" w:rsidR="00447B3A"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00447B3A">
              <w:rPr>
                <w:rFonts w:ascii="宋体" w:eastAsia="宋体" w:hAnsi="宋体" w:cs="宋体"/>
                <w:sz w:val="24"/>
                <w:szCs w:val="24"/>
              </w:rPr>
              <w:t>8</w:t>
            </w:r>
            <w:r w:rsidRPr="00392FFE">
              <w:rPr>
                <w:rFonts w:ascii="宋体" w:eastAsia="宋体" w:hAnsi="宋体" w:cs="宋体" w:hint="eastAsia"/>
                <w:sz w:val="24"/>
                <w:szCs w:val="24"/>
              </w:rPr>
              <w:t>年</w:t>
            </w:r>
            <w:r w:rsidR="00252FA8">
              <w:rPr>
                <w:rFonts w:ascii="宋体" w:eastAsia="宋体" w:hAnsi="宋体" w:cs="宋体"/>
                <w:sz w:val="24"/>
                <w:szCs w:val="24"/>
              </w:rPr>
              <w:t>01</w:t>
            </w:r>
            <w:r w:rsidRPr="00392FFE">
              <w:rPr>
                <w:rFonts w:ascii="宋体" w:eastAsia="宋体" w:hAnsi="宋体" w:cs="宋体" w:hint="eastAsia"/>
                <w:sz w:val="24"/>
                <w:szCs w:val="24"/>
              </w:rPr>
              <w:t>月01日以来（以合同签订日期为准），具有</w:t>
            </w:r>
            <w:r w:rsidR="00447B3A">
              <w:rPr>
                <w:rFonts w:ascii="宋体" w:eastAsia="宋体" w:hAnsi="宋体" w:cs="宋体" w:hint="eastAsia"/>
                <w:sz w:val="24"/>
                <w:szCs w:val="24"/>
              </w:rPr>
              <w:t>类似</w:t>
            </w:r>
            <w:r w:rsidR="00447B3A" w:rsidRPr="00447B3A">
              <w:rPr>
                <w:rFonts w:ascii="宋体" w:eastAsia="宋体" w:hAnsi="宋体" w:cs="宋体" w:hint="eastAsia"/>
                <w:sz w:val="24"/>
                <w:szCs w:val="24"/>
              </w:rPr>
              <w:t>信息化建设项目</w:t>
            </w:r>
            <w:r w:rsidRPr="00392FFE">
              <w:rPr>
                <w:rFonts w:ascii="宋体" w:eastAsia="宋体" w:hAnsi="宋体" w:cs="宋体" w:hint="eastAsia"/>
                <w:sz w:val="24"/>
                <w:szCs w:val="24"/>
              </w:rPr>
              <w:t>业绩的</w:t>
            </w:r>
            <w:r w:rsidR="00A21537" w:rsidRPr="00392FFE">
              <w:rPr>
                <w:rFonts w:ascii="宋体" w:eastAsia="宋体" w:hAnsi="宋体" w:cs="宋体" w:hint="eastAsia"/>
                <w:sz w:val="24"/>
                <w:szCs w:val="24"/>
              </w:rPr>
              <w:t>（</w:t>
            </w:r>
            <w:r w:rsidR="00831CD6" w:rsidRPr="00392FFE">
              <w:rPr>
                <w:rFonts w:ascii="宋体" w:eastAsia="宋体" w:hAnsi="宋体" w:cs="宋体" w:hint="eastAsia"/>
                <w:sz w:val="24"/>
                <w:szCs w:val="24"/>
              </w:rPr>
              <w:t>合同金额不少于所投标段招标控制价</w:t>
            </w:r>
            <w:r w:rsidR="006D24E0" w:rsidRPr="00392FFE">
              <w:rPr>
                <w:rFonts w:ascii="宋体" w:eastAsia="宋体" w:hAnsi="宋体" w:cs="宋体" w:hint="eastAsia"/>
                <w:sz w:val="24"/>
                <w:szCs w:val="24"/>
              </w:rPr>
              <w:t>）</w:t>
            </w:r>
            <w:r w:rsidRPr="00392FFE">
              <w:rPr>
                <w:rFonts w:ascii="宋体" w:eastAsia="宋体" w:hAnsi="宋体" w:cs="宋体" w:hint="eastAsia"/>
                <w:sz w:val="24"/>
                <w:szCs w:val="24"/>
              </w:rPr>
              <w:t>，合同、中标通知书及网上中标公告截图齐全者每份得</w:t>
            </w:r>
            <w:r w:rsidR="00447B3A">
              <w:rPr>
                <w:rFonts w:ascii="宋体" w:eastAsia="宋体" w:hAnsi="宋体" w:cs="宋体"/>
                <w:sz w:val="24"/>
                <w:szCs w:val="24"/>
              </w:rPr>
              <w:t>6</w:t>
            </w:r>
            <w:r w:rsidRPr="00392FFE">
              <w:rPr>
                <w:rFonts w:ascii="宋体" w:eastAsia="宋体" w:hAnsi="宋体" w:cs="宋体" w:hint="eastAsia"/>
                <w:sz w:val="24"/>
                <w:szCs w:val="24"/>
              </w:rPr>
              <w:t>分，最多得</w:t>
            </w:r>
            <w:r w:rsidR="00447B3A">
              <w:rPr>
                <w:rFonts w:ascii="宋体" w:eastAsia="宋体" w:hAnsi="宋体" w:cs="宋体"/>
                <w:sz w:val="24"/>
                <w:szCs w:val="24"/>
              </w:rPr>
              <w:t>6</w:t>
            </w:r>
            <w:r w:rsidRPr="00392FFE">
              <w:rPr>
                <w:rFonts w:ascii="宋体" w:eastAsia="宋体" w:hAnsi="宋体" w:cs="宋体" w:hint="eastAsia"/>
                <w:sz w:val="24"/>
                <w:szCs w:val="24"/>
              </w:rPr>
              <w:t>分，不提供者为0分。</w:t>
            </w:r>
          </w:p>
          <w:p w14:paraId="6EC67715" w14:textId="74FB0ABA" w:rsidR="006B1FB1" w:rsidRPr="006D24E0"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w:t>
            </w:r>
            <w:r w:rsidR="00447B3A">
              <w:rPr>
                <w:rFonts w:ascii="宋体" w:eastAsia="宋体" w:hAnsi="宋体" w:cs="宋体" w:hint="eastAsia"/>
                <w:sz w:val="24"/>
                <w:szCs w:val="24"/>
              </w:rPr>
              <w:t>提供合同、中标通知书原件扫描件或图片</w:t>
            </w:r>
            <w:r w:rsidR="00447B3A" w:rsidRPr="00392FFE">
              <w:rPr>
                <w:rFonts w:ascii="宋体" w:eastAsia="宋体" w:hAnsi="宋体" w:cs="宋体" w:hint="eastAsia"/>
                <w:sz w:val="24"/>
                <w:szCs w:val="24"/>
              </w:rPr>
              <w:t>及网上中标公告截图</w:t>
            </w:r>
            <w:r w:rsidRPr="00392FFE">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00A4BA80" w:rsidR="006B1FB1" w:rsidRDefault="00447B3A">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132914CB" w14:textId="77777777" w:rsidTr="00403E62">
        <w:trPr>
          <w:trHeight w:val="5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446F8FED" w14:textId="0F18BFED" w:rsidR="00E435C3" w:rsidRDefault="00C461BA" w:rsidP="00803A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00447B3A">
              <w:rPr>
                <w:rFonts w:ascii="宋体" w:eastAsia="宋体" w:hAnsi="宋体" w:cs="Times New Roman" w:hint="eastAsia"/>
                <w:sz w:val="24"/>
                <w:szCs w:val="24"/>
              </w:rPr>
              <w:t>、</w:t>
            </w:r>
            <w:r w:rsidR="00E435C3">
              <w:rPr>
                <w:rFonts w:ascii="宋体" w:eastAsia="宋体" w:hAnsi="宋体" w:cs="Times New Roman" w:hint="eastAsia"/>
                <w:sz w:val="24"/>
                <w:szCs w:val="24"/>
              </w:rPr>
              <w:t>投标人具有有效的企业信用AAA等级证书的得2分；</w:t>
            </w:r>
          </w:p>
          <w:p w14:paraId="4C08AF25" w14:textId="61E5122C" w:rsidR="00C461BA" w:rsidRDefault="00C461BA" w:rsidP="00803A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sidRPr="00C461BA">
              <w:rPr>
                <w:rFonts w:ascii="宋体" w:eastAsia="宋体" w:hAnsi="宋体" w:cs="Times New Roman" w:hint="eastAsia"/>
                <w:sz w:val="24"/>
                <w:szCs w:val="24"/>
              </w:rPr>
              <w:t>网闸的制造厂商具有公安部计算机信息系统安全专用产品销售许可证</w:t>
            </w:r>
            <w:r w:rsidRPr="00C461BA">
              <w:rPr>
                <w:rFonts w:ascii="宋体" w:eastAsia="宋体" w:hAnsi="宋体" w:cs="Times New Roman"/>
                <w:sz w:val="24"/>
                <w:szCs w:val="24"/>
              </w:rPr>
              <w:t>（</w:t>
            </w:r>
            <w:r w:rsidRPr="00C461BA">
              <w:rPr>
                <w:rFonts w:ascii="宋体" w:eastAsia="宋体" w:hAnsi="宋体" w:cs="Times New Roman" w:hint="eastAsia"/>
                <w:sz w:val="24"/>
                <w:szCs w:val="24"/>
              </w:rPr>
              <w:t>增强版</w:t>
            </w:r>
            <w:r w:rsidRPr="00C461BA">
              <w:rPr>
                <w:rFonts w:ascii="宋体" w:eastAsia="宋体" w:hAnsi="宋体" w:cs="Times New Roman"/>
                <w:sz w:val="24"/>
                <w:szCs w:val="24"/>
              </w:rPr>
              <w:t>）</w:t>
            </w:r>
            <w:r w:rsidRPr="00C461BA">
              <w:rPr>
                <w:rFonts w:ascii="宋体" w:eastAsia="宋体" w:hAnsi="宋体" w:cs="Times New Roman" w:hint="eastAsia"/>
                <w:sz w:val="24"/>
                <w:szCs w:val="24"/>
              </w:rPr>
              <w:t>得</w:t>
            </w:r>
            <w:r w:rsidRPr="00C461BA">
              <w:rPr>
                <w:rFonts w:ascii="宋体" w:eastAsia="宋体" w:hAnsi="宋体" w:cs="Times New Roman"/>
                <w:sz w:val="24"/>
                <w:szCs w:val="24"/>
              </w:rPr>
              <w:t>1</w:t>
            </w:r>
            <w:r w:rsidRPr="00C461BA">
              <w:rPr>
                <w:rFonts w:ascii="宋体" w:eastAsia="宋体" w:hAnsi="宋体" w:cs="Times New Roman" w:hint="eastAsia"/>
                <w:sz w:val="24"/>
                <w:szCs w:val="24"/>
              </w:rPr>
              <w:t>分</w:t>
            </w:r>
            <w:r w:rsidRPr="00C461BA">
              <w:rPr>
                <w:rFonts w:ascii="宋体" w:eastAsia="宋体" w:hAnsi="宋体" w:cs="Times New Roman"/>
                <w:sz w:val="24"/>
                <w:szCs w:val="24"/>
              </w:rPr>
              <w:t>，</w:t>
            </w:r>
            <w:r w:rsidRPr="00C461BA">
              <w:rPr>
                <w:rFonts w:ascii="宋体" w:eastAsia="宋体" w:hAnsi="宋体" w:cs="Times New Roman" w:hint="eastAsia"/>
                <w:sz w:val="24"/>
                <w:szCs w:val="24"/>
              </w:rPr>
              <w:t>提供基于PKI的身份认证与管理系统证书得</w:t>
            </w:r>
            <w:r w:rsidRPr="00C461BA">
              <w:rPr>
                <w:rFonts w:ascii="宋体" w:eastAsia="宋体" w:hAnsi="宋体" w:cs="Times New Roman"/>
                <w:sz w:val="24"/>
                <w:szCs w:val="24"/>
              </w:rPr>
              <w:t>1</w:t>
            </w:r>
            <w:r w:rsidRPr="00C461BA">
              <w:rPr>
                <w:rFonts w:ascii="宋体" w:eastAsia="宋体" w:hAnsi="宋体" w:cs="Times New Roman" w:hint="eastAsia"/>
                <w:sz w:val="24"/>
                <w:szCs w:val="24"/>
              </w:rPr>
              <w:t>分</w:t>
            </w:r>
            <w:r w:rsidRPr="00C461BA">
              <w:rPr>
                <w:rFonts w:ascii="宋体" w:eastAsia="宋体" w:hAnsi="宋体" w:cs="Times New Roman"/>
                <w:sz w:val="24"/>
                <w:szCs w:val="24"/>
              </w:rPr>
              <w:t>，</w:t>
            </w:r>
            <w:r w:rsidRPr="00C461BA">
              <w:rPr>
                <w:rFonts w:ascii="宋体" w:eastAsia="宋体" w:hAnsi="宋体" w:cs="Times New Roman" w:hint="eastAsia"/>
                <w:sz w:val="24"/>
                <w:szCs w:val="24"/>
              </w:rPr>
              <w:t>提供语义分析系统软件著作权登记证书得</w:t>
            </w:r>
            <w:r w:rsidRPr="00C461BA">
              <w:rPr>
                <w:rFonts w:ascii="宋体" w:eastAsia="宋体" w:hAnsi="宋体" w:cs="Times New Roman"/>
                <w:sz w:val="24"/>
                <w:szCs w:val="24"/>
              </w:rPr>
              <w:t>1</w:t>
            </w:r>
            <w:r w:rsidRPr="00C461BA">
              <w:rPr>
                <w:rFonts w:ascii="宋体" w:eastAsia="宋体" w:hAnsi="宋体" w:cs="Times New Roman" w:hint="eastAsia"/>
                <w:sz w:val="24"/>
                <w:szCs w:val="24"/>
              </w:rPr>
              <w:t>分；私有云平台产品厂商需要通过云信息系统安全等保三级。提供备案证明/证书复印件得</w:t>
            </w:r>
            <w:r w:rsidRPr="00C461BA">
              <w:rPr>
                <w:rFonts w:ascii="宋体" w:eastAsia="宋体" w:hAnsi="宋体" w:cs="Times New Roman"/>
                <w:sz w:val="24"/>
                <w:szCs w:val="24"/>
              </w:rPr>
              <w:t>1</w:t>
            </w:r>
            <w:r w:rsidRPr="00C461BA">
              <w:rPr>
                <w:rFonts w:ascii="宋体" w:eastAsia="宋体" w:hAnsi="宋体" w:cs="Times New Roman" w:hint="eastAsia"/>
                <w:sz w:val="24"/>
                <w:szCs w:val="24"/>
              </w:rPr>
              <w:t>分；为保证软件的稳定可靠，云平台厂商必须ITSS云计算服务能力标准证书，提供证书复印件并加盖公章得</w:t>
            </w:r>
            <w:r w:rsidRPr="00C461BA">
              <w:rPr>
                <w:rFonts w:ascii="宋体" w:eastAsia="宋体" w:hAnsi="宋体" w:cs="Times New Roman"/>
                <w:sz w:val="24"/>
                <w:szCs w:val="24"/>
              </w:rPr>
              <w:t>1</w:t>
            </w:r>
            <w:r w:rsidRPr="00C461BA">
              <w:rPr>
                <w:rFonts w:ascii="宋体" w:eastAsia="宋体" w:hAnsi="宋体" w:cs="Times New Roman" w:hint="eastAsia"/>
                <w:sz w:val="24"/>
                <w:szCs w:val="24"/>
              </w:rPr>
              <w:t>分；</w:t>
            </w:r>
            <w:r>
              <w:rPr>
                <w:rFonts w:ascii="宋体" w:eastAsia="宋体" w:hAnsi="宋体" w:cs="Times New Roman" w:hint="eastAsia"/>
                <w:sz w:val="24"/>
                <w:szCs w:val="24"/>
              </w:rPr>
              <w:t>本项最多得5分；</w:t>
            </w:r>
          </w:p>
          <w:p w14:paraId="617596B1" w14:textId="57F4E920" w:rsidR="00C461BA" w:rsidRPr="00803A0D" w:rsidRDefault="00C461BA" w:rsidP="00803A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注：投标文件中附证件或证明文件原件扫描件或图片。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3FDF4007" w:rsidR="006B1FB1" w:rsidRDefault="00C461BA">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7</w:t>
            </w:r>
            <w:r w:rsidR="00343F6B">
              <w:rPr>
                <w:rFonts w:ascii="宋体" w:eastAsia="宋体" w:hAnsi="宋体" w:cs="Times New Roman" w:hint="eastAsia"/>
                <w:sz w:val="24"/>
                <w:szCs w:val="24"/>
              </w:rPr>
              <w:t>分</w:t>
            </w:r>
          </w:p>
        </w:tc>
      </w:tr>
      <w:tr w:rsidR="00C461BA" w14:paraId="4AF91EA0" w14:textId="77777777" w:rsidTr="00C461BA">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A0F5B6E" w14:textId="0737049A" w:rsidR="00C461BA" w:rsidRPr="00C461BA" w:rsidRDefault="00C461BA" w:rsidP="00C461BA">
            <w:pPr>
              <w:widowControl/>
              <w:spacing w:line="360" w:lineRule="auto"/>
              <w:jc w:val="center"/>
              <w:rPr>
                <w:rFonts w:ascii="宋体" w:eastAsia="宋体" w:hAnsi="宋体" w:cs="Times New Roman"/>
                <w:sz w:val="24"/>
                <w:szCs w:val="24"/>
              </w:rPr>
            </w:pPr>
            <w:r w:rsidRPr="00C461BA">
              <w:rPr>
                <w:rFonts w:ascii="宋体" w:eastAsia="宋体" w:hAnsi="宋体" w:cs="Times New Roman" w:hint="eastAsia"/>
                <w:sz w:val="24"/>
                <w:szCs w:val="24"/>
              </w:rPr>
              <w:t>拟投入本项目</w:t>
            </w:r>
            <w:r w:rsidRPr="00C461BA">
              <w:rPr>
                <w:rFonts w:ascii="宋体" w:eastAsia="宋体" w:hAnsi="宋体" w:cs="Times New Roman"/>
                <w:sz w:val="24"/>
                <w:szCs w:val="24"/>
              </w:rPr>
              <w:t xml:space="preserve"> 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0FA6511C" w14:textId="52B9E8A5" w:rsidR="00C461BA" w:rsidRDefault="00C461BA" w:rsidP="00C461BA">
            <w:pPr>
              <w:pStyle w:val="a4"/>
              <w:widowControl/>
              <w:spacing w:line="360" w:lineRule="auto"/>
              <w:rPr>
                <w:rFonts w:ascii="宋体" w:eastAsia="宋体" w:hAnsi="宋体" w:cs="Times New Roman"/>
                <w:sz w:val="24"/>
                <w:szCs w:val="24"/>
              </w:rPr>
            </w:pPr>
            <w:r w:rsidRPr="00C461BA">
              <w:rPr>
                <w:rFonts w:ascii="宋体" w:eastAsia="宋体" w:hAnsi="宋体" w:cs="Times New Roman"/>
                <w:sz w:val="24"/>
                <w:szCs w:val="24"/>
              </w:rPr>
              <w:t>1、投标人拟派本项目人员中具有</w:t>
            </w:r>
            <w:r w:rsidR="00BF206A">
              <w:rPr>
                <w:rFonts w:ascii="宋体" w:eastAsia="宋体" w:hAnsi="宋体" w:cs="Times New Roman" w:hint="eastAsia"/>
                <w:sz w:val="24"/>
                <w:szCs w:val="24"/>
              </w:rPr>
              <w:t>系统工程师和企业架构师</w:t>
            </w:r>
            <w:r w:rsidRPr="00C461BA">
              <w:rPr>
                <w:rFonts w:ascii="宋体" w:eastAsia="宋体" w:hAnsi="宋体" w:cs="Times New Roman"/>
                <w:sz w:val="24"/>
                <w:szCs w:val="24"/>
              </w:rPr>
              <w:t>的得</w:t>
            </w:r>
            <w:r w:rsidR="00FF5557">
              <w:rPr>
                <w:rFonts w:ascii="宋体" w:eastAsia="宋体" w:hAnsi="宋体" w:cs="Times New Roman"/>
                <w:sz w:val="24"/>
                <w:szCs w:val="24"/>
              </w:rPr>
              <w:t>2</w:t>
            </w:r>
            <w:r w:rsidRPr="00C461BA">
              <w:rPr>
                <w:rFonts w:ascii="宋体" w:eastAsia="宋体" w:hAnsi="宋体" w:cs="Times New Roman"/>
                <w:sz w:val="24"/>
                <w:szCs w:val="24"/>
              </w:rPr>
              <w:t>分；</w:t>
            </w:r>
          </w:p>
          <w:p w14:paraId="2A3360D5" w14:textId="14B9C6F1" w:rsidR="00FF5557" w:rsidRPr="00FF5557" w:rsidRDefault="00FF5557" w:rsidP="00C461BA">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2、</w:t>
            </w:r>
            <w:r w:rsidR="00BF206A">
              <w:rPr>
                <w:rFonts w:ascii="宋体" w:eastAsia="宋体" w:hAnsi="宋体" w:cs="Times New Roman" w:hint="eastAsia"/>
                <w:sz w:val="24"/>
                <w:szCs w:val="24"/>
              </w:rPr>
              <w:t>评委根据投标人拟</w:t>
            </w:r>
            <w:r w:rsidRPr="00FF5557">
              <w:rPr>
                <w:rFonts w:ascii="宋体" w:eastAsia="宋体" w:hAnsi="宋体" w:cs="Times New Roman" w:hint="eastAsia"/>
                <w:sz w:val="24"/>
                <w:szCs w:val="24"/>
              </w:rPr>
              <w:t>投入本项目人员</w:t>
            </w:r>
            <w:r w:rsidR="00BF206A">
              <w:rPr>
                <w:rFonts w:ascii="宋体" w:eastAsia="宋体" w:hAnsi="宋体" w:cs="Times New Roman" w:hint="eastAsia"/>
                <w:sz w:val="24"/>
                <w:szCs w:val="24"/>
              </w:rPr>
              <w:t>资历、人数、专业</w:t>
            </w:r>
            <w:r w:rsidRPr="00FF5557">
              <w:rPr>
                <w:rFonts w:ascii="宋体" w:eastAsia="宋体" w:hAnsi="宋体" w:cs="Times New Roman" w:hint="eastAsia"/>
                <w:sz w:val="24"/>
                <w:szCs w:val="24"/>
              </w:rPr>
              <w:t>齐全、</w:t>
            </w:r>
            <w:r w:rsidR="00BF206A">
              <w:rPr>
                <w:rFonts w:ascii="宋体" w:eastAsia="宋体" w:hAnsi="宋体" w:cs="Times New Roman" w:hint="eastAsia"/>
                <w:sz w:val="24"/>
                <w:szCs w:val="24"/>
              </w:rPr>
              <w:t>科学</w:t>
            </w:r>
            <w:r w:rsidRPr="00FF5557">
              <w:rPr>
                <w:rFonts w:ascii="宋体" w:eastAsia="宋体" w:hAnsi="宋体" w:cs="Times New Roman" w:hint="eastAsia"/>
                <w:sz w:val="24"/>
                <w:szCs w:val="24"/>
              </w:rPr>
              <w:t>合理</w:t>
            </w:r>
            <w:r w:rsidR="00BF206A">
              <w:rPr>
                <w:rFonts w:ascii="宋体" w:eastAsia="宋体" w:hAnsi="宋体" w:cs="Times New Roman" w:hint="eastAsia"/>
                <w:sz w:val="24"/>
                <w:szCs w:val="24"/>
              </w:rPr>
              <w:t>等进行对比</w:t>
            </w:r>
            <w:r w:rsidRPr="00FF5557">
              <w:rPr>
                <w:rFonts w:ascii="宋体" w:eastAsia="宋体" w:hAnsi="宋体" w:cs="Times New Roman" w:hint="eastAsia"/>
                <w:sz w:val="24"/>
                <w:szCs w:val="24"/>
              </w:rPr>
              <w:t>在</w:t>
            </w:r>
            <w:r w:rsidRPr="00FF5557">
              <w:rPr>
                <w:rFonts w:ascii="宋体" w:eastAsia="宋体" w:hAnsi="宋体" w:cs="Times New Roman"/>
                <w:sz w:val="24"/>
                <w:szCs w:val="24"/>
              </w:rPr>
              <w:t>1-</w:t>
            </w:r>
            <w:r>
              <w:rPr>
                <w:rFonts w:ascii="宋体" w:eastAsia="宋体" w:hAnsi="宋体" w:cs="Times New Roman"/>
                <w:sz w:val="24"/>
                <w:szCs w:val="24"/>
              </w:rPr>
              <w:t>5</w:t>
            </w:r>
            <w:r w:rsidRPr="00FF5557">
              <w:rPr>
                <w:rFonts w:ascii="宋体" w:eastAsia="宋体" w:hAnsi="宋体" w:cs="Times New Roman"/>
                <w:sz w:val="24"/>
                <w:szCs w:val="24"/>
              </w:rPr>
              <w:t>分范围内酌情赋分。</w:t>
            </w:r>
          </w:p>
        </w:tc>
        <w:tc>
          <w:tcPr>
            <w:tcW w:w="956" w:type="dxa"/>
            <w:tcBorders>
              <w:top w:val="single" w:sz="4" w:space="0" w:color="auto"/>
              <w:left w:val="single" w:sz="4" w:space="0" w:color="auto"/>
              <w:bottom w:val="single" w:sz="4" w:space="0" w:color="auto"/>
              <w:right w:val="single" w:sz="4" w:space="0" w:color="auto"/>
            </w:tcBorders>
            <w:vAlign w:val="center"/>
          </w:tcPr>
          <w:p w14:paraId="10168501" w14:textId="1795ED60" w:rsidR="00C461BA" w:rsidRDefault="00FF5557" w:rsidP="00C461BA">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7</w:t>
            </w:r>
            <w:r w:rsidR="00C461BA">
              <w:rPr>
                <w:rFonts w:ascii="宋体" w:eastAsia="宋体" w:hAnsi="宋体" w:cs="Times New Roman" w:hint="eastAsia"/>
                <w:sz w:val="24"/>
                <w:szCs w:val="24"/>
              </w:rPr>
              <w:t>分</w:t>
            </w:r>
          </w:p>
        </w:tc>
      </w:tr>
      <w:tr w:rsidR="006B1FB1" w14:paraId="3E99D23D" w14:textId="77777777" w:rsidTr="00627705">
        <w:trPr>
          <w:trHeight w:val="1898"/>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47CB8CB2"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431D4D">
              <w:rPr>
                <w:rFonts w:ascii="宋体" w:eastAsia="宋体" w:hAnsi="宋体" w:cs="宋体"/>
                <w:bCs/>
                <w:kern w:val="0"/>
                <w:sz w:val="24"/>
                <w:szCs w:val="24"/>
              </w:rPr>
              <w:t>45</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1C7C11" w14:paraId="5B241D43" w14:textId="77777777" w:rsidTr="001C7C11">
        <w:trPr>
          <w:trHeight w:val="699"/>
        </w:trPr>
        <w:tc>
          <w:tcPr>
            <w:tcW w:w="1668" w:type="dxa"/>
            <w:vAlign w:val="center"/>
          </w:tcPr>
          <w:p w14:paraId="78C54118" w14:textId="0888AEAF" w:rsidR="001C7C11" w:rsidRPr="001C7C11" w:rsidRDefault="001C7C11" w:rsidP="001C7C11">
            <w:pPr>
              <w:widowControl/>
              <w:spacing w:line="360" w:lineRule="auto"/>
              <w:jc w:val="center"/>
              <w:rPr>
                <w:rFonts w:ascii="宋体" w:eastAsia="宋体" w:hAnsi="宋体" w:cstheme="minorEastAsia"/>
                <w:sz w:val="24"/>
                <w:szCs w:val="24"/>
              </w:rPr>
            </w:pPr>
            <w:r w:rsidRPr="001C7C11">
              <w:rPr>
                <w:rFonts w:ascii="宋体" w:eastAsia="宋体" w:hAnsi="宋体" w:cstheme="minorEastAsia" w:hint="eastAsia"/>
                <w:sz w:val="24"/>
                <w:szCs w:val="24"/>
              </w:rPr>
              <w:t>项目实施方案</w:t>
            </w:r>
          </w:p>
        </w:tc>
        <w:tc>
          <w:tcPr>
            <w:tcW w:w="6662" w:type="dxa"/>
            <w:vAlign w:val="center"/>
          </w:tcPr>
          <w:p w14:paraId="7EA22BE3" w14:textId="7BE85CAB" w:rsidR="001C7C11" w:rsidRPr="001C7C11" w:rsidRDefault="00FF5557" w:rsidP="00FF5557">
            <w:pPr>
              <w:spacing w:line="480" w:lineRule="auto"/>
              <w:jc w:val="left"/>
              <w:rPr>
                <w:rFonts w:ascii="宋体" w:eastAsia="宋体" w:hAnsi="宋体" w:cstheme="minorEastAsia"/>
                <w:sz w:val="24"/>
                <w:szCs w:val="24"/>
              </w:rPr>
            </w:pPr>
            <w:r w:rsidRPr="00FF5557">
              <w:rPr>
                <w:rFonts w:ascii="宋体" w:eastAsia="宋体" w:hAnsi="宋体" w:cstheme="minorEastAsia" w:hint="eastAsia"/>
                <w:sz w:val="24"/>
                <w:szCs w:val="24"/>
              </w:rPr>
              <w:t>供应商需提供本项目实施方案，对实施步骤、实施计划及时间进度安排、验收方案等方面进行评分。</w:t>
            </w:r>
            <w:r w:rsidR="001C7C11" w:rsidRPr="001C7C11">
              <w:rPr>
                <w:rFonts w:ascii="宋体" w:eastAsia="宋体" w:hAnsi="宋体" w:cstheme="minorEastAsia" w:hint="eastAsia"/>
                <w:sz w:val="24"/>
                <w:szCs w:val="24"/>
              </w:rPr>
              <w:t>；</w:t>
            </w:r>
          </w:p>
          <w:p w14:paraId="2E7AAC23" w14:textId="77777777" w:rsidR="001C7C11" w:rsidRPr="001C7C11" w:rsidRDefault="001C7C11" w:rsidP="001C7C11">
            <w:pPr>
              <w:spacing w:line="360" w:lineRule="auto"/>
              <w:jc w:val="left"/>
              <w:rPr>
                <w:rFonts w:ascii="宋体" w:eastAsia="宋体" w:hAnsi="宋体" w:cstheme="minorEastAsia"/>
                <w:sz w:val="24"/>
                <w:szCs w:val="24"/>
              </w:rPr>
            </w:pPr>
            <w:r w:rsidRPr="001C7C11">
              <w:rPr>
                <w:rFonts w:ascii="宋体" w:eastAsia="宋体" w:hAnsi="宋体" w:cstheme="minorEastAsia" w:hint="eastAsia"/>
                <w:sz w:val="24"/>
                <w:szCs w:val="24"/>
              </w:rPr>
              <w:t>1. 提供的方案全面、清晰、明了，具体工作流程分析科学合理，切实可行，有较强的先进性、安全性，具有完善的项目实施方案，得</w:t>
            </w:r>
            <w:r w:rsidRPr="001C7C11">
              <w:rPr>
                <w:rFonts w:ascii="宋体" w:eastAsia="宋体" w:hAnsi="宋体" w:cstheme="minorEastAsia"/>
                <w:sz w:val="24"/>
                <w:szCs w:val="24"/>
              </w:rPr>
              <w:t>8-10</w:t>
            </w:r>
            <w:r w:rsidRPr="001C7C11">
              <w:rPr>
                <w:rFonts w:ascii="宋体" w:eastAsia="宋体" w:hAnsi="宋体" w:cstheme="minorEastAsia" w:hint="eastAsia"/>
                <w:sz w:val="24"/>
                <w:szCs w:val="24"/>
              </w:rPr>
              <w:t>分；</w:t>
            </w:r>
          </w:p>
          <w:p w14:paraId="332A7A2E" w14:textId="77777777" w:rsidR="001C7C11" w:rsidRPr="001C7C11" w:rsidRDefault="001C7C11" w:rsidP="001C7C11">
            <w:pPr>
              <w:spacing w:line="360" w:lineRule="auto"/>
              <w:jc w:val="left"/>
              <w:rPr>
                <w:rFonts w:ascii="宋体" w:eastAsia="宋体" w:hAnsi="宋体" w:cstheme="minorEastAsia"/>
                <w:sz w:val="24"/>
                <w:szCs w:val="24"/>
              </w:rPr>
            </w:pPr>
            <w:r w:rsidRPr="001C7C11">
              <w:rPr>
                <w:rFonts w:ascii="宋体" w:eastAsia="宋体" w:hAnsi="宋体" w:cstheme="minorEastAsia" w:hint="eastAsia"/>
                <w:sz w:val="24"/>
                <w:szCs w:val="24"/>
              </w:rPr>
              <w:t>2. 提供的方案详细，对项目具体工作流程分析切合实际，基本满足项目要求的，得</w:t>
            </w:r>
            <w:r w:rsidRPr="001C7C11">
              <w:rPr>
                <w:rFonts w:ascii="宋体" w:eastAsia="宋体" w:hAnsi="宋体" w:cstheme="minorEastAsia"/>
                <w:sz w:val="24"/>
                <w:szCs w:val="24"/>
              </w:rPr>
              <w:t>4</w:t>
            </w:r>
            <w:r w:rsidRPr="001C7C11">
              <w:rPr>
                <w:rFonts w:ascii="宋体" w:eastAsia="宋体" w:hAnsi="宋体" w:cstheme="minorEastAsia" w:hint="eastAsia"/>
                <w:sz w:val="24"/>
                <w:szCs w:val="24"/>
              </w:rPr>
              <w:t>-</w:t>
            </w:r>
            <w:r w:rsidRPr="001C7C11">
              <w:rPr>
                <w:rFonts w:ascii="宋体" w:eastAsia="宋体" w:hAnsi="宋体" w:cstheme="minorEastAsia"/>
                <w:sz w:val="24"/>
                <w:szCs w:val="24"/>
              </w:rPr>
              <w:t>7</w:t>
            </w:r>
            <w:r w:rsidRPr="001C7C11">
              <w:rPr>
                <w:rFonts w:ascii="宋体" w:eastAsia="宋体" w:hAnsi="宋体" w:cstheme="minorEastAsia" w:hint="eastAsia"/>
                <w:sz w:val="24"/>
                <w:szCs w:val="24"/>
              </w:rPr>
              <w:t>分；</w:t>
            </w:r>
          </w:p>
          <w:p w14:paraId="425F3F5D" w14:textId="7F9E0AC7" w:rsidR="001C7C11" w:rsidRPr="001C7C11" w:rsidRDefault="001C7C11" w:rsidP="001C7C11">
            <w:pPr>
              <w:widowControl/>
              <w:spacing w:line="360" w:lineRule="auto"/>
              <w:jc w:val="left"/>
              <w:rPr>
                <w:rFonts w:ascii="宋体" w:eastAsia="宋体" w:hAnsi="宋体" w:cstheme="minorEastAsia"/>
                <w:sz w:val="24"/>
                <w:szCs w:val="24"/>
              </w:rPr>
            </w:pPr>
            <w:r w:rsidRPr="001C7C11">
              <w:rPr>
                <w:rFonts w:ascii="宋体" w:eastAsia="宋体" w:hAnsi="宋体" w:cstheme="minorEastAsia" w:hint="eastAsia"/>
                <w:sz w:val="24"/>
                <w:szCs w:val="24"/>
              </w:rPr>
              <w:t>3. 提供的方案简单，不能或基本满足项目要求的，得</w:t>
            </w:r>
            <w:r w:rsidRPr="001C7C11">
              <w:rPr>
                <w:rFonts w:ascii="宋体" w:eastAsia="宋体" w:hAnsi="宋体" w:cstheme="minorEastAsia"/>
                <w:sz w:val="24"/>
                <w:szCs w:val="24"/>
              </w:rPr>
              <w:t>1</w:t>
            </w:r>
            <w:r w:rsidRPr="001C7C11">
              <w:rPr>
                <w:rFonts w:ascii="宋体" w:eastAsia="宋体" w:hAnsi="宋体" w:cstheme="minorEastAsia" w:hint="eastAsia"/>
                <w:sz w:val="24"/>
                <w:szCs w:val="24"/>
              </w:rPr>
              <w:t>-</w:t>
            </w:r>
            <w:r w:rsidRPr="001C7C11">
              <w:rPr>
                <w:rFonts w:ascii="宋体" w:eastAsia="宋体" w:hAnsi="宋体" w:cstheme="minorEastAsia"/>
                <w:sz w:val="24"/>
                <w:szCs w:val="24"/>
              </w:rPr>
              <w:t>3</w:t>
            </w:r>
            <w:r w:rsidRPr="001C7C11">
              <w:rPr>
                <w:rFonts w:ascii="宋体" w:eastAsia="宋体" w:hAnsi="宋体" w:cstheme="minorEastAsia"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B0EA02F" w14:textId="2241B2EB" w:rsidR="001C7C11" w:rsidRDefault="001C7C11" w:rsidP="00C726F7">
            <w:pPr>
              <w:widowControl/>
              <w:spacing w:line="330" w:lineRule="atLeast"/>
              <w:jc w:val="right"/>
              <w:rPr>
                <w:rFonts w:ascii="宋体" w:eastAsia="宋体" w:hAnsi="宋体" w:cs="宋体"/>
                <w:bCs/>
                <w:kern w:val="0"/>
                <w:szCs w:val="21"/>
              </w:rPr>
            </w:pPr>
            <w:r w:rsidRPr="00C726F7">
              <w:rPr>
                <w:rFonts w:ascii="宋体" w:eastAsia="宋体" w:hAnsi="宋体" w:cs="仿宋"/>
                <w:kern w:val="0"/>
                <w:sz w:val="24"/>
                <w:szCs w:val="24"/>
              </w:rPr>
              <w:t>10分</w:t>
            </w:r>
          </w:p>
        </w:tc>
      </w:tr>
      <w:tr w:rsidR="00EE60CB" w14:paraId="69A7A08C" w14:textId="77777777" w:rsidTr="00425FD9">
        <w:trPr>
          <w:trHeight w:val="567"/>
        </w:trPr>
        <w:tc>
          <w:tcPr>
            <w:tcW w:w="1668" w:type="dxa"/>
            <w:vAlign w:val="center"/>
          </w:tcPr>
          <w:p w14:paraId="7B03166C" w14:textId="432482AE" w:rsidR="00EE60CB" w:rsidRDefault="00EE60CB" w:rsidP="00FF5557">
            <w:pPr>
              <w:widowControl/>
              <w:spacing w:line="360" w:lineRule="auto"/>
              <w:jc w:val="center"/>
              <w:rPr>
                <w:rFonts w:ascii="宋体" w:eastAsia="宋体" w:hAnsi="宋体" w:cs="宋体"/>
                <w:kern w:val="0"/>
                <w:sz w:val="24"/>
                <w:szCs w:val="24"/>
              </w:rPr>
            </w:pPr>
            <w:r w:rsidRPr="00062067">
              <w:rPr>
                <w:rFonts w:ascii="宋体" w:eastAsia="宋体" w:hAnsi="宋体" w:cs="宋体" w:hint="eastAsia"/>
                <w:sz w:val="24"/>
                <w:szCs w:val="24"/>
              </w:rPr>
              <w:t>售后服务承诺</w:t>
            </w:r>
          </w:p>
        </w:tc>
        <w:tc>
          <w:tcPr>
            <w:tcW w:w="6662" w:type="dxa"/>
          </w:tcPr>
          <w:p w14:paraId="6AB6166A" w14:textId="77777777" w:rsidR="00EE60CB" w:rsidRPr="00062067" w:rsidRDefault="00EE60CB" w:rsidP="00FF5557">
            <w:pPr>
              <w:spacing w:line="360" w:lineRule="auto"/>
              <w:rPr>
                <w:rFonts w:ascii="宋体" w:eastAsia="宋体" w:hAnsi="宋体" w:cs="宋体"/>
                <w:sz w:val="24"/>
                <w:szCs w:val="24"/>
              </w:rPr>
            </w:pPr>
            <w:r w:rsidRPr="00062067">
              <w:rPr>
                <w:rFonts w:ascii="宋体" w:eastAsia="宋体" w:hAnsi="宋体" w:cs="宋体" w:hint="eastAsia"/>
                <w:sz w:val="24"/>
                <w:szCs w:val="24"/>
              </w:rPr>
              <w:t>1、根据供应商提供的售后服务承诺，在服务响应时间、响应方式，质保承诺，维护体系、技术支持，质保期内及质保期外维护收费承诺及其它优惠条件等方面赋分，优于其他供应商的得5分；比较优秀的得3-4分；一般得1-2分；未提供的不得分。。</w:t>
            </w:r>
          </w:p>
          <w:p w14:paraId="2679BB16" w14:textId="6D05FDA2" w:rsidR="00EE60CB" w:rsidRDefault="00EE60CB" w:rsidP="00431D4D">
            <w:pPr>
              <w:spacing w:line="360" w:lineRule="auto"/>
              <w:rPr>
                <w:rFonts w:ascii="宋体" w:eastAsia="宋体" w:hAnsi="宋体" w:cs="宋体"/>
                <w:sz w:val="24"/>
                <w:szCs w:val="24"/>
              </w:rPr>
            </w:pPr>
            <w:r w:rsidRPr="00062067">
              <w:rPr>
                <w:rFonts w:ascii="宋体" w:eastAsia="宋体" w:hAnsi="宋体" w:cs="宋体"/>
                <w:sz w:val="24"/>
                <w:szCs w:val="24"/>
              </w:rPr>
              <w:t>2、</w:t>
            </w:r>
            <w:r w:rsidRPr="00062067">
              <w:rPr>
                <w:rFonts w:ascii="宋体" w:eastAsia="宋体" w:hAnsi="宋体" w:cs="宋体" w:hint="eastAsia"/>
                <w:sz w:val="24"/>
                <w:szCs w:val="24"/>
              </w:rPr>
              <w:t>现场服务承诺是否到位、完善程度等方面优于其他供应商的</w:t>
            </w:r>
            <w:r w:rsidRPr="00062067">
              <w:rPr>
                <w:rFonts w:ascii="宋体" w:eastAsia="宋体" w:hAnsi="宋体" w:cs="宋体"/>
                <w:sz w:val="24"/>
                <w:szCs w:val="24"/>
              </w:rPr>
              <w:t>承诺得3分；比较优秀的得2分；一般得1分；未提供的不得分。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43C9727F" w:rsidR="00EE60CB" w:rsidRDefault="00431D4D" w:rsidP="00EE60CB">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8</w:t>
            </w:r>
            <w:r w:rsidR="00EE60CB">
              <w:rPr>
                <w:rFonts w:ascii="宋体" w:eastAsia="宋体" w:hAnsi="宋体" w:cs="仿宋" w:hint="eastAsia"/>
                <w:kern w:val="0"/>
                <w:sz w:val="24"/>
                <w:szCs w:val="24"/>
              </w:rPr>
              <w:t>分</w:t>
            </w:r>
          </w:p>
        </w:tc>
      </w:tr>
      <w:tr w:rsidR="006B1FB1" w14:paraId="7AB19534" w14:textId="77777777">
        <w:trPr>
          <w:trHeight w:val="2094"/>
        </w:trPr>
        <w:tc>
          <w:tcPr>
            <w:tcW w:w="1668" w:type="dxa"/>
            <w:tcBorders>
              <w:left w:val="single" w:sz="4" w:space="0" w:color="auto"/>
              <w:right w:val="single" w:sz="4" w:space="0" w:color="auto"/>
            </w:tcBorders>
            <w:vAlign w:val="center"/>
          </w:tcPr>
          <w:p w14:paraId="5EC710CC" w14:textId="77777777" w:rsidR="006B1FB1" w:rsidRPr="000F3FD1" w:rsidRDefault="00343F6B">
            <w:pPr>
              <w:spacing w:line="360" w:lineRule="auto"/>
              <w:jc w:val="center"/>
              <w:rPr>
                <w:rFonts w:ascii="宋体" w:eastAsia="宋体" w:hAnsi="宋体" w:cstheme="majorEastAsia"/>
                <w:kern w:val="0"/>
                <w:sz w:val="24"/>
                <w:szCs w:val="24"/>
              </w:rPr>
            </w:pPr>
            <w:r w:rsidRPr="000F3FD1">
              <w:rPr>
                <w:rFonts w:ascii="宋体" w:eastAsia="宋体" w:hAnsi="宋体" w:cstheme="majorEastAsia" w:hint="eastAsia"/>
                <w:kern w:val="0"/>
                <w:sz w:val="24"/>
                <w:szCs w:val="24"/>
              </w:rPr>
              <w:lastRenderedPageBreak/>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3C64F16B" w14:textId="4DF18375" w:rsidR="006B1FB1" w:rsidRPr="000F3FD1" w:rsidRDefault="00285FD4" w:rsidP="00285FD4">
            <w:pPr>
              <w:widowControl/>
              <w:spacing w:line="360" w:lineRule="auto"/>
              <w:jc w:val="left"/>
              <w:rPr>
                <w:rFonts w:ascii="宋体" w:eastAsia="宋体" w:hAnsi="宋体" w:cs="宋体"/>
                <w:kern w:val="0"/>
                <w:sz w:val="24"/>
                <w:szCs w:val="24"/>
              </w:rPr>
            </w:pPr>
            <w:r w:rsidRPr="00285FD4">
              <w:rPr>
                <w:rFonts w:ascii="宋体" w:eastAsia="宋体" w:hAnsi="宋体" w:cs="宋体" w:hint="eastAsia"/>
                <w:kern w:val="0"/>
                <w:sz w:val="24"/>
                <w:szCs w:val="24"/>
              </w:rPr>
              <w:t>供应商所投产品参数及功能优于招标文件采购需求中技术指标的技术参数及功能要求的，</w:t>
            </w:r>
            <w:r w:rsidR="00403E62">
              <w:rPr>
                <w:rFonts w:ascii="宋体" w:eastAsia="宋体" w:hAnsi="宋体" w:cs="宋体" w:hint="eastAsia"/>
                <w:kern w:val="0"/>
                <w:sz w:val="24"/>
                <w:szCs w:val="24"/>
              </w:rPr>
              <w:t>加</w:t>
            </w:r>
            <w:r w:rsidR="00403E62" w:rsidRPr="00403E62">
              <w:rPr>
                <w:rFonts w:ascii="宋体" w:eastAsia="宋体" w:hAnsi="宋体" w:cs="宋体" w:hint="eastAsia"/>
                <w:kern w:val="0"/>
                <w:sz w:val="24"/>
                <w:szCs w:val="24"/>
              </w:rPr>
              <w:t>★</w:t>
            </w:r>
            <w:r w:rsidR="00403E62">
              <w:rPr>
                <w:rFonts w:ascii="宋体" w:eastAsia="宋体" w:hAnsi="宋体" w:cs="宋体" w:hint="eastAsia"/>
                <w:kern w:val="0"/>
                <w:sz w:val="24"/>
                <w:szCs w:val="24"/>
              </w:rPr>
              <w:t>项</w:t>
            </w:r>
            <w:r w:rsidRPr="00285FD4">
              <w:rPr>
                <w:rFonts w:ascii="宋体" w:eastAsia="宋体" w:hAnsi="宋体" w:cs="宋体" w:hint="eastAsia"/>
                <w:kern w:val="0"/>
                <w:sz w:val="24"/>
                <w:szCs w:val="24"/>
              </w:rPr>
              <w:t>每一项优于</w:t>
            </w:r>
            <w:r w:rsidR="00ED602A">
              <w:rPr>
                <w:rFonts w:ascii="宋体" w:eastAsia="宋体" w:hAnsi="宋体" w:cs="宋体" w:hint="eastAsia"/>
                <w:kern w:val="0"/>
                <w:sz w:val="24"/>
                <w:szCs w:val="24"/>
              </w:rPr>
              <w:t>招标文件参数</w:t>
            </w:r>
            <w:r w:rsidRPr="00285FD4">
              <w:rPr>
                <w:rFonts w:ascii="宋体" w:eastAsia="宋体" w:hAnsi="宋体" w:cs="宋体" w:hint="eastAsia"/>
                <w:kern w:val="0"/>
                <w:sz w:val="24"/>
                <w:szCs w:val="24"/>
              </w:rPr>
              <w:t>的加</w:t>
            </w:r>
            <w:r>
              <w:rPr>
                <w:rFonts w:ascii="宋体" w:eastAsia="宋体" w:hAnsi="宋体" w:cs="宋体"/>
                <w:kern w:val="0"/>
                <w:sz w:val="24"/>
                <w:szCs w:val="24"/>
              </w:rPr>
              <w:t>1</w:t>
            </w:r>
            <w:r w:rsidRPr="00285FD4">
              <w:rPr>
                <w:rFonts w:ascii="宋体" w:eastAsia="宋体" w:hAnsi="宋体" w:cs="宋体" w:hint="eastAsia"/>
                <w:kern w:val="0"/>
                <w:sz w:val="24"/>
                <w:szCs w:val="24"/>
              </w:rPr>
              <w:t>分，最高加</w:t>
            </w:r>
            <w:r w:rsidR="00C726F7">
              <w:rPr>
                <w:rFonts w:ascii="宋体" w:eastAsia="宋体" w:hAnsi="宋体" w:cs="宋体"/>
                <w:kern w:val="0"/>
                <w:sz w:val="24"/>
                <w:szCs w:val="24"/>
              </w:rPr>
              <w:t>5</w:t>
            </w:r>
            <w:r w:rsidRPr="00285FD4">
              <w:rPr>
                <w:rFonts w:ascii="宋体" w:eastAsia="宋体" w:hAnsi="宋体" w:cs="宋体" w:hint="eastAsia"/>
                <w:kern w:val="0"/>
                <w:sz w:val="24"/>
                <w:szCs w:val="24"/>
              </w:rPr>
              <w:t>分。须在投标文件中准确的描述所述产品的技术参数并附厂家证明文件且加盖厂家公章（产品的彩页、技术说明书、检验报告等证明材料）的扫描件。</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606BEE61" w:rsidR="006B1FB1" w:rsidRDefault="00C726F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宋体" w:hint="eastAsia"/>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6D643A51" w:rsidR="006B1FB1" w:rsidRPr="003013D7" w:rsidRDefault="00062067">
            <w:pPr>
              <w:spacing w:line="360" w:lineRule="auto"/>
              <w:jc w:val="center"/>
              <w:rPr>
                <w:rFonts w:ascii="宋体" w:eastAsia="宋体" w:hAnsi="宋体" w:cs="宋体"/>
                <w:sz w:val="24"/>
                <w:szCs w:val="24"/>
              </w:rPr>
            </w:pPr>
            <w:r>
              <w:rPr>
                <w:rFonts w:ascii="宋体" w:eastAsia="宋体" w:hAnsi="宋体" w:cs="宋体" w:hint="eastAsia"/>
                <w:sz w:val="24"/>
                <w:szCs w:val="24"/>
              </w:rPr>
              <w:t>服务</w:t>
            </w:r>
            <w:r w:rsidR="003013D7" w:rsidRPr="003013D7">
              <w:rPr>
                <w:rFonts w:ascii="宋体" w:eastAsia="宋体" w:hAnsi="宋体" w:cs="宋体" w:hint="eastAsia"/>
                <w:sz w:val="24"/>
                <w:szCs w:val="24"/>
              </w:rPr>
              <w:t>保障、进度安排</w:t>
            </w:r>
          </w:p>
        </w:tc>
        <w:tc>
          <w:tcPr>
            <w:tcW w:w="6662" w:type="dxa"/>
            <w:tcBorders>
              <w:top w:val="nil"/>
              <w:left w:val="nil"/>
              <w:bottom w:val="single" w:sz="4" w:space="0" w:color="auto"/>
              <w:right w:val="single" w:sz="4" w:space="0" w:color="auto"/>
            </w:tcBorders>
            <w:shd w:val="clear" w:color="auto" w:fill="auto"/>
            <w:vAlign w:val="center"/>
          </w:tcPr>
          <w:p w14:paraId="5FF20B16" w14:textId="53FF95A3" w:rsidR="003013D7" w:rsidRPr="003013D7" w:rsidRDefault="003013D7" w:rsidP="003013D7">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sidR="00062067">
              <w:rPr>
                <w:rFonts w:ascii="宋体" w:eastAsia="宋体" w:hAnsi="宋体" w:cs="宋体" w:hint="eastAsia"/>
                <w:sz w:val="24"/>
                <w:szCs w:val="24"/>
              </w:rPr>
              <w:t>工</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5AD256F7" w14:textId="77777777" w:rsidR="00735731" w:rsidRDefault="003013D7" w:rsidP="003013D7">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7E3EAB1F" w14:textId="4EC79CAC" w:rsidR="006B1FB1" w:rsidRPr="003013D7" w:rsidRDefault="00735731" w:rsidP="003013D7">
            <w:pPr>
              <w:widowControl/>
              <w:spacing w:line="360" w:lineRule="auto"/>
              <w:jc w:val="left"/>
              <w:rPr>
                <w:rFonts w:ascii="宋体" w:eastAsia="宋体" w:hAnsi="宋体" w:cs="宋体"/>
                <w:sz w:val="24"/>
                <w:szCs w:val="24"/>
              </w:rPr>
            </w:pPr>
            <w:r>
              <w:rPr>
                <w:rFonts w:ascii="宋体" w:eastAsia="宋体" w:hAnsi="宋体" w:cs="宋体" w:hint="eastAsia"/>
                <w:sz w:val="24"/>
                <w:szCs w:val="24"/>
              </w:rPr>
              <w:t>本项最多得5分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4D21FCFD" w:rsidR="006B1FB1" w:rsidRDefault="003013D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仿宋" w:hint="eastAsia"/>
                <w:kern w:val="0"/>
                <w:sz w:val="24"/>
                <w:szCs w:val="24"/>
              </w:rPr>
              <w:t>分</w:t>
            </w:r>
          </w:p>
        </w:tc>
      </w:tr>
      <w:tr w:rsidR="00D54184" w14:paraId="300F58C4" w14:textId="77777777" w:rsidTr="00AA1AA3">
        <w:trPr>
          <w:trHeight w:val="557"/>
        </w:trPr>
        <w:tc>
          <w:tcPr>
            <w:tcW w:w="1668" w:type="dxa"/>
            <w:vAlign w:val="center"/>
          </w:tcPr>
          <w:p w14:paraId="48A6A9CC" w14:textId="1D7BB73F" w:rsidR="00D54184" w:rsidRPr="00062067" w:rsidRDefault="00D54184" w:rsidP="00D54184">
            <w:pPr>
              <w:widowControl/>
              <w:spacing w:line="360" w:lineRule="auto"/>
              <w:jc w:val="center"/>
              <w:rPr>
                <w:rFonts w:ascii="宋体" w:eastAsia="宋体" w:hAnsi="宋体" w:cs="宋体"/>
                <w:sz w:val="24"/>
                <w:szCs w:val="24"/>
              </w:rPr>
            </w:pPr>
            <w:r w:rsidRPr="00D54184">
              <w:rPr>
                <w:rFonts w:ascii="宋体" w:eastAsia="宋体" w:hAnsi="宋体" w:cs="宋体" w:hint="eastAsia"/>
                <w:sz w:val="24"/>
                <w:szCs w:val="24"/>
              </w:rPr>
              <w:t>培训方案</w:t>
            </w:r>
          </w:p>
        </w:tc>
        <w:tc>
          <w:tcPr>
            <w:tcW w:w="6662" w:type="dxa"/>
            <w:vAlign w:val="center"/>
          </w:tcPr>
          <w:p w14:paraId="2E31A79B" w14:textId="27B35974" w:rsidR="00D54184" w:rsidRPr="00D54184" w:rsidRDefault="00D54184" w:rsidP="00D54184">
            <w:pPr>
              <w:spacing w:line="360" w:lineRule="auto"/>
              <w:rPr>
                <w:rFonts w:ascii="宋体" w:eastAsia="宋体" w:hAnsi="宋体" w:cs="宋体"/>
                <w:sz w:val="24"/>
                <w:szCs w:val="24"/>
              </w:rPr>
            </w:pPr>
            <w:r w:rsidRPr="00D54184">
              <w:rPr>
                <w:rFonts w:ascii="宋体" w:eastAsia="宋体" w:hAnsi="宋体" w:cs="宋体" w:hint="eastAsia"/>
                <w:sz w:val="24"/>
                <w:szCs w:val="24"/>
              </w:rPr>
              <w:t>根据供应商提供人员培训方案内容的合理性和可行性赋分。</w:t>
            </w:r>
          </w:p>
          <w:p w14:paraId="3CCCD4FF" w14:textId="58575210" w:rsidR="00D54184" w:rsidRPr="00062067" w:rsidRDefault="00D54184" w:rsidP="00D54184">
            <w:pPr>
              <w:pStyle w:val="a4"/>
              <w:spacing w:line="360" w:lineRule="auto"/>
              <w:rPr>
                <w:rFonts w:ascii="宋体" w:eastAsia="宋体" w:hAnsi="宋体" w:cs="宋体"/>
                <w:sz w:val="24"/>
                <w:szCs w:val="24"/>
              </w:rPr>
            </w:pPr>
            <w:r w:rsidRPr="00D54184">
              <w:rPr>
                <w:rFonts w:ascii="宋体" w:eastAsia="宋体" w:hAnsi="宋体" w:cs="宋体" w:hint="eastAsia"/>
                <w:sz w:val="24"/>
                <w:szCs w:val="24"/>
              </w:rPr>
              <w:t>方案内容合理、可行得</w:t>
            </w:r>
            <w:r w:rsidR="00C726F7">
              <w:rPr>
                <w:rFonts w:ascii="宋体" w:eastAsia="宋体" w:hAnsi="宋体" w:cs="宋体"/>
                <w:sz w:val="24"/>
                <w:szCs w:val="24"/>
              </w:rPr>
              <w:t>5</w:t>
            </w:r>
            <w:r w:rsidRPr="00D54184">
              <w:rPr>
                <w:rFonts w:ascii="宋体" w:eastAsia="宋体" w:hAnsi="宋体" w:cs="宋体" w:hint="eastAsia"/>
                <w:sz w:val="24"/>
                <w:szCs w:val="24"/>
              </w:rPr>
              <w:t>分；内容基本合理、可行得3</w:t>
            </w:r>
            <w:r w:rsidRPr="00D54184">
              <w:rPr>
                <w:rFonts w:ascii="宋体" w:eastAsia="宋体" w:hAnsi="宋体" w:cs="宋体"/>
                <w:sz w:val="24"/>
                <w:szCs w:val="24"/>
              </w:rPr>
              <w:t>-</w:t>
            </w:r>
            <w:r w:rsidR="00C726F7">
              <w:rPr>
                <w:rFonts w:ascii="宋体" w:eastAsia="宋体" w:hAnsi="宋体" w:cs="宋体"/>
                <w:sz w:val="24"/>
                <w:szCs w:val="24"/>
              </w:rPr>
              <w:t>4</w:t>
            </w:r>
            <w:r w:rsidRPr="00D54184">
              <w:rPr>
                <w:rFonts w:ascii="宋体" w:eastAsia="宋体" w:hAnsi="宋体" w:cs="宋体" w:hint="eastAsia"/>
                <w:sz w:val="24"/>
                <w:szCs w:val="24"/>
              </w:rPr>
              <w:t>分；内容合理性和可行性差得1</w:t>
            </w:r>
            <w:r w:rsidRPr="00D54184">
              <w:rPr>
                <w:rFonts w:ascii="宋体" w:eastAsia="宋体" w:hAnsi="宋体" w:cs="宋体"/>
                <w:sz w:val="24"/>
                <w:szCs w:val="24"/>
              </w:rPr>
              <w:t>-2</w:t>
            </w:r>
            <w:r w:rsidRPr="00D54184">
              <w:rPr>
                <w:rFonts w:ascii="宋体" w:eastAsia="宋体" w:hAnsi="宋体" w:cs="宋体" w:hint="eastAsia"/>
                <w:sz w:val="24"/>
                <w:szCs w:val="24"/>
              </w:rPr>
              <w:t>分；</w:t>
            </w:r>
            <w:r w:rsidRPr="00D54184">
              <w:rPr>
                <w:rFonts w:ascii="宋体" w:eastAsia="宋体" w:hAnsi="宋体" w:cs="宋体"/>
                <w:sz w:val="24"/>
                <w:szCs w:val="24"/>
              </w:rPr>
              <w:t>缺项为0分</w:t>
            </w:r>
            <w:r w:rsidRPr="00D54184">
              <w:rPr>
                <w:rFonts w:ascii="宋体" w:eastAsia="宋体" w:hAnsi="宋体" w:cs="宋体" w:hint="eastAsia"/>
                <w:sz w:val="24"/>
                <w:szCs w:val="24"/>
              </w:rPr>
              <w:t>。</w:t>
            </w:r>
          </w:p>
        </w:tc>
        <w:tc>
          <w:tcPr>
            <w:tcW w:w="956" w:type="dxa"/>
            <w:vAlign w:val="center"/>
          </w:tcPr>
          <w:p w14:paraId="191404F8" w14:textId="37A140A1" w:rsidR="00D54184" w:rsidRPr="00062067" w:rsidRDefault="00C726F7" w:rsidP="00D54184">
            <w:pPr>
              <w:widowControl/>
              <w:spacing w:line="330" w:lineRule="atLeast"/>
              <w:jc w:val="center"/>
              <w:rPr>
                <w:rFonts w:ascii="宋体" w:eastAsia="宋体" w:hAnsi="宋体" w:cs="宋体"/>
                <w:sz w:val="24"/>
                <w:szCs w:val="24"/>
              </w:rPr>
            </w:pPr>
            <w:r>
              <w:rPr>
                <w:rFonts w:ascii="宋体" w:eastAsia="宋体" w:hAnsi="宋体" w:cs="宋体"/>
                <w:sz w:val="24"/>
                <w:szCs w:val="24"/>
              </w:rPr>
              <w:t>5</w:t>
            </w:r>
            <w:r w:rsidR="00D54184" w:rsidRPr="00D54184">
              <w:rPr>
                <w:rFonts w:ascii="宋体" w:eastAsia="宋体" w:hAnsi="宋体" w:cs="宋体" w:hint="eastAsia"/>
                <w:sz w:val="24"/>
                <w:szCs w:val="24"/>
              </w:rPr>
              <w:t>分</w:t>
            </w:r>
          </w:p>
        </w:tc>
      </w:tr>
      <w:tr w:rsidR="00C726F7" w14:paraId="286F64E4" w14:textId="77777777" w:rsidTr="00AA1AA3">
        <w:trPr>
          <w:trHeight w:val="557"/>
        </w:trPr>
        <w:tc>
          <w:tcPr>
            <w:tcW w:w="1668" w:type="dxa"/>
            <w:vAlign w:val="center"/>
          </w:tcPr>
          <w:p w14:paraId="63274278" w14:textId="331B2A6D" w:rsidR="00C726F7" w:rsidRPr="00D54184" w:rsidRDefault="00C726F7" w:rsidP="00C726F7">
            <w:pPr>
              <w:widowControl/>
              <w:spacing w:line="360" w:lineRule="auto"/>
              <w:jc w:val="center"/>
              <w:rPr>
                <w:rFonts w:ascii="宋体" w:eastAsia="宋体" w:hAnsi="宋体" w:cs="宋体"/>
                <w:sz w:val="24"/>
                <w:szCs w:val="24"/>
              </w:rPr>
            </w:pPr>
            <w:r w:rsidRPr="00C726F7">
              <w:rPr>
                <w:rFonts w:ascii="宋体" w:eastAsia="宋体" w:hAnsi="宋体" w:cs="宋体" w:hint="eastAsia"/>
                <w:sz w:val="24"/>
                <w:szCs w:val="24"/>
              </w:rPr>
              <w:t>技术方案</w:t>
            </w:r>
          </w:p>
        </w:tc>
        <w:tc>
          <w:tcPr>
            <w:tcW w:w="6662" w:type="dxa"/>
            <w:vAlign w:val="center"/>
          </w:tcPr>
          <w:p w14:paraId="742DF3D8" w14:textId="5DC8AB61" w:rsidR="00C726F7" w:rsidRPr="00D54184" w:rsidRDefault="00C726F7" w:rsidP="00C726F7">
            <w:pPr>
              <w:spacing w:line="360" w:lineRule="auto"/>
              <w:rPr>
                <w:rFonts w:ascii="宋体" w:eastAsia="宋体" w:hAnsi="宋体" w:cs="宋体"/>
                <w:sz w:val="24"/>
                <w:szCs w:val="24"/>
              </w:rPr>
            </w:pPr>
            <w:r w:rsidRPr="00C726F7">
              <w:rPr>
                <w:rFonts w:ascii="宋体" w:eastAsia="宋体" w:hAnsi="宋体" w:cs="宋体" w:hint="eastAsia"/>
                <w:sz w:val="24"/>
                <w:szCs w:val="24"/>
              </w:rPr>
              <w:t>1.总体设计方案（3分）：</w:t>
            </w:r>
            <w:r w:rsidRPr="00C726F7">
              <w:rPr>
                <w:rFonts w:ascii="宋体" w:eastAsia="宋体" w:hAnsi="宋体" w:cs="宋体" w:hint="eastAsia"/>
                <w:sz w:val="24"/>
                <w:szCs w:val="24"/>
              </w:rPr>
              <w:br/>
              <w:t>根据供应商提供的软硬件系统设计方案，包括现状分析、需求分析和系统设计。根据整体项目设计方案的科学性、合理性、可行性打分：方案细致全面、技术可行性强得3分；方案较为完整，技术可行性较强得2分；方案不完整、响应度低、技术可行性较低得1分；不提供不得分。</w:t>
            </w:r>
            <w:r w:rsidRPr="00C726F7">
              <w:rPr>
                <w:rFonts w:ascii="宋体" w:eastAsia="宋体" w:hAnsi="宋体" w:cs="宋体" w:hint="eastAsia"/>
                <w:sz w:val="24"/>
                <w:szCs w:val="24"/>
              </w:rPr>
              <w:br/>
              <w:t>2、功能模块响应方案设计（</w:t>
            </w:r>
            <w:r w:rsidR="00431D4D">
              <w:rPr>
                <w:rFonts w:ascii="宋体" w:eastAsia="宋体" w:hAnsi="宋体" w:cs="宋体"/>
                <w:sz w:val="24"/>
                <w:szCs w:val="24"/>
              </w:rPr>
              <w:t>9</w:t>
            </w:r>
            <w:r w:rsidRPr="00C726F7">
              <w:rPr>
                <w:rFonts w:ascii="宋体" w:eastAsia="宋体" w:hAnsi="宋体" w:cs="宋体" w:hint="eastAsia"/>
                <w:sz w:val="24"/>
                <w:szCs w:val="24"/>
              </w:rPr>
              <w:t>分）：</w:t>
            </w:r>
            <w:r w:rsidRPr="00C726F7">
              <w:rPr>
                <w:rFonts w:ascii="宋体" w:eastAsia="宋体" w:hAnsi="宋体" w:cs="宋体" w:hint="eastAsia"/>
                <w:sz w:val="24"/>
                <w:szCs w:val="24"/>
              </w:rPr>
              <w:br/>
              <w:t>根据供应商针对采购需求中系统功能模块设计情况，评价其功能介绍详实、可操作性、完整性等情况。方案科学性、合理性，功能完整得</w:t>
            </w:r>
            <w:r w:rsidR="00431D4D">
              <w:rPr>
                <w:rFonts w:ascii="宋体" w:eastAsia="宋体" w:hAnsi="宋体" w:cs="宋体"/>
                <w:sz w:val="24"/>
                <w:szCs w:val="24"/>
              </w:rPr>
              <w:t>6</w:t>
            </w:r>
            <w:r w:rsidRPr="00C726F7">
              <w:rPr>
                <w:rFonts w:ascii="宋体" w:eastAsia="宋体" w:hAnsi="宋体" w:cs="宋体" w:hint="eastAsia"/>
                <w:sz w:val="24"/>
                <w:szCs w:val="24"/>
              </w:rPr>
              <w:t>-</w:t>
            </w:r>
            <w:r w:rsidR="00431D4D">
              <w:rPr>
                <w:rFonts w:ascii="宋体" w:eastAsia="宋体" w:hAnsi="宋体" w:cs="宋体"/>
                <w:sz w:val="24"/>
                <w:szCs w:val="24"/>
              </w:rPr>
              <w:t>9</w:t>
            </w:r>
            <w:r w:rsidRPr="00C726F7">
              <w:rPr>
                <w:rFonts w:ascii="宋体" w:eastAsia="宋体" w:hAnsi="宋体" w:cs="宋体" w:hint="eastAsia"/>
                <w:sz w:val="24"/>
                <w:szCs w:val="24"/>
              </w:rPr>
              <w:t>分；方案较为合理、完整得</w:t>
            </w:r>
            <w:r w:rsidR="00431D4D">
              <w:rPr>
                <w:rFonts w:ascii="宋体" w:eastAsia="宋体" w:hAnsi="宋体" w:cs="宋体"/>
                <w:sz w:val="24"/>
                <w:szCs w:val="24"/>
              </w:rPr>
              <w:t>3</w:t>
            </w:r>
            <w:r w:rsidRPr="00C726F7">
              <w:rPr>
                <w:rFonts w:ascii="宋体" w:eastAsia="宋体" w:hAnsi="宋体" w:cs="宋体" w:hint="eastAsia"/>
                <w:sz w:val="24"/>
                <w:szCs w:val="24"/>
              </w:rPr>
              <w:t>-</w:t>
            </w:r>
            <w:r w:rsidR="00431D4D">
              <w:rPr>
                <w:rFonts w:ascii="宋体" w:eastAsia="宋体" w:hAnsi="宋体" w:cs="宋体"/>
                <w:sz w:val="24"/>
                <w:szCs w:val="24"/>
              </w:rPr>
              <w:t>5</w:t>
            </w:r>
            <w:r w:rsidRPr="00C726F7">
              <w:rPr>
                <w:rFonts w:ascii="宋体" w:eastAsia="宋体" w:hAnsi="宋体" w:cs="宋体" w:hint="eastAsia"/>
                <w:sz w:val="24"/>
                <w:szCs w:val="24"/>
              </w:rPr>
              <w:t>分；方案完整性、响应度低得1-</w:t>
            </w:r>
            <w:r w:rsidR="00431D4D">
              <w:rPr>
                <w:rFonts w:ascii="宋体" w:eastAsia="宋体" w:hAnsi="宋体" w:cs="宋体"/>
                <w:sz w:val="24"/>
                <w:szCs w:val="24"/>
              </w:rPr>
              <w:t>2</w:t>
            </w:r>
            <w:r w:rsidRPr="00C726F7">
              <w:rPr>
                <w:rFonts w:ascii="宋体" w:eastAsia="宋体" w:hAnsi="宋体" w:cs="宋体" w:hint="eastAsia"/>
                <w:sz w:val="24"/>
                <w:szCs w:val="24"/>
              </w:rPr>
              <w:t>分；不提供不得分。</w:t>
            </w:r>
          </w:p>
        </w:tc>
        <w:tc>
          <w:tcPr>
            <w:tcW w:w="956" w:type="dxa"/>
            <w:vAlign w:val="center"/>
          </w:tcPr>
          <w:p w14:paraId="21F0A825" w14:textId="58AEF27F" w:rsidR="00C726F7" w:rsidRPr="00D54184" w:rsidRDefault="00431D4D" w:rsidP="00C726F7">
            <w:pPr>
              <w:widowControl/>
              <w:spacing w:line="330" w:lineRule="atLeast"/>
              <w:jc w:val="center"/>
              <w:rPr>
                <w:rFonts w:ascii="宋体" w:eastAsia="宋体" w:hAnsi="宋体" w:cs="宋体"/>
                <w:sz w:val="24"/>
                <w:szCs w:val="24"/>
              </w:rPr>
            </w:pPr>
            <w:r>
              <w:rPr>
                <w:rFonts w:ascii="宋体" w:eastAsia="宋体" w:hAnsi="宋体" w:cs="宋体"/>
                <w:sz w:val="24"/>
                <w:szCs w:val="24"/>
              </w:rPr>
              <w:t>12</w:t>
            </w:r>
            <w:r w:rsidR="00C726F7" w:rsidRPr="00D54184">
              <w:rPr>
                <w:rFonts w:ascii="宋体" w:eastAsia="宋体" w:hAnsi="宋体" w:cs="宋体" w:hint="eastAsia"/>
                <w:sz w:val="24"/>
                <w:szCs w:val="24"/>
              </w:rPr>
              <w:t>分</w:t>
            </w:r>
          </w:p>
        </w:tc>
      </w:tr>
    </w:tbl>
    <w:p w14:paraId="5723A41E" w14:textId="77777777" w:rsidR="00DF7EC1" w:rsidRPr="00DF7EC1" w:rsidRDefault="00DF7EC1" w:rsidP="00DF7EC1">
      <w:pPr>
        <w:spacing w:line="360" w:lineRule="auto"/>
        <w:rPr>
          <w:rFonts w:ascii="宋体" w:eastAsia="宋体" w:hAnsi="宋体" w:cs="宋体"/>
          <w:b/>
          <w:sz w:val="24"/>
          <w:szCs w:val="24"/>
          <w:lang w:val="zh-CN"/>
        </w:rPr>
      </w:pPr>
      <w:r w:rsidRPr="00DF7EC1">
        <w:rPr>
          <w:rFonts w:ascii="宋体" w:eastAsia="宋体" w:hAnsi="宋体" w:cs="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F7EC1" w:rsidRPr="00DF7EC1" w14:paraId="154BA7BC" w14:textId="77777777" w:rsidTr="00C91120">
        <w:trPr>
          <w:trHeight w:val="557"/>
        </w:trPr>
        <w:tc>
          <w:tcPr>
            <w:tcW w:w="721" w:type="dxa"/>
            <w:vAlign w:val="center"/>
          </w:tcPr>
          <w:p w14:paraId="0D5BE52C"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序号</w:t>
            </w:r>
          </w:p>
        </w:tc>
        <w:tc>
          <w:tcPr>
            <w:tcW w:w="2823" w:type="dxa"/>
            <w:vAlign w:val="center"/>
          </w:tcPr>
          <w:p w14:paraId="19738D66"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情形</w:t>
            </w:r>
          </w:p>
        </w:tc>
        <w:tc>
          <w:tcPr>
            <w:tcW w:w="2552" w:type="dxa"/>
            <w:vAlign w:val="center"/>
          </w:tcPr>
          <w:p w14:paraId="01042F51"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rPr>
              <w:t>价格扣除</w:t>
            </w:r>
            <w:r w:rsidRPr="00DF7EC1">
              <w:rPr>
                <w:rFonts w:ascii="宋体" w:eastAsia="宋体" w:hAnsi="宋体" w:hint="eastAsia"/>
                <w:b/>
                <w:sz w:val="24"/>
                <w:szCs w:val="24"/>
                <w:lang w:val="en-GB"/>
              </w:rPr>
              <w:t>比例</w:t>
            </w:r>
          </w:p>
        </w:tc>
        <w:tc>
          <w:tcPr>
            <w:tcW w:w="2835" w:type="dxa"/>
            <w:vAlign w:val="center"/>
          </w:tcPr>
          <w:p w14:paraId="1897DED1"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计算公式</w:t>
            </w:r>
          </w:p>
        </w:tc>
      </w:tr>
      <w:tr w:rsidR="00DF7EC1" w:rsidRPr="00DF7EC1" w14:paraId="32AE205E" w14:textId="77777777" w:rsidTr="00C91120">
        <w:trPr>
          <w:trHeight w:val="891"/>
        </w:trPr>
        <w:tc>
          <w:tcPr>
            <w:tcW w:w="721" w:type="dxa"/>
            <w:vAlign w:val="center"/>
          </w:tcPr>
          <w:p w14:paraId="126E91EE"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1</w:t>
            </w:r>
          </w:p>
        </w:tc>
        <w:tc>
          <w:tcPr>
            <w:tcW w:w="2823" w:type="dxa"/>
            <w:vAlign w:val="center"/>
          </w:tcPr>
          <w:p w14:paraId="36E12340"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lang w:val="en-GB"/>
              </w:rPr>
              <w:t>非联合体投标人</w:t>
            </w:r>
          </w:p>
        </w:tc>
        <w:tc>
          <w:tcPr>
            <w:tcW w:w="2552" w:type="dxa"/>
            <w:vAlign w:val="center"/>
          </w:tcPr>
          <w:p w14:paraId="32EA8CDF" w14:textId="2BE13144" w:rsidR="00DF7EC1" w:rsidRPr="00106A1D" w:rsidRDefault="00DF7EC1" w:rsidP="00106A1D">
            <w:pPr>
              <w:jc w:val="center"/>
              <w:rPr>
                <w:rFonts w:ascii="宋体" w:eastAsia="宋体" w:hAnsi="宋体" w:cs="宋体"/>
                <w:sz w:val="24"/>
                <w:szCs w:val="24"/>
              </w:rPr>
            </w:pPr>
            <w:r w:rsidRPr="00DF7EC1">
              <w:rPr>
                <w:rFonts w:ascii="宋体" w:eastAsia="宋体" w:hAnsi="宋体" w:cs="宋体" w:hint="eastAsia"/>
                <w:sz w:val="24"/>
                <w:szCs w:val="24"/>
              </w:rPr>
              <w:t>对小型和微型企业报价扣除</w:t>
            </w:r>
            <w:r w:rsidRPr="00DF7EC1">
              <w:rPr>
                <w:rFonts w:ascii="宋体" w:eastAsia="宋体" w:hAnsi="宋体" w:cs="宋体"/>
                <w:sz w:val="24"/>
                <w:szCs w:val="24"/>
              </w:rPr>
              <w:t>20</w:t>
            </w:r>
            <w:r w:rsidRPr="00DF7EC1">
              <w:rPr>
                <w:rFonts w:ascii="宋体" w:eastAsia="宋体" w:hAnsi="宋体" w:cs="宋体" w:hint="eastAsia"/>
                <w:sz w:val="24"/>
                <w:szCs w:val="24"/>
              </w:rPr>
              <w:t>%</w:t>
            </w:r>
          </w:p>
        </w:tc>
        <w:tc>
          <w:tcPr>
            <w:tcW w:w="2835" w:type="dxa"/>
            <w:vMerge w:val="restart"/>
            <w:vAlign w:val="center"/>
          </w:tcPr>
          <w:p w14:paraId="6B2B0C2B" w14:textId="77777777" w:rsidR="00DF7EC1" w:rsidRPr="00DF7EC1" w:rsidRDefault="00DF7EC1" w:rsidP="00C91120">
            <w:pPr>
              <w:jc w:val="center"/>
              <w:rPr>
                <w:rFonts w:ascii="宋体" w:eastAsia="宋体" w:hAnsi="宋体" w:cs="宋体"/>
                <w:sz w:val="24"/>
                <w:szCs w:val="24"/>
                <w:lang w:val="en-GB"/>
              </w:rPr>
            </w:pPr>
            <w:r w:rsidRPr="00DF7EC1">
              <w:rPr>
                <w:rFonts w:ascii="宋体" w:eastAsia="宋体" w:hAnsi="宋体" w:cs="宋体" w:hint="eastAsia"/>
                <w:sz w:val="24"/>
                <w:szCs w:val="24"/>
                <w:lang w:val="en-GB"/>
              </w:rPr>
              <w:t>评标价格＝</w:t>
            </w:r>
            <w:r w:rsidRPr="00DF7EC1">
              <w:rPr>
                <w:rFonts w:ascii="宋体" w:eastAsia="宋体" w:hAnsi="宋体" w:cs="宋体" w:hint="eastAsia"/>
                <w:sz w:val="24"/>
                <w:szCs w:val="24"/>
              </w:rPr>
              <w:t>小型和微型企业报价</w:t>
            </w:r>
            <w:r w:rsidRPr="00DF7EC1">
              <w:rPr>
                <w:rFonts w:ascii="宋体" w:eastAsia="宋体" w:hAnsi="宋体" w:cs="宋体" w:hint="eastAsia"/>
                <w:sz w:val="24"/>
                <w:szCs w:val="24"/>
                <w:lang w:val="en-GB"/>
              </w:rPr>
              <w:t>×（1-</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p w14:paraId="6D7EC08F" w14:textId="77777777" w:rsidR="00DF7EC1" w:rsidRPr="00DF7EC1" w:rsidRDefault="00DF7EC1" w:rsidP="00C91120">
            <w:pPr>
              <w:jc w:val="center"/>
              <w:rPr>
                <w:rFonts w:ascii="宋体" w:eastAsia="宋体" w:hAnsi="宋体"/>
                <w:b/>
                <w:sz w:val="24"/>
                <w:szCs w:val="24"/>
                <w:lang w:val="en-GB"/>
              </w:rPr>
            </w:pPr>
          </w:p>
        </w:tc>
      </w:tr>
      <w:tr w:rsidR="00DF7EC1" w:rsidRPr="00DF7EC1" w14:paraId="5165F4D1" w14:textId="77777777" w:rsidTr="00C91120">
        <w:trPr>
          <w:trHeight w:val="1414"/>
        </w:trPr>
        <w:tc>
          <w:tcPr>
            <w:tcW w:w="721" w:type="dxa"/>
            <w:vAlign w:val="center"/>
          </w:tcPr>
          <w:p w14:paraId="5D1C77B6"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lastRenderedPageBreak/>
              <w:t>2</w:t>
            </w:r>
          </w:p>
        </w:tc>
        <w:tc>
          <w:tcPr>
            <w:tcW w:w="2823" w:type="dxa"/>
            <w:vAlign w:val="center"/>
          </w:tcPr>
          <w:p w14:paraId="2829587C" w14:textId="77777777" w:rsidR="00DF7EC1" w:rsidRPr="00DF7EC1" w:rsidRDefault="00DF7EC1" w:rsidP="00C91120">
            <w:pPr>
              <w:jc w:val="center"/>
              <w:rPr>
                <w:rFonts w:ascii="宋体" w:eastAsia="宋体" w:hAnsi="宋体" w:cs="宋体"/>
                <w:sz w:val="24"/>
                <w:szCs w:val="24"/>
                <w:lang w:val="en-GB"/>
              </w:rPr>
            </w:pPr>
            <w:r w:rsidRPr="00DF7EC1">
              <w:rPr>
                <w:rFonts w:ascii="宋体" w:eastAsia="宋体" w:hAnsi="宋体" w:cs="宋体" w:hint="eastAsia"/>
                <w:sz w:val="24"/>
                <w:szCs w:val="24"/>
                <w:lang w:val="en-GB"/>
              </w:rPr>
              <w:t>联合体各方均为</w:t>
            </w:r>
          </w:p>
          <w:p w14:paraId="55345EF1" w14:textId="77777777" w:rsidR="00DF7EC1" w:rsidRPr="00DF7EC1" w:rsidRDefault="00DF7EC1" w:rsidP="00C91120">
            <w:pPr>
              <w:jc w:val="center"/>
              <w:rPr>
                <w:rFonts w:ascii="宋体" w:eastAsia="宋体" w:hAnsi="宋体"/>
                <w:b/>
                <w:sz w:val="24"/>
                <w:szCs w:val="24"/>
              </w:rPr>
            </w:pPr>
            <w:r w:rsidRPr="00DF7EC1">
              <w:rPr>
                <w:rFonts w:ascii="宋体" w:eastAsia="宋体" w:hAnsi="宋体" w:cs="宋体" w:hint="eastAsia"/>
                <w:sz w:val="24"/>
                <w:szCs w:val="24"/>
                <w:lang w:val="en-GB"/>
              </w:rPr>
              <w:t>小型、微型企业</w:t>
            </w:r>
          </w:p>
        </w:tc>
        <w:tc>
          <w:tcPr>
            <w:tcW w:w="2552" w:type="dxa"/>
            <w:vAlign w:val="center"/>
          </w:tcPr>
          <w:p w14:paraId="752413B1" w14:textId="792BCC00" w:rsidR="00DF7EC1" w:rsidRPr="00DF7EC1" w:rsidRDefault="00DF7EC1" w:rsidP="00106A1D">
            <w:pPr>
              <w:jc w:val="center"/>
              <w:rPr>
                <w:rFonts w:ascii="宋体" w:eastAsia="宋体" w:hAnsi="宋体" w:cs="宋体"/>
                <w:sz w:val="24"/>
                <w:szCs w:val="24"/>
              </w:rPr>
            </w:pPr>
            <w:r w:rsidRPr="00DF7EC1">
              <w:rPr>
                <w:rFonts w:ascii="宋体" w:eastAsia="宋体" w:hAnsi="宋体" w:cs="宋体" w:hint="eastAsia"/>
                <w:sz w:val="24"/>
                <w:szCs w:val="24"/>
              </w:rPr>
              <w:t>对小型和微型企业报价扣除</w:t>
            </w:r>
            <w:r w:rsidRPr="00DF7EC1">
              <w:rPr>
                <w:rFonts w:ascii="宋体" w:eastAsia="宋体" w:hAnsi="宋体" w:cs="宋体"/>
                <w:sz w:val="24"/>
                <w:szCs w:val="24"/>
              </w:rPr>
              <w:t>20</w:t>
            </w:r>
            <w:r w:rsidRPr="00DF7EC1">
              <w:rPr>
                <w:rFonts w:ascii="宋体" w:eastAsia="宋体" w:hAnsi="宋体" w:cs="宋体" w:hint="eastAsia"/>
                <w:sz w:val="24"/>
                <w:szCs w:val="24"/>
              </w:rPr>
              <w:t>%</w:t>
            </w:r>
          </w:p>
          <w:p w14:paraId="0414608B" w14:textId="77777777" w:rsidR="00DF7EC1" w:rsidRPr="00DF7EC1" w:rsidRDefault="00DF7EC1" w:rsidP="00C91120">
            <w:pPr>
              <w:jc w:val="center"/>
              <w:rPr>
                <w:rFonts w:ascii="宋体" w:eastAsia="宋体" w:hAnsi="宋体"/>
                <w:b/>
                <w:sz w:val="24"/>
                <w:szCs w:val="24"/>
                <w:highlight w:val="yellow"/>
                <w:lang w:val="en-GB"/>
              </w:rPr>
            </w:pPr>
            <w:r w:rsidRPr="00DF7EC1">
              <w:rPr>
                <w:rFonts w:ascii="宋体" w:eastAsia="宋体" w:hAnsi="宋体" w:cs="宋体" w:hint="eastAsia"/>
                <w:sz w:val="24"/>
                <w:szCs w:val="24"/>
              </w:rPr>
              <w:t>（不再享受序号3的价格折扣）</w:t>
            </w:r>
          </w:p>
        </w:tc>
        <w:tc>
          <w:tcPr>
            <w:tcW w:w="2835" w:type="dxa"/>
            <w:vMerge/>
            <w:vAlign w:val="center"/>
          </w:tcPr>
          <w:p w14:paraId="1CC87610" w14:textId="77777777" w:rsidR="00DF7EC1" w:rsidRPr="00DF7EC1" w:rsidRDefault="00DF7EC1" w:rsidP="00C91120">
            <w:pPr>
              <w:rPr>
                <w:rFonts w:ascii="宋体" w:eastAsia="宋体" w:hAnsi="宋体"/>
                <w:sz w:val="24"/>
                <w:szCs w:val="24"/>
                <w:lang w:val="en-GB"/>
              </w:rPr>
            </w:pPr>
          </w:p>
        </w:tc>
      </w:tr>
      <w:tr w:rsidR="00DF7EC1" w:rsidRPr="00DF7EC1" w14:paraId="23799CC0" w14:textId="77777777" w:rsidTr="00C91120">
        <w:trPr>
          <w:trHeight w:val="416"/>
        </w:trPr>
        <w:tc>
          <w:tcPr>
            <w:tcW w:w="721" w:type="dxa"/>
            <w:vAlign w:val="center"/>
          </w:tcPr>
          <w:p w14:paraId="4F6DC7D2"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3</w:t>
            </w:r>
          </w:p>
        </w:tc>
        <w:tc>
          <w:tcPr>
            <w:tcW w:w="2823" w:type="dxa"/>
            <w:vAlign w:val="center"/>
          </w:tcPr>
          <w:p w14:paraId="4197B195" w14:textId="77777777" w:rsidR="00DF7EC1" w:rsidRPr="00DF7EC1" w:rsidRDefault="00DF7EC1" w:rsidP="00C91120">
            <w:pPr>
              <w:rPr>
                <w:rFonts w:ascii="宋体" w:eastAsia="宋体" w:hAnsi="宋体"/>
                <w:b/>
                <w:sz w:val="24"/>
                <w:szCs w:val="24"/>
                <w:lang w:val="en-GB"/>
              </w:rPr>
            </w:pPr>
            <w:r w:rsidRPr="00DF7EC1">
              <w:rPr>
                <w:rFonts w:ascii="宋体" w:eastAsia="宋体" w:hAnsi="宋体"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7384895A"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rPr>
              <w:t>对联合体或者大中型企业的报价</w:t>
            </w:r>
            <w:r w:rsidRPr="00DF7EC1">
              <w:rPr>
                <w:rFonts w:ascii="宋体" w:eastAsia="宋体" w:hAnsi="宋体" w:cs="宋体" w:hint="eastAsia"/>
                <w:sz w:val="24"/>
                <w:szCs w:val="24"/>
                <w:lang w:val="en-GB"/>
              </w:rPr>
              <w:t>扣除</w:t>
            </w:r>
            <w:r w:rsidRPr="00DF7EC1">
              <w:rPr>
                <w:rFonts w:ascii="宋体" w:eastAsia="宋体" w:hAnsi="宋体" w:cs="宋体"/>
                <w:sz w:val="24"/>
                <w:szCs w:val="24"/>
              </w:rPr>
              <w:t>6</w:t>
            </w:r>
            <w:r w:rsidRPr="00DF7EC1">
              <w:rPr>
                <w:rFonts w:ascii="宋体" w:eastAsia="宋体" w:hAnsi="宋体" w:cs="宋体" w:hint="eastAsia"/>
                <w:sz w:val="24"/>
                <w:szCs w:val="24"/>
              </w:rPr>
              <w:t>%</w:t>
            </w:r>
          </w:p>
        </w:tc>
        <w:tc>
          <w:tcPr>
            <w:tcW w:w="2835" w:type="dxa"/>
            <w:vAlign w:val="center"/>
          </w:tcPr>
          <w:p w14:paraId="3E9634EF"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(1-</w:t>
            </w:r>
            <w:r w:rsidRPr="00DF7EC1">
              <w:rPr>
                <w:rFonts w:ascii="宋体" w:eastAsia="宋体" w:hAnsi="宋体" w:cs="宋体"/>
                <w:sz w:val="24"/>
                <w:szCs w:val="24"/>
                <w:lang w:val="en-GB"/>
              </w:rPr>
              <w:t>6</w:t>
            </w:r>
            <w:r w:rsidRPr="00DF7EC1">
              <w:rPr>
                <w:rFonts w:ascii="宋体" w:eastAsia="宋体" w:hAnsi="宋体" w:cs="宋体" w:hint="eastAsia"/>
                <w:sz w:val="24"/>
                <w:szCs w:val="24"/>
                <w:lang w:val="en-GB"/>
              </w:rPr>
              <w:t>%)</w:t>
            </w:r>
          </w:p>
        </w:tc>
      </w:tr>
      <w:tr w:rsidR="00DF7EC1" w:rsidRPr="00DF7EC1" w14:paraId="464F02E0" w14:textId="77777777" w:rsidTr="00C91120">
        <w:trPr>
          <w:trHeight w:val="707"/>
        </w:trPr>
        <w:tc>
          <w:tcPr>
            <w:tcW w:w="721" w:type="dxa"/>
            <w:vAlign w:val="center"/>
          </w:tcPr>
          <w:p w14:paraId="0B7F491F"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4</w:t>
            </w:r>
          </w:p>
        </w:tc>
        <w:tc>
          <w:tcPr>
            <w:tcW w:w="2823" w:type="dxa"/>
            <w:vAlign w:val="center"/>
          </w:tcPr>
          <w:p w14:paraId="2D24D5CC"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监狱企业</w:t>
            </w:r>
          </w:p>
        </w:tc>
        <w:tc>
          <w:tcPr>
            <w:tcW w:w="2552" w:type="dxa"/>
            <w:vAlign w:val="center"/>
          </w:tcPr>
          <w:p w14:paraId="792ABB0A"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对监狱企业产品价格扣除</w:t>
            </w:r>
            <w:r w:rsidRPr="00DF7EC1">
              <w:rPr>
                <w:rFonts w:ascii="宋体" w:eastAsia="宋体" w:hAnsi="宋体" w:cs="宋体"/>
                <w:sz w:val="24"/>
                <w:szCs w:val="24"/>
              </w:rPr>
              <w:t>20</w:t>
            </w:r>
            <w:r w:rsidRPr="00DF7EC1">
              <w:rPr>
                <w:rFonts w:ascii="宋体" w:eastAsia="宋体" w:hAnsi="宋体" w:cs="宋体" w:hint="eastAsia"/>
                <w:sz w:val="24"/>
                <w:szCs w:val="24"/>
              </w:rPr>
              <w:t>%</w:t>
            </w:r>
          </w:p>
        </w:tc>
        <w:tc>
          <w:tcPr>
            <w:tcW w:w="2835" w:type="dxa"/>
            <w:vAlign w:val="center"/>
          </w:tcPr>
          <w:p w14:paraId="775656DB"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监狱企业产品的价格</w:t>
            </w:r>
            <w:r w:rsidRPr="00DF7EC1">
              <w:rPr>
                <w:rFonts w:ascii="宋体" w:eastAsia="宋体" w:hAnsi="宋体" w:cs="宋体" w:hint="eastAsia"/>
                <w:sz w:val="24"/>
                <w:szCs w:val="24"/>
                <w:lang w:val="en-GB"/>
              </w:rPr>
              <w:t>×</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tc>
      </w:tr>
      <w:tr w:rsidR="00DF7EC1" w:rsidRPr="00DF7EC1" w14:paraId="1F96A3FF" w14:textId="77777777" w:rsidTr="00C91120">
        <w:trPr>
          <w:trHeight w:val="707"/>
        </w:trPr>
        <w:tc>
          <w:tcPr>
            <w:tcW w:w="721" w:type="dxa"/>
            <w:vAlign w:val="center"/>
          </w:tcPr>
          <w:p w14:paraId="602E13D4"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5</w:t>
            </w:r>
          </w:p>
        </w:tc>
        <w:tc>
          <w:tcPr>
            <w:tcW w:w="2823" w:type="dxa"/>
            <w:vAlign w:val="center"/>
          </w:tcPr>
          <w:p w14:paraId="62BB9EA7"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残疾人福利性单位</w:t>
            </w:r>
          </w:p>
        </w:tc>
        <w:tc>
          <w:tcPr>
            <w:tcW w:w="2552" w:type="dxa"/>
            <w:vAlign w:val="center"/>
          </w:tcPr>
          <w:p w14:paraId="52C2696C"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对残疾人福利性单位产品价格扣除</w:t>
            </w:r>
            <w:r w:rsidRPr="00DF7EC1">
              <w:rPr>
                <w:rFonts w:ascii="宋体" w:eastAsia="宋体" w:hAnsi="宋体" w:cs="宋体"/>
                <w:sz w:val="24"/>
                <w:szCs w:val="24"/>
                <w:u w:val="single"/>
              </w:rPr>
              <w:t>20</w:t>
            </w:r>
            <w:r w:rsidRPr="00DF7EC1">
              <w:rPr>
                <w:rFonts w:ascii="宋体" w:eastAsia="宋体" w:hAnsi="宋体" w:cs="宋体" w:hint="eastAsia"/>
                <w:sz w:val="24"/>
                <w:szCs w:val="24"/>
              </w:rPr>
              <w:t>%</w:t>
            </w:r>
          </w:p>
        </w:tc>
        <w:tc>
          <w:tcPr>
            <w:tcW w:w="2835" w:type="dxa"/>
            <w:vAlign w:val="center"/>
          </w:tcPr>
          <w:p w14:paraId="07533EA3"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残疾人福利性单位产品的价格</w:t>
            </w:r>
            <w:r w:rsidRPr="00DF7EC1">
              <w:rPr>
                <w:rFonts w:ascii="宋体" w:eastAsia="宋体" w:hAnsi="宋体" w:cs="宋体" w:hint="eastAsia"/>
                <w:sz w:val="24"/>
                <w:szCs w:val="24"/>
                <w:lang w:val="en-GB"/>
              </w:rPr>
              <w:t>×</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tc>
      </w:tr>
      <w:tr w:rsidR="00DF7EC1" w:rsidRPr="00DF7EC1" w14:paraId="3B714421" w14:textId="77777777" w:rsidTr="00C91120">
        <w:trPr>
          <w:trHeight w:val="1133"/>
        </w:trPr>
        <w:tc>
          <w:tcPr>
            <w:tcW w:w="8931" w:type="dxa"/>
            <w:gridSpan w:val="4"/>
            <w:vAlign w:val="center"/>
          </w:tcPr>
          <w:p w14:paraId="711E2AA0"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14:paraId="2D5636C9"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2、经磋商小组审查、评价，响应文件符合磋商文件实质性要求且进行了政策性价格扣除后，以评标价格的最低价者定为评标基准价， 其价格分为满分。其他供应商的价格分统一按下列公式计算。即：</w:t>
            </w:r>
          </w:p>
          <w:p w14:paraId="5F807DD5"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评标基准价=评标价格的最低价</w:t>
            </w:r>
          </w:p>
          <w:p w14:paraId="5F6832C9" w14:textId="77777777" w:rsidR="00DF7EC1" w:rsidRPr="00DF7EC1" w:rsidRDefault="00DF7EC1" w:rsidP="00C91120">
            <w:pPr>
              <w:adjustRightInd w:val="0"/>
              <w:spacing w:line="360" w:lineRule="auto"/>
              <w:ind w:leftChars="-42" w:left="-88" w:firstLineChars="214" w:firstLine="514"/>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其他投标报价得分=（评标基准价/评标价格）×评标标准中价格分值</w:t>
            </w:r>
          </w:p>
        </w:tc>
      </w:tr>
    </w:tbl>
    <w:p w14:paraId="40639984" w14:textId="77777777" w:rsidR="00DF7EC1" w:rsidRPr="00DF7EC1" w:rsidRDefault="00DF7EC1" w:rsidP="00DF7EC1">
      <w:pPr>
        <w:spacing w:line="360" w:lineRule="auto"/>
        <w:rPr>
          <w:rFonts w:ascii="宋体" w:eastAsia="宋体" w:hAnsi="宋体"/>
          <w:bCs/>
          <w:sz w:val="24"/>
          <w:szCs w:val="24"/>
          <w:lang w:val="en-GB"/>
        </w:rPr>
      </w:pPr>
      <w:r w:rsidRPr="00DF7EC1">
        <w:rPr>
          <w:rFonts w:ascii="宋体" w:eastAsia="宋体" w:hAnsi="宋体" w:hint="eastAsia"/>
          <w:bCs/>
          <w:sz w:val="24"/>
          <w:szCs w:val="24"/>
          <w:lang w:val="en-GB"/>
        </w:rPr>
        <w:t>备注：</w:t>
      </w:r>
    </w:p>
    <w:p w14:paraId="480534B2" w14:textId="77777777" w:rsidR="00DF7EC1" w:rsidRPr="00DF7EC1" w:rsidRDefault="00DF7EC1" w:rsidP="00DF7EC1">
      <w:pPr>
        <w:spacing w:line="360" w:lineRule="auto"/>
        <w:ind w:firstLineChars="200" w:firstLine="482"/>
        <w:rPr>
          <w:rFonts w:ascii="宋体" w:eastAsia="宋体" w:hAnsi="宋体"/>
          <w:b/>
          <w:bCs/>
          <w:sz w:val="24"/>
          <w:szCs w:val="24"/>
          <w:lang w:val="en-GB"/>
        </w:rPr>
      </w:pPr>
      <w:r w:rsidRPr="00DF7EC1">
        <w:rPr>
          <w:rFonts w:ascii="宋体" w:eastAsia="宋体" w:hAnsi="宋体" w:cs="仿宋_GB2312" w:hint="eastAsia"/>
          <w:b/>
          <w:bCs/>
          <w:sz w:val="24"/>
          <w:szCs w:val="24"/>
        </w:rPr>
        <w:t>对供应商挂靠借用资质、提供虚假业绩、证书投标行为，一经发现，将按照《政府采购法》给与行政处罚，将其列入政府采购严重违法失信行为记录名单，并予以公示。</w:t>
      </w:r>
    </w:p>
    <w:p w14:paraId="0AC35F0B"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a、不接受联合体投标的项目，本表中第2项、第3项情形不适用。</w:t>
      </w:r>
    </w:p>
    <w:p w14:paraId="0421DC53"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b、小型和微型企业产品包括货物及其提供的服务与工程。</w:t>
      </w:r>
    </w:p>
    <w:p w14:paraId="220E1FE4"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14:paraId="12EA2919"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d、残疾人福利性单位属于小型、微型企业的，不重复享受政策。</w:t>
      </w:r>
    </w:p>
    <w:p w14:paraId="3C37718F"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bCs/>
          <w:sz w:val="24"/>
          <w:szCs w:val="24"/>
          <w:lang w:val="en-GB"/>
        </w:rPr>
        <w:lastRenderedPageBreak/>
        <w:t>E</w:t>
      </w:r>
      <w:r w:rsidRPr="00DF7EC1">
        <w:rPr>
          <w:rFonts w:ascii="宋体" w:eastAsia="宋体" w:hAnsi="宋体" w:hint="eastAsia"/>
          <w:bCs/>
          <w:sz w:val="24"/>
          <w:szCs w:val="24"/>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4572EDAC" w:rsidR="006B1FB1" w:rsidRDefault="006B1FB1">
      <w:pPr>
        <w:pStyle w:val="a4"/>
        <w:rPr>
          <w:lang w:val="en-GB"/>
        </w:rPr>
      </w:pPr>
    </w:p>
    <w:p w14:paraId="6514AC49" w14:textId="7F448737" w:rsidR="006B425E" w:rsidRDefault="006B425E">
      <w:pPr>
        <w:pStyle w:val="a4"/>
        <w:rPr>
          <w:lang w:val="en-GB"/>
        </w:rPr>
      </w:pPr>
    </w:p>
    <w:p w14:paraId="03044105" w14:textId="553F0FFE" w:rsidR="00894F36" w:rsidRDefault="00894F36">
      <w:pPr>
        <w:pStyle w:val="a4"/>
        <w:rPr>
          <w:lang w:val="en-GB"/>
        </w:rPr>
      </w:pPr>
    </w:p>
    <w:p w14:paraId="6F555F6F" w14:textId="77777777" w:rsidR="00894F36" w:rsidRDefault="00894F36">
      <w:pPr>
        <w:pStyle w:val="a4"/>
        <w:rPr>
          <w:lang w:val="en-GB"/>
        </w:rPr>
      </w:pPr>
    </w:p>
    <w:p w14:paraId="6FFD5D10" w14:textId="65E82EF0" w:rsidR="006B425E" w:rsidRDefault="006B425E">
      <w:pPr>
        <w:pStyle w:val="a4"/>
        <w:rPr>
          <w:lang w:val="en-GB"/>
        </w:rPr>
      </w:pPr>
    </w:p>
    <w:p w14:paraId="175D9E68" w14:textId="7D92C0DD" w:rsidR="006B425E" w:rsidRDefault="006B425E">
      <w:pPr>
        <w:pStyle w:val="a4"/>
        <w:rPr>
          <w:lang w:val="en-GB"/>
        </w:rPr>
      </w:pPr>
    </w:p>
    <w:p w14:paraId="01FDCA43" w14:textId="77777777" w:rsidR="006B425E" w:rsidRDefault="006B425E">
      <w:pPr>
        <w:pStyle w:val="a4"/>
        <w:rPr>
          <w:lang w:val="en-GB"/>
        </w:rPr>
      </w:pPr>
    </w:p>
    <w:p w14:paraId="74DCCAC8" w14:textId="76AD42F8" w:rsidR="006B1FB1" w:rsidRDefault="006B1FB1">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第七章 拟签订的合同文本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671358"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350" w:name="_Toc186274126"/>
      <w:bookmarkStart w:id="351" w:name="_Toc174185203"/>
      <w:bookmarkStart w:id="352"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00451614"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2482A0FF" w:rsidR="006B1FB1" w:rsidRPr="003F15A5" w:rsidRDefault="00343F6B">
      <w:pPr>
        <w:spacing w:line="380" w:lineRule="exact"/>
        <w:rPr>
          <w:rFonts w:ascii="宋体" w:eastAsia="宋体" w:hAnsi="宋体" w:cs="宋体"/>
          <w:sz w:val="28"/>
          <w:szCs w:val="28"/>
        </w:rPr>
      </w:pPr>
      <w:r>
        <w:rPr>
          <w:rFonts w:ascii="宋体" w:hAnsi="宋体" w:cs="宋体" w:hint="eastAsia"/>
          <w:sz w:val="24"/>
        </w:rPr>
        <w:t xml:space="preserve">             </w:t>
      </w:r>
      <w:r w:rsidRPr="003F15A5">
        <w:rPr>
          <w:rFonts w:ascii="宋体" w:eastAsia="宋体" w:hAnsi="宋体" w:cs="宋体" w:hint="eastAsia"/>
          <w:sz w:val="28"/>
          <w:szCs w:val="28"/>
        </w:rPr>
        <w:t xml:space="preserve">   </w:t>
      </w:r>
      <w:r w:rsidR="00862649" w:rsidRPr="003F15A5">
        <w:rPr>
          <w:rFonts w:ascii="宋体" w:eastAsia="宋体" w:hAnsi="宋体" w:cs="宋体"/>
          <w:sz w:val="28"/>
          <w:szCs w:val="28"/>
        </w:rPr>
        <w:t xml:space="preserve">  </w:t>
      </w:r>
      <w:r w:rsidR="00862649" w:rsidRPr="003F15A5">
        <w:rPr>
          <w:rFonts w:ascii="宋体" w:eastAsia="宋体" w:hAnsi="宋体" w:cs="宋体" w:hint="eastAsia"/>
          <w:sz w:val="28"/>
          <w:szCs w:val="28"/>
        </w:rPr>
        <w:t>项目编号：</w:t>
      </w:r>
    </w:p>
    <w:p w14:paraId="43CB66F4" w14:textId="77777777"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353" w:name="_Toc7428_WPSOffice_Level1"/>
      <w:bookmarkStart w:id="354" w:name="_Toc27760_WPSOffice_Level1"/>
      <w:r w:rsidRPr="003F15A5">
        <w:rPr>
          <w:rFonts w:ascii="宋体" w:eastAsia="宋体" w:hAnsi="宋体" w:cs="宋体" w:hint="eastAsia"/>
          <w:sz w:val="28"/>
          <w:szCs w:val="28"/>
        </w:rPr>
        <w:t>投 标 人：</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（全称并加盖公章）</w:t>
      </w:r>
      <w:bookmarkEnd w:id="353"/>
      <w:bookmarkEnd w:id="354"/>
    </w:p>
    <w:p w14:paraId="6D3985F7" w14:textId="77777777" w:rsidR="006B1FB1" w:rsidRPr="003F15A5" w:rsidRDefault="00343F6B">
      <w:pPr>
        <w:spacing w:line="480" w:lineRule="auto"/>
        <w:rPr>
          <w:rFonts w:ascii="宋体" w:eastAsia="宋体" w:hAnsi="宋体" w:cs="宋体"/>
          <w:b/>
          <w:bCs/>
          <w:sz w:val="28"/>
          <w:szCs w:val="28"/>
        </w:rPr>
      </w:pPr>
      <w:r w:rsidRPr="003F15A5">
        <w:rPr>
          <w:rFonts w:ascii="宋体" w:eastAsia="宋体" w:hAnsi="宋体" w:cs="宋体" w:hint="eastAsia"/>
          <w:sz w:val="28"/>
          <w:szCs w:val="28"/>
        </w:rPr>
        <w:t xml:space="preserve">                </w:t>
      </w:r>
      <w:bookmarkStart w:id="355" w:name="_Toc28157_WPSOffice_Level1"/>
      <w:bookmarkStart w:id="356" w:name="_Toc4840_WPSOffice_Level1"/>
      <w:r w:rsidRPr="003F15A5">
        <w:rPr>
          <w:rFonts w:ascii="宋体" w:eastAsia="宋体" w:hAnsi="宋体" w:cs="宋体" w:hint="eastAsia"/>
          <w:sz w:val="28"/>
          <w:szCs w:val="28"/>
        </w:rPr>
        <w:t>法定代表人或委托代理人（签字）：</w:t>
      </w:r>
      <w:bookmarkEnd w:id="355"/>
      <w:bookmarkEnd w:id="356"/>
      <w:r w:rsidRPr="003F15A5">
        <w:rPr>
          <w:rFonts w:ascii="宋体" w:eastAsia="宋体" w:hAnsi="宋体" w:cs="宋体" w:hint="eastAsia"/>
          <w:sz w:val="28"/>
          <w:szCs w:val="28"/>
          <w:u w:val="single"/>
        </w:rPr>
        <w:t xml:space="preserve">         </w:t>
      </w:r>
    </w:p>
    <w:p w14:paraId="52D54113" w14:textId="77777777"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357" w:name="_Toc2311_WPSOffice_Level1"/>
      <w:bookmarkStart w:id="358" w:name="_Toc15640_WPSOffice_Level1"/>
      <w:r w:rsidRPr="003F15A5">
        <w:rPr>
          <w:rFonts w:ascii="宋体" w:eastAsia="宋体" w:hAnsi="宋体" w:cs="宋体" w:hint="eastAsia"/>
          <w:sz w:val="28"/>
          <w:szCs w:val="28"/>
        </w:rPr>
        <w:t>日    期：</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年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月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日</w:t>
      </w:r>
      <w:bookmarkEnd w:id="357"/>
      <w:bookmarkEnd w:id="358"/>
      <w:r w:rsidRPr="003F15A5">
        <w:rPr>
          <w:rFonts w:ascii="宋体" w:eastAsia="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4027B9BC" w14:textId="77777777" w:rsidR="00862649" w:rsidRDefault="00862649" w:rsidP="007D4461">
      <w:pPr>
        <w:pStyle w:val="aff0"/>
        <w:keepNext/>
        <w:keepLines/>
        <w:numPr>
          <w:ilvl w:val="0"/>
          <w:numId w:val="8"/>
        </w:numPr>
        <w:tabs>
          <w:tab w:val="left" w:pos="660"/>
        </w:tabs>
        <w:adjustRightInd w:val="0"/>
        <w:snapToGrid w:val="0"/>
        <w:spacing w:line="400" w:lineRule="exact"/>
        <w:ind w:left="740" w:firstLineChars="0"/>
        <w:jc w:val="left"/>
        <w:textAlignment w:val="baseline"/>
        <w:outlineLvl w:val="1"/>
        <w:rPr>
          <w:rFonts w:ascii="宋体" w:eastAsia="宋体" w:hAnsi="宋体" w:cs="黑体"/>
          <w:b/>
          <w:bCs/>
          <w:sz w:val="28"/>
          <w:szCs w:val="28"/>
          <w:lang w:val="zh-CN"/>
        </w:rPr>
      </w:pPr>
      <w:bookmarkStart w:id="359" w:name="_Hlk106176622"/>
      <w:bookmarkEnd w:id="350"/>
      <w:bookmarkEnd w:id="351"/>
      <w:bookmarkEnd w:id="352"/>
      <w:r>
        <w:rPr>
          <w:rFonts w:ascii="宋体" w:eastAsia="宋体" w:hAnsi="宋体" w:cs="黑体" w:hint="eastAsia"/>
          <w:b/>
          <w:bCs/>
          <w:sz w:val="28"/>
          <w:szCs w:val="28"/>
          <w:lang w:val="zh-CN"/>
        </w:rPr>
        <w:lastRenderedPageBreak/>
        <w:t>投标人应答索引表</w:t>
      </w:r>
    </w:p>
    <w:tbl>
      <w:tblPr>
        <w:tblW w:w="89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1200"/>
        <w:gridCol w:w="2551"/>
        <w:gridCol w:w="1559"/>
        <w:gridCol w:w="1560"/>
        <w:gridCol w:w="1443"/>
      </w:tblGrid>
      <w:tr w:rsidR="00862649" w14:paraId="14C17415" w14:textId="77777777" w:rsidTr="00862649">
        <w:tc>
          <w:tcPr>
            <w:tcW w:w="618" w:type="dxa"/>
            <w:vAlign w:val="center"/>
          </w:tcPr>
          <w:p w14:paraId="4F0D35F7"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14:paraId="48DC284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410347E6"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5EA1D4B"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71729EC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443" w:type="dxa"/>
            <w:vAlign w:val="center"/>
          </w:tcPr>
          <w:p w14:paraId="55435FDD"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62649" w14:paraId="095053C9" w14:textId="77777777" w:rsidTr="00862649">
        <w:trPr>
          <w:trHeight w:hRule="exact" w:val="510"/>
        </w:trPr>
        <w:tc>
          <w:tcPr>
            <w:tcW w:w="618" w:type="dxa"/>
            <w:vAlign w:val="center"/>
          </w:tcPr>
          <w:p w14:paraId="5C8F1874"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14:paraId="78A9F7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2B80302B"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C49F4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51FA02A" w14:textId="77777777" w:rsidR="00862649" w:rsidRDefault="00862649" w:rsidP="00A9502F">
            <w:pPr>
              <w:snapToGrid w:val="0"/>
              <w:spacing w:line="400" w:lineRule="exact"/>
              <w:rPr>
                <w:rFonts w:ascii="宋体" w:hAnsi="宋体" w:cs="微软雅黑"/>
                <w:szCs w:val="21"/>
              </w:rPr>
            </w:pPr>
          </w:p>
        </w:tc>
      </w:tr>
      <w:tr w:rsidR="00862649" w14:paraId="5AAE35F6" w14:textId="77777777" w:rsidTr="00862649">
        <w:trPr>
          <w:trHeight w:hRule="exact" w:val="510"/>
        </w:trPr>
        <w:tc>
          <w:tcPr>
            <w:tcW w:w="618" w:type="dxa"/>
            <w:vAlign w:val="center"/>
          </w:tcPr>
          <w:p w14:paraId="69AB086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14:paraId="616E551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0C284D4"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216EAB6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DB382D0" w14:textId="77777777" w:rsidR="00862649" w:rsidRDefault="00862649" w:rsidP="00A9502F">
            <w:pPr>
              <w:snapToGrid w:val="0"/>
              <w:spacing w:line="400" w:lineRule="exact"/>
              <w:rPr>
                <w:rFonts w:ascii="宋体" w:hAnsi="宋体" w:cs="微软雅黑"/>
                <w:szCs w:val="21"/>
              </w:rPr>
            </w:pPr>
          </w:p>
        </w:tc>
      </w:tr>
      <w:tr w:rsidR="00862649" w14:paraId="0AA755D9" w14:textId="77777777" w:rsidTr="00862649">
        <w:trPr>
          <w:trHeight w:hRule="exact" w:val="510"/>
        </w:trPr>
        <w:tc>
          <w:tcPr>
            <w:tcW w:w="618" w:type="dxa"/>
            <w:vAlign w:val="center"/>
          </w:tcPr>
          <w:p w14:paraId="6858F462"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14:paraId="37A4418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337277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494E824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3E95D26" w14:textId="77777777" w:rsidR="00862649" w:rsidRDefault="00862649" w:rsidP="00A9502F">
            <w:pPr>
              <w:snapToGrid w:val="0"/>
              <w:spacing w:line="400" w:lineRule="exact"/>
              <w:rPr>
                <w:rFonts w:ascii="宋体" w:hAnsi="宋体" w:cs="微软雅黑"/>
                <w:szCs w:val="21"/>
              </w:rPr>
            </w:pPr>
          </w:p>
        </w:tc>
      </w:tr>
      <w:tr w:rsidR="00862649" w14:paraId="53B2EADC" w14:textId="77777777" w:rsidTr="00862649">
        <w:trPr>
          <w:trHeight w:hRule="exact" w:val="510"/>
        </w:trPr>
        <w:tc>
          <w:tcPr>
            <w:tcW w:w="618" w:type="dxa"/>
            <w:vAlign w:val="center"/>
          </w:tcPr>
          <w:p w14:paraId="50950D8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14:paraId="013571AE"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7A56CE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2C424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FF8B7E1" w14:textId="77777777" w:rsidR="00862649" w:rsidRDefault="00862649" w:rsidP="00A9502F">
            <w:pPr>
              <w:snapToGrid w:val="0"/>
              <w:spacing w:line="400" w:lineRule="exact"/>
              <w:rPr>
                <w:rFonts w:ascii="宋体" w:hAnsi="宋体" w:cs="微软雅黑"/>
                <w:szCs w:val="21"/>
              </w:rPr>
            </w:pPr>
          </w:p>
        </w:tc>
      </w:tr>
      <w:tr w:rsidR="00862649" w14:paraId="70F1BD31" w14:textId="77777777" w:rsidTr="00862649">
        <w:trPr>
          <w:trHeight w:hRule="exact" w:val="510"/>
        </w:trPr>
        <w:tc>
          <w:tcPr>
            <w:tcW w:w="618" w:type="dxa"/>
            <w:vAlign w:val="center"/>
          </w:tcPr>
          <w:p w14:paraId="11E8D5A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14:paraId="2C588E48"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5C571F3F"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15568B7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431AE1F" w14:textId="77777777" w:rsidR="00862649" w:rsidRDefault="00862649" w:rsidP="00A9502F">
            <w:pPr>
              <w:snapToGrid w:val="0"/>
              <w:spacing w:line="400" w:lineRule="exact"/>
              <w:rPr>
                <w:rFonts w:ascii="宋体" w:hAnsi="宋体" w:cs="微软雅黑"/>
                <w:szCs w:val="21"/>
              </w:rPr>
            </w:pPr>
          </w:p>
        </w:tc>
      </w:tr>
      <w:tr w:rsidR="00862649" w14:paraId="5F179734" w14:textId="77777777" w:rsidTr="00862649">
        <w:trPr>
          <w:trHeight w:hRule="exact" w:val="510"/>
        </w:trPr>
        <w:tc>
          <w:tcPr>
            <w:tcW w:w="618" w:type="dxa"/>
            <w:vAlign w:val="center"/>
          </w:tcPr>
          <w:p w14:paraId="04F3EA2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14:paraId="1C6A9CA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4107AAC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5E2E4E8E"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1889061" w14:textId="77777777" w:rsidR="00862649" w:rsidRDefault="00862649" w:rsidP="00A9502F">
            <w:pPr>
              <w:snapToGrid w:val="0"/>
              <w:spacing w:line="400" w:lineRule="exact"/>
              <w:rPr>
                <w:rFonts w:ascii="宋体" w:hAnsi="宋体" w:cs="微软雅黑"/>
                <w:szCs w:val="21"/>
              </w:rPr>
            </w:pPr>
          </w:p>
        </w:tc>
      </w:tr>
      <w:tr w:rsidR="00862649" w14:paraId="067B13C4" w14:textId="77777777" w:rsidTr="00862649">
        <w:trPr>
          <w:trHeight w:val="510"/>
        </w:trPr>
        <w:tc>
          <w:tcPr>
            <w:tcW w:w="618" w:type="dxa"/>
            <w:vAlign w:val="center"/>
          </w:tcPr>
          <w:p w14:paraId="2F494A32" w14:textId="6E8E412B" w:rsidR="00862649" w:rsidRPr="003F15A5" w:rsidRDefault="003F15A5" w:rsidP="00A9502F">
            <w:pPr>
              <w:adjustRightInd w:val="0"/>
              <w:snapToGrid w:val="0"/>
              <w:spacing w:line="400" w:lineRule="exact"/>
              <w:jc w:val="center"/>
              <w:textAlignment w:val="baseline"/>
              <w:rPr>
                <w:rFonts w:eastAsia="宋体" w:hAnsi="宋体"/>
                <w:kern w:val="0"/>
                <w:szCs w:val="21"/>
              </w:rPr>
            </w:pPr>
            <w:r>
              <w:rPr>
                <w:rFonts w:eastAsia="宋体" w:hAnsi="宋体"/>
                <w:kern w:val="0"/>
                <w:szCs w:val="21"/>
              </w:rPr>
              <w:t>7</w:t>
            </w:r>
          </w:p>
        </w:tc>
        <w:tc>
          <w:tcPr>
            <w:tcW w:w="3751" w:type="dxa"/>
            <w:gridSpan w:val="2"/>
            <w:vAlign w:val="center"/>
          </w:tcPr>
          <w:p w14:paraId="29B02A6B" w14:textId="77777777" w:rsidR="00862649" w:rsidRPr="003F15A5" w:rsidRDefault="00862649" w:rsidP="00A9502F">
            <w:pPr>
              <w:pStyle w:val="ad"/>
              <w:kinsoku w:val="0"/>
              <w:overflowPunct w:val="0"/>
              <w:autoSpaceDE w:val="0"/>
              <w:autoSpaceDN w:val="0"/>
              <w:spacing w:line="320" w:lineRule="exact"/>
              <w:rPr>
                <w:rFonts w:hAnsi="宋体"/>
                <w:kern w:val="0"/>
                <w:sz w:val="21"/>
                <w:szCs w:val="21"/>
              </w:rPr>
            </w:pPr>
            <w:r w:rsidRPr="003F15A5">
              <w:rPr>
                <w:rFonts w:hAnsi="宋体" w:hint="eastAsia"/>
                <w:kern w:val="0"/>
                <w:sz w:val="21"/>
                <w:szCs w:val="21"/>
              </w:rPr>
              <w:t>投标承诺函</w:t>
            </w:r>
          </w:p>
        </w:tc>
        <w:tc>
          <w:tcPr>
            <w:tcW w:w="1559" w:type="dxa"/>
            <w:vAlign w:val="center"/>
          </w:tcPr>
          <w:p w14:paraId="665824EF" w14:textId="77777777" w:rsidR="00862649" w:rsidRDefault="00862649" w:rsidP="00A9502F">
            <w:pPr>
              <w:jc w:val="center"/>
              <w:rPr>
                <w:szCs w:val="21"/>
              </w:rPr>
            </w:pPr>
          </w:p>
        </w:tc>
        <w:tc>
          <w:tcPr>
            <w:tcW w:w="1560" w:type="dxa"/>
            <w:vAlign w:val="center"/>
          </w:tcPr>
          <w:p w14:paraId="5E8DCB6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0C0FB73" w14:textId="77777777" w:rsidR="00862649" w:rsidRDefault="00862649" w:rsidP="00A9502F">
            <w:pPr>
              <w:snapToGrid w:val="0"/>
              <w:spacing w:line="400" w:lineRule="exact"/>
              <w:rPr>
                <w:rFonts w:ascii="宋体" w:hAnsi="宋体" w:cs="微软雅黑"/>
                <w:szCs w:val="21"/>
              </w:rPr>
            </w:pPr>
          </w:p>
        </w:tc>
      </w:tr>
      <w:tr w:rsidR="00862649" w14:paraId="5CE8A5B6" w14:textId="77777777" w:rsidTr="00862649">
        <w:trPr>
          <w:trHeight w:val="510"/>
        </w:trPr>
        <w:tc>
          <w:tcPr>
            <w:tcW w:w="618" w:type="dxa"/>
            <w:vAlign w:val="center"/>
          </w:tcPr>
          <w:p w14:paraId="3AB20764" w14:textId="2509F956"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3751" w:type="dxa"/>
            <w:gridSpan w:val="2"/>
            <w:vAlign w:val="center"/>
          </w:tcPr>
          <w:p w14:paraId="5AD26DB6" w14:textId="77777777" w:rsidR="00862649" w:rsidRDefault="00862649" w:rsidP="00A9502F">
            <w:pPr>
              <w:pStyle w:val="ad"/>
              <w:kinsoku w:val="0"/>
              <w:overflowPunct w:val="0"/>
              <w:autoSpaceDE w:val="0"/>
              <w:autoSpaceDN w:val="0"/>
              <w:spacing w:line="320" w:lineRule="exact"/>
              <w:rPr>
                <w:rFonts w:hAnsi="宋体"/>
                <w:kern w:val="0"/>
                <w:sz w:val="21"/>
                <w:szCs w:val="21"/>
              </w:rPr>
            </w:pPr>
            <w:r w:rsidRPr="00DF6621">
              <w:rPr>
                <w:rFonts w:hAnsi="宋体" w:hint="eastAsia"/>
                <w:kern w:val="0"/>
                <w:sz w:val="21"/>
                <w:szCs w:val="21"/>
              </w:rPr>
              <w:t>禹州市政府采购供应商信用承诺函</w:t>
            </w:r>
          </w:p>
        </w:tc>
        <w:tc>
          <w:tcPr>
            <w:tcW w:w="1559" w:type="dxa"/>
            <w:vAlign w:val="center"/>
          </w:tcPr>
          <w:p w14:paraId="55C7CCA9" w14:textId="77777777" w:rsidR="00862649" w:rsidRDefault="00862649" w:rsidP="00A9502F">
            <w:pPr>
              <w:jc w:val="center"/>
              <w:rPr>
                <w:szCs w:val="21"/>
              </w:rPr>
            </w:pPr>
          </w:p>
        </w:tc>
        <w:tc>
          <w:tcPr>
            <w:tcW w:w="1560" w:type="dxa"/>
            <w:vAlign w:val="center"/>
          </w:tcPr>
          <w:p w14:paraId="6D035EA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5536F7C" w14:textId="77777777" w:rsidR="00862649" w:rsidRDefault="00862649" w:rsidP="00A9502F">
            <w:pPr>
              <w:snapToGrid w:val="0"/>
              <w:spacing w:line="400" w:lineRule="exact"/>
              <w:rPr>
                <w:rFonts w:ascii="宋体" w:hAnsi="宋体" w:cs="微软雅黑"/>
                <w:szCs w:val="21"/>
              </w:rPr>
            </w:pPr>
          </w:p>
        </w:tc>
      </w:tr>
      <w:tr w:rsidR="00862649" w14:paraId="348B2D57" w14:textId="77777777" w:rsidTr="00862649">
        <w:trPr>
          <w:trHeight w:val="510"/>
        </w:trPr>
        <w:tc>
          <w:tcPr>
            <w:tcW w:w="618" w:type="dxa"/>
            <w:vAlign w:val="center"/>
          </w:tcPr>
          <w:p w14:paraId="642A23C3" w14:textId="7CDC4FE9"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2"/>
            <w:vAlign w:val="center"/>
          </w:tcPr>
          <w:p w14:paraId="3FAAD83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投标人须具备的特殊资质证书</w:t>
            </w:r>
          </w:p>
        </w:tc>
        <w:tc>
          <w:tcPr>
            <w:tcW w:w="1559" w:type="dxa"/>
            <w:vAlign w:val="center"/>
          </w:tcPr>
          <w:p w14:paraId="183590CC" w14:textId="77777777" w:rsidR="00862649" w:rsidRDefault="00862649" w:rsidP="00A9502F">
            <w:pPr>
              <w:jc w:val="center"/>
              <w:rPr>
                <w:szCs w:val="21"/>
              </w:rPr>
            </w:pPr>
          </w:p>
        </w:tc>
        <w:tc>
          <w:tcPr>
            <w:tcW w:w="1560" w:type="dxa"/>
            <w:vAlign w:val="center"/>
          </w:tcPr>
          <w:p w14:paraId="5A009B47"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451E355" w14:textId="77777777" w:rsidR="00862649" w:rsidRDefault="00862649" w:rsidP="00A9502F">
            <w:pPr>
              <w:snapToGrid w:val="0"/>
              <w:spacing w:line="400" w:lineRule="exact"/>
              <w:rPr>
                <w:rFonts w:ascii="宋体" w:hAnsi="宋体" w:cs="微软雅黑"/>
                <w:szCs w:val="21"/>
              </w:rPr>
            </w:pPr>
          </w:p>
        </w:tc>
      </w:tr>
      <w:tr w:rsidR="00862649" w14:paraId="6D59A065" w14:textId="77777777" w:rsidTr="00862649">
        <w:trPr>
          <w:trHeight w:val="510"/>
        </w:trPr>
        <w:tc>
          <w:tcPr>
            <w:tcW w:w="618" w:type="dxa"/>
            <w:vAlign w:val="center"/>
          </w:tcPr>
          <w:p w14:paraId="5A5726F0" w14:textId="3A44150D" w:rsidR="00862649" w:rsidRDefault="003F15A5"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10</w:t>
            </w:r>
          </w:p>
        </w:tc>
        <w:tc>
          <w:tcPr>
            <w:tcW w:w="3751" w:type="dxa"/>
            <w:gridSpan w:val="2"/>
            <w:vAlign w:val="center"/>
          </w:tcPr>
          <w:p w14:paraId="5C7DB833"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E1075C3" w14:textId="77777777" w:rsidR="00862649" w:rsidRDefault="00862649" w:rsidP="00A9502F">
            <w:pPr>
              <w:jc w:val="center"/>
              <w:rPr>
                <w:szCs w:val="21"/>
              </w:rPr>
            </w:pPr>
          </w:p>
        </w:tc>
        <w:tc>
          <w:tcPr>
            <w:tcW w:w="1560" w:type="dxa"/>
            <w:vAlign w:val="center"/>
          </w:tcPr>
          <w:p w14:paraId="38828FA2"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CD12DF" w14:textId="77777777" w:rsidR="00862649" w:rsidRDefault="00862649" w:rsidP="00A9502F">
            <w:pPr>
              <w:snapToGrid w:val="0"/>
              <w:spacing w:line="400" w:lineRule="exact"/>
              <w:rPr>
                <w:rFonts w:ascii="宋体" w:hAnsi="宋体" w:cs="微软雅黑"/>
                <w:szCs w:val="21"/>
              </w:rPr>
            </w:pPr>
          </w:p>
        </w:tc>
      </w:tr>
      <w:tr w:rsidR="00862649" w14:paraId="7B5E22CE" w14:textId="77777777" w:rsidTr="00862649">
        <w:trPr>
          <w:trHeight w:val="510"/>
        </w:trPr>
        <w:tc>
          <w:tcPr>
            <w:tcW w:w="618" w:type="dxa"/>
            <w:vAlign w:val="center"/>
          </w:tcPr>
          <w:p w14:paraId="226B230D" w14:textId="21450460"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w:t>
            </w:r>
            <w:r w:rsidR="003F15A5">
              <w:rPr>
                <w:rFonts w:asciiTheme="majorEastAsia" w:eastAsiaTheme="majorEastAsia" w:hAnsiTheme="majorEastAsia" w:cstheme="majorEastAsia"/>
                <w:bCs/>
                <w:szCs w:val="21"/>
                <w:lang w:val="zh-CN"/>
              </w:rPr>
              <w:t>1</w:t>
            </w:r>
          </w:p>
        </w:tc>
        <w:tc>
          <w:tcPr>
            <w:tcW w:w="3751" w:type="dxa"/>
            <w:gridSpan w:val="2"/>
            <w:vAlign w:val="center"/>
          </w:tcPr>
          <w:p w14:paraId="032C73F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5B6A17E2" w14:textId="77777777" w:rsidR="00862649" w:rsidRDefault="00862649" w:rsidP="00A9502F">
            <w:pPr>
              <w:jc w:val="center"/>
              <w:rPr>
                <w:szCs w:val="21"/>
              </w:rPr>
            </w:pPr>
          </w:p>
        </w:tc>
        <w:tc>
          <w:tcPr>
            <w:tcW w:w="1560" w:type="dxa"/>
            <w:vAlign w:val="center"/>
          </w:tcPr>
          <w:p w14:paraId="10231FA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E833A3E" w14:textId="77777777" w:rsidR="00862649" w:rsidRDefault="00862649" w:rsidP="00A9502F">
            <w:pPr>
              <w:snapToGrid w:val="0"/>
              <w:spacing w:line="400" w:lineRule="exact"/>
              <w:rPr>
                <w:rFonts w:ascii="宋体" w:hAnsi="宋体" w:cs="微软雅黑"/>
                <w:szCs w:val="21"/>
              </w:rPr>
            </w:pPr>
          </w:p>
        </w:tc>
      </w:tr>
      <w:tr w:rsidR="00862649" w14:paraId="28FBD663" w14:textId="77777777" w:rsidTr="00862649">
        <w:trPr>
          <w:trHeight w:val="510"/>
        </w:trPr>
        <w:tc>
          <w:tcPr>
            <w:tcW w:w="618" w:type="dxa"/>
            <w:vAlign w:val="center"/>
          </w:tcPr>
          <w:p w14:paraId="656A2136" w14:textId="4EC437F7"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w:t>
            </w:r>
            <w:r w:rsidR="003F15A5">
              <w:rPr>
                <w:rFonts w:asciiTheme="majorEastAsia" w:eastAsiaTheme="majorEastAsia" w:hAnsiTheme="majorEastAsia" w:cstheme="majorEastAsia"/>
                <w:bCs/>
                <w:szCs w:val="21"/>
                <w:lang w:val="zh-CN"/>
              </w:rPr>
              <w:t>2</w:t>
            </w:r>
          </w:p>
        </w:tc>
        <w:tc>
          <w:tcPr>
            <w:tcW w:w="3751" w:type="dxa"/>
            <w:gridSpan w:val="2"/>
            <w:vAlign w:val="center"/>
          </w:tcPr>
          <w:p w14:paraId="3388EF82"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27590E5E" w14:textId="77777777" w:rsidR="00862649" w:rsidRDefault="00862649" w:rsidP="00A9502F">
            <w:pPr>
              <w:jc w:val="center"/>
              <w:rPr>
                <w:szCs w:val="21"/>
              </w:rPr>
            </w:pPr>
          </w:p>
        </w:tc>
        <w:tc>
          <w:tcPr>
            <w:tcW w:w="1560" w:type="dxa"/>
            <w:vAlign w:val="center"/>
          </w:tcPr>
          <w:p w14:paraId="1E88F235"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C0AEBA" w14:textId="77777777" w:rsidR="00862649" w:rsidRDefault="00862649" w:rsidP="00A9502F">
            <w:pPr>
              <w:snapToGrid w:val="0"/>
              <w:spacing w:line="400" w:lineRule="exact"/>
              <w:rPr>
                <w:rFonts w:ascii="宋体" w:hAnsi="宋体" w:cs="微软雅黑"/>
                <w:szCs w:val="21"/>
              </w:rPr>
            </w:pPr>
          </w:p>
        </w:tc>
      </w:tr>
      <w:tr w:rsidR="00862649" w14:paraId="576D05E9" w14:textId="77777777" w:rsidTr="00862649">
        <w:trPr>
          <w:trHeight w:val="510"/>
        </w:trPr>
        <w:tc>
          <w:tcPr>
            <w:tcW w:w="618" w:type="dxa"/>
            <w:tcBorders>
              <w:top w:val="double" w:sz="4" w:space="0" w:color="auto"/>
            </w:tcBorders>
            <w:vAlign w:val="center"/>
          </w:tcPr>
          <w:p w14:paraId="605C4C02" w14:textId="4BABCC1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3</w:t>
            </w:r>
          </w:p>
        </w:tc>
        <w:tc>
          <w:tcPr>
            <w:tcW w:w="3751" w:type="dxa"/>
            <w:gridSpan w:val="2"/>
            <w:tcBorders>
              <w:top w:val="double" w:sz="4" w:space="0" w:color="auto"/>
            </w:tcBorders>
            <w:vAlign w:val="center"/>
          </w:tcPr>
          <w:p w14:paraId="4FDCE3D5"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81D4CED" w14:textId="77777777" w:rsidR="00862649" w:rsidRDefault="00862649" w:rsidP="00A9502F">
            <w:pPr>
              <w:jc w:val="center"/>
              <w:rPr>
                <w:szCs w:val="21"/>
              </w:rPr>
            </w:pPr>
          </w:p>
        </w:tc>
        <w:tc>
          <w:tcPr>
            <w:tcW w:w="1560" w:type="dxa"/>
            <w:tcBorders>
              <w:top w:val="double" w:sz="4" w:space="0" w:color="auto"/>
            </w:tcBorders>
            <w:vAlign w:val="center"/>
          </w:tcPr>
          <w:p w14:paraId="471D052D" w14:textId="77777777" w:rsidR="00862649" w:rsidRDefault="00862649" w:rsidP="00A9502F">
            <w:pPr>
              <w:snapToGrid w:val="0"/>
              <w:spacing w:line="400" w:lineRule="exact"/>
              <w:rPr>
                <w:rFonts w:ascii="宋体" w:hAnsi="宋体" w:cs="微软雅黑"/>
                <w:szCs w:val="21"/>
              </w:rPr>
            </w:pPr>
          </w:p>
        </w:tc>
        <w:tc>
          <w:tcPr>
            <w:tcW w:w="1443" w:type="dxa"/>
            <w:tcBorders>
              <w:top w:val="double" w:sz="4" w:space="0" w:color="auto"/>
            </w:tcBorders>
            <w:vAlign w:val="center"/>
          </w:tcPr>
          <w:p w14:paraId="3F5C6A76" w14:textId="77777777" w:rsidR="00862649" w:rsidRDefault="00862649" w:rsidP="00A9502F">
            <w:pPr>
              <w:snapToGrid w:val="0"/>
              <w:spacing w:line="400" w:lineRule="exact"/>
              <w:rPr>
                <w:rFonts w:ascii="宋体" w:hAnsi="宋体" w:cs="微软雅黑"/>
                <w:szCs w:val="21"/>
              </w:rPr>
            </w:pPr>
          </w:p>
        </w:tc>
      </w:tr>
      <w:tr w:rsidR="00862649" w14:paraId="55051A09" w14:textId="77777777" w:rsidTr="00862649">
        <w:trPr>
          <w:trHeight w:val="510"/>
        </w:trPr>
        <w:tc>
          <w:tcPr>
            <w:tcW w:w="618" w:type="dxa"/>
            <w:vAlign w:val="center"/>
          </w:tcPr>
          <w:p w14:paraId="0C889BB5" w14:textId="797CAE1E"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4</w:t>
            </w:r>
          </w:p>
        </w:tc>
        <w:tc>
          <w:tcPr>
            <w:tcW w:w="3751" w:type="dxa"/>
            <w:gridSpan w:val="2"/>
            <w:vAlign w:val="center"/>
          </w:tcPr>
          <w:p w14:paraId="6FCA1CFB"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37C6CC29" w14:textId="77777777" w:rsidR="00862649" w:rsidRDefault="00862649" w:rsidP="00A9502F">
            <w:pPr>
              <w:jc w:val="center"/>
              <w:rPr>
                <w:szCs w:val="21"/>
              </w:rPr>
            </w:pPr>
          </w:p>
        </w:tc>
        <w:tc>
          <w:tcPr>
            <w:tcW w:w="1560" w:type="dxa"/>
            <w:vAlign w:val="center"/>
          </w:tcPr>
          <w:p w14:paraId="609307DA"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A11090" w14:textId="77777777" w:rsidR="00862649" w:rsidRDefault="00862649" w:rsidP="00A9502F">
            <w:pPr>
              <w:snapToGrid w:val="0"/>
              <w:spacing w:line="400" w:lineRule="exact"/>
              <w:rPr>
                <w:rFonts w:ascii="宋体" w:hAnsi="宋体" w:cs="微软雅黑"/>
                <w:szCs w:val="21"/>
              </w:rPr>
            </w:pPr>
          </w:p>
        </w:tc>
      </w:tr>
      <w:tr w:rsidR="00862649" w14:paraId="3996B342" w14:textId="77777777" w:rsidTr="00862649">
        <w:trPr>
          <w:trHeight w:val="510"/>
        </w:trPr>
        <w:tc>
          <w:tcPr>
            <w:tcW w:w="618" w:type="dxa"/>
            <w:vAlign w:val="center"/>
          </w:tcPr>
          <w:p w14:paraId="3FC4AE2D" w14:textId="52F4D551"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5</w:t>
            </w:r>
          </w:p>
        </w:tc>
        <w:tc>
          <w:tcPr>
            <w:tcW w:w="3751" w:type="dxa"/>
            <w:gridSpan w:val="2"/>
            <w:vAlign w:val="center"/>
          </w:tcPr>
          <w:p w14:paraId="775AC531"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704BE8A0" w14:textId="77777777" w:rsidR="00862649" w:rsidRDefault="00862649" w:rsidP="00A9502F">
            <w:pPr>
              <w:jc w:val="center"/>
              <w:rPr>
                <w:szCs w:val="21"/>
              </w:rPr>
            </w:pPr>
          </w:p>
        </w:tc>
        <w:tc>
          <w:tcPr>
            <w:tcW w:w="1560" w:type="dxa"/>
            <w:tcBorders>
              <w:top w:val="single" w:sz="4" w:space="0" w:color="auto"/>
            </w:tcBorders>
            <w:vAlign w:val="center"/>
          </w:tcPr>
          <w:p w14:paraId="2B283DD5" w14:textId="77777777" w:rsidR="00862649" w:rsidRDefault="00862649" w:rsidP="00A9502F">
            <w:pPr>
              <w:snapToGrid w:val="0"/>
              <w:spacing w:line="400" w:lineRule="exact"/>
              <w:rPr>
                <w:rFonts w:ascii="宋体" w:hAnsi="宋体" w:cs="微软雅黑"/>
                <w:szCs w:val="21"/>
              </w:rPr>
            </w:pPr>
          </w:p>
        </w:tc>
        <w:tc>
          <w:tcPr>
            <w:tcW w:w="1443" w:type="dxa"/>
            <w:tcBorders>
              <w:top w:val="single" w:sz="4" w:space="0" w:color="auto"/>
            </w:tcBorders>
            <w:vAlign w:val="center"/>
          </w:tcPr>
          <w:p w14:paraId="41D8EA06" w14:textId="77777777" w:rsidR="00862649" w:rsidRDefault="00862649" w:rsidP="00A9502F">
            <w:pPr>
              <w:snapToGrid w:val="0"/>
              <w:spacing w:line="400" w:lineRule="exact"/>
              <w:rPr>
                <w:rFonts w:ascii="宋体" w:hAnsi="宋体" w:cs="微软雅黑"/>
                <w:szCs w:val="21"/>
              </w:rPr>
            </w:pPr>
          </w:p>
        </w:tc>
      </w:tr>
      <w:tr w:rsidR="00862649" w14:paraId="5AD12C61" w14:textId="77777777" w:rsidTr="00862649">
        <w:trPr>
          <w:trHeight w:val="510"/>
        </w:trPr>
        <w:tc>
          <w:tcPr>
            <w:tcW w:w="618" w:type="dxa"/>
            <w:vAlign w:val="center"/>
          </w:tcPr>
          <w:p w14:paraId="6567C4F7" w14:textId="0C5A5C61"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6</w:t>
            </w:r>
          </w:p>
        </w:tc>
        <w:tc>
          <w:tcPr>
            <w:tcW w:w="3751" w:type="dxa"/>
            <w:gridSpan w:val="2"/>
            <w:vAlign w:val="center"/>
          </w:tcPr>
          <w:p w14:paraId="58FC1756" w14:textId="34BC3CC2" w:rsidR="00862649" w:rsidRDefault="003F15A5" w:rsidP="00A9502F">
            <w:pPr>
              <w:pStyle w:val="ad"/>
              <w:kinsoku w:val="0"/>
              <w:overflowPunct w:val="0"/>
              <w:autoSpaceDE w:val="0"/>
              <w:autoSpaceDN w:val="0"/>
              <w:spacing w:line="320" w:lineRule="exact"/>
              <w:rPr>
                <w:rFonts w:hAnsi="宋体" w:cs="微软雅黑"/>
                <w:bCs/>
                <w:kern w:val="0"/>
                <w:sz w:val="21"/>
                <w:szCs w:val="21"/>
              </w:rPr>
            </w:pPr>
            <w:r w:rsidRPr="003F15A5">
              <w:rPr>
                <w:rFonts w:hAnsi="宋体" w:cs="微软雅黑" w:hint="eastAsia"/>
                <w:bCs/>
                <w:kern w:val="0"/>
                <w:sz w:val="21"/>
                <w:szCs w:val="21"/>
              </w:rPr>
              <w:t>售后服务方案</w:t>
            </w:r>
          </w:p>
        </w:tc>
        <w:tc>
          <w:tcPr>
            <w:tcW w:w="1559" w:type="dxa"/>
            <w:vAlign w:val="center"/>
          </w:tcPr>
          <w:p w14:paraId="5A1835C0" w14:textId="77777777" w:rsidR="00862649" w:rsidRDefault="00862649" w:rsidP="00A9502F">
            <w:pPr>
              <w:jc w:val="center"/>
              <w:rPr>
                <w:szCs w:val="21"/>
              </w:rPr>
            </w:pPr>
          </w:p>
        </w:tc>
        <w:tc>
          <w:tcPr>
            <w:tcW w:w="1560" w:type="dxa"/>
            <w:vAlign w:val="center"/>
          </w:tcPr>
          <w:p w14:paraId="6DD2FC1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21DC310" w14:textId="77777777" w:rsidR="00862649" w:rsidRDefault="00862649" w:rsidP="00A9502F">
            <w:pPr>
              <w:snapToGrid w:val="0"/>
              <w:spacing w:line="400" w:lineRule="exact"/>
              <w:rPr>
                <w:rFonts w:ascii="宋体" w:hAnsi="宋体" w:cs="微软雅黑"/>
                <w:szCs w:val="21"/>
              </w:rPr>
            </w:pPr>
          </w:p>
        </w:tc>
      </w:tr>
      <w:tr w:rsidR="00862649" w14:paraId="32EA9B59" w14:textId="77777777" w:rsidTr="00862649">
        <w:trPr>
          <w:trHeight w:val="510"/>
        </w:trPr>
        <w:tc>
          <w:tcPr>
            <w:tcW w:w="618" w:type="dxa"/>
            <w:vAlign w:val="center"/>
          </w:tcPr>
          <w:p w14:paraId="25A070D6" w14:textId="5B7B2B38"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7</w:t>
            </w:r>
          </w:p>
        </w:tc>
        <w:tc>
          <w:tcPr>
            <w:tcW w:w="3751" w:type="dxa"/>
            <w:gridSpan w:val="2"/>
            <w:vAlign w:val="center"/>
          </w:tcPr>
          <w:p w14:paraId="1715954A"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20CFFAA" w14:textId="77777777" w:rsidR="00862649" w:rsidRDefault="00862649" w:rsidP="00A9502F">
            <w:pPr>
              <w:jc w:val="center"/>
              <w:rPr>
                <w:szCs w:val="21"/>
              </w:rPr>
            </w:pPr>
          </w:p>
        </w:tc>
        <w:tc>
          <w:tcPr>
            <w:tcW w:w="1560" w:type="dxa"/>
            <w:vAlign w:val="center"/>
          </w:tcPr>
          <w:p w14:paraId="37B8F70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DEA5C7A" w14:textId="77777777" w:rsidR="00862649" w:rsidRDefault="00862649" w:rsidP="00A9502F">
            <w:pPr>
              <w:snapToGrid w:val="0"/>
              <w:spacing w:line="400" w:lineRule="exact"/>
              <w:rPr>
                <w:rFonts w:ascii="宋体" w:hAnsi="宋体" w:cs="微软雅黑"/>
                <w:szCs w:val="21"/>
              </w:rPr>
            </w:pPr>
          </w:p>
        </w:tc>
      </w:tr>
      <w:tr w:rsidR="00862649" w14:paraId="6119A5A3" w14:textId="77777777" w:rsidTr="00862649">
        <w:trPr>
          <w:trHeight w:val="510"/>
        </w:trPr>
        <w:tc>
          <w:tcPr>
            <w:tcW w:w="618" w:type="dxa"/>
            <w:vAlign w:val="center"/>
          </w:tcPr>
          <w:p w14:paraId="6D5675CD" w14:textId="6EA9B087"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2"/>
            <w:vAlign w:val="center"/>
          </w:tcPr>
          <w:p w14:paraId="28F23CD3"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0142E29" w14:textId="77777777" w:rsidR="00862649" w:rsidRDefault="00862649" w:rsidP="00A9502F">
            <w:pPr>
              <w:jc w:val="center"/>
              <w:rPr>
                <w:szCs w:val="21"/>
              </w:rPr>
            </w:pPr>
          </w:p>
        </w:tc>
        <w:tc>
          <w:tcPr>
            <w:tcW w:w="1560" w:type="dxa"/>
            <w:vAlign w:val="center"/>
          </w:tcPr>
          <w:p w14:paraId="513BCDF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7E5A1662" w14:textId="77777777" w:rsidR="00862649" w:rsidRDefault="00862649" w:rsidP="00A9502F">
            <w:pPr>
              <w:snapToGrid w:val="0"/>
              <w:spacing w:line="400" w:lineRule="exact"/>
              <w:rPr>
                <w:rFonts w:ascii="宋体" w:hAnsi="宋体" w:cs="微软雅黑"/>
                <w:szCs w:val="21"/>
              </w:rPr>
            </w:pPr>
          </w:p>
        </w:tc>
      </w:tr>
      <w:tr w:rsidR="00862649" w14:paraId="21891658" w14:textId="77777777" w:rsidTr="00862649">
        <w:trPr>
          <w:trHeight w:val="510"/>
        </w:trPr>
        <w:tc>
          <w:tcPr>
            <w:tcW w:w="618" w:type="dxa"/>
            <w:vAlign w:val="center"/>
          </w:tcPr>
          <w:p w14:paraId="2FF437C1" w14:textId="75594691"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2"/>
            <w:vAlign w:val="center"/>
          </w:tcPr>
          <w:p w14:paraId="470BC3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94F3E4E" w14:textId="77777777" w:rsidR="00862649" w:rsidRDefault="00862649" w:rsidP="00A9502F">
            <w:pPr>
              <w:jc w:val="center"/>
              <w:rPr>
                <w:szCs w:val="21"/>
              </w:rPr>
            </w:pPr>
          </w:p>
        </w:tc>
        <w:tc>
          <w:tcPr>
            <w:tcW w:w="1560" w:type="dxa"/>
            <w:vAlign w:val="center"/>
          </w:tcPr>
          <w:p w14:paraId="60160310"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78056A7" w14:textId="77777777" w:rsidR="00862649" w:rsidRDefault="00862649" w:rsidP="00A9502F">
            <w:pPr>
              <w:snapToGrid w:val="0"/>
              <w:spacing w:line="400" w:lineRule="exact"/>
              <w:rPr>
                <w:rFonts w:ascii="宋体" w:hAnsi="宋体" w:cs="微软雅黑"/>
                <w:szCs w:val="21"/>
              </w:rPr>
            </w:pPr>
          </w:p>
        </w:tc>
      </w:tr>
      <w:tr w:rsidR="00862649" w14:paraId="64BA91D8" w14:textId="77777777" w:rsidTr="00862649">
        <w:trPr>
          <w:trHeight w:val="510"/>
        </w:trPr>
        <w:tc>
          <w:tcPr>
            <w:tcW w:w="618" w:type="dxa"/>
            <w:vAlign w:val="center"/>
          </w:tcPr>
          <w:p w14:paraId="232AE0FF" w14:textId="66F1D952"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2"/>
            <w:vAlign w:val="center"/>
          </w:tcPr>
          <w:p w14:paraId="3F0664D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73583E09" w14:textId="77777777" w:rsidR="00862649" w:rsidRDefault="00862649" w:rsidP="00A9502F">
            <w:pPr>
              <w:jc w:val="center"/>
              <w:rPr>
                <w:szCs w:val="21"/>
              </w:rPr>
            </w:pPr>
          </w:p>
        </w:tc>
        <w:tc>
          <w:tcPr>
            <w:tcW w:w="1560" w:type="dxa"/>
            <w:vAlign w:val="center"/>
          </w:tcPr>
          <w:p w14:paraId="1B50D19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862EB5" w14:textId="77777777" w:rsidR="00862649" w:rsidRDefault="00862649" w:rsidP="00A9502F">
            <w:pPr>
              <w:snapToGrid w:val="0"/>
              <w:spacing w:line="400" w:lineRule="exact"/>
              <w:rPr>
                <w:rFonts w:ascii="宋体" w:hAnsi="宋体" w:cs="微软雅黑"/>
                <w:szCs w:val="21"/>
              </w:rPr>
            </w:pPr>
          </w:p>
        </w:tc>
      </w:tr>
      <w:tr w:rsidR="003F15A5" w14:paraId="7002905E" w14:textId="77777777" w:rsidTr="003F15A5">
        <w:trPr>
          <w:trHeight w:val="510"/>
        </w:trPr>
        <w:tc>
          <w:tcPr>
            <w:tcW w:w="618" w:type="dxa"/>
            <w:vAlign w:val="center"/>
          </w:tcPr>
          <w:p w14:paraId="7F153134" w14:textId="49C614EA"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1</w:t>
            </w:r>
          </w:p>
        </w:tc>
        <w:tc>
          <w:tcPr>
            <w:tcW w:w="3751" w:type="dxa"/>
            <w:gridSpan w:val="2"/>
            <w:vAlign w:val="center"/>
          </w:tcPr>
          <w:p w14:paraId="6B0D8FEC" w14:textId="4FBD45D0" w:rsidR="003F15A5" w:rsidRDefault="003F15A5" w:rsidP="003F15A5">
            <w:pPr>
              <w:pStyle w:val="ad"/>
              <w:kinsoku w:val="0"/>
              <w:overflowPunct w:val="0"/>
              <w:autoSpaceDE w:val="0"/>
              <w:autoSpaceDN w:val="0"/>
              <w:spacing w:line="320" w:lineRule="exact"/>
              <w:rPr>
                <w:rFonts w:ascii="宋体" w:hAnsi="宋体"/>
                <w:color w:val="000000"/>
                <w:sz w:val="21"/>
                <w:szCs w:val="21"/>
                <w:lang w:val="en-GB"/>
              </w:rPr>
            </w:pPr>
            <w:r w:rsidRPr="003F15A5">
              <w:rPr>
                <w:rFonts w:ascii="宋体" w:hAnsi="宋体" w:hint="eastAsia"/>
                <w:color w:val="000000"/>
                <w:sz w:val="21"/>
                <w:szCs w:val="21"/>
                <w:lang w:val="en-GB"/>
              </w:rPr>
              <w:t>中小企业声明函</w:t>
            </w:r>
          </w:p>
        </w:tc>
        <w:tc>
          <w:tcPr>
            <w:tcW w:w="1559" w:type="dxa"/>
            <w:vAlign w:val="center"/>
          </w:tcPr>
          <w:p w14:paraId="025750A4" w14:textId="77777777" w:rsidR="003F15A5" w:rsidRDefault="003F15A5" w:rsidP="003F15A5">
            <w:pPr>
              <w:jc w:val="center"/>
              <w:rPr>
                <w:szCs w:val="21"/>
              </w:rPr>
            </w:pPr>
          </w:p>
        </w:tc>
        <w:tc>
          <w:tcPr>
            <w:tcW w:w="1560" w:type="dxa"/>
            <w:vAlign w:val="center"/>
          </w:tcPr>
          <w:p w14:paraId="6ABD5973"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7D1D819E" w14:textId="77777777" w:rsidR="003F15A5" w:rsidRDefault="003F15A5" w:rsidP="003F15A5">
            <w:pPr>
              <w:snapToGrid w:val="0"/>
              <w:spacing w:line="400" w:lineRule="exact"/>
              <w:rPr>
                <w:rFonts w:ascii="宋体" w:hAnsi="宋体" w:cs="微软雅黑"/>
                <w:szCs w:val="21"/>
              </w:rPr>
            </w:pPr>
          </w:p>
        </w:tc>
      </w:tr>
      <w:tr w:rsidR="003F15A5" w14:paraId="036E3BE0" w14:textId="77777777" w:rsidTr="003F15A5">
        <w:trPr>
          <w:trHeight w:val="510"/>
        </w:trPr>
        <w:tc>
          <w:tcPr>
            <w:tcW w:w="618" w:type="dxa"/>
            <w:vAlign w:val="center"/>
          </w:tcPr>
          <w:p w14:paraId="7293346A" w14:textId="0A87289F"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2</w:t>
            </w:r>
          </w:p>
        </w:tc>
        <w:tc>
          <w:tcPr>
            <w:tcW w:w="3751" w:type="dxa"/>
            <w:gridSpan w:val="2"/>
            <w:vAlign w:val="center"/>
          </w:tcPr>
          <w:p w14:paraId="144EC1EB" w14:textId="2B2C247D" w:rsidR="003F15A5" w:rsidRDefault="003F15A5" w:rsidP="003F15A5">
            <w:pPr>
              <w:pStyle w:val="ad"/>
              <w:kinsoku w:val="0"/>
              <w:overflowPunct w:val="0"/>
              <w:autoSpaceDE w:val="0"/>
              <w:autoSpaceDN w:val="0"/>
              <w:spacing w:line="320" w:lineRule="exact"/>
              <w:rPr>
                <w:rFonts w:ascii="宋体" w:hAnsi="宋体"/>
                <w:color w:val="000000"/>
                <w:sz w:val="21"/>
                <w:szCs w:val="21"/>
                <w:lang w:val="en-GB"/>
              </w:rPr>
            </w:pPr>
            <w:r w:rsidRPr="003F15A5">
              <w:rPr>
                <w:rFonts w:ascii="宋体" w:hAnsi="宋体" w:hint="eastAsia"/>
                <w:color w:val="000000"/>
                <w:sz w:val="21"/>
                <w:szCs w:val="21"/>
                <w:lang w:val="en-GB"/>
              </w:rPr>
              <w:t>残疾人福利企业声明函</w:t>
            </w:r>
          </w:p>
        </w:tc>
        <w:tc>
          <w:tcPr>
            <w:tcW w:w="1559" w:type="dxa"/>
            <w:vAlign w:val="center"/>
          </w:tcPr>
          <w:p w14:paraId="2C720E24" w14:textId="77777777" w:rsidR="003F15A5" w:rsidRDefault="003F15A5" w:rsidP="003F15A5">
            <w:pPr>
              <w:jc w:val="center"/>
              <w:rPr>
                <w:szCs w:val="21"/>
              </w:rPr>
            </w:pPr>
          </w:p>
        </w:tc>
        <w:tc>
          <w:tcPr>
            <w:tcW w:w="1560" w:type="dxa"/>
            <w:vAlign w:val="center"/>
          </w:tcPr>
          <w:p w14:paraId="2E9556A4"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3229AA12" w14:textId="77777777" w:rsidR="003F15A5" w:rsidRDefault="003F15A5" w:rsidP="003F15A5">
            <w:pPr>
              <w:snapToGrid w:val="0"/>
              <w:spacing w:line="400" w:lineRule="exact"/>
              <w:rPr>
                <w:rFonts w:ascii="宋体" w:hAnsi="宋体" w:cs="微软雅黑"/>
                <w:szCs w:val="21"/>
              </w:rPr>
            </w:pPr>
          </w:p>
        </w:tc>
      </w:tr>
      <w:tr w:rsidR="00862649" w14:paraId="2B83B0C5" w14:textId="77777777" w:rsidTr="00862649">
        <w:trPr>
          <w:trHeight w:val="510"/>
        </w:trPr>
        <w:tc>
          <w:tcPr>
            <w:tcW w:w="618" w:type="dxa"/>
            <w:vAlign w:val="center"/>
          </w:tcPr>
          <w:p w14:paraId="6479FF3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lastRenderedPageBreak/>
              <w:t>23</w:t>
            </w:r>
          </w:p>
        </w:tc>
        <w:tc>
          <w:tcPr>
            <w:tcW w:w="3751" w:type="dxa"/>
            <w:gridSpan w:val="2"/>
            <w:vAlign w:val="center"/>
          </w:tcPr>
          <w:p w14:paraId="37416CA0"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63F10912" w14:textId="77777777" w:rsidR="00862649" w:rsidRDefault="00862649" w:rsidP="00A9502F">
            <w:pPr>
              <w:jc w:val="center"/>
              <w:rPr>
                <w:szCs w:val="21"/>
              </w:rPr>
            </w:pPr>
          </w:p>
        </w:tc>
        <w:tc>
          <w:tcPr>
            <w:tcW w:w="1560" w:type="dxa"/>
            <w:vAlign w:val="center"/>
          </w:tcPr>
          <w:p w14:paraId="30F5D44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1DE62DD" w14:textId="77777777" w:rsidR="00862649" w:rsidRDefault="00862649" w:rsidP="00A9502F">
            <w:pPr>
              <w:snapToGrid w:val="0"/>
              <w:spacing w:line="400" w:lineRule="exact"/>
              <w:rPr>
                <w:rFonts w:ascii="宋体" w:hAnsi="宋体" w:cs="微软雅黑"/>
                <w:szCs w:val="21"/>
              </w:rPr>
            </w:pPr>
          </w:p>
        </w:tc>
      </w:tr>
      <w:tr w:rsidR="00862649" w14:paraId="326C59FC" w14:textId="77777777" w:rsidTr="00862649">
        <w:trPr>
          <w:trHeight w:val="814"/>
        </w:trPr>
        <w:tc>
          <w:tcPr>
            <w:tcW w:w="618" w:type="dxa"/>
            <w:vAlign w:val="center"/>
          </w:tcPr>
          <w:p w14:paraId="76215266"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4</w:t>
            </w:r>
          </w:p>
        </w:tc>
        <w:tc>
          <w:tcPr>
            <w:tcW w:w="1200" w:type="dxa"/>
            <w:tcBorders>
              <w:right w:val="single" w:sz="4" w:space="0" w:color="auto"/>
            </w:tcBorders>
            <w:vAlign w:val="center"/>
          </w:tcPr>
          <w:p w14:paraId="7763154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tcBorders>
              <w:left w:val="single" w:sz="4" w:space="0" w:color="auto"/>
            </w:tcBorders>
            <w:vAlign w:val="center"/>
          </w:tcPr>
          <w:p w14:paraId="2F34394F"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1875090" w14:textId="77777777" w:rsidR="00862649" w:rsidRDefault="00862649" w:rsidP="00A9502F">
            <w:pPr>
              <w:pStyle w:val="ad"/>
              <w:rPr>
                <w:sz w:val="21"/>
                <w:szCs w:val="21"/>
              </w:rPr>
            </w:pPr>
          </w:p>
        </w:tc>
        <w:tc>
          <w:tcPr>
            <w:tcW w:w="1560" w:type="dxa"/>
            <w:vAlign w:val="center"/>
          </w:tcPr>
          <w:p w14:paraId="3F2A5504"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60C56D7" w14:textId="77777777" w:rsidR="00862649" w:rsidRDefault="00862649" w:rsidP="00A9502F">
            <w:pPr>
              <w:snapToGrid w:val="0"/>
              <w:spacing w:line="400" w:lineRule="exact"/>
              <w:rPr>
                <w:rFonts w:ascii="宋体" w:hAnsi="宋体" w:cs="微软雅黑"/>
                <w:szCs w:val="21"/>
              </w:rPr>
            </w:pPr>
          </w:p>
        </w:tc>
      </w:tr>
      <w:tr w:rsidR="00862649" w14:paraId="66836C67" w14:textId="77777777" w:rsidTr="00862649">
        <w:trPr>
          <w:trHeight w:val="510"/>
        </w:trPr>
        <w:tc>
          <w:tcPr>
            <w:tcW w:w="618" w:type="dxa"/>
            <w:vMerge w:val="restart"/>
            <w:vAlign w:val="center"/>
          </w:tcPr>
          <w:p w14:paraId="01C4F74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5</w:t>
            </w:r>
          </w:p>
        </w:tc>
        <w:tc>
          <w:tcPr>
            <w:tcW w:w="1200" w:type="dxa"/>
            <w:vMerge w:val="restart"/>
            <w:tcBorders>
              <w:right w:val="single" w:sz="4" w:space="0" w:color="auto"/>
            </w:tcBorders>
            <w:vAlign w:val="center"/>
          </w:tcPr>
          <w:p w14:paraId="7C4E693A" w14:textId="77777777" w:rsidR="00862649" w:rsidRDefault="00862649" w:rsidP="00A9502F">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tcBorders>
              <w:left w:val="single" w:sz="4" w:space="0" w:color="auto"/>
            </w:tcBorders>
            <w:vAlign w:val="center"/>
          </w:tcPr>
          <w:p w14:paraId="6727D67F"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5CC3CA" w14:textId="77777777" w:rsidR="00862649" w:rsidRDefault="00862649" w:rsidP="00A9502F">
            <w:pPr>
              <w:pStyle w:val="ad"/>
              <w:rPr>
                <w:sz w:val="21"/>
                <w:szCs w:val="21"/>
              </w:rPr>
            </w:pPr>
          </w:p>
        </w:tc>
        <w:tc>
          <w:tcPr>
            <w:tcW w:w="1560" w:type="dxa"/>
            <w:vAlign w:val="center"/>
          </w:tcPr>
          <w:p w14:paraId="47D00DA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3A971E7" w14:textId="77777777" w:rsidR="00862649" w:rsidRDefault="00862649" w:rsidP="00A9502F">
            <w:pPr>
              <w:snapToGrid w:val="0"/>
              <w:spacing w:line="400" w:lineRule="exact"/>
              <w:rPr>
                <w:rFonts w:ascii="宋体" w:hAnsi="宋体" w:cs="微软雅黑"/>
                <w:szCs w:val="21"/>
              </w:rPr>
            </w:pPr>
          </w:p>
        </w:tc>
      </w:tr>
      <w:tr w:rsidR="00862649" w14:paraId="00CE4743" w14:textId="77777777" w:rsidTr="00862649">
        <w:trPr>
          <w:trHeight w:val="510"/>
        </w:trPr>
        <w:tc>
          <w:tcPr>
            <w:tcW w:w="618" w:type="dxa"/>
            <w:vMerge/>
            <w:vAlign w:val="center"/>
          </w:tcPr>
          <w:p w14:paraId="5AE2A22E" w14:textId="77777777" w:rsidR="00862649" w:rsidRDefault="00862649" w:rsidP="00A9502F">
            <w:pPr>
              <w:adjustRightInd w:val="0"/>
              <w:snapToGrid w:val="0"/>
              <w:spacing w:line="400" w:lineRule="exact"/>
              <w:jc w:val="center"/>
              <w:textAlignment w:val="baseline"/>
              <w:rPr>
                <w:rFonts w:ascii="宋体" w:hAnsi="宋体" w:cs="微软雅黑"/>
                <w:szCs w:val="21"/>
              </w:rPr>
            </w:pPr>
          </w:p>
        </w:tc>
        <w:tc>
          <w:tcPr>
            <w:tcW w:w="1200" w:type="dxa"/>
            <w:vMerge/>
            <w:tcBorders>
              <w:right w:val="single" w:sz="4" w:space="0" w:color="auto"/>
            </w:tcBorders>
            <w:vAlign w:val="center"/>
          </w:tcPr>
          <w:p w14:paraId="437494B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tcBorders>
              <w:left w:val="single" w:sz="4" w:space="0" w:color="auto"/>
            </w:tcBorders>
            <w:vAlign w:val="center"/>
          </w:tcPr>
          <w:p w14:paraId="6A7A917D"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B2C5427" w14:textId="77777777" w:rsidR="00862649" w:rsidRDefault="00862649" w:rsidP="00A9502F">
            <w:pPr>
              <w:pStyle w:val="ad"/>
              <w:rPr>
                <w:sz w:val="21"/>
                <w:szCs w:val="21"/>
              </w:rPr>
            </w:pPr>
          </w:p>
        </w:tc>
        <w:tc>
          <w:tcPr>
            <w:tcW w:w="1560" w:type="dxa"/>
            <w:vAlign w:val="center"/>
          </w:tcPr>
          <w:p w14:paraId="6EA56403"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9FAAD11" w14:textId="77777777" w:rsidR="00862649" w:rsidRDefault="00862649" w:rsidP="00A9502F">
            <w:pPr>
              <w:snapToGrid w:val="0"/>
              <w:spacing w:line="400" w:lineRule="exact"/>
              <w:rPr>
                <w:rFonts w:ascii="宋体" w:hAnsi="宋体" w:cs="微软雅黑"/>
                <w:szCs w:val="21"/>
              </w:rPr>
            </w:pPr>
          </w:p>
        </w:tc>
      </w:tr>
      <w:tr w:rsidR="00862649" w14:paraId="17AC53D5" w14:textId="77777777" w:rsidTr="00862649">
        <w:trPr>
          <w:trHeight w:val="510"/>
        </w:trPr>
        <w:tc>
          <w:tcPr>
            <w:tcW w:w="618" w:type="dxa"/>
            <w:vAlign w:val="center"/>
          </w:tcPr>
          <w:p w14:paraId="04907FE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2"/>
            <w:vAlign w:val="center"/>
          </w:tcPr>
          <w:p w14:paraId="36877AF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0686187C" w14:textId="77777777" w:rsidR="00862649" w:rsidRDefault="00862649" w:rsidP="00A9502F">
            <w:pPr>
              <w:jc w:val="center"/>
              <w:rPr>
                <w:szCs w:val="21"/>
              </w:rPr>
            </w:pPr>
          </w:p>
        </w:tc>
        <w:tc>
          <w:tcPr>
            <w:tcW w:w="1560" w:type="dxa"/>
            <w:vAlign w:val="center"/>
          </w:tcPr>
          <w:p w14:paraId="6165F5B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F90F8FA" w14:textId="77777777" w:rsidR="00862649" w:rsidRDefault="00862649" w:rsidP="00A9502F">
            <w:pPr>
              <w:snapToGrid w:val="0"/>
              <w:spacing w:line="400" w:lineRule="exact"/>
              <w:rPr>
                <w:rFonts w:ascii="宋体" w:hAnsi="宋体" w:cs="微软雅黑"/>
                <w:szCs w:val="21"/>
              </w:rPr>
            </w:pPr>
          </w:p>
        </w:tc>
      </w:tr>
      <w:bookmarkEnd w:id="359"/>
    </w:tbl>
    <w:p w14:paraId="4918D105" w14:textId="77777777" w:rsidR="00862649" w:rsidRDefault="00862649" w:rsidP="00862649">
      <w:pPr>
        <w:pStyle w:val="a4"/>
      </w:pPr>
    </w:p>
    <w:p w14:paraId="581780F6" w14:textId="77777777" w:rsidR="00862649" w:rsidRDefault="00862649" w:rsidP="00862649">
      <w:pPr>
        <w:pStyle w:val="a4"/>
      </w:pPr>
    </w:p>
    <w:p w14:paraId="6D1F3F8F" w14:textId="6FDE9D2B" w:rsidR="006B1FB1" w:rsidRDefault="006B1FB1">
      <w:pPr>
        <w:pStyle w:val="a4"/>
      </w:pPr>
    </w:p>
    <w:p w14:paraId="4A4067CB" w14:textId="71DC501B" w:rsidR="00862649" w:rsidRDefault="00862649">
      <w:pPr>
        <w:pStyle w:val="a4"/>
      </w:pPr>
    </w:p>
    <w:p w14:paraId="2BFA1A70" w14:textId="34D513A1" w:rsidR="00862649" w:rsidRDefault="00862649">
      <w:pPr>
        <w:pStyle w:val="a4"/>
      </w:pPr>
    </w:p>
    <w:p w14:paraId="6D5ED244" w14:textId="69B55F2E" w:rsidR="00862649" w:rsidRDefault="00862649">
      <w:pPr>
        <w:pStyle w:val="a4"/>
      </w:pPr>
    </w:p>
    <w:p w14:paraId="6E1157E0" w14:textId="2A65295B" w:rsidR="00862649" w:rsidRDefault="00862649">
      <w:pPr>
        <w:pStyle w:val="a4"/>
      </w:pPr>
    </w:p>
    <w:p w14:paraId="05F06101" w14:textId="71C607C7" w:rsidR="00862649" w:rsidRDefault="00862649">
      <w:pPr>
        <w:pStyle w:val="a4"/>
      </w:pPr>
    </w:p>
    <w:p w14:paraId="552541C5" w14:textId="115912BD" w:rsidR="00862649" w:rsidRDefault="00862649">
      <w:pPr>
        <w:pStyle w:val="a4"/>
      </w:pPr>
    </w:p>
    <w:p w14:paraId="21308CEB" w14:textId="5E9AC5F2" w:rsidR="00862649" w:rsidRDefault="00862649">
      <w:pPr>
        <w:pStyle w:val="a4"/>
      </w:pPr>
    </w:p>
    <w:p w14:paraId="72A8C60E" w14:textId="4FC2EB90" w:rsidR="00862649" w:rsidRDefault="00862649">
      <w:pPr>
        <w:pStyle w:val="a4"/>
      </w:pPr>
    </w:p>
    <w:p w14:paraId="03D3E37C" w14:textId="72CABC4C" w:rsidR="00862649" w:rsidRDefault="00862649">
      <w:pPr>
        <w:pStyle w:val="a4"/>
      </w:pPr>
    </w:p>
    <w:p w14:paraId="66A6AEE9" w14:textId="239111DD" w:rsidR="00862649" w:rsidRDefault="00862649">
      <w:pPr>
        <w:pStyle w:val="a4"/>
      </w:pPr>
    </w:p>
    <w:p w14:paraId="0F67105F" w14:textId="7FEBD21E" w:rsidR="00862649" w:rsidRDefault="00862649">
      <w:pPr>
        <w:pStyle w:val="a4"/>
      </w:pPr>
    </w:p>
    <w:p w14:paraId="14E8BF4A" w14:textId="3FFF2D0F" w:rsidR="00862649" w:rsidRDefault="00862649">
      <w:pPr>
        <w:pStyle w:val="a4"/>
      </w:pPr>
    </w:p>
    <w:p w14:paraId="3B70749D" w14:textId="64366E8B" w:rsidR="00862649" w:rsidRDefault="00862649">
      <w:pPr>
        <w:pStyle w:val="a4"/>
      </w:pPr>
    </w:p>
    <w:p w14:paraId="173BBD97" w14:textId="69E4FD54" w:rsidR="00862649" w:rsidRDefault="00862649">
      <w:pPr>
        <w:pStyle w:val="a4"/>
      </w:pPr>
    </w:p>
    <w:p w14:paraId="10D7778E" w14:textId="3512359D" w:rsidR="00862649" w:rsidRDefault="00862649">
      <w:pPr>
        <w:pStyle w:val="a4"/>
      </w:pPr>
    </w:p>
    <w:p w14:paraId="169F9643" w14:textId="03545419" w:rsidR="00862649" w:rsidRDefault="00862649">
      <w:pPr>
        <w:pStyle w:val="a4"/>
      </w:pPr>
    </w:p>
    <w:p w14:paraId="552AE8B2" w14:textId="6A2DD58C" w:rsidR="00862649" w:rsidRDefault="00862649">
      <w:pPr>
        <w:pStyle w:val="a4"/>
      </w:pPr>
    </w:p>
    <w:p w14:paraId="7B664761" w14:textId="1DCD472E" w:rsidR="00862649" w:rsidRDefault="00862649">
      <w:pPr>
        <w:pStyle w:val="a4"/>
      </w:pPr>
    </w:p>
    <w:p w14:paraId="67307BC3" w14:textId="4A08CFB1" w:rsidR="00862649" w:rsidRDefault="00862649">
      <w:pPr>
        <w:pStyle w:val="a4"/>
      </w:pPr>
    </w:p>
    <w:p w14:paraId="4F1489B3" w14:textId="61F36E0B" w:rsidR="00862649" w:rsidRDefault="00862649">
      <w:pPr>
        <w:pStyle w:val="a4"/>
      </w:pPr>
    </w:p>
    <w:p w14:paraId="52D189EA" w14:textId="4BA4C1C1" w:rsidR="00862649" w:rsidRDefault="00862649">
      <w:pPr>
        <w:pStyle w:val="a4"/>
      </w:pPr>
    </w:p>
    <w:p w14:paraId="0AA9EA99" w14:textId="3399AF1F" w:rsidR="00862649" w:rsidRDefault="00862649">
      <w:pPr>
        <w:pStyle w:val="a4"/>
      </w:pPr>
    </w:p>
    <w:p w14:paraId="62D64F94" w14:textId="77777777" w:rsidR="006B1FB1" w:rsidRDefault="00343F6B">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360"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71382010"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11330293"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14:paraId="4417AF42" w14:textId="77777777" w:rsidR="006B1FB1" w:rsidRDefault="00343F6B">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d"/>
        <w:adjustRightInd w:val="0"/>
        <w:snapToGrid w:val="0"/>
        <w:spacing w:line="360" w:lineRule="auto"/>
        <w:rPr>
          <w:rFonts w:ascii="宋体" w:hAnsi="宋体"/>
          <w:szCs w:val="24"/>
        </w:rPr>
      </w:pPr>
    </w:p>
    <w:p w14:paraId="2C41DDA5" w14:textId="77777777" w:rsidR="006B1FB1" w:rsidRDefault="00343F6B">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6CF66AAF"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361" w:name="_资格证明文件"/>
            <w:bookmarkStart w:id="362" w:name="_Toc364329026"/>
            <w:bookmarkEnd w:id="361"/>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362"/>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363"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363"/>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15C3C73F" w14:textId="5A1CCC2B" w:rsidR="008575B2" w:rsidRDefault="008575B2" w:rsidP="008575B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w:t>
      </w:r>
      <w:r w:rsidR="00C67B09">
        <w:rPr>
          <w:rFonts w:ascii="宋体" w:hAnsi="宋体"/>
          <w:b/>
          <w:bCs/>
          <w:color w:val="000000"/>
          <w:sz w:val="36"/>
          <w:szCs w:val="36"/>
        </w:rPr>
        <w:t>4</w:t>
      </w:r>
      <w:r>
        <w:rPr>
          <w:rFonts w:ascii="宋体" w:hAnsi="宋体" w:hint="eastAsia"/>
          <w:b/>
          <w:bCs/>
          <w:color w:val="000000"/>
          <w:sz w:val="36"/>
          <w:szCs w:val="36"/>
        </w:rPr>
        <w:t xml:space="preserve"> </w:t>
      </w:r>
      <w:r>
        <w:rPr>
          <w:rFonts w:ascii="宋体" w:hAnsi="宋体" w:hint="eastAsia"/>
          <w:b/>
          <w:bCs/>
          <w:color w:val="000000"/>
          <w:sz w:val="36"/>
          <w:szCs w:val="36"/>
        </w:rPr>
        <w:t>投标承诺函</w:t>
      </w:r>
    </w:p>
    <w:p w14:paraId="12BF7A01" w14:textId="77777777" w:rsidR="008575B2" w:rsidRDefault="008575B2" w:rsidP="008575B2">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56B84217" w14:textId="5B172D8D"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sidR="001E0156">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75CC625D"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3CE68D36"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73C41B2B"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553368F"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2460E232"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3D24E43" w14:textId="77777777" w:rsidR="008575B2" w:rsidRDefault="008575B2" w:rsidP="008575B2">
      <w:pPr>
        <w:spacing w:line="360" w:lineRule="auto"/>
        <w:rPr>
          <w:rFonts w:ascii="宋体" w:eastAsia="宋体" w:hAnsi="宋体"/>
          <w:color w:val="000000"/>
          <w:sz w:val="24"/>
          <w:szCs w:val="24"/>
          <w:u w:val="single"/>
        </w:rPr>
      </w:pPr>
    </w:p>
    <w:p w14:paraId="26113FBA" w14:textId="77777777" w:rsidR="008575B2" w:rsidRDefault="008575B2" w:rsidP="008575B2">
      <w:pPr>
        <w:spacing w:line="360" w:lineRule="auto"/>
        <w:rPr>
          <w:rFonts w:ascii="宋体" w:eastAsia="宋体" w:hAnsi="宋体"/>
          <w:color w:val="000000"/>
          <w:sz w:val="24"/>
          <w:szCs w:val="24"/>
          <w:u w:val="single"/>
        </w:rPr>
      </w:pPr>
    </w:p>
    <w:p w14:paraId="7EC67ECF" w14:textId="77777777" w:rsidR="008575B2" w:rsidRDefault="008575B2" w:rsidP="008575B2">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1FFBCCE7" w14:textId="77777777" w:rsidR="008575B2" w:rsidRDefault="008575B2" w:rsidP="008575B2">
      <w:pPr>
        <w:adjustRightInd w:val="0"/>
        <w:snapToGrid w:val="0"/>
        <w:spacing w:line="360" w:lineRule="auto"/>
        <w:ind w:firstLineChars="2050" w:firstLine="4920"/>
        <w:rPr>
          <w:rFonts w:ascii="宋体" w:eastAsia="宋体" w:hAnsi="宋体" w:cs="宋体"/>
          <w:sz w:val="24"/>
          <w:szCs w:val="24"/>
        </w:rPr>
      </w:pPr>
    </w:p>
    <w:p w14:paraId="19F07D95" w14:textId="77777777" w:rsidR="008575B2" w:rsidRDefault="008575B2" w:rsidP="008575B2">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3A0E716E" w14:textId="77777777" w:rsidR="008575B2" w:rsidRDefault="008575B2" w:rsidP="008575B2">
      <w:pPr>
        <w:pStyle w:val="a4"/>
      </w:pPr>
    </w:p>
    <w:p w14:paraId="57225A8F" w14:textId="77777777" w:rsidR="008575B2" w:rsidRDefault="008575B2" w:rsidP="008575B2">
      <w:pPr>
        <w:pStyle w:val="a4"/>
      </w:pPr>
    </w:p>
    <w:p w14:paraId="5BF8F25E" w14:textId="77777777" w:rsidR="008575B2" w:rsidRDefault="008575B2" w:rsidP="008575B2">
      <w:pPr>
        <w:pStyle w:val="a4"/>
      </w:pPr>
    </w:p>
    <w:p w14:paraId="7876F8DB" w14:textId="77777777" w:rsidR="008575B2" w:rsidRDefault="008575B2" w:rsidP="008575B2">
      <w:pPr>
        <w:pStyle w:val="a4"/>
      </w:pPr>
    </w:p>
    <w:p w14:paraId="0735DB4E" w14:textId="77777777" w:rsidR="008575B2" w:rsidRDefault="008575B2" w:rsidP="008575B2">
      <w:pPr>
        <w:pStyle w:val="a4"/>
      </w:pPr>
    </w:p>
    <w:p w14:paraId="382AE89F" w14:textId="77777777" w:rsidR="008575B2" w:rsidRDefault="008575B2" w:rsidP="008575B2">
      <w:pPr>
        <w:pStyle w:val="a4"/>
      </w:pPr>
    </w:p>
    <w:p w14:paraId="612AF8D2" w14:textId="77777777" w:rsidR="008575B2" w:rsidRDefault="008575B2" w:rsidP="008575B2">
      <w:pPr>
        <w:pStyle w:val="a4"/>
      </w:pPr>
    </w:p>
    <w:p w14:paraId="4898810E" w14:textId="77777777" w:rsidR="008575B2" w:rsidRDefault="008575B2" w:rsidP="008575B2">
      <w:pPr>
        <w:pStyle w:val="a4"/>
      </w:pPr>
    </w:p>
    <w:p w14:paraId="1D9BDE17" w14:textId="77777777" w:rsidR="008575B2" w:rsidRDefault="008575B2" w:rsidP="008575B2">
      <w:pPr>
        <w:pStyle w:val="a4"/>
      </w:pPr>
    </w:p>
    <w:p w14:paraId="7FA3D053" w14:textId="77777777" w:rsidR="008575B2" w:rsidRDefault="008575B2" w:rsidP="008575B2">
      <w:pPr>
        <w:pStyle w:val="a4"/>
      </w:pPr>
    </w:p>
    <w:p w14:paraId="4A7BF44A" w14:textId="77777777" w:rsidR="008575B2" w:rsidRDefault="008575B2" w:rsidP="008575B2">
      <w:pPr>
        <w:pStyle w:val="a4"/>
      </w:pPr>
    </w:p>
    <w:p w14:paraId="1057A9B4" w14:textId="77777777" w:rsidR="008575B2" w:rsidRDefault="008575B2" w:rsidP="008575B2">
      <w:pPr>
        <w:pStyle w:val="a4"/>
      </w:pPr>
    </w:p>
    <w:p w14:paraId="0E162AAC" w14:textId="77777777" w:rsidR="008575B2" w:rsidRDefault="008575B2" w:rsidP="008575B2">
      <w:pPr>
        <w:pStyle w:val="a4"/>
      </w:pPr>
    </w:p>
    <w:p w14:paraId="036FB884" w14:textId="06D0FC27" w:rsidR="008575B2" w:rsidRPr="004707EA" w:rsidRDefault="008575B2" w:rsidP="008575B2">
      <w:pPr>
        <w:spacing w:line="360" w:lineRule="auto"/>
        <w:jc w:val="center"/>
        <w:rPr>
          <w:rFonts w:ascii="宋体" w:eastAsia="宋体" w:hAnsi="宋体"/>
          <w:b/>
          <w:bCs/>
          <w:sz w:val="28"/>
          <w:szCs w:val="28"/>
        </w:rPr>
      </w:pPr>
      <w:r w:rsidRPr="004707EA">
        <w:rPr>
          <w:rFonts w:ascii="宋体" w:eastAsia="宋体" w:hAnsi="宋体" w:hint="eastAsia"/>
          <w:b/>
          <w:bCs/>
          <w:sz w:val="28"/>
          <w:szCs w:val="28"/>
        </w:rPr>
        <w:lastRenderedPageBreak/>
        <w:t>3.</w:t>
      </w:r>
      <w:r w:rsidR="00C67B09">
        <w:rPr>
          <w:rFonts w:ascii="宋体" w:eastAsia="宋体" w:hAnsi="宋体"/>
          <w:b/>
          <w:bCs/>
          <w:sz w:val="28"/>
          <w:szCs w:val="28"/>
        </w:rPr>
        <w:t>5</w:t>
      </w:r>
      <w:r w:rsidRPr="004707EA">
        <w:rPr>
          <w:rFonts w:ascii="宋体" w:eastAsia="宋体" w:hAnsi="宋体" w:hint="eastAsia"/>
          <w:b/>
          <w:bCs/>
          <w:sz w:val="28"/>
          <w:szCs w:val="28"/>
        </w:rPr>
        <w:t>禹州市政府采购供应商信用承诺函</w:t>
      </w:r>
    </w:p>
    <w:p w14:paraId="700663FC" w14:textId="77777777" w:rsidR="008575B2" w:rsidRPr="004707EA" w:rsidRDefault="008575B2" w:rsidP="008575B2">
      <w:pPr>
        <w:spacing w:line="600" w:lineRule="exact"/>
        <w:rPr>
          <w:rFonts w:ascii="宋体" w:eastAsia="宋体" w:hAnsi="宋体" w:cs="宋体"/>
          <w:sz w:val="24"/>
          <w:szCs w:val="24"/>
          <w:lang w:val="zh-CN"/>
        </w:rPr>
      </w:pPr>
      <w:r w:rsidRPr="004707EA">
        <w:rPr>
          <w:rFonts w:ascii="宋体" w:eastAsia="宋体" w:hAnsi="宋体" w:cs="宋体"/>
          <w:sz w:val="24"/>
          <w:szCs w:val="24"/>
          <w:lang w:val="zh-CN"/>
        </w:rPr>
        <w:t>致（采购人或采购代理机构）：</w:t>
      </w:r>
    </w:p>
    <w:p w14:paraId="4036B80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单位名称（自然人姓名）:</w:t>
      </w:r>
    </w:p>
    <w:p w14:paraId="0E3FAE28"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统一社会信用代码（身份证号码）:</w:t>
      </w:r>
    </w:p>
    <w:p w14:paraId="3C08E96E"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w:t>
      </w:r>
    </w:p>
    <w:p w14:paraId="3CF003F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联系地址和电话：</w:t>
      </w:r>
    </w:p>
    <w:p w14:paraId="5ED40C5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为维护公平、公正、公开的政府采购市场秩序，树立诚实守信的政府采购供应商形象，我单位（本人）自愿作出以下承诺：</w:t>
      </w:r>
    </w:p>
    <w:p w14:paraId="07EB477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22825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（一）具有独立承担民事责任的能力；</w:t>
      </w:r>
    </w:p>
    <w:p w14:paraId="0EEF2E1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（二）具有良好的商业信誉和健全的财务会计制度；</w:t>
      </w:r>
    </w:p>
    <w:p w14:paraId="08C7936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（三）具有履行合同所必需的设备和专业技术能力；</w:t>
      </w:r>
    </w:p>
    <w:p w14:paraId="6B6DA91B"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（四）有依法缴纳税收和社会保障资金的良好记录；</w:t>
      </w:r>
    </w:p>
    <w:p w14:paraId="68FD6BD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（五）参加政府采购活动前三年内，在经营活动中没有重大违法记录；</w:t>
      </w:r>
    </w:p>
    <w:p w14:paraId="5D1EFAD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（六）未被列入经营异常名录或者严重违法失信名单、失信被执行人，重大税收违法案件当事人名单、政府采购严重违法失信行为记录名单；</w:t>
      </w:r>
    </w:p>
    <w:p w14:paraId="0889B48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（七）未被相关监管部门作出行政处罚且尚在处罚有效期的；</w:t>
      </w:r>
    </w:p>
    <w:p w14:paraId="25DEFE7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（八）未曾作出虚假采购承诺；</w:t>
      </w:r>
    </w:p>
    <w:p w14:paraId="76D45B1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（九）符合法律、行政法规规定的其他条件。</w:t>
      </w:r>
    </w:p>
    <w:p w14:paraId="4BB76EFA"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二、我单位（本人）保证上述承诺事项的真实性。如有弄虚作假或其他违法违规行</w:t>
      </w:r>
      <w:r w:rsidRPr="004707EA">
        <w:rPr>
          <w:rFonts w:ascii="宋体" w:eastAsia="宋体" w:hAnsi="宋体" w:cs="宋体"/>
          <w:sz w:val="24"/>
          <w:szCs w:val="24"/>
          <w:lang w:val="zh-CN"/>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293CC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供应商（电子章）:</w:t>
      </w:r>
    </w:p>
    <w:p w14:paraId="640D242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法定代表人、负责人、本人、或授权代表（签字或电子印章）:</w:t>
      </w:r>
    </w:p>
    <w:p w14:paraId="673032F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日期：年月日</w:t>
      </w:r>
    </w:p>
    <w:p w14:paraId="3F214A23" w14:textId="77777777" w:rsidR="008575B2" w:rsidRPr="004707EA" w:rsidRDefault="008575B2" w:rsidP="008575B2">
      <w:pPr>
        <w:rPr>
          <w:rFonts w:ascii="宋体" w:eastAsia="宋体" w:hAnsi="宋体" w:cs="宋体"/>
          <w:sz w:val="24"/>
          <w:szCs w:val="24"/>
          <w:lang w:val="zh-CN"/>
        </w:rPr>
      </w:pPr>
    </w:p>
    <w:p w14:paraId="7B25F0F6" w14:textId="77777777" w:rsidR="008575B2" w:rsidRPr="004707EA" w:rsidRDefault="008575B2" w:rsidP="008575B2">
      <w:pPr>
        <w:spacing w:line="360" w:lineRule="auto"/>
        <w:rPr>
          <w:rFonts w:ascii="宋体" w:eastAsia="宋体" w:hAnsi="宋体" w:cs="华文仿宋"/>
          <w:sz w:val="24"/>
          <w:szCs w:val="24"/>
        </w:rPr>
      </w:pPr>
    </w:p>
    <w:p w14:paraId="7999FBCF"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注：1.供应商须在</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文件中按此模板提供承诺函，未提供视为未实质性响应</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文件要求，按无效投标处理。</w:t>
      </w:r>
    </w:p>
    <w:p w14:paraId="235E2A83"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2.供应商的法定代表人或者授权代表的签字或盖章应真实、有效，如由授权代表签字或盖章的，应提供“法定代表人授权书”。</w:t>
      </w:r>
    </w:p>
    <w:p w14:paraId="6E91B63C" w14:textId="77777777" w:rsidR="008575B2" w:rsidRPr="004707EA" w:rsidRDefault="008575B2" w:rsidP="008575B2">
      <w:pPr>
        <w:rPr>
          <w:rFonts w:ascii="宋体" w:eastAsia="宋体" w:hAnsi="宋体"/>
          <w:sz w:val="32"/>
          <w:szCs w:val="32"/>
        </w:rPr>
      </w:pPr>
    </w:p>
    <w:p w14:paraId="6709030C" w14:textId="77777777" w:rsidR="008575B2" w:rsidRPr="004707EA" w:rsidRDefault="008575B2" w:rsidP="008575B2">
      <w:pPr>
        <w:rPr>
          <w:rFonts w:ascii="宋体" w:eastAsia="宋体" w:hAnsi="宋体"/>
          <w:sz w:val="32"/>
          <w:szCs w:val="32"/>
        </w:rPr>
      </w:pPr>
    </w:p>
    <w:p w14:paraId="15FF2811" w14:textId="77777777" w:rsidR="006B1FB1" w:rsidRPr="008575B2"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3BAFFCD" w:rsidR="006B1FB1" w:rsidRDefault="006B1FB1">
      <w:pPr>
        <w:pStyle w:val="a4"/>
      </w:pPr>
    </w:p>
    <w:p w14:paraId="67F4445F" w14:textId="20EFD5BE" w:rsidR="008575B2" w:rsidRDefault="008575B2">
      <w:pPr>
        <w:pStyle w:val="a4"/>
      </w:pPr>
    </w:p>
    <w:p w14:paraId="2BE79CB6" w14:textId="6F73BEEB" w:rsidR="008575B2" w:rsidRDefault="008575B2">
      <w:pPr>
        <w:pStyle w:val="a4"/>
      </w:pPr>
    </w:p>
    <w:p w14:paraId="46701E2E" w14:textId="77777777" w:rsidR="008575B2" w:rsidRDefault="008575B2">
      <w:pPr>
        <w:pStyle w:val="a4"/>
      </w:pPr>
    </w:p>
    <w:p w14:paraId="14EBE417" w14:textId="77777777" w:rsidR="006B1FB1" w:rsidRDefault="006B1FB1">
      <w:pPr>
        <w:pStyle w:val="a4"/>
      </w:pPr>
    </w:p>
    <w:p w14:paraId="3899F87C" w14:textId="5AD3B908"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w:t>
      </w:r>
      <w:r w:rsidR="00C67B09">
        <w:rPr>
          <w:rFonts w:ascii="宋体" w:hAnsi="宋体"/>
          <w:b/>
          <w:bCs/>
          <w:color w:val="000000"/>
          <w:sz w:val="24"/>
          <w:szCs w:val="24"/>
        </w:rPr>
        <w:t>6</w:t>
      </w:r>
      <w:r>
        <w:rPr>
          <w:rFonts w:ascii="宋体" w:hAnsi="宋体" w:hint="eastAsia"/>
          <w:b/>
          <w:bCs/>
          <w:color w:val="000000"/>
          <w:sz w:val="24"/>
          <w:szCs w:val="24"/>
        </w:rPr>
        <w:t xml:space="preserve">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2FF07F1D"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w:t>
      </w:r>
      <w:r w:rsidR="00C67B09">
        <w:rPr>
          <w:rFonts w:ascii="宋体" w:hAnsi="宋体"/>
          <w:b/>
          <w:bCs/>
          <w:color w:val="000000"/>
          <w:sz w:val="24"/>
          <w:szCs w:val="24"/>
        </w:rPr>
        <w:t>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05475EF"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3.</w:t>
      </w:r>
      <w:r w:rsidR="00C67B09">
        <w:rPr>
          <w:rFonts w:ascii="宋体" w:hAnsi="宋体"/>
          <w:b/>
          <w:bCs/>
          <w:color w:val="000000"/>
          <w:sz w:val="24"/>
          <w:szCs w:val="24"/>
        </w:rPr>
        <w:t>8</w:t>
      </w:r>
      <w:r>
        <w:rPr>
          <w:rFonts w:ascii="宋体" w:hAnsi="宋体" w:hint="eastAsia"/>
          <w:b/>
          <w:bCs/>
          <w:color w:val="000000"/>
          <w:sz w:val="24"/>
          <w:szCs w:val="24"/>
        </w:rPr>
        <w:t xml:space="preserve">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bookmarkEnd w:id="360"/>
    <w:p w14:paraId="20AC886E" w14:textId="154FE221" w:rsidR="006B1FB1" w:rsidRDefault="006B1FB1">
      <w:pPr>
        <w:pStyle w:val="a4"/>
      </w:pPr>
    </w:p>
    <w:p w14:paraId="34A2D173" w14:textId="77777777" w:rsidR="008575B2" w:rsidRDefault="008575B2">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364"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720AB6D6" w14:textId="630888DB" w:rsidR="006B1FB1" w:rsidRPr="00894F36" w:rsidRDefault="00894F36">
      <w:pPr>
        <w:pStyle w:val="a4"/>
        <w:rPr>
          <w:rFonts w:ascii="宋体" w:eastAsia="宋体" w:hAnsi="宋体"/>
          <w:sz w:val="28"/>
          <w:szCs w:val="28"/>
          <w:lang w:val="zh-CN"/>
        </w:rPr>
      </w:pPr>
      <w:r>
        <w:rPr>
          <w:rFonts w:hint="eastAsia"/>
          <w:lang w:val="zh-CN"/>
        </w:rPr>
        <w:t xml:space="preserve"> </w:t>
      </w:r>
      <w:r>
        <w:rPr>
          <w:lang w:val="zh-CN"/>
        </w:rPr>
        <w:t xml:space="preserve">       </w:t>
      </w:r>
      <w:r w:rsidRPr="00894F36">
        <w:rPr>
          <w:rFonts w:ascii="宋体" w:eastAsia="宋体" w:hAnsi="宋体" w:hint="eastAsia"/>
          <w:sz w:val="28"/>
          <w:szCs w:val="28"/>
          <w:lang w:val="zh-CN"/>
        </w:rPr>
        <w:t>（供应商根据招标文件要求编制分项报价，格式自拟）</w:t>
      </w: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ED95E79"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14:paraId="240A27F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34AB164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14:paraId="22817CF4"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4"/>
      </w:pPr>
    </w:p>
    <w:p w14:paraId="02D3B51E" w14:textId="77777777" w:rsidR="006B1FB1" w:rsidRDefault="006B1FB1">
      <w:pPr>
        <w:pStyle w:val="a4"/>
      </w:pPr>
    </w:p>
    <w:p w14:paraId="0ED7FADF" w14:textId="77777777" w:rsidR="006B1FB1" w:rsidRDefault="006B1FB1">
      <w:pPr>
        <w:pStyle w:val="a4"/>
      </w:pPr>
    </w:p>
    <w:p w14:paraId="0EBFEE9F" w14:textId="77777777" w:rsidR="006B1FB1" w:rsidRDefault="006B1FB1">
      <w:pPr>
        <w:pStyle w:val="a4"/>
      </w:pPr>
    </w:p>
    <w:p w14:paraId="7431F751" w14:textId="77777777" w:rsidR="006B1FB1" w:rsidRDefault="006B1FB1">
      <w:pPr>
        <w:pStyle w:val="a4"/>
      </w:pPr>
    </w:p>
    <w:p w14:paraId="1611D755" w14:textId="40ABB072" w:rsidR="00C67B09" w:rsidRPr="00862649" w:rsidRDefault="00C67B09" w:rsidP="00C67B09">
      <w:pPr>
        <w:autoSpaceDE w:val="0"/>
        <w:autoSpaceDN w:val="0"/>
        <w:adjustRightInd w:val="0"/>
        <w:spacing w:line="360" w:lineRule="auto"/>
        <w:jc w:val="center"/>
        <w:outlineLvl w:val="0"/>
        <w:rPr>
          <w:rFonts w:ascii="宋体" w:eastAsia="宋体" w:hAnsi="宋体" w:cs="Times New Roman"/>
          <w:b/>
          <w:bCs/>
          <w:sz w:val="24"/>
          <w:szCs w:val="24"/>
        </w:rPr>
      </w:pPr>
      <w:r w:rsidRPr="00C67B09">
        <w:rPr>
          <w:rFonts w:ascii="宋体" w:eastAsia="宋体" w:hAnsi="宋体" w:cs="Times New Roman"/>
          <w:b/>
          <w:bCs/>
          <w:sz w:val="32"/>
          <w:szCs w:val="32"/>
        </w:rPr>
        <w:lastRenderedPageBreak/>
        <w:t>4.6</w:t>
      </w:r>
      <w:r>
        <w:rPr>
          <w:rFonts w:ascii="宋体" w:eastAsia="宋体" w:hAnsi="宋体" w:cs="Times New Roman"/>
          <w:b/>
          <w:bCs/>
          <w:sz w:val="32"/>
          <w:szCs w:val="32"/>
        </w:rPr>
        <w:t xml:space="preserve"> </w:t>
      </w:r>
      <w:r w:rsidRPr="008575B2">
        <w:rPr>
          <w:rFonts w:ascii="宋体" w:eastAsia="宋体" w:hAnsi="宋体" w:cs="Times New Roman"/>
          <w:b/>
          <w:bCs/>
          <w:sz w:val="32"/>
          <w:szCs w:val="32"/>
        </w:rPr>
        <w:t>中小企业声明函（货物）</w:t>
      </w:r>
    </w:p>
    <w:p w14:paraId="457E97F1" w14:textId="77777777" w:rsidR="00C67B09" w:rsidRPr="00862649" w:rsidRDefault="00C67B09" w:rsidP="00C67B09">
      <w:pPr>
        <w:spacing w:line="360" w:lineRule="auto"/>
        <w:jc w:val="center"/>
        <w:rPr>
          <w:rFonts w:ascii="宋体" w:eastAsia="宋体" w:hAnsi="宋体" w:cs="Times New Roman"/>
          <w:b/>
          <w:bCs/>
          <w:szCs w:val="21"/>
        </w:rPr>
      </w:pPr>
    </w:p>
    <w:p w14:paraId="2497DE01" w14:textId="1F65E5FE"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本公司（联合体）郑重声明，根据《政府采购促进中小企业发展管理办法》（财库﹝2020﹞46 号）的规定，本公司（联合体）参加</w:t>
      </w:r>
      <w:r w:rsidRPr="001E0156">
        <w:rPr>
          <w:rFonts w:ascii="宋体" w:eastAsia="宋体" w:hAnsi="宋体" w:cs="Times New Roman"/>
          <w:i/>
          <w:sz w:val="24"/>
          <w:szCs w:val="24"/>
          <w:u w:val="single"/>
        </w:rPr>
        <w:t>（单位名称）</w:t>
      </w:r>
      <w:r w:rsidRPr="001E0156">
        <w:rPr>
          <w:rFonts w:ascii="宋体" w:eastAsia="宋体" w:hAnsi="宋体" w:cs="Times New Roman"/>
          <w:sz w:val="24"/>
          <w:szCs w:val="24"/>
        </w:rPr>
        <w:t>的</w:t>
      </w:r>
      <w:r w:rsidRPr="001E0156">
        <w:rPr>
          <w:rFonts w:ascii="宋体" w:eastAsia="宋体" w:hAnsi="宋体" w:cs="Times New Roman"/>
          <w:i/>
          <w:sz w:val="24"/>
          <w:szCs w:val="24"/>
          <w:u w:val="single"/>
        </w:rPr>
        <w:t>（项目名称）</w:t>
      </w:r>
      <w:r w:rsidRPr="001E0156">
        <w:rPr>
          <w:rFonts w:ascii="宋体" w:eastAsia="宋体" w:hAnsi="宋体" w:cs="Times New Roman"/>
          <w:sz w:val="24"/>
          <w:szCs w:val="24"/>
        </w:rPr>
        <w:t>采购活动。相关企业（含联合体中的中小企业、签订分包意向协议的中小企业）的具体情况如下：</w:t>
      </w:r>
    </w:p>
    <w:p w14:paraId="712CA3F4" w14:textId="662E12EC"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 xml:space="preserve">1. </w:t>
      </w:r>
      <w:r w:rsidRPr="001E0156">
        <w:rPr>
          <w:rFonts w:ascii="宋体" w:eastAsia="宋体" w:hAnsi="宋体" w:cs="Times New Roman"/>
          <w:i/>
          <w:sz w:val="24"/>
          <w:szCs w:val="24"/>
          <w:u w:val="single"/>
        </w:rPr>
        <w:t>（标的名称）</w:t>
      </w:r>
      <w:r w:rsidRPr="001E0156">
        <w:rPr>
          <w:rFonts w:ascii="宋体" w:eastAsia="宋体" w:hAnsi="宋体" w:cs="Times New Roman"/>
          <w:sz w:val="24"/>
          <w:szCs w:val="24"/>
        </w:rPr>
        <w:t>，属于</w:t>
      </w:r>
      <w:r w:rsidRPr="001E0156">
        <w:rPr>
          <w:rFonts w:ascii="宋体" w:eastAsia="宋体" w:hAnsi="宋体" w:cs="Times New Roman"/>
          <w:i/>
          <w:sz w:val="24"/>
          <w:szCs w:val="24"/>
          <w:u w:val="single"/>
        </w:rPr>
        <w:t>（采购文件中明确的所属行业）</w:t>
      </w:r>
      <w:r w:rsidRPr="001E0156">
        <w:rPr>
          <w:rFonts w:ascii="宋体" w:eastAsia="宋体" w:hAnsi="宋体" w:cs="Times New Roman"/>
          <w:sz w:val="24"/>
          <w:szCs w:val="24"/>
        </w:rPr>
        <w:t>行业；制造商为</w:t>
      </w:r>
      <w:r w:rsidRPr="001E0156">
        <w:rPr>
          <w:rFonts w:ascii="宋体" w:eastAsia="宋体" w:hAnsi="宋体" w:cs="Times New Roman"/>
          <w:i/>
          <w:sz w:val="24"/>
          <w:szCs w:val="24"/>
          <w:u w:val="single"/>
        </w:rPr>
        <w:t>（企业名称）</w:t>
      </w:r>
      <w:r w:rsidRPr="001E0156">
        <w:rPr>
          <w:rFonts w:ascii="宋体" w:eastAsia="宋体" w:hAnsi="宋体" w:cs="Times New Roman"/>
          <w:sz w:val="24"/>
          <w:szCs w:val="24"/>
        </w:rPr>
        <w:t>，从业人员</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人，营业收入为</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万元，资产总额为</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万元，属于</w:t>
      </w:r>
      <w:r w:rsidRPr="001E0156">
        <w:rPr>
          <w:rFonts w:ascii="宋体" w:eastAsia="宋体" w:hAnsi="宋体" w:cs="Times New Roman"/>
          <w:i/>
          <w:sz w:val="24"/>
          <w:szCs w:val="24"/>
          <w:u w:val="single"/>
        </w:rPr>
        <w:t>（中型企业、小型企业、微型企业）</w:t>
      </w:r>
      <w:r w:rsidRPr="001E0156">
        <w:rPr>
          <w:rFonts w:ascii="宋体" w:eastAsia="宋体" w:hAnsi="宋体" w:cs="Times New Roman"/>
          <w:sz w:val="24"/>
          <w:szCs w:val="24"/>
        </w:rPr>
        <w:t>；</w:t>
      </w:r>
    </w:p>
    <w:p w14:paraId="589AAE71" w14:textId="2D593592"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 xml:space="preserve">2. </w:t>
      </w:r>
      <w:r w:rsidRPr="001E0156">
        <w:rPr>
          <w:rFonts w:ascii="宋体" w:eastAsia="宋体" w:hAnsi="宋体" w:cs="Times New Roman"/>
          <w:i/>
          <w:sz w:val="24"/>
          <w:szCs w:val="24"/>
          <w:u w:val="single"/>
        </w:rPr>
        <w:t>（标的名称）</w:t>
      </w:r>
      <w:r w:rsidRPr="001E0156">
        <w:rPr>
          <w:rFonts w:ascii="宋体" w:eastAsia="宋体" w:hAnsi="宋体" w:cs="Times New Roman"/>
          <w:sz w:val="24"/>
          <w:szCs w:val="24"/>
        </w:rPr>
        <w:t>，属于</w:t>
      </w:r>
      <w:r w:rsidRPr="001E0156">
        <w:rPr>
          <w:rFonts w:ascii="宋体" w:eastAsia="宋体" w:hAnsi="宋体" w:cs="Times New Roman"/>
          <w:i/>
          <w:sz w:val="24"/>
          <w:szCs w:val="24"/>
          <w:u w:val="single"/>
        </w:rPr>
        <w:t>（采购文件中明确的所属行业）</w:t>
      </w:r>
      <w:r w:rsidRPr="001E0156">
        <w:rPr>
          <w:rFonts w:ascii="宋体" w:eastAsia="宋体" w:hAnsi="宋体" w:cs="Times New Roman"/>
          <w:sz w:val="24"/>
          <w:szCs w:val="24"/>
        </w:rPr>
        <w:t>行业；制造商为</w:t>
      </w:r>
      <w:r w:rsidRPr="001E0156">
        <w:rPr>
          <w:rFonts w:ascii="宋体" w:eastAsia="宋体" w:hAnsi="宋体" w:cs="Times New Roman"/>
          <w:i/>
          <w:sz w:val="24"/>
          <w:szCs w:val="24"/>
          <w:u w:val="single"/>
        </w:rPr>
        <w:t>（企业名称）</w:t>
      </w:r>
      <w:r w:rsidRPr="001E0156">
        <w:rPr>
          <w:rFonts w:ascii="宋体" w:eastAsia="宋体" w:hAnsi="宋体" w:cs="Times New Roman"/>
          <w:sz w:val="24"/>
          <w:szCs w:val="24"/>
        </w:rPr>
        <w:t>，从业人员</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人，营业收入为</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万元，资产总额为</w:t>
      </w:r>
      <w:r w:rsidR="001E0156" w:rsidRPr="00087C90">
        <w:rPr>
          <w:rFonts w:ascii="宋体" w:eastAsia="宋体" w:hAnsi="宋体" w:cs="Times New Roman" w:hint="eastAsia"/>
          <w:sz w:val="24"/>
          <w:szCs w:val="24"/>
          <w:u w:val="single"/>
        </w:rPr>
        <w:t xml:space="preserve"> </w:t>
      </w:r>
      <w:r w:rsidR="001E0156" w:rsidRPr="00087C90">
        <w:rPr>
          <w:rFonts w:ascii="宋体" w:eastAsia="宋体" w:hAnsi="宋体" w:cs="Times New Roman"/>
          <w:sz w:val="24"/>
          <w:szCs w:val="24"/>
          <w:u w:val="single"/>
        </w:rPr>
        <w:t xml:space="preserve">  </w:t>
      </w:r>
      <w:r w:rsidRPr="001E0156">
        <w:rPr>
          <w:rFonts w:ascii="宋体" w:eastAsia="宋体" w:hAnsi="宋体" w:cs="Times New Roman"/>
          <w:sz w:val="24"/>
          <w:szCs w:val="24"/>
        </w:rPr>
        <w:t>万元，属于</w:t>
      </w:r>
      <w:r w:rsidRPr="001E0156">
        <w:rPr>
          <w:rFonts w:ascii="宋体" w:eastAsia="宋体" w:hAnsi="宋体" w:cs="Times New Roman"/>
          <w:i/>
          <w:sz w:val="24"/>
          <w:szCs w:val="24"/>
          <w:u w:val="single"/>
        </w:rPr>
        <w:t>（中型企业、小型企业、微型企业）</w:t>
      </w:r>
      <w:r w:rsidRPr="001E0156">
        <w:rPr>
          <w:rFonts w:ascii="宋体" w:eastAsia="宋体" w:hAnsi="宋体" w:cs="Times New Roman"/>
          <w:sz w:val="24"/>
          <w:szCs w:val="24"/>
        </w:rPr>
        <w:t>；</w:t>
      </w:r>
    </w:p>
    <w:p w14:paraId="412306FB"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 xml:space="preserve">…… </w:t>
      </w:r>
    </w:p>
    <w:p w14:paraId="77CFB488"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以上企业，不属于大企业的分支机构，不存在控股股东为大企业的情形，也不存在与大企业的负责人为同一人的情形。</w:t>
      </w:r>
    </w:p>
    <w:p w14:paraId="764DAE14"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本企业对上述声明内容的真实性负责。如有虚假，将依法承担相应责任。</w:t>
      </w:r>
    </w:p>
    <w:p w14:paraId="1D1C2C08"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p>
    <w:p w14:paraId="5CD1DEA2"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p>
    <w:p w14:paraId="7A56E1BD" w14:textId="77777777" w:rsidR="00C67B09" w:rsidRPr="001E0156" w:rsidRDefault="00C67B09" w:rsidP="001E0156">
      <w:pPr>
        <w:spacing w:line="360" w:lineRule="auto"/>
        <w:ind w:firstLineChars="2837" w:firstLine="6809"/>
        <w:jc w:val="left"/>
        <w:rPr>
          <w:rFonts w:ascii="宋体" w:eastAsia="宋体" w:hAnsi="宋体" w:cs="Times New Roman"/>
          <w:sz w:val="24"/>
          <w:szCs w:val="24"/>
        </w:rPr>
      </w:pPr>
      <w:r w:rsidRPr="001E0156">
        <w:rPr>
          <w:rFonts w:ascii="宋体" w:eastAsia="宋体" w:hAnsi="宋体" w:cs="Times New Roman"/>
          <w:sz w:val="24"/>
          <w:szCs w:val="24"/>
        </w:rPr>
        <w:t>企业名称（盖章）：</w:t>
      </w:r>
    </w:p>
    <w:p w14:paraId="721EF749" w14:textId="77777777" w:rsidR="00C67B09" w:rsidRPr="001E0156" w:rsidRDefault="00C67B09" w:rsidP="001E0156">
      <w:pPr>
        <w:spacing w:line="360" w:lineRule="auto"/>
        <w:ind w:firstLineChars="2837" w:firstLine="6809"/>
        <w:jc w:val="left"/>
        <w:rPr>
          <w:rFonts w:ascii="宋体" w:eastAsia="宋体" w:hAnsi="宋体" w:cs="Arial"/>
          <w:sz w:val="24"/>
          <w:szCs w:val="24"/>
        </w:rPr>
      </w:pPr>
      <w:r w:rsidRPr="001E0156">
        <w:rPr>
          <w:rFonts w:ascii="宋体" w:eastAsia="宋体" w:hAnsi="宋体" w:cs="Times New Roman"/>
          <w:sz w:val="24"/>
          <w:szCs w:val="24"/>
        </w:rPr>
        <w:t>日期：</w:t>
      </w:r>
    </w:p>
    <w:p w14:paraId="29018D74" w14:textId="77777777" w:rsidR="00C67B09" w:rsidRPr="00862649" w:rsidRDefault="00C67B09" w:rsidP="00C67B09">
      <w:pPr>
        <w:spacing w:line="480" w:lineRule="auto"/>
        <w:ind w:leftChars="2075" w:left="4358"/>
        <w:rPr>
          <w:rFonts w:ascii="宋体" w:eastAsia="宋体" w:hAnsi="宋体" w:cs="Arial"/>
          <w:szCs w:val="21"/>
        </w:rPr>
      </w:pPr>
    </w:p>
    <w:p w14:paraId="3B9C5E34"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Times New Roman"/>
          <w:szCs w:val="21"/>
        </w:rPr>
      </w:pPr>
      <w:r w:rsidRPr="00862649">
        <w:rPr>
          <w:rFonts w:ascii="宋体" w:eastAsia="宋体" w:hAnsi="宋体" w:cs="Times New Roman" w:hint="eastAsia"/>
          <w:szCs w:val="21"/>
        </w:rPr>
        <w:t>说明：</w:t>
      </w:r>
    </w:p>
    <w:p w14:paraId="78D6BA2B"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1、</w:t>
      </w:r>
      <w:r w:rsidRPr="00862649">
        <w:rPr>
          <w:rFonts w:ascii="Calibri" w:eastAsia="宋体" w:hAnsi="Calibri" w:cs="Times New Roman"/>
        </w:rPr>
        <w:t>从业人员、营业收入、资产总额填报上一年度数据，无上一年度数据的新成立企业可不填报。</w:t>
      </w:r>
    </w:p>
    <w:p w14:paraId="60B0F62F"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2、</w:t>
      </w:r>
      <w:r w:rsidRPr="00862649">
        <w:rPr>
          <w:rFonts w:ascii="宋体" w:eastAsia="宋体" w:hAnsi="宋体" w:cs="Arial"/>
          <w:kern w:val="0"/>
          <w:szCs w:val="21"/>
        </w:rPr>
        <w:t>中小企业参加政府采购活动，应当出具</w:t>
      </w:r>
      <w:r w:rsidRPr="00862649">
        <w:rPr>
          <w:rFonts w:ascii="Calibri" w:eastAsia="宋体" w:hAnsi="Calibri" w:cs="Times New Roman"/>
        </w:rPr>
        <w:t>《中小企业声明函》，否则不得享受相关中小企业扶持政</w:t>
      </w:r>
      <w:r w:rsidRPr="00862649">
        <w:rPr>
          <w:rFonts w:ascii="宋体" w:eastAsia="宋体" w:hAnsi="宋体" w:cs="Arial"/>
          <w:kern w:val="0"/>
          <w:szCs w:val="21"/>
        </w:rPr>
        <w:t>策。</w:t>
      </w:r>
    </w:p>
    <w:p w14:paraId="7FE15EEF" w14:textId="77777777" w:rsidR="00C67B09" w:rsidRPr="00862649" w:rsidRDefault="00C67B09" w:rsidP="00C67B09">
      <w:pPr>
        <w:widowControl/>
        <w:spacing w:before="100" w:beforeAutospacing="1" w:after="100" w:afterAutospacing="1" w:line="360" w:lineRule="auto"/>
        <w:jc w:val="center"/>
      </w:pPr>
    </w:p>
    <w:p w14:paraId="0403EC51" w14:textId="77777777" w:rsidR="00C67B09" w:rsidRDefault="00C67B09" w:rsidP="00C67B09">
      <w:pPr>
        <w:pStyle w:val="a4"/>
        <w:rPr>
          <w:lang w:val="zh-CN"/>
        </w:rPr>
      </w:pPr>
    </w:p>
    <w:p w14:paraId="258D8BB6" w14:textId="77777777" w:rsidR="00C67B09" w:rsidRDefault="00C67B09" w:rsidP="00C67B09">
      <w:pPr>
        <w:pStyle w:val="a4"/>
        <w:rPr>
          <w:lang w:val="zh-CN"/>
        </w:rPr>
      </w:pPr>
    </w:p>
    <w:p w14:paraId="42358601" w14:textId="77777777" w:rsidR="00C67B09" w:rsidRDefault="00C67B09" w:rsidP="00C67B09">
      <w:pPr>
        <w:pStyle w:val="a4"/>
        <w:rPr>
          <w:lang w:val="zh-CN"/>
        </w:rPr>
      </w:pPr>
    </w:p>
    <w:p w14:paraId="1A62B9BE" w14:textId="77777777" w:rsidR="00C67B09" w:rsidRDefault="00C67B09" w:rsidP="00C67B09">
      <w:pPr>
        <w:pStyle w:val="a4"/>
        <w:rPr>
          <w:lang w:val="zh-CN"/>
        </w:rPr>
      </w:pPr>
    </w:p>
    <w:p w14:paraId="587C7EA5" w14:textId="30E3C45E" w:rsidR="00C67B09" w:rsidRPr="00787194" w:rsidRDefault="00C67B09" w:rsidP="00C67B09">
      <w:pPr>
        <w:autoSpaceDE w:val="0"/>
        <w:autoSpaceDN w:val="0"/>
        <w:adjustRightInd w:val="0"/>
        <w:spacing w:line="360" w:lineRule="auto"/>
        <w:jc w:val="center"/>
        <w:outlineLvl w:val="0"/>
        <w:rPr>
          <w:rFonts w:ascii="宋体" w:hAnsi="宋体"/>
          <w:b/>
          <w:bCs/>
          <w:color w:val="000000"/>
          <w:sz w:val="36"/>
          <w:szCs w:val="36"/>
        </w:rPr>
      </w:pPr>
      <w:r>
        <w:rPr>
          <w:rFonts w:ascii="宋体" w:hAnsi="宋体"/>
          <w:b/>
          <w:bCs/>
          <w:color w:val="000000"/>
          <w:sz w:val="36"/>
          <w:szCs w:val="36"/>
        </w:rPr>
        <w:t>4</w:t>
      </w:r>
      <w:r w:rsidRPr="00787194">
        <w:rPr>
          <w:rFonts w:ascii="宋体" w:hAnsi="宋体" w:hint="eastAsia"/>
          <w:b/>
          <w:bCs/>
          <w:color w:val="000000"/>
          <w:sz w:val="36"/>
          <w:szCs w:val="36"/>
        </w:rPr>
        <w:t>.</w:t>
      </w:r>
      <w:r>
        <w:rPr>
          <w:rFonts w:ascii="宋体" w:hAnsi="宋体"/>
          <w:b/>
          <w:bCs/>
          <w:color w:val="000000"/>
          <w:sz w:val="36"/>
          <w:szCs w:val="36"/>
        </w:rPr>
        <w:t>7</w:t>
      </w:r>
      <w:r w:rsidRPr="00787194">
        <w:rPr>
          <w:rFonts w:ascii="宋体" w:hAnsi="宋体" w:hint="eastAsia"/>
          <w:b/>
          <w:bCs/>
          <w:color w:val="000000"/>
          <w:sz w:val="36"/>
          <w:szCs w:val="36"/>
        </w:rPr>
        <w:t xml:space="preserve"> </w:t>
      </w:r>
      <w:r w:rsidRPr="00787194">
        <w:rPr>
          <w:rFonts w:ascii="宋体" w:hAnsi="宋体" w:hint="eastAsia"/>
          <w:b/>
          <w:bCs/>
          <w:color w:val="000000"/>
          <w:sz w:val="36"/>
          <w:szCs w:val="36"/>
        </w:rPr>
        <w:t>残疾人福利性单位声明函</w:t>
      </w:r>
    </w:p>
    <w:p w14:paraId="3B136ADD" w14:textId="77777777" w:rsidR="00C67B09" w:rsidRPr="00787194" w:rsidRDefault="00C67B09" w:rsidP="00C67B09">
      <w:pPr>
        <w:spacing w:line="360" w:lineRule="auto"/>
        <w:rPr>
          <w:rFonts w:ascii="宋体" w:hAnsi="宋体"/>
          <w:b/>
          <w:bCs/>
          <w:color w:val="000000"/>
          <w:sz w:val="36"/>
          <w:szCs w:val="36"/>
        </w:rPr>
      </w:pPr>
    </w:p>
    <w:p w14:paraId="72F781D7" w14:textId="77777777" w:rsidR="00C67B09" w:rsidRPr="00787194" w:rsidRDefault="00C67B09" w:rsidP="00C67B09">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C3D01FB" w14:textId="77777777" w:rsidR="00C67B09" w:rsidRPr="00787194" w:rsidRDefault="00C67B09" w:rsidP="00C67B09">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本单位对上述声明的真实性负责。如有虚假，将依法承担相应责任。</w:t>
      </w:r>
    </w:p>
    <w:p w14:paraId="6B81AACF" w14:textId="77777777" w:rsidR="00C67B09" w:rsidRPr="003618A0" w:rsidRDefault="00C67B09" w:rsidP="00C67B09">
      <w:pPr>
        <w:spacing w:line="360" w:lineRule="auto"/>
        <w:rPr>
          <w:rFonts w:ascii="宋体" w:hAnsi="宋体"/>
          <w:szCs w:val="21"/>
        </w:rPr>
      </w:pPr>
    </w:p>
    <w:p w14:paraId="6882C2FB" w14:textId="77777777" w:rsidR="00C67B09" w:rsidRPr="003618A0" w:rsidRDefault="00C67B09" w:rsidP="00C67B09">
      <w:pPr>
        <w:spacing w:line="360" w:lineRule="auto"/>
        <w:rPr>
          <w:rFonts w:ascii="宋体" w:hAnsi="宋体"/>
          <w:szCs w:val="21"/>
        </w:rPr>
      </w:pPr>
    </w:p>
    <w:p w14:paraId="7B7EF3B7" w14:textId="77777777" w:rsidR="00C67B09" w:rsidRPr="003618A0" w:rsidRDefault="00C67B09" w:rsidP="00C67B09">
      <w:pPr>
        <w:spacing w:line="360" w:lineRule="auto"/>
        <w:rPr>
          <w:rFonts w:ascii="宋体" w:hAnsi="宋体"/>
          <w:szCs w:val="21"/>
        </w:rPr>
      </w:pPr>
    </w:p>
    <w:p w14:paraId="5058C032" w14:textId="77777777" w:rsidR="00C67B09" w:rsidRPr="003618A0" w:rsidRDefault="00C67B09" w:rsidP="00C67B09">
      <w:pPr>
        <w:adjustRightInd w:val="0"/>
        <w:snapToGrid w:val="0"/>
        <w:spacing w:line="360" w:lineRule="auto"/>
        <w:ind w:firstLineChars="1500" w:firstLine="3150"/>
        <w:rPr>
          <w:rFonts w:asciiTheme="minorEastAsia" w:hAnsiTheme="minorEastAsia" w:cs="宋体"/>
          <w:szCs w:val="21"/>
        </w:rPr>
      </w:pPr>
      <w:r w:rsidRPr="003618A0">
        <w:rPr>
          <w:rFonts w:ascii="宋体" w:hAnsi="宋体" w:hint="eastAsia"/>
          <w:szCs w:val="21"/>
        </w:rPr>
        <w:t>单位名称（盖章）</w:t>
      </w:r>
      <w:r w:rsidRPr="003618A0">
        <w:rPr>
          <w:rFonts w:asciiTheme="minorEastAsia" w:hAnsiTheme="minorEastAsia" w:cs="宋体" w:hint="eastAsia"/>
          <w:szCs w:val="21"/>
        </w:rPr>
        <w:t>：</w:t>
      </w:r>
    </w:p>
    <w:p w14:paraId="77D21CCC" w14:textId="77777777" w:rsidR="00C67B09" w:rsidRPr="003618A0" w:rsidRDefault="00C67B09" w:rsidP="00C67B09">
      <w:pPr>
        <w:spacing w:line="480" w:lineRule="auto"/>
        <w:ind w:leftChars="2075" w:left="4358"/>
        <w:rPr>
          <w:rFonts w:asciiTheme="minorEastAsia" w:hAnsiTheme="minorEastAsia" w:cs="Arial"/>
          <w:szCs w:val="21"/>
        </w:rPr>
      </w:pPr>
      <w:r w:rsidRPr="003618A0">
        <w:rPr>
          <w:rFonts w:asciiTheme="minorEastAsia" w:hAnsiTheme="minorEastAsia" w:cs="Arial" w:hint="eastAsia"/>
          <w:szCs w:val="21"/>
        </w:rPr>
        <w:t xml:space="preserve"> 日    期：      年    月    日</w:t>
      </w:r>
    </w:p>
    <w:p w14:paraId="0E89F605" w14:textId="77777777" w:rsidR="00C67B09" w:rsidRP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3E8F69D0"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58ABC673"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1ABA6258"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00050ECC"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16E8E0DC"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4CBD34AF"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7FED3C5E"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5374EC10"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21189B93"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6B622050"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463F5B3F"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70AB4220" w14:textId="3A9F6B57" w:rsidR="006B1FB1" w:rsidRPr="008575B2" w:rsidRDefault="00343F6B" w:rsidP="008575B2">
      <w:pPr>
        <w:autoSpaceDE w:val="0"/>
        <w:autoSpaceDN w:val="0"/>
        <w:adjustRightInd w:val="0"/>
        <w:spacing w:line="360" w:lineRule="auto"/>
        <w:jc w:val="center"/>
        <w:outlineLvl w:val="0"/>
        <w:rPr>
          <w:rFonts w:ascii="宋体" w:eastAsia="宋体" w:hAnsi="宋体" w:cs="Times New Roman"/>
          <w:b/>
          <w:bCs/>
          <w:color w:val="000000"/>
          <w:sz w:val="24"/>
          <w:szCs w:val="24"/>
        </w:rPr>
      </w:pPr>
      <w:r>
        <w:rPr>
          <w:rFonts w:ascii="宋体" w:hAnsi="宋体" w:hint="eastAsia"/>
          <w:b/>
          <w:bCs/>
          <w:color w:val="000000"/>
          <w:sz w:val="36"/>
          <w:szCs w:val="36"/>
        </w:rPr>
        <w:t>4.</w:t>
      </w:r>
      <w:r w:rsidR="00C67B09">
        <w:rPr>
          <w:rFonts w:ascii="宋体" w:hAnsi="宋体"/>
          <w:b/>
          <w:bCs/>
          <w:color w:val="000000"/>
          <w:sz w:val="36"/>
          <w:szCs w:val="36"/>
        </w:rPr>
        <w:t>8</w:t>
      </w:r>
      <w:r>
        <w:rPr>
          <w:rFonts w:ascii="宋体" w:eastAsia="宋体" w:hAnsi="宋体" w:hint="eastAsia"/>
          <w:b/>
          <w:bCs/>
          <w:color w:val="000000"/>
          <w:sz w:val="28"/>
          <w:szCs w:val="28"/>
        </w:rPr>
        <w:t xml:space="preserve"> </w:t>
      </w:r>
      <w:r>
        <w:rPr>
          <w:rFonts w:ascii="宋体" w:eastAsia="宋体" w:hAnsi="宋体" w:cs="Times New Roman" w:hint="eastAsia"/>
          <w:b/>
          <w:bCs/>
          <w:color w:val="000000"/>
          <w:sz w:val="32"/>
          <w:szCs w:val="32"/>
        </w:rPr>
        <w:t xml:space="preserve">所投产品符合国家强制性要求承诺函 </w:t>
      </w:r>
    </w:p>
    <w:p w14:paraId="7514C23A"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386C2DF9" w14:textId="77777777"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292C6986" w14:textId="77777777" w:rsidR="006B1FB1" w:rsidRDefault="006B1FB1">
      <w:pPr>
        <w:pStyle w:val="a4"/>
      </w:pPr>
    </w:p>
    <w:p w14:paraId="27D8F8C5" w14:textId="77777777" w:rsidR="006B1FB1" w:rsidRDefault="006B1FB1">
      <w:pPr>
        <w:pStyle w:val="a4"/>
      </w:pPr>
    </w:p>
    <w:p w14:paraId="75AA76FF" w14:textId="77777777" w:rsidR="00C67B09" w:rsidRPr="003618A0" w:rsidRDefault="00C67B09" w:rsidP="00C67B09">
      <w:pPr>
        <w:spacing w:line="480" w:lineRule="auto"/>
        <w:ind w:leftChars="2075" w:left="4358"/>
        <w:rPr>
          <w:rFonts w:asciiTheme="minorEastAsia" w:hAnsiTheme="minorEastAsia" w:cs="Arial"/>
          <w:szCs w:val="21"/>
        </w:rPr>
      </w:pPr>
    </w:p>
    <w:p w14:paraId="49CC7528" w14:textId="77777777" w:rsidR="006B1FB1" w:rsidRPr="00C67B09" w:rsidRDefault="006B1FB1">
      <w:pPr>
        <w:pStyle w:val="a4"/>
      </w:pPr>
    </w:p>
    <w:p w14:paraId="43B76655" w14:textId="77777777" w:rsidR="006B1FB1" w:rsidRDefault="006B1FB1">
      <w:pPr>
        <w:pStyle w:val="a4"/>
      </w:pPr>
    </w:p>
    <w:p w14:paraId="6DDDACCF" w14:textId="593922E5" w:rsidR="006B1FB1" w:rsidRDefault="008575B2" w:rsidP="00086382">
      <w:pPr>
        <w:pStyle w:val="a4"/>
        <w:ind w:firstLineChars="800" w:firstLine="2880"/>
      </w:pPr>
      <w:r>
        <w:rPr>
          <w:rFonts w:ascii="宋体" w:hAnsi="宋体" w:hint="eastAsia"/>
          <w:b/>
          <w:bCs/>
          <w:color w:val="000000"/>
          <w:sz w:val="36"/>
          <w:szCs w:val="36"/>
        </w:rPr>
        <w:t>4.</w:t>
      </w:r>
      <w:r w:rsidR="00C67B09">
        <w:rPr>
          <w:rFonts w:ascii="宋体" w:hAnsi="宋体"/>
          <w:b/>
          <w:bCs/>
          <w:color w:val="000000"/>
          <w:sz w:val="36"/>
          <w:szCs w:val="36"/>
        </w:rPr>
        <w:t>9</w:t>
      </w:r>
      <w:r>
        <w:rPr>
          <w:rFonts w:ascii="宋体" w:hAnsi="宋体" w:hint="eastAsia"/>
          <w:b/>
          <w:bCs/>
          <w:color w:val="000000"/>
          <w:sz w:val="36"/>
          <w:szCs w:val="36"/>
        </w:rPr>
        <w:t>其他资料</w:t>
      </w:r>
    </w:p>
    <w:p w14:paraId="6C3B6A8C" w14:textId="77777777" w:rsidR="006B1FB1" w:rsidRDefault="006B1FB1">
      <w:pPr>
        <w:pStyle w:val="a4"/>
      </w:pPr>
    </w:p>
    <w:p w14:paraId="3E7365AF" w14:textId="77777777" w:rsidR="006B1FB1" w:rsidRDefault="006B1FB1">
      <w:pPr>
        <w:pStyle w:val="a4"/>
      </w:pPr>
    </w:p>
    <w:p w14:paraId="6C10C8E8" w14:textId="77777777" w:rsidR="006B1FB1" w:rsidRDefault="006B1FB1">
      <w:pPr>
        <w:pStyle w:val="a4"/>
      </w:pPr>
    </w:p>
    <w:p w14:paraId="5AF8606B" w14:textId="72985496" w:rsidR="006B1FB1" w:rsidRDefault="006B1FB1">
      <w:pPr>
        <w:pStyle w:val="a4"/>
      </w:pPr>
    </w:p>
    <w:p w14:paraId="58F1EFEF" w14:textId="548E7DF6" w:rsidR="008575B2" w:rsidRDefault="008575B2">
      <w:pPr>
        <w:pStyle w:val="a4"/>
      </w:pPr>
    </w:p>
    <w:p w14:paraId="798333E9" w14:textId="396B60EA" w:rsidR="008575B2" w:rsidRDefault="008575B2">
      <w:pPr>
        <w:pStyle w:val="a4"/>
      </w:pPr>
    </w:p>
    <w:p w14:paraId="6771C0CE" w14:textId="11FE89D6" w:rsidR="008575B2" w:rsidRDefault="008575B2">
      <w:pPr>
        <w:pStyle w:val="a4"/>
      </w:pPr>
    </w:p>
    <w:p w14:paraId="6CFA98E7" w14:textId="64C8BEAA" w:rsidR="008575B2" w:rsidRDefault="008575B2">
      <w:pPr>
        <w:pStyle w:val="a4"/>
      </w:pPr>
    </w:p>
    <w:p w14:paraId="04477D91" w14:textId="45A8D62D" w:rsidR="008575B2" w:rsidRDefault="008575B2">
      <w:pPr>
        <w:pStyle w:val="a4"/>
      </w:pPr>
    </w:p>
    <w:p w14:paraId="792D6685" w14:textId="5DC2E4EA" w:rsidR="008575B2" w:rsidRDefault="008575B2">
      <w:pPr>
        <w:pStyle w:val="a4"/>
      </w:pPr>
    </w:p>
    <w:p w14:paraId="18D4D4BB" w14:textId="37F1B6BE" w:rsidR="008575B2" w:rsidRDefault="008575B2">
      <w:pPr>
        <w:pStyle w:val="a4"/>
      </w:pPr>
    </w:p>
    <w:p w14:paraId="4EFC6253" w14:textId="4354F90C" w:rsidR="008575B2" w:rsidRDefault="008575B2">
      <w:pPr>
        <w:pStyle w:val="a4"/>
      </w:pPr>
    </w:p>
    <w:p w14:paraId="2DE3149B" w14:textId="7B9A5094" w:rsidR="008575B2" w:rsidRDefault="008575B2">
      <w:pPr>
        <w:pStyle w:val="a4"/>
      </w:pPr>
    </w:p>
    <w:p w14:paraId="6A122889" w14:textId="55AA09D4" w:rsidR="008575B2" w:rsidRDefault="008575B2">
      <w:pPr>
        <w:pStyle w:val="a4"/>
      </w:pPr>
    </w:p>
    <w:p w14:paraId="7747DFBB" w14:textId="1B5F0159" w:rsidR="008575B2" w:rsidRDefault="008575B2">
      <w:pPr>
        <w:pStyle w:val="a4"/>
      </w:pPr>
    </w:p>
    <w:p w14:paraId="26C362EA" w14:textId="30B66B99" w:rsidR="008575B2" w:rsidRDefault="008575B2">
      <w:pPr>
        <w:pStyle w:val="a4"/>
      </w:pPr>
    </w:p>
    <w:p w14:paraId="614A9616" w14:textId="056CAB1A" w:rsidR="008575B2" w:rsidRDefault="008575B2">
      <w:pPr>
        <w:pStyle w:val="a4"/>
      </w:pPr>
    </w:p>
    <w:p w14:paraId="34ECC782" w14:textId="7AAE8F81" w:rsidR="008575B2" w:rsidRDefault="008575B2">
      <w:pPr>
        <w:pStyle w:val="a4"/>
      </w:pPr>
    </w:p>
    <w:p w14:paraId="15C43A6E" w14:textId="24025D76" w:rsidR="008575B2" w:rsidRDefault="008575B2">
      <w:pPr>
        <w:pStyle w:val="a4"/>
      </w:pPr>
    </w:p>
    <w:p w14:paraId="09C846FF" w14:textId="635850EB" w:rsidR="008575B2" w:rsidRDefault="008575B2">
      <w:pPr>
        <w:pStyle w:val="a4"/>
      </w:pPr>
    </w:p>
    <w:p w14:paraId="2D3A6D94" w14:textId="77777777" w:rsidR="006B1FB1" w:rsidRDefault="006B1FB1">
      <w:pPr>
        <w:pStyle w:val="a4"/>
      </w:pPr>
    </w:p>
    <w:bookmarkEnd w:id="364"/>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20"/>
      <w:type w:val="continuous"/>
      <w:pgSz w:w="11906" w:h="16838"/>
      <w:pgMar w:top="1440" w:right="1474" w:bottom="1440" w:left="147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6" w:author="虎仔" w:date="2022-09-30T10:33:00Z" w:initials="">
    <w:p w14:paraId="3944E9F6" w14:textId="77777777" w:rsidR="006331AB" w:rsidRDefault="006331AB" w:rsidP="006331AB">
      <w:pPr>
        <w:pStyle w:val="aff7"/>
        <w:ind w:left="2100"/>
        <w:rPr>
          <w:lang w:eastAsia="zh-Hans"/>
        </w:rPr>
      </w:pPr>
      <w:r>
        <w:rPr>
          <w:rFonts w:hint="eastAsia"/>
          <w:lang w:eastAsia="zh-Hans"/>
        </w:rPr>
        <w:t>该部分内容重新修改</w:t>
      </w:r>
      <w:r>
        <w:rPr>
          <w:lang w:eastAsia="zh-Hans"/>
        </w:rPr>
        <w:t>，</w:t>
      </w:r>
      <w:r>
        <w:rPr>
          <w:rFonts w:hint="eastAsia"/>
          <w:lang w:eastAsia="zh-Hans"/>
        </w:rPr>
        <w:t>请按这个内容完善信息</w:t>
      </w:r>
      <w:r>
        <w:rPr>
          <w:lang w:eastAsia="zh-Han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4E9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4E9F6" w16cid:durableId="26E16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5D4F"/>
    <w:multiLevelType w:val="multilevel"/>
    <w:tmpl w:val="91995D4F"/>
    <w:lvl w:ilvl="0">
      <w:start w:val="1"/>
      <w:numFmt w:val="decimal"/>
      <w:lvlText w:val="（%1）"/>
      <w:lvlJc w:val="left"/>
      <w:pPr>
        <w:ind w:left="316" w:hanging="608"/>
        <w:jc w:val="left"/>
      </w:pPr>
      <w:rPr>
        <w:rFonts w:ascii="宋体" w:eastAsia="宋体" w:hAnsi="宋体" w:cs="宋体" w:hint="default"/>
        <w:spacing w:val="2"/>
        <w:w w:val="100"/>
        <w:sz w:val="22"/>
        <w:szCs w:val="22"/>
        <w:lang w:val="zh-CN" w:eastAsia="zh-CN" w:bidi="zh-CN"/>
      </w:rPr>
    </w:lvl>
    <w:lvl w:ilvl="1">
      <w:numFmt w:val="bullet"/>
      <w:lvlText w:val="•"/>
      <w:lvlJc w:val="left"/>
      <w:pPr>
        <w:ind w:left="1262" w:hanging="608"/>
      </w:pPr>
      <w:rPr>
        <w:rFonts w:hint="default"/>
        <w:lang w:val="zh-CN" w:eastAsia="zh-CN" w:bidi="zh-CN"/>
      </w:rPr>
    </w:lvl>
    <w:lvl w:ilvl="2">
      <w:numFmt w:val="bullet"/>
      <w:lvlText w:val="•"/>
      <w:lvlJc w:val="left"/>
      <w:pPr>
        <w:ind w:left="2205" w:hanging="608"/>
      </w:pPr>
      <w:rPr>
        <w:rFonts w:hint="default"/>
        <w:lang w:val="zh-CN" w:eastAsia="zh-CN" w:bidi="zh-CN"/>
      </w:rPr>
    </w:lvl>
    <w:lvl w:ilvl="3">
      <w:numFmt w:val="bullet"/>
      <w:lvlText w:val="•"/>
      <w:lvlJc w:val="left"/>
      <w:pPr>
        <w:ind w:left="3147" w:hanging="608"/>
      </w:pPr>
      <w:rPr>
        <w:rFonts w:hint="default"/>
        <w:lang w:val="zh-CN" w:eastAsia="zh-CN" w:bidi="zh-CN"/>
      </w:rPr>
    </w:lvl>
    <w:lvl w:ilvl="4">
      <w:numFmt w:val="bullet"/>
      <w:lvlText w:val="•"/>
      <w:lvlJc w:val="left"/>
      <w:pPr>
        <w:ind w:left="4090" w:hanging="608"/>
      </w:pPr>
      <w:rPr>
        <w:rFonts w:hint="default"/>
        <w:lang w:val="zh-CN" w:eastAsia="zh-CN" w:bidi="zh-CN"/>
      </w:rPr>
    </w:lvl>
    <w:lvl w:ilvl="5">
      <w:numFmt w:val="bullet"/>
      <w:lvlText w:val="•"/>
      <w:lvlJc w:val="left"/>
      <w:pPr>
        <w:ind w:left="5033" w:hanging="608"/>
      </w:pPr>
      <w:rPr>
        <w:rFonts w:hint="default"/>
        <w:lang w:val="zh-CN" w:eastAsia="zh-CN" w:bidi="zh-CN"/>
      </w:rPr>
    </w:lvl>
    <w:lvl w:ilvl="6">
      <w:numFmt w:val="bullet"/>
      <w:lvlText w:val="•"/>
      <w:lvlJc w:val="left"/>
      <w:pPr>
        <w:ind w:left="5975" w:hanging="608"/>
      </w:pPr>
      <w:rPr>
        <w:rFonts w:hint="default"/>
        <w:lang w:val="zh-CN" w:eastAsia="zh-CN" w:bidi="zh-CN"/>
      </w:rPr>
    </w:lvl>
    <w:lvl w:ilvl="7">
      <w:numFmt w:val="bullet"/>
      <w:lvlText w:val="•"/>
      <w:lvlJc w:val="left"/>
      <w:pPr>
        <w:ind w:left="6918" w:hanging="608"/>
      </w:pPr>
      <w:rPr>
        <w:rFonts w:hint="default"/>
        <w:lang w:val="zh-CN" w:eastAsia="zh-CN" w:bidi="zh-CN"/>
      </w:rPr>
    </w:lvl>
    <w:lvl w:ilvl="8">
      <w:numFmt w:val="bullet"/>
      <w:lvlText w:val="•"/>
      <w:lvlJc w:val="left"/>
      <w:pPr>
        <w:ind w:left="7860" w:hanging="608"/>
      </w:pPr>
      <w:rPr>
        <w:rFonts w:hint="default"/>
        <w:lang w:val="zh-CN" w:eastAsia="zh-CN" w:bidi="zh-CN"/>
      </w:rPr>
    </w:lvl>
  </w:abstractNum>
  <w:abstractNum w:abstractNumId="1" w15:restartNumberingAfterBreak="0">
    <w:nsid w:val="993B6C97"/>
    <w:multiLevelType w:val="multilevel"/>
    <w:tmpl w:val="993B6C97"/>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9F8AC9AC"/>
    <w:multiLevelType w:val="singleLevel"/>
    <w:tmpl w:val="9F8AC9AC"/>
    <w:lvl w:ilvl="0">
      <w:start w:val="1"/>
      <w:numFmt w:val="decimal"/>
      <w:lvlText w:val="(%1)"/>
      <w:lvlJc w:val="left"/>
      <w:pPr>
        <w:ind w:left="425" w:hanging="425"/>
      </w:pPr>
      <w:rPr>
        <w:rFonts w:hint="default"/>
      </w:rPr>
    </w:lvl>
  </w:abstractNum>
  <w:abstractNum w:abstractNumId="3" w15:restartNumberingAfterBreak="0">
    <w:nsid w:val="9FED017E"/>
    <w:multiLevelType w:val="singleLevel"/>
    <w:tmpl w:val="9FED017E"/>
    <w:lvl w:ilvl="0">
      <w:start w:val="1"/>
      <w:numFmt w:val="decimal"/>
      <w:lvlText w:val="%1."/>
      <w:lvlJc w:val="left"/>
      <w:pPr>
        <w:ind w:left="425" w:hanging="425"/>
      </w:pPr>
      <w:rPr>
        <w:rFonts w:hint="default"/>
      </w:rPr>
    </w:lvl>
  </w:abstractNum>
  <w:abstractNum w:abstractNumId="4" w15:restartNumberingAfterBreak="0">
    <w:nsid w:val="A57EC56F"/>
    <w:multiLevelType w:val="singleLevel"/>
    <w:tmpl w:val="A57EC56F"/>
    <w:lvl w:ilvl="0">
      <w:start w:val="1"/>
      <w:numFmt w:val="decimal"/>
      <w:lvlText w:val="%1."/>
      <w:lvlJc w:val="left"/>
      <w:pPr>
        <w:ind w:left="425" w:hanging="425"/>
      </w:pPr>
      <w:rPr>
        <w:rFonts w:hint="default"/>
      </w:rPr>
    </w:lvl>
  </w:abstractNum>
  <w:abstractNum w:abstractNumId="5" w15:restartNumberingAfterBreak="0">
    <w:nsid w:val="A933AAAA"/>
    <w:multiLevelType w:val="multilevel"/>
    <w:tmpl w:val="A933AAAA"/>
    <w:lvl w:ilvl="0">
      <w:start w:val="10"/>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15:restartNumberingAfterBreak="0">
    <w:nsid w:val="AFF49611"/>
    <w:multiLevelType w:val="multilevel"/>
    <w:tmpl w:val="AFF49611"/>
    <w:lvl w:ilvl="0">
      <w:start w:val="8"/>
      <w:numFmt w:val="decimal"/>
      <w:lvlText w:val="%1."/>
      <w:lvlJc w:val="left"/>
      <w:pPr>
        <w:ind w:left="432" w:hanging="432"/>
      </w:pPr>
      <w:rPr>
        <w:rFonts w:ascii="宋体" w:eastAsia="宋体" w:hAnsi="宋体" w:cs="宋体" w:hint="default"/>
      </w:rPr>
    </w:lvl>
    <w:lvl w:ilvl="1">
      <w:start w:val="2"/>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7" w15:restartNumberingAfterBreak="0">
    <w:nsid w:val="AFFA01D8"/>
    <w:multiLevelType w:val="singleLevel"/>
    <w:tmpl w:val="AFFA01D8"/>
    <w:lvl w:ilvl="0">
      <w:start w:val="1"/>
      <w:numFmt w:val="decimal"/>
      <w:lvlText w:val="(%1)"/>
      <w:lvlJc w:val="left"/>
      <w:pPr>
        <w:ind w:left="425" w:hanging="425"/>
      </w:pPr>
      <w:rPr>
        <w:rFonts w:hint="default"/>
      </w:rPr>
    </w:lvl>
  </w:abstractNum>
  <w:abstractNum w:abstractNumId="8" w15:restartNumberingAfterBreak="0">
    <w:nsid w:val="AFFFB02F"/>
    <w:multiLevelType w:val="singleLevel"/>
    <w:tmpl w:val="AFFFB02F"/>
    <w:lvl w:ilvl="0">
      <w:start w:val="1"/>
      <w:numFmt w:val="decimal"/>
      <w:lvlText w:val="(%1)"/>
      <w:lvlJc w:val="left"/>
      <w:pPr>
        <w:ind w:left="425" w:hanging="425"/>
      </w:pPr>
      <w:rPr>
        <w:rFonts w:hint="default"/>
      </w:rPr>
    </w:lvl>
  </w:abstractNum>
  <w:abstractNum w:abstractNumId="9" w15:restartNumberingAfterBreak="0">
    <w:nsid w:val="B37F8CC0"/>
    <w:multiLevelType w:val="multilevel"/>
    <w:tmpl w:val="B37F8CC0"/>
    <w:lvl w:ilvl="0">
      <w:start w:val="9"/>
      <w:numFmt w:val="decimal"/>
      <w:lvlText w:val="%1."/>
      <w:lvlJc w:val="left"/>
      <w:pPr>
        <w:ind w:left="432" w:hanging="432"/>
      </w:pPr>
      <w:rPr>
        <w:rFonts w:ascii="宋体" w:eastAsia="宋体" w:hAnsi="宋体" w:cs="宋体" w:hint="default"/>
      </w:rPr>
    </w:lvl>
    <w:lvl w:ilvl="1">
      <w:start w:val="6"/>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0" w15:restartNumberingAfterBreak="0">
    <w:nsid w:val="BB64CFA9"/>
    <w:multiLevelType w:val="multilevel"/>
    <w:tmpl w:val="BB64CFA9"/>
    <w:lvl w:ilvl="0">
      <w:start w:val="1"/>
      <w:numFmt w:val="decimal"/>
      <w:lvlText w:val="（%1）"/>
      <w:lvlJc w:val="left"/>
      <w:pPr>
        <w:ind w:left="316" w:hanging="608"/>
        <w:jc w:val="left"/>
      </w:pPr>
      <w:rPr>
        <w:rFonts w:ascii="宋体" w:eastAsia="宋体" w:hAnsi="宋体" w:cs="宋体" w:hint="default"/>
        <w:b w:val="0"/>
        <w:bCs w:val="0"/>
        <w:spacing w:val="2"/>
        <w:w w:val="100"/>
        <w:sz w:val="22"/>
        <w:szCs w:val="22"/>
        <w:lang w:val="zh-CN" w:eastAsia="zh-CN" w:bidi="zh-CN"/>
      </w:rPr>
    </w:lvl>
    <w:lvl w:ilvl="1">
      <w:numFmt w:val="bullet"/>
      <w:lvlText w:val="•"/>
      <w:lvlJc w:val="left"/>
      <w:pPr>
        <w:ind w:left="1262" w:hanging="608"/>
      </w:pPr>
      <w:rPr>
        <w:rFonts w:hint="default"/>
        <w:lang w:val="zh-CN" w:eastAsia="zh-CN" w:bidi="zh-CN"/>
      </w:rPr>
    </w:lvl>
    <w:lvl w:ilvl="2">
      <w:numFmt w:val="bullet"/>
      <w:lvlText w:val="•"/>
      <w:lvlJc w:val="left"/>
      <w:pPr>
        <w:ind w:left="2205" w:hanging="608"/>
      </w:pPr>
      <w:rPr>
        <w:rFonts w:hint="default"/>
        <w:lang w:val="zh-CN" w:eastAsia="zh-CN" w:bidi="zh-CN"/>
      </w:rPr>
    </w:lvl>
    <w:lvl w:ilvl="3">
      <w:numFmt w:val="bullet"/>
      <w:lvlText w:val="•"/>
      <w:lvlJc w:val="left"/>
      <w:pPr>
        <w:ind w:left="3147" w:hanging="608"/>
      </w:pPr>
      <w:rPr>
        <w:rFonts w:hint="default"/>
        <w:lang w:val="zh-CN" w:eastAsia="zh-CN" w:bidi="zh-CN"/>
      </w:rPr>
    </w:lvl>
    <w:lvl w:ilvl="4">
      <w:numFmt w:val="bullet"/>
      <w:lvlText w:val="•"/>
      <w:lvlJc w:val="left"/>
      <w:pPr>
        <w:ind w:left="4090" w:hanging="608"/>
      </w:pPr>
      <w:rPr>
        <w:rFonts w:hint="default"/>
        <w:lang w:val="zh-CN" w:eastAsia="zh-CN" w:bidi="zh-CN"/>
      </w:rPr>
    </w:lvl>
    <w:lvl w:ilvl="5">
      <w:numFmt w:val="bullet"/>
      <w:lvlText w:val="•"/>
      <w:lvlJc w:val="left"/>
      <w:pPr>
        <w:ind w:left="5033" w:hanging="608"/>
      </w:pPr>
      <w:rPr>
        <w:rFonts w:hint="default"/>
        <w:lang w:val="zh-CN" w:eastAsia="zh-CN" w:bidi="zh-CN"/>
      </w:rPr>
    </w:lvl>
    <w:lvl w:ilvl="6">
      <w:numFmt w:val="bullet"/>
      <w:lvlText w:val="•"/>
      <w:lvlJc w:val="left"/>
      <w:pPr>
        <w:ind w:left="5975" w:hanging="608"/>
      </w:pPr>
      <w:rPr>
        <w:rFonts w:hint="default"/>
        <w:lang w:val="zh-CN" w:eastAsia="zh-CN" w:bidi="zh-CN"/>
      </w:rPr>
    </w:lvl>
    <w:lvl w:ilvl="7">
      <w:numFmt w:val="bullet"/>
      <w:lvlText w:val="•"/>
      <w:lvlJc w:val="left"/>
      <w:pPr>
        <w:ind w:left="6918" w:hanging="608"/>
      </w:pPr>
      <w:rPr>
        <w:rFonts w:hint="default"/>
        <w:lang w:val="zh-CN" w:eastAsia="zh-CN" w:bidi="zh-CN"/>
      </w:rPr>
    </w:lvl>
    <w:lvl w:ilvl="8">
      <w:numFmt w:val="bullet"/>
      <w:lvlText w:val="•"/>
      <w:lvlJc w:val="left"/>
      <w:pPr>
        <w:ind w:left="7860" w:hanging="608"/>
      </w:pPr>
      <w:rPr>
        <w:rFonts w:hint="default"/>
        <w:lang w:val="zh-CN" w:eastAsia="zh-CN" w:bidi="zh-CN"/>
      </w:rPr>
    </w:lvl>
  </w:abstractNum>
  <w:abstractNum w:abstractNumId="11" w15:restartNumberingAfterBreak="0">
    <w:nsid w:val="BBB70ABB"/>
    <w:multiLevelType w:val="singleLevel"/>
    <w:tmpl w:val="BBB70ABB"/>
    <w:lvl w:ilvl="0">
      <w:start w:val="1"/>
      <w:numFmt w:val="decimal"/>
      <w:lvlText w:val="(%1)"/>
      <w:lvlJc w:val="left"/>
      <w:pPr>
        <w:ind w:left="425" w:hanging="425"/>
      </w:pPr>
      <w:rPr>
        <w:rFonts w:hint="default"/>
      </w:rPr>
    </w:lvl>
  </w:abstractNum>
  <w:abstractNum w:abstractNumId="12" w15:restartNumberingAfterBreak="0">
    <w:nsid w:val="BE7B91ED"/>
    <w:multiLevelType w:val="multilevel"/>
    <w:tmpl w:val="BE7B91ED"/>
    <w:lvl w:ilvl="0">
      <w:start w:val="12"/>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3" w15:restartNumberingAfterBreak="0">
    <w:nsid w:val="D45E9B15"/>
    <w:multiLevelType w:val="singleLevel"/>
    <w:tmpl w:val="D45E9B15"/>
    <w:lvl w:ilvl="0">
      <w:start w:val="1"/>
      <w:numFmt w:val="decimal"/>
      <w:lvlText w:val="%1."/>
      <w:lvlJc w:val="left"/>
      <w:pPr>
        <w:ind w:left="425" w:hanging="425"/>
      </w:pPr>
      <w:rPr>
        <w:rFonts w:hint="default"/>
      </w:rPr>
    </w:lvl>
  </w:abstractNum>
  <w:abstractNum w:abstractNumId="14" w15:restartNumberingAfterBreak="0">
    <w:nsid w:val="D6F78230"/>
    <w:multiLevelType w:val="singleLevel"/>
    <w:tmpl w:val="D6F78230"/>
    <w:lvl w:ilvl="0">
      <w:start w:val="1"/>
      <w:numFmt w:val="decimal"/>
      <w:lvlText w:val="%1."/>
      <w:lvlJc w:val="left"/>
      <w:pPr>
        <w:ind w:left="425" w:hanging="425"/>
      </w:pPr>
      <w:rPr>
        <w:rFonts w:hint="default"/>
      </w:rPr>
    </w:lvl>
  </w:abstractNum>
  <w:abstractNum w:abstractNumId="15" w15:restartNumberingAfterBreak="0">
    <w:nsid w:val="D79FEFE7"/>
    <w:multiLevelType w:val="singleLevel"/>
    <w:tmpl w:val="D79FEFE7"/>
    <w:lvl w:ilvl="0">
      <w:start w:val="1"/>
      <w:numFmt w:val="decimal"/>
      <w:lvlText w:val="(%1)"/>
      <w:lvlJc w:val="left"/>
      <w:pPr>
        <w:ind w:left="425" w:hanging="425"/>
      </w:pPr>
      <w:rPr>
        <w:rFonts w:hint="default"/>
      </w:rPr>
    </w:lvl>
  </w:abstractNum>
  <w:abstractNum w:abstractNumId="16" w15:restartNumberingAfterBreak="0">
    <w:nsid w:val="D7FADC9E"/>
    <w:multiLevelType w:val="singleLevel"/>
    <w:tmpl w:val="D7FADC9E"/>
    <w:lvl w:ilvl="0">
      <w:start w:val="1"/>
      <w:numFmt w:val="decimal"/>
      <w:lvlText w:val="%1."/>
      <w:lvlJc w:val="left"/>
      <w:pPr>
        <w:ind w:left="425" w:hanging="425"/>
      </w:pPr>
      <w:rPr>
        <w:rFonts w:hint="default"/>
      </w:rPr>
    </w:lvl>
  </w:abstractNum>
  <w:abstractNum w:abstractNumId="17" w15:restartNumberingAfterBreak="0">
    <w:nsid w:val="D9DF081C"/>
    <w:multiLevelType w:val="singleLevel"/>
    <w:tmpl w:val="D9DF081C"/>
    <w:lvl w:ilvl="0">
      <w:start w:val="1"/>
      <w:numFmt w:val="decimal"/>
      <w:lvlText w:val="(%1)"/>
      <w:lvlJc w:val="left"/>
      <w:pPr>
        <w:ind w:left="425" w:hanging="425"/>
      </w:pPr>
      <w:rPr>
        <w:rFonts w:hint="default"/>
      </w:rPr>
    </w:lvl>
  </w:abstractNum>
  <w:abstractNum w:abstractNumId="18" w15:restartNumberingAfterBreak="0">
    <w:nsid w:val="DB7B94BB"/>
    <w:multiLevelType w:val="singleLevel"/>
    <w:tmpl w:val="DB7B94BB"/>
    <w:lvl w:ilvl="0">
      <w:start w:val="1"/>
      <w:numFmt w:val="decimal"/>
      <w:lvlText w:val="(%1)"/>
      <w:lvlJc w:val="left"/>
      <w:pPr>
        <w:ind w:left="425" w:hanging="425"/>
      </w:pPr>
      <w:rPr>
        <w:rFonts w:hint="default"/>
      </w:rPr>
    </w:lvl>
  </w:abstractNum>
  <w:abstractNum w:abstractNumId="19" w15:restartNumberingAfterBreak="0">
    <w:nsid w:val="DEEADA73"/>
    <w:multiLevelType w:val="singleLevel"/>
    <w:tmpl w:val="DEEADA73"/>
    <w:lvl w:ilvl="0">
      <w:start w:val="1"/>
      <w:numFmt w:val="decimal"/>
      <w:lvlText w:val="(%1)"/>
      <w:lvlJc w:val="left"/>
      <w:pPr>
        <w:ind w:left="425" w:hanging="425"/>
      </w:pPr>
      <w:rPr>
        <w:rFonts w:hint="default"/>
      </w:rPr>
    </w:lvl>
  </w:abstractNum>
  <w:abstractNum w:abstractNumId="20" w15:restartNumberingAfterBreak="0">
    <w:nsid w:val="E75DD62B"/>
    <w:multiLevelType w:val="multilevel"/>
    <w:tmpl w:val="E75DD62B"/>
    <w:lvl w:ilvl="0">
      <w:start w:val="9"/>
      <w:numFmt w:val="decimal"/>
      <w:lvlText w:val="%1."/>
      <w:lvlJc w:val="left"/>
      <w:pPr>
        <w:ind w:left="432" w:hanging="432"/>
      </w:pPr>
      <w:rPr>
        <w:rFonts w:ascii="宋体" w:eastAsia="宋体" w:hAnsi="宋体" w:cs="宋体" w:hint="default"/>
      </w:rPr>
    </w:lvl>
    <w:lvl w:ilvl="1">
      <w:start w:val="5"/>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1" w15:restartNumberingAfterBreak="0">
    <w:nsid w:val="EB7A2F1F"/>
    <w:multiLevelType w:val="multilevel"/>
    <w:tmpl w:val="EB7A2F1F"/>
    <w:lvl w:ilvl="0">
      <w:start w:val="6"/>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2" w15:restartNumberingAfterBreak="0">
    <w:nsid w:val="EFFA97FC"/>
    <w:multiLevelType w:val="multilevel"/>
    <w:tmpl w:val="EFFA97FC"/>
    <w:lvl w:ilvl="0">
      <w:start w:val="8"/>
      <w:numFmt w:val="decimal"/>
      <w:lvlText w:val="%1."/>
      <w:lvlJc w:val="left"/>
      <w:pPr>
        <w:ind w:left="432" w:hanging="432"/>
      </w:pPr>
      <w:rPr>
        <w:rFonts w:ascii="宋体" w:eastAsia="宋体" w:hAnsi="宋体" w:cs="宋体" w:hint="default"/>
      </w:rPr>
    </w:lvl>
    <w:lvl w:ilvl="1">
      <w:start w:val="4"/>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3" w15:restartNumberingAfterBreak="0">
    <w:nsid w:val="F5FC4243"/>
    <w:multiLevelType w:val="singleLevel"/>
    <w:tmpl w:val="F5FC4243"/>
    <w:lvl w:ilvl="0">
      <w:start w:val="1"/>
      <w:numFmt w:val="decimal"/>
      <w:lvlText w:val="(%1)"/>
      <w:lvlJc w:val="left"/>
      <w:pPr>
        <w:ind w:left="425" w:hanging="425"/>
      </w:pPr>
      <w:rPr>
        <w:rFonts w:hint="default"/>
      </w:rPr>
    </w:lvl>
  </w:abstractNum>
  <w:abstractNum w:abstractNumId="24" w15:restartNumberingAfterBreak="0">
    <w:nsid w:val="F6EEC3EB"/>
    <w:multiLevelType w:val="singleLevel"/>
    <w:tmpl w:val="F6EEC3EB"/>
    <w:lvl w:ilvl="0">
      <w:start w:val="1"/>
      <w:numFmt w:val="decimal"/>
      <w:lvlText w:val="(%1)"/>
      <w:lvlJc w:val="left"/>
      <w:pPr>
        <w:ind w:left="425" w:hanging="425"/>
      </w:pPr>
      <w:rPr>
        <w:rFonts w:hint="default"/>
      </w:rPr>
    </w:lvl>
  </w:abstractNum>
  <w:abstractNum w:abstractNumId="25" w15:restartNumberingAfterBreak="0">
    <w:nsid w:val="F7BA71AE"/>
    <w:multiLevelType w:val="singleLevel"/>
    <w:tmpl w:val="F7BA71AE"/>
    <w:lvl w:ilvl="0">
      <w:start w:val="1"/>
      <w:numFmt w:val="decimal"/>
      <w:lvlText w:val="(%1)"/>
      <w:lvlJc w:val="left"/>
      <w:pPr>
        <w:ind w:left="425" w:hanging="425"/>
      </w:pPr>
      <w:rPr>
        <w:rFonts w:hint="default"/>
      </w:rPr>
    </w:lvl>
  </w:abstractNum>
  <w:abstractNum w:abstractNumId="26" w15:restartNumberingAfterBreak="0">
    <w:nsid w:val="F7FD31E9"/>
    <w:multiLevelType w:val="singleLevel"/>
    <w:tmpl w:val="F7FD31E9"/>
    <w:lvl w:ilvl="0">
      <w:start w:val="1"/>
      <w:numFmt w:val="decimal"/>
      <w:lvlText w:val="(%1)"/>
      <w:lvlJc w:val="left"/>
      <w:pPr>
        <w:ind w:left="425" w:hanging="425"/>
      </w:pPr>
      <w:rPr>
        <w:rFonts w:hint="default"/>
      </w:rPr>
    </w:lvl>
  </w:abstractNum>
  <w:abstractNum w:abstractNumId="27" w15:restartNumberingAfterBreak="0">
    <w:nsid w:val="F7FE67FC"/>
    <w:multiLevelType w:val="singleLevel"/>
    <w:tmpl w:val="F7FE67FC"/>
    <w:lvl w:ilvl="0">
      <w:start w:val="1"/>
      <w:numFmt w:val="decimal"/>
      <w:lvlText w:val="%1."/>
      <w:lvlJc w:val="left"/>
      <w:pPr>
        <w:ind w:left="425" w:hanging="425"/>
      </w:pPr>
      <w:rPr>
        <w:rFonts w:hint="default"/>
      </w:rPr>
    </w:lvl>
  </w:abstractNum>
  <w:abstractNum w:abstractNumId="28" w15:restartNumberingAfterBreak="0">
    <w:nsid w:val="FAFFEE3A"/>
    <w:multiLevelType w:val="multilevel"/>
    <w:tmpl w:val="FAFFEE3A"/>
    <w:lvl w:ilvl="0">
      <w:start w:val="9"/>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9" w15:restartNumberingAfterBreak="0">
    <w:nsid w:val="FB3C9F73"/>
    <w:multiLevelType w:val="multilevel"/>
    <w:tmpl w:val="FB3C9F73"/>
    <w:lvl w:ilvl="0">
      <w:start w:val="8"/>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0" w15:restartNumberingAfterBreak="0">
    <w:nsid w:val="FD4F3ABB"/>
    <w:multiLevelType w:val="multilevel"/>
    <w:tmpl w:val="FD4F3ABB"/>
    <w:lvl w:ilvl="0">
      <w:start w:val="4"/>
      <w:numFmt w:val="decimal"/>
      <w:lvlText w:val="%1."/>
      <w:lvlJc w:val="left"/>
      <w:pPr>
        <w:ind w:left="432" w:hanging="432"/>
      </w:pPr>
      <w:rPr>
        <w:rFonts w:ascii="宋体" w:eastAsia="宋体" w:hAnsi="宋体" w:cs="宋体" w:hint="default"/>
      </w:rPr>
    </w:lvl>
    <w:lvl w:ilvl="1">
      <w:start w:val="2"/>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1" w15:restartNumberingAfterBreak="0">
    <w:nsid w:val="FD675EDA"/>
    <w:multiLevelType w:val="singleLevel"/>
    <w:tmpl w:val="FD675EDA"/>
    <w:lvl w:ilvl="0">
      <w:start w:val="1"/>
      <w:numFmt w:val="decimal"/>
      <w:lvlText w:val="%1."/>
      <w:lvlJc w:val="left"/>
      <w:pPr>
        <w:ind w:left="425" w:hanging="425"/>
      </w:pPr>
      <w:rPr>
        <w:rFonts w:hint="default"/>
      </w:rPr>
    </w:lvl>
  </w:abstractNum>
  <w:abstractNum w:abstractNumId="32" w15:restartNumberingAfterBreak="0">
    <w:nsid w:val="FD7EDC02"/>
    <w:multiLevelType w:val="multilevel"/>
    <w:tmpl w:val="FD7EDC02"/>
    <w:lvl w:ilvl="0">
      <w:start w:val="7"/>
      <w:numFmt w:val="decimal"/>
      <w:lvlText w:val="%1."/>
      <w:lvlJc w:val="left"/>
      <w:pPr>
        <w:ind w:left="432" w:hanging="432"/>
      </w:pPr>
      <w:rPr>
        <w:rFonts w:ascii="宋体" w:eastAsia="宋体" w:hAnsi="宋体" w:cs="宋体" w:hint="default"/>
      </w:rPr>
    </w:lvl>
    <w:lvl w:ilvl="1">
      <w:start w:val="4"/>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3" w15:restartNumberingAfterBreak="0">
    <w:nsid w:val="FE565A9F"/>
    <w:multiLevelType w:val="singleLevel"/>
    <w:tmpl w:val="FE565A9F"/>
    <w:lvl w:ilvl="0">
      <w:start w:val="1"/>
      <w:numFmt w:val="decimal"/>
      <w:lvlText w:val="%1."/>
      <w:lvlJc w:val="left"/>
      <w:pPr>
        <w:ind w:left="425" w:hanging="425"/>
      </w:pPr>
      <w:rPr>
        <w:rFonts w:hint="default"/>
      </w:rPr>
    </w:lvl>
  </w:abstractNum>
  <w:abstractNum w:abstractNumId="34" w15:restartNumberingAfterBreak="0">
    <w:nsid w:val="FE567A66"/>
    <w:multiLevelType w:val="multilevel"/>
    <w:tmpl w:val="FE567A66"/>
    <w:lvl w:ilvl="0">
      <w:start w:val="7"/>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5" w15:restartNumberingAfterBreak="0">
    <w:nsid w:val="FE7C1F26"/>
    <w:multiLevelType w:val="singleLevel"/>
    <w:tmpl w:val="FE7C1F26"/>
    <w:lvl w:ilvl="0">
      <w:start w:val="1"/>
      <w:numFmt w:val="decimal"/>
      <w:lvlText w:val="%1."/>
      <w:lvlJc w:val="left"/>
      <w:pPr>
        <w:ind w:left="425" w:hanging="425"/>
      </w:pPr>
      <w:rPr>
        <w:rFonts w:hint="default"/>
      </w:rPr>
    </w:lvl>
  </w:abstractNum>
  <w:abstractNum w:abstractNumId="36" w15:restartNumberingAfterBreak="0">
    <w:nsid w:val="FEEBEFB8"/>
    <w:multiLevelType w:val="singleLevel"/>
    <w:tmpl w:val="FEEBEFB8"/>
    <w:lvl w:ilvl="0">
      <w:start w:val="1"/>
      <w:numFmt w:val="decimal"/>
      <w:lvlText w:val="%1."/>
      <w:lvlJc w:val="left"/>
      <w:pPr>
        <w:ind w:left="425" w:hanging="425"/>
      </w:pPr>
      <w:rPr>
        <w:rFonts w:hint="default"/>
      </w:rPr>
    </w:lvl>
  </w:abstractNum>
  <w:abstractNum w:abstractNumId="37" w15:restartNumberingAfterBreak="0">
    <w:nsid w:val="FF899B92"/>
    <w:multiLevelType w:val="singleLevel"/>
    <w:tmpl w:val="FF899B92"/>
    <w:lvl w:ilvl="0">
      <w:start w:val="1"/>
      <w:numFmt w:val="decimal"/>
      <w:lvlText w:val="(%1)"/>
      <w:lvlJc w:val="left"/>
      <w:pPr>
        <w:ind w:left="425" w:hanging="425"/>
      </w:pPr>
      <w:rPr>
        <w:rFonts w:hint="default"/>
      </w:rPr>
    </w:lvl>
  </w:abstractNum>
  <w:abstractNum w:abstractNumId="38" w15:restartNumberingAfterBreak="0">
    <w:nsid w:val="FFF96DDF"/>
    <w:multiLevelType w:val="multilevel"/>
    <w:tmpl w:val="FFF96DDF"/>
    <w:lvl w:ilvl="0">
      <w:start w:val="2"/>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9" w15:restartNumberingAfterBreak="0">
    <w:nsid w:val="FFFDC407"/>
    <w:multiLevelType w:val="multilevel"/>
    <w:tmpl w:val="FFFDC407"/>
    <w:lvl w:ilvl="0">
      <w:start w:val="3"/>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BEE9D6A"/>
    <w:multiLevelType w:val="multilevel"/>
    <w:tmpl w:val="0BEE9D6A"/>
    <w:lvl w:ilvl="0">
      <w:start w:val="9"/>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4" w15:restartNumberingAfterBreak="0">
    <w:nsid w:val="30FC5B15"/>
    <w:multiLevelType w:val="multilevel"/>
    <w:tmpl w:val="30FC5B15"/>
    <w:lvl w:ilvl="0">
      <w:start w:val="5"/>
      <w:numFmt w:val="decimal"/>
      <w:lvlText w:val="%1"/>
      <w:lvlJc w:val="left"/>
      <w:pPr>
        <w:ind w:left="1297" w:hanging="982"/>
        <w:jc w:val="left"/>
      </w:pPr>
      <w:rPr>
        <w:rFonts w:hint="default"/>
        <w:lang w:val="zh-CN" w:eastAsia="zh-CN" w:bidi="zh-CN"/>
      </w:rPr>
    </w:lvl>
    <w:lvl w:ilvl="1">
      <w:start w:val="1"/>
      <w:numFmt w:val="decimal"/>
      <w:lvlText w:val="%1.%2"/>
      <w:lvlJc w:val="left"/>
      <w:pPr>
        <w:ind w:left="1297" w:hanging="982"/>
        <w:jc w:val="left"/>
      </w:pPr>
      <w:rPr>
        <w:rFonts w:hint="default"/>
        <w:lang w:val="zh-CN" w:eastAsia="zh-CN" w:bidi="zh-CN"/>
      </w:rPr>
    </w:lvl>
    <w:lvl w:ilvl="2">
      <w:start w:val="3"/>
      <w:numFmt w:val="decimal"/>
      <w:lvlText w:val="%1.%2.%3"/>
      <w:lvlJc w:val="left"/>
      <w:pPr>
        <w:ind w:left="1297" w:hanging="982"/>
        <w:jc w:val="left"/>
      </w:pPr>
      <w:rPr>
        <w:rFonts w:hint="default"/>
        <w:lang w:val="zh-CN" w:eastAsia="zh-CN" w:bidi="zh-CN"/>
      </w:rPr>
    </w:lvl>
    <w:lvl w:ilvl="3">
      <w:start w:val="3"/>
      <w:numFmt w:val="decimal"/>
      <w:lvlText w:val="%1.%2.%3.%4."/>
      <w:lvlJc w:val="left"/>
      <w:pPr>
        <w:ind w:left="1297" w:hanging="982"/>
        <w:jc w:val="left"/>
      </w:pPr>
      <w:rPr>
        <w:rFonts w:ascii="宋体" w:eastAsia="宋体" w:hAnsi="宋体" w:cs="宋体" w:hint="default"/>
        <w:b/>
        <w:bCs/>
        <w:spacing w:val="0"/>
        <w:w w:val="99"/>
        <w:sz w:val="22"/>
        <w:szCs w:val="22"/>
        <w:lang w:val="zh-CN" w:eastAsia="zh-CN" w:bidi="zh-CN"/>
      </w:rPr>
    </w:lvl>
    <w:lvl w:ilvl="4">
      <w:start w:val="1"/>
      <w:numFmt w:val="decimal"/>
      <w:lvlText w:val="%1.%2.%3.%4.%5."/>
      <w:lvlJc w:val="left"/>
      <w:pPr>
        <w:ind w:left="1576" w:hanging="1260"/>
        <w:jc w:val="left"/>
      </w:pPr>
      <w:rPr>
        <w:rFonts w:ascii="宋体" w:eastAsia="宋体" w:hAnsi="宋体" w:cs="宋体" w:hint="default"/>
        <w:b/>
        <w:bCs/>
        <w:spacing w:val="0"/>
        <w:w w:val="99"/>
        <w:sz w:val="24"/>
        <w:szCs w:val="24"/>
        <w:lang w:val="zh-CN" w:eastAsia="zh-CN" w:bidi="zh-CN"/>
      </w:rPr>
    </w:lvl>
    <w:lvl w:ilvl="5">
      <w:start w:val="1"/>
      <w:numFmt w:val="decimal"/>
      <w:lvlText w:val="（%6）"/>
      <w:lvlJc w:val="left"/>
      <w:pPr>
        <w:ind w:left="316" w:hanging="608"/>
        <w:jc w:val="left"/>
      </w:pPr>
      <w:rPr>
        <w:rFonts w:ascii="宋体" w:eastAsia="宋体" w:hAnsi="宋体" w:cs="宋体" w:hint="default"/>
        <w:spacing w:val="2"/>
        <w:w w:val="100"/>
        <w:sz w:val="22"/>
        <w:szCs w:val="22"/>
        <w:lang w:val="zh-CN" w:eastAsia="zh-CN" w:bidi="zh-CN"/>
      </w:rPr>
    </w:lvl>
    <w:lvl w:ilvl="6">
      <w:numFmt w:val="bullet"/>
      <w:lvlText w:val="•"/>
      <w:lvlJc w:val="left"/>
      <w:pPr>
        <w:ind w:left="5663" w:hanging="608"/>
      </w:pPr>
      <w:rPr>
        <w:rFonts w:hint="default"/>
        <w:lang w:val="zh-CN" w:eastAsia="zh-CN" w:bidi="zh-CN"/>
      </w:rPr>
    </w:lvl>
    <w:lvl w:ilvl="7">
      <w:numFmt w:val="bullet"/>
      <w:lvlText w:val="•"/>
      <w:lvlJc w:val="left"/>
      <w:pPr>
        <w:ind w:left="6683" w:hanging="608"/>
      </w:pPr>
      <w:rPr>
        <w:rFonts w:hint="default"/>
        <w:lang w:val="zh-CN" w:eastAsia="zh-CN" w:bidi="zh-CN"/>
      </w:rPr>
    </w:lvl>
    <w:lvl w:ilvl="8">
      <w:numFmt w:val="bullet"/>
      <w:lvlText w:val="•"/>
      <w:lvlJc w:val="left"/>
      <w:pPr>
        <w:ind w:left="7704" w:hanging="608"/>
      </w:pPr>
      <w:rPr>
        <w:rFonts w:hint="default"/>
        <w:lang w:val="zh-CN" w:eastAsia="zh-CN" w:bidi="zh-CN"/>
      </w:rPr>
    </w:lvl>
  </w:abstractNum>
  <w:abstractNum w:abstractNumId="45"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47" w15:restartNumberingAfterBreak="0">
    <w:nsid w:val="37EFB731"/>
    <w:multiLevelType w:val="singleLevel"/>
    <w:tmpl w:val="37EFB731"/>
    <w:lvl w:ilvl="0">
      <w:start w:val="1"/>
      <w:numFmt w:val="decimal"/>
      <w:lvlText w:val="%1."/>
      <w:lvlJc w:val="left"/>
      <w:pPr>
        <w:ind w:left="425" w:hanging="425"/>
      </w:pPr>
      <w:rPr>
        <w:rFonts w:hint="default"/>
      </w:rPr>
    </w:lvl>
  </w:abstractNum>
  <w:abstractNum w:abstractNumId="48" w15:restartNumberingAfterBreak="0">
    <w:nsid w:val="3C7F6EEA"/>
    <w:multiLevelType w:val="singleLevel"/>
    <w:tmpl w:val="3C7F6EEA"/>
    <w:lvl w:ilvl="0">
      <w:start w:val="1"/>
      <w:numFmt w:val="decimal"/>
      <w:lvlText w:val="%1."/>
      <w:lvlJc w:val="left"/>
      <w:pPr>
        <w:tabs>
          <w:tab w:val="left" w:pos="312"/>
        </w:tabs>
      </w:pPr>
    </w:lvl>
  </w:abstractNum>
  <w:abstractNum w:abstractNumId="49" w15:restartNumberingAfterBreak="0">
    <w:nsid w:val="3E1D199E"/>
    <w:multiLevelType w:val="singleLevel"/>
    <w:tmpl w:val="3E1D199E"/>
    <w:lvl w:ilvl="0">
      <w:start w:val="1"/>
      <w:numFmt w:val="decimal"/>
      <w:lvlText w:val="%1."/>
      <w:lvlJc w:val="left"/>
      <w:pPr>
        <w:ind w:left="425" w:hanging="425"/>
      </w:pPr>
      <w:rPr>
        <w:rFonts w:hint="default"/>
      </w:rPr>
    </w:lvl>
  </w:abstractNum>
  <w:abstractNum w:abstractNumId="50" w15:restartNumberingAfterBreak="0">
    <w:nsid w:val="3ECC0307"/>
    <w:multiLevelType w:val="singleLevel"/>
    <w:tmpl w:val="3ECC0307"/>
    <w:lvl w:ilvl="0">
      <w:start w:val="1"/>
      <w:numFmt w:val="decimal"/>
      <w:lvlText w:val="%1."/>
      <w:lvlJc w:val="left"/>
      <w:pPr>
        <w:ind w:left="425" w:hanging="425"/>
      </w:pPr>
      <w:rPr>
        <w:rFonts w:hint="default"/>
      </w:rPr>
    </w:lvl>
  </w:abstractNum>
  <w:abstractNum w:abstractNumId="51" w15:restartNumberingAfterBreak="0">
    <w:nsid w:val="3FEE0019"/>
    <w:multiLevelType w:val="singleLevel"/>
    <w:tmpl w:val="3FEE0019"/>
    <w:lvl w:ilvl="0">
      <w:start w:val="1"/>
      <w:numFmt w:val="decimal"/>
      <w:lvlText w:val="(%1)"/>
      <w:lvlJc w:val="left"/>
      <w:pPr>
        <w:ind w:left="425" w:hanging="425"/>
      </w:pPr>
      <w:rPr>
        <w:rFonts w:hint="default"/>
      </w:rPr>
    </w:lvl>
  </w:abstractNum>
  <w:abstractNum w:abstractNumId="52"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53" w15:restartNumberingAfterBreak="0">
    <w:nsid w:val="50C97D14"/>
    <w:multiLevelType w:val="multilevel"/>
    <w:tmpl w:val="50C97D14"/>
    <w:lvl w:ilvl="0">
      <w:start w:val="1"/>
      <w:numFmt w:val="decimal"/>
      <w:lvlText w:val="%1."/>
      <w:lvlJc w:val="left"/>
      <w:pPr>
        <w:ind w:left="420" w:hanging="420"/>
      </w:pPr>
    </w:lvl>
    <w:lvl w:ilvl="1">
      <w:start w:val="3"/>
      <w:numFmt w:val="decimal"/>
      <w:isLgl/>
      <w:lvlText w:val="%1.%2"/>
      <w:lvlJc w:val="left"/>
      <w:pPr>
        <w:ind w:left="852" w:hanging="852"/>
      </w:pPr>
      <w:rPr>
        <w:rFonts w:hint="default"/>
      </w:rPr>
    </w:lvl>
    <w:lvl w:ilvl="2">
      <w:start w:val="2"/>
      <w:numFmt w:val="decimal"/>
      <w:isLgl/>
      <w:lvlText w:val="%1.%2.%3"/>
      <w:lvlJc w:val="left"/>
      <w:pPr>
        <w:ind w:left="852" w:hanging="85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59F817E8"/>
    <w:multiLevelType w:val="singleLevel"/>
    <w:tmpl w:val="59F817E8"/>
    <w:lvl w:ilvl="0">
      <w:start w:val="1"/>
      <w:numFmt w:val="chineseCounting"/>
      <w:pStyle w:val="260"/>
      <w:suff w:val="nothing"/>
      <w:lvlText w:val="%1、"/>
      <w:lvlJc w:val="left"/>
    </w:lvl>
  </w:abstractNum>
  <w:abstractNum w:abstractNumId="55" w15:restartNumberingAfterBreak="0">
    <w:nsid w:val="5E16049F"/>
    <w:multiLevelType w:val="singleLevel"/>
    <w:tmpl w:val="5E16049F"/>
    <w:lvl w:ilvl="0">
      <w:start w:val="1"/>
      <w:numFmt w:val="decimal"/>
      <w:lvlText w:val="(%1)"/>
      <w:lvlJc w:val="left"/>
      <w:pPr>
        <w:ind w:left="425" w:hanging="425"/>
      </w:pPr>
      <w:rPr>
        <w:rFonts w:hint="default"/>
      </w:rPr>
    </w:lvl>
  </w:abstractNum>
  <w:abstractNum w:abstractNumId="56" w15:restartNumberingAfterBreak="0">
    <w:nsid w:val="5FFE2AFF"/>
    <w:multiLevelType w:val="singleLevel"/>
    <w:tmpl w:val="5FFE2AFF"/>
    <w:lvl w:ilvl="0">
      <w:start w:val="1"/>
      <w:numFmt w:val="decimal"/>
      <w:lvlText w:val="%1."/>
      <w:lvlJc w:val="left"/>
      <w:pPr>
        <w:ind w:left="425" w:hanging="425"/>
      </w:pPr>
      <w:rPr>
        <w:rFonts w:hint="default"/>
      </w:rPr>
    </w:lvl>
  </w:abstractNum>
  <w:abstractNum w:abstractNumId="57" w15:restartNumberingAfterBreak="0">
    <w:nsid w:val="5FFE6C54"/>
    <w:multiLevelType w:val="singleLevel"/>
    <w:tmpl w:val="5FFE6C54"/>
    <w:lvl w:ilvl="0">
      <w:start w:val="1"/>
      <w:numFmt w:val="decimal"/>
      <w:lvlText w:val="(%1)"/>
      <w:lvlJc w:val="left"/>
      <w:pPr>
        <w:ind w:left="425" w:hanging="425"/>
      </w:pPr>
      <w:rPr>
        <w:rFonts w:hint="default"/>
      </w:rPr>
    </w:lvl>
  </w:abstractNum>
  <w:abstractNum w:abstractNumId="58"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73FAF81A"/>
    <w:multiLevelType w:val="singleLevel"/>
    <w:tmpl w:val="73FAF81A"/>
    <w:lvl w:ilvl="0">
      <w:start w:val="1"/>
      <w:numFmt w:val="decimal"/>
      <w:lvlText w:val="(%1)"/>
      <w:lvlJc w:val="left"/>
      <w:pPr>
        <w:ind w:left="425" w:hanging="425"/>
      </w:pPr>
      <w:rPr>
        <w:rFonts w:hint="default"/>
      </w:rPr>
    </w:lvl>
  </w:abstractNum>
  <w:abstractNum w:abstractNumId="60" w15:restartNumberingAfterBreak="0">
    <w:nsid w:val="7527A0D9"/>
    <w:multiLevelType w:val="multilevel"/>
    <w:tmpl w:val="7527A0D9"/>
    <w:lvl w:ilvl="0">
      <w:start w:val="1"/>
      <w:numFmt w:val="decimal"/>
      <w:lvlText w:val="（%1）"/>
      <w:lvlJc w:val="left"/>
      <w:pPr>
        <w:ind w:left="316" w:hanging="608"/>
        <w:jc w:val="left"/>
      </w:pPr>
      <w:rPr>
        <w:rFonts w:ascii="宋体" w:eastAsia="宋体" w:hAnsi="宋体" w:cs="宋体" w:hint="default"/>
        <w:spacing w:val="2"/>
        <w:w w:val="100"/>
        <w:sz w:val="22"/>
        <w:szCs w:val="22"/>
        <w:lang w:val="zh-CN" w:eastAsia="zh-CN" w:bidi="zh-CN"/>
      </w:rPr>
    </w:lvl>
    <w:lvl w:ilvl="1">
      <w:numFmt w:val="bullet"/>
      <w:lvlText w:val="•"/>
      <w:lvlJc w:val="left"/>
      <w:pPr>
        <w:ind w:left="1262" w:hanging="608"/>
      </w:pPr>
      <w:rPr>
        <w:rFonts w:hint="default"/>
        <w:lang w:val="zh-CN" w:eastAsia="zh-CN" w:bidi="zh-CN"/>
      </w:rPr>
    </w:lvl>
    <w:lvl w:ilvl="2">
      <w:numFmt w:val="bullet"/>
      <w:lvlText w:val="•"/>
      <w:lvlJc w:val="left"/>
      <w:pPr>
        <w:ind w:left="2205" w:hanging="608"/>
      </w:pPr>
      <w:rPr>
        <w:rFonts w:hint="default"/>
        <w:lang w:val="zh-CN" w:eastAsia="zh-CN" w:bidi="zh-CN"/>
      </w:rPr>
    </w:lvl>
    <w:lvl w:ilvl="3">
      <w:numFmt w:val="bullet"/>
      <w:lvlText w:val="•"/>
      <w:lvlJc w:val="left"/>
      <w:pPr>
        <w:ind w:left="3147" w:hanging="608"/>
      </w:pPr>
      <w:rPr>
        <w:rFonts w:hint="default"/>
        <w:lang w:val="zh-CN" w:eastAsia="zh-CN" w:bidi="zh-CN"/>
      </w:rPr>
    </w:lvl>
    <w:lvl w:ilvl="4">
      <w:numFmt w:val="bullet"/>
      <w:lvlText w:val="•"/>
      <w:lvlJc w:val="left"/>
      <w:pPr>
        <w:ind w:left="4090" w:hanging="608"/>
      </w:pPr>
      <w:rPr>
        <w:rFonts w:hint="default"/>
        <w:lang w:val="zh-CN" w:eastAsia="zh-CN" w:bidi="zh-CN"/>
      </w:rPr>
    </w:lvl>
    <w:lvl w:ilvl="5">
      <w:numFmt w:val="bullet"/>
      <w:lvlText w:val="•"/>
      <w:lvlJc w:val="left"/>
      <w:pPr>
        <w:ind w:left="5033" w:hanging="608"/>
      </w:pPr>
      <w:rPr>
        <w:rFonts w:hint="default"/>
        <w:lang w:val="zh-CN" w:eastAsia="zh-CN" w:bidi="zh-CN"/>
      </w:rPr>
    </w:lvl>
    <w:lvl w:ilvl="6">
      <w:numFmt w:val="bullet"/>
      <w:lvlText w:val="•"/>
      <w:lvlJc w:val="left"/>
      <w:pPr>
        <w:ind w:left="5975" w:hanging="608"/>
      </w:pPr>
      <w:rPr>
        <w:rFonts w:hint="default"/>
        <w:lang w:val="zh-CN" w:eastAsia="zh-CN" w:bidi="zh-CN"/>
      </w:rPr>
    </w:lvl>
    <w:lvl w:ilvl="7">
      <w:numFmt w:val="bullet"/>
      <w:lvlText w:val="•"/>
      <w:lvlJc w:val="left"/>
      <w:pPr>
        <w:ind w:left="6918" w:hanging="608"/>
      </w:pPr>
      <w:rPr>
        <w:rFonts w:hint="default"/>
        <w:lang w:val="zh-CN" w:eastAsia="zh-CN" w:bidi="zh-CN"/>
      </w:rPr>
    </w:lvl>
    <w:lvl w:ilvl="8">
      <w:numFmt w:val="bullet"/>
      <w:lvlText w:val="•"/>
      <w:lvlJc w:val="left"/>
      <w:pPr>
        <w:ind w:left="7860" w:hanging="608"/>
      </w:pPr>
      <w:rPr>
        <w:rFonts w:hint="default"/>
        <w:lang w:val="zh-CN" w:eastAsia="zh-CN" w:bidi="zh-CN"/>
      </w:rPr>
    </w:lvl>
  </w:abstractNum>
  <w:abstractNum w:abstractNumId="61" w15:restartNumberingAfterBreak="0">
    <w:nsid w:val="77D4C5F7"/>
    <w:multiLevelType w:val="singleLevel"/>
    <w:tmpl w:val="77D4C5F7"/>
    <w:lvl w:ilvl="0">
      <w:start w:val="1"/>
      <w:numFmt w:val="decimal"/>
      <w:lvlText w:val="(%1)"/>
      <w:lvlJc w:val="left"/>
      <w:pPr>
        <w:ind w:left="425" w:hanging="425"/>
      </w:pPr>
      <w:rPr>
        <w:rFonts w:hint="default"/>
      </w:rPr>
    </w:lvl>
  </w:abstractNum>
  <w:abstractNum w:abstractNumId="62" w15:restartNumberingAfterBreak="0">
    <w:nsid w:val="77FE0CE6"/>
    <w:multiLevelType w:val="singleLevel"/>
    <w:tmpl w:val="77FE0CE6"/>
    <w:lvl w:ilvl="0">
      <w:start w:val="1"/>
      <w:numFmt w:val="decimal"/>
      <w:lvlText w:val="(%1)"/>
      <w:lvlJc w:val="left"/>
      <w:pPr>
        <w:ind w:left="425" w:hanging="425"/>
      </w:pPr>
      <w:rPr>
        <w:rFonts w:hint="default"/>
      </w:rPr>
    </w:lvl>
  </w:abstractNum>
  <w:abstractNum w:abstractNumId="63" w15:restartNumberingAfterBreak="0">
    <w:nsid w:val="79179D0F"/>
    <w:multiLevelType w:val="multilevel"/>
    <w:tmpl w:val="79179D0F"/>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9AA4FA4"/>
    <w:multiLevelType w:val="multilevel"/>
    <w:tmpl w:val="79AA4FA4"/>
    <w:lvl w:ilvl="0">
      <w:start w:val="1"/>
      <w:numFmt w:val="decimal"/>
      <w:lvlText w:val="（%1）"/>
      <w:lvlJc w:val="left"/>
      <w:pPr>
        <w:ind w:left="316" w:hanging="608"/>
        <w:jc w:val="left"/>
      </w:pPr>
      <w:rPr>
        <w:rFonts w:ascii="宋体" w:eastAsia="宋体" w:hAnsi="宋体" w:cs="宋体" w:hint="default"/>
        <w:spacing w:val="2"/>
        <w:w w:val="100"/>
        <w:sz w:val="22"/>
        <w:szCs w:val="22"/>
        <w:lang w:val="zh-CN" w:eastAsia="zh-CN" w:bidi="zh-CN"/>
      </w:rPr>
    </w:lvl>
    <w:lvl w:ilvl="1">
      <w:numFmt w:val="bullet"/>
      <w:lvlText w:val="•"/>
      <w:lvlJc w:val="left"/>
      <w:pPr>
        <w:ind w:left="1262" w:hanging="608"/>
      </w:pPr>
      <w:rPr>
        <w:rFonts w:hint="default"/>
        <w:lang w:val="zh-CN" w:eastAsia="zh-CN" w:bidi="zh-CN"/>
      </w:rPr>
    </w:lvl>
    <w:lvl w:ilvl="2">
      <w:numFmt w:val="bullet"/>
      <w:lvlText w:val="•"/>
      <w:lvlJc w:val="left"/>
      <w:pPr>
        <w:ind w:left="2205" w:hanging="608"/>
      </w:pPr>
      <w:rPr>
        <w:rFonts w:hint="default"/>
        <w:lang w:val="zh-CN" w:eastAsia="zh-CN" w:bidi="zh-CN"/>
      </w:rPr>
    </w:lvl>
    <w:lvl w:ilvl="3">
      <w:numFmt w:val="bullet"/>
      <w:lvlText w:val="•"/>
      <w:lvlJc w:val="left"/>
      <w:pPr>
        <w:ind w:left="3147" w:hanging="608"/>
      </w:pPr>
      <w:rPr>
        <w:rFonts w:hint="default"/>
        <w:lang w:val="zh-CN" w:eastAsia="zh-CN" w:bidi="zh-CN"/>
      </w:rPr>
    </w:lvl>
    <w:lvl w:ilvl="4">
      <w:numFmt w:val="bullet"/>
      <w:lvlText w:val="•"/>
      <w:lvlJc w:val="left"/>
      <w:pPr>
        <w:ind w:left="4090" w:hanging="608"/>
      </w:pPr>
      <w:rPr>
        <w:rFonts w:hint="default"/>
        <w:lang w:val="zh-CN" w:eastAsia="zh-CN" w:bidi="zh-CN"/>
      </w:rPr>
    </w:lvl>
    <w:lvl w:ilvl="5">
      <w:numFmt w:val="bullet"/>
      <w:lvlText w:val="•"/>
      <w:lvlJc w:val="left"/>
      <w:pPr>
        <w:ind w:left="5033" w:hanging="608"/>
      </w:pPr>
      <w:rPr>
        <w:rFonts w:hint="default"/>
        <w:lang w:val="zh-CN" w:eastAsia="zh-CN" w:bidi="zh-CN"/>
      </w:rPr>
    </w:lvl>
    <w:lvl w:ilvl="6">
      <w:numFmt w:val="bullet"/>
      <w:lvlText w:val="•"/>
      <w:lvlJc w:val="left"/>
      <w:pPr>
        <w:ind w:left="5975" w:hanging="608"/>
      </w:pPr>
      <w:rPr>
        <w:rFonts w:hint="default"/>
        <w:lang w:val="zh-CN" w:eastAsia="zh-CN" w:bidi="zh-CN"/>
      </w:rPr>
    </w:lvl>
    <w:lvl w:ilvl="7">
      <w:numFmt w:val="bullet"/>
      <w:lvlText w:val="•"/>
      <w:lvlJc w:val="left"/>
      <w:pPr>
        <w:ind w:left="6918" w:hanging="608"/>
      </w:pPr>
      <w:rPr>
        <w:rFonts w:hint="default"/>
        <w:lang w:val="zh-CN" w:eastAsia="zh-CN" w:bidi="zh-CN"/>
      </w:rPr>
    </w:lvl>
    <w:lvl w:ilvl="8">
      <w:numFmt w:val="bullet"/>
      <w:lvlText w:val="•"/>
      <w:lvlJc w:val="left"/>
      <w:pPr>
        <w:ind w:left="7860" w:hanging="608"/>
      </w:pPr>
      <w:rPr>
        <w:rFonts w:hint="default"/>
        <w:lang w:val="zh-CN" w:eastAsia="zh-CN" w:bidi="zh-CN"/>
      </w:rPr>
    </w:lvl>
  </w:abstractNum>
  <w:abstractNum w:abstractNumId="65" w15:restartNumberingAfterBreak="0">
    <w:nsid w:val="7D3C867A"/>
    <w:multiLevelType w:val="singleLevel"/>
    <w:tmpl w:val="7D3C867A"/>
    <w:lvl w:ilvl="0">
      <w:start w:val="1"/>
      <w:numFmt w:val="decimal"/>
      <w:lvlText w:val="%1."/>
      <w:lvlJc w:val="left"/>
      <w:pPr>
        <w:ind w:left="425" w:hanging="425"/>
      </w:pPr>
      <w:rPr>
        <w:rFonts w:hint="default"/>
      </w:rPr>
    </w:lvl>
  </w:abstractNum>
  <w:abstractNum w:abstractNumId="66" w15:restartNumberingAfterBreak="0">
    <w:nsid w:val="7D7F87A5"/>
    <w:multiLevelType w:val="multilevel"/>
    <w:tmpl w:val="7D7F87A5"/>
    <w:lvl w:ilvl="0">
      <w:start w:val="4"/>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7" w15:restartNumberingAfterBreak="0">
    <w:nsid w:val="7EF76878"/>
    <w:multiLevelType w:val="multilevel"/>
    <w:tmpl w:val="7EF76878"/>
    <w:lvl w:ilvl="0">
      <w:start w:val="8"/>
      <w:numFmt w:val="decimal"/>
      <w:lvlText w:val="%1."/>
      <w:lvlJc w:val="left"/>
      <w:pPr>
        <w:ind w:left="432" w:hanging="432"/>
      </w:pPr>
      <w:rPr>
        <w:rFonts w:ascii="宋体" w:eastAsia="宋体" w:hAnsi="宋体" w:cs="宋体" w:hint="default"/>
      </w:rPr>
    </w:lvl>
    <w:lvl w:ilvl="1">
      <w:start w:val="3"/>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8" w15:restartNumberingAfterBreak="0">
    <w:nsid w:val="7F5F08F5"/>
    <w:multiLevelType w:val="multilevel"/>
    <w:tmpl w:val="7F5F08F5"/>
    <w:lvl w:ilvl="0">
      <w:start w:val="1"/>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9" w15:restartNumberingAfterBreak="0">
    <w:nsid w:val="7F6738FC"/>
    <w:multiLevelType w:val="multilevel"/>
    <w:tmpl w:val="7F6738FC"/>
    <w:lvl w:ilvl="0">
      <w:start w:val="5"/>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70" w15:restartNumberingAfterBreak="0">
    <w:nsid w:val="7FB2140E"/>
    <w:multiLevelType w:val="multilevel"/>
    <w:tmpl w:val="7FB2140E"/>
    <w:lvl w:ilvl="0">
      <w:start w:val="1"/>
      <w:numFmt w:val="decimal"/>
      <w:lvlText w:val="(%1)"/>
      <w:lvlJc w:val="left"/>
      <w:pPr>
        <w:ind w:left="-216" w:hanging="420"/>
      </w:pPr>
      <w:rPr>
        <w:rFonts w:hint="eastAsia"/>
        <w:b w:val="0"/>
        <w:sz w:val="24"/>
        <w:szCs w:val="24"/>
      </w:rPr>
    </w:lvl>
    <w:lvl w:ilvl="1">
      <w:start w:val="1"/>
      <w:numFmt w:val="bullet"/>
      <w:lvlText w:val=""/>
      <w:lvlJc w:val="left"/>
      <w:pPr>
        <w:ind w:left="684" w:hanging="420"/>
      </w:pPr>
      <w:rPr>
        <w:rFonts w:ascii="Wingdings" w:hAnsi="Wingdings" w:hint="default"/>
      </w:rPr>
    </w:lvl>
    <w:lvl w:ilvl="2">
      <w:start w:val="1"/>
      <w:numFmt w:val="bullet"/>
      <w:lvlText w:val=""/>
      <w:lvlJc w:val="left"/>
      <w:pPr>
        <w:ind w:left="1104" w:hanging="420"/>
      </w:pPr>
      <w:rPr>
        <w:rFonts w:ascii="Wingdings" w:hAnsi="Wingdings" w:hint="default"/>
      </w:rPr>
    </w:lvl>
    <w:lvl w:ilvl="3">
      <w:start w:val="1"/>
      <w:numFmt w:val="bullet"/>
      <w:lvlText w:val=""/>
      <w:lvlJc w:val="left"/>
      <w:pPr>
        <w:ind w:left="1524" w:hanging="420"/>
      </w:pPr>
      <w:rPr>
        <w:rFonts w:ascii="Wingdings" w:hAnsi="Wingdings" w:hint="default"/>
      </w:rPr>
    </w:lvl>
    <w:lvl w:ilvl="4">
      <w:start w:val="1"/>
      <w:numFmt w:val="bullet"/>
      <w:lvlText w:val=""/>
      <w:lvlJc w:val="left"/>
      <w:pPr>
        <w:ind w:left="1944" w:hanging="420"/>
      </w:pPr>
      <w:rPr>
        <w:rFonts w:ascii="Wingdings" w:hAnsi="Wingdings" w:hint="default"/>
      </w:rPr>
    </w:lvl>
    <w:lvl w:ilvl="5">
      <w:start w:val="1"/>
      <w:numFmt w:val="bullet"/>
      <w:lvlText w:val=""/>
      <w:lvlJc w:val="left"/>
      <w:pPr>
        <w:ind w:left="2364" w:hanging="420"/>
      </w:pPr>
      <w:rPr>
        <w:rFonts w:ascii="Wingdings" w:hAnsi="Wingdings" w:hint="default"/>
      </w:rPr>
    </w:lvl>
    <w:lvl w:ilvl="6">
      <w:start w:val="1"/>
      <w:numFmt w:val="bullet"/>
      <w:lvlText w:val=""/>
      <w:lvlJc w:val="left"/>
      <w:pPr>
        <w:ind w:left="2784" w:hanging="420"/>
      </w:pPr>
      <w:rPr>
        <w:rFonts w:ascii="Wingdings" w:hAnsi="Wingdings" w:hint="default"/>
      </w:rPr>
    </w:lvl>
    <w:lvl w:ilvl="7">
      <w:start w:val="1"/>
      <w:numFmt w:val="bullet"/>
      <w:lvlText w:val=""/>
      <w:lvlJc w:val="left"/>
      <w:pPr>
        <w:ind w:left="3204" w:hanging="420"/>
      </w:pPr>
      <w:rPr>
        <w:rFonts w:ascii="Wingdings" w:hAnsi="Wingdings" w:hint="default"/>
      </w:rPr>
    </w:lvl>
    <w:lvl w:ilvl="8">
      <w:start w:val="1"/>
      <w:numFmt w:val="bullet"/>
      <w:lvlText w:val=""/>
      <w:lvlJc w:val="left"/>
      <w:pPr>
        <w:ind w:left="3624" w:hanging="420"/>
      </w:pPr>
      <w:rPr>
        <w:rFonts w:ascii="Wingdings" w:hAnsi="Wingdings" w:hint="default"/>
      </w:rPr>
    </w:lvl>
  </w:abstractNum>
  <w:num w:numId="1" w16cid:durableId="704870877">
    <w:abstractNumId w:val="40"/>
  </w:num>
  <w:num w:numId="2" w16cid:durableId="1304308470">
    <w:abstractNumId w:val="41"/>
  </w:num>
  <w:num w:numId="3" w16cid:durableId="533006889">
    <w:abstractNumId w:val="54"/>
  </w:num>
  <w:num w:numId="4" w16cid:durableId="1544053788">
    <w:abstractNumId w:val="52"/>
  </w:num>
  <w:num w:numId="5" w16cid:durableId="1033270231">
    <w:abstractNumId w:val="58"/>
  </w:num>
  <w:num w:numId="6" w16cid:durableId="150604158">
    <w:abstractNumId w:val="42"/>
  </w:num>
  <w:num w:numId="7" w16cid:durableId="475687468">
    <w:abstractNumId w:val="46"/>
  </w:num>
  <w:num w:numId="8" w16cid:durableId="912007604">
    <w:abstractNumId w:val="45"/>
  </w:num>
  <w:num w:numId="9" w16cid:durableId="2063211115">
    <w:abstractNumId w:val="65"/>
  </w:num>
  <w:num w:numId="10" w16cid:durableId="1580746444">
    <w:abstractNumId w:val="68"/>
  </w:num>
  <w:num w:numId="11" w16cid:durableId="888569005">
    <w:abstractNumId w:val="38"/>
  </w:num>
  <w:num w:numId="12" w16cid:durableId="1274941072">
    <w:abstractNumId w:val="39"/>
  </w:num>
  <w:num w:numId="13" w16cid:durableId="1768579862">
    <w:abstractNumId w:val="44"/>
  </w:num>
  <w:num w:numId="14" w16cid:durableId="2140107885">
    <w:abstractNumId w:val="64"/>
  </w:num>
  <w:num w:numId="15" w16cid:durableId="1272779566">
    <w:abstractNumId w:val="10"/>
  </w:num>
  <w:num w:numId="16" w16cid:durableId="1860196953">
    <w:abstractNumId w:val="0"/>
  </w:num>
  <w:num w:numId="17" w16cid:durableId="1288319534">
    <w:abstractNumId w:val="60"/>
  </w:num>
  <w:num w:numId="18" w16cid:durableId="1437091715">
    <w:abstractNumId w:val="66"/>
  </w:num>
  <w:num w:numId="19" w16cid:durableId="1083382023">
    <w:abstractNumId w:val="30"/>
  </w:num>
  <w:num w:numId="20" w16cid:durableId="1515801204">
    <w:abstractNumId w:val="11"/>
  </w:num>
  <w:num w:numId="21" w16cid:durableId="2046635720">
    <w:abstractNumId w:val="69"/>
  </w:num>
  <w:num w:numId="22" w16cid:durableId="1499495953">
    <w:abstractNumId w:val="21"/>
  </w:num>
  <w:num w:numId="23" w16cid:durableId="782067602">
    <w:abstractNumId w:val="34"/>
  </w:num>
  <w:num w:numId="24" w16cid:durableId="374162762">
    <w:abstractNumId w:val="32"/>
  </w:num>
  <w:num w:numId="25" w16cid:durableId="1487669174">
    <w:abstractNumId w:val="29"/>
  </w:num>
  <w:num w:numId="26" w16cid:durableId="308483085">
    <w:abstractNumId w:val="28"/>
  </w:num>
  <w:num w:numId="27" w16cid:durableId="1837375706">
    <w:abstractNumId w:val="43"/>
  </w:num>
  <w:num w:numId="28" w16cid:durableId="250895673">
    <w:abstractNumId w:val="6"/>
  </w:num>
  <w:num w:numId="29" w16cid:durableId="693381937">
    <w:abstractNumId w:val="67"/>
  </w:num>
  <w:num w:numId="30" w16cid:durableId="692800949">
    <w:abstractNumId w:val="17"/>
  </w:num>
  <w:num w:numId="31" w16cid:durableId="1787190445">
    <w:abstractNumId w:val="55"/>
  </w:num>
  <w:num w:numId="32" w16cid:durableId="400761312">
    <w:abstractNumId w:val="24"/>
  </w:num>
  <w:num w:numId="33" w16cid:durableId="1336688690">
    <w:abstractNumId w:val="51"/>
  </w:num>
  <w:num w:numId="34" w16cid:durableId="2094161924">
    <w:abstractNumId w:val="22"/>
  </w:num>
  <w:num w:numId="35" w16cid:durableId="1312910198">
    <w:abstractNumId w:val="59"/>
  </w:num>
  <w:num w:numId="36" w16cid:durableId="1820809043">
    <w:abstractNumId w:val="26"/>
  </w:num>
  <w:num w:numId="37" w16cid:durableId="1105225787">
    <w:abstractNumId w:val="7"/>
  </w:num>
  <w:num w:numId="38" w16cid:durableId="1641494325">
    <w:abstractNumId w:val="70"/>
  </w:num>
  <w:num w:numId="39" w16cid:durableId="735863942">
    <w:abstractNumId w:val="31"/>
  </w:num>
  <w:num w:numId="40" w16cid:durableId="1172186794">
    <w:abstractNumId w:val="14"/>
  </w:num>
  <w:num w:numId="41" w16cid:durableId="1888250893">
    <w:abstractNumId w:val="57"/>
  </w:num>
  <w:num w:numId="42" w16cid:durableId="2087990010">
    <w:abstractNumId w:val="27"/>
  </w:num>
  <w:num w:numId="43" w16cid:durableId="1757289038">
    <w:abstractNumId w:val="20"/>
  </w:num>
  <w:num w:numId="44" w16cid:durableId="1547796192">
    <w:abstractNumId w:val="19"/>
  </w:num>
  <w:num w:numId="45" w16cid:durableId="691734283">
    <w:abstractNumId w:val="23"/>
  </w:num>
  <w:num w:numId="46" w16cid:durableId="1764305503">
    <w:abstractNumId w:val="37"/>
  </w:num>
  <w:num w:numId="47" w16cid:durableId="925118846">
    <w:abstractNumId w:val="49"/>
  </w:num>
  <w:num w:numId="48" w16cid:durableId="1756826327">
    <w:abstractNumId w:val="9"/>
  </w:num>
  <w:num w:numId="49" w16cid:durableId="74522668">
    <w:abstractNumId w:val="15"/>
  </w:num>
  <w:num w:numId="50" w16cid:durableId="1801915246">
    <w:abstractNumId w:val="61"/>
  </w:num>
  <w:num w:numId="51" w16cid:durableId="659584067">
    <w:abstractNumId w:val="50"/>
  </w:num>
  <w:num w:numId="52" w16cid:durableId="189610264">
    <w:abstractNumId w:val="5"/>
  </w:num>
  <w:num w:numId="53" w16cid:durableId="540871001">
    <w:abstractNumId w:val="25"/>
  </w:num>
  <w:num w:numId="54" w16cid:durableId="1046637356">
    <w:abstractNumId w:val="2"/>
  </w:num>
  <w:num w:numId="55" w16cid:durableId="917979040">
    <w:abstractNumId w:val="53"/>
  </w:num>
  <w:num w:numId="56" w16cid:durableId="813713931">
    <w:abstractNumId w:val="12"/>
  </w:num>
  <w:num w:numId="57" w16cid:durableId="1469200281">
    <w:abstractNumId w:val="8"/>
  </w:num>
  <w:num w:numId="58" w16cid:durableId="570776501">
    <w:abstractNumId w:val="18"/>
  </w:num>
  <w:num w:numId="59" w16cid:durableId="38557035">
    <w:abstractNumId w:val="36"/>
  </w:num>
  <w:num w:numId="60" w16cid:durableId="629432871">
    <w:abstractNumId w:val="47"/>
  </w:num>
  <w:num w:numId="61" w16cid:durableId="856427122">
    <w:abstractNumId w:val="62"/>
  </w:num>
  <w:num w:numId="62" w16cid:durableId="1584804419">
    <w:abstractNumId w:val="3"/>
  </w:num>
  <w:num w:numId="63" w16cid:durableId="50857458">
    <w:abstractNumId w:val="35"/>
  </w:num>
  <w:num w:numId="64" w16cid:durableId="1107508650">
    <w:abstractNumId w:val="56"/>
  </w:num>
  <w:num w:numId="65" w16cid:durableId="1645888027">
    <w:abstractNumId w:val="13"/>
  </w:num>
  <w:num w:numId="66" w16cid:durableId="1023168804">
    <w:abstractNumId w:val="33"/>
  </w:num>
  <w:num w:numId="67" w16cid:durableId="704982831">
    <w:abstractNumId w:val="4"/>
  </w:num>
  <w:num w:numId="68" w16cid:durableId="1343703306">
    <w:abstractNumId w:val="63"/>
  </w:num>
  <w:num w:numId="69" w16cid:durableId="1109590427">
    <w:abstractNumId w:val="1"/>
  </w:num>
  <w:num w:numId="70" w16cid:durableId="1100250550">
    <w:abstractNumId w:val="48"/>
  </w:num>
  <w:num w:numId="71" w16cid:durableId="342125288">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34A7"/>
    <w:rsid w:val="00010771"/>
    <w:rsid w:val="00012E39"/>
    <w:rsid w:val="000211DB"/>
    <w:rsid w:val="0003723D"/>
    <w:rsid w:val="00047356"/>
    <w:rsid w:val="0005174B"/>
    <w:rsid w:val="00053428"/>
    <w:rsid w:val="000548F5"/>
    <w:rsid w:val="00062067"/>
    <w:rsid w:val="00071732"/>
    <w:rsid w:val="000829EF"/>
    <w:rsid w:val="00086382"/>
    <w:rsid w:val="000879D6"/>
    <w:rsid w:val="00087C90"/>
    <w:rsid w:val="00087FB8"/>
    <w:rsid w:val="00092C0F"/>
    <w:rsid w:val="000933C4"/>
    <w:rsid w:val="00093495"/>
    <w:rsid w:val="000939DB"/>
    <w:rsid w:val="00097569"/>
    <w:rsid w:val="000B7D8C"/>
    <w:rsid w:val="000D0C77"/>
    <w:rsid w:val="000E1945"/>
    <w:rsid w:val="000F3FD1"/>
    <w:rsid w:val="000F50ED"/>
    <w:rsid w:val="000F6395"/>
    <w:rsid w:val="001031A6"/>
    <w:rsid w:val="0010368C"/>
    <w:rsid w:val="00106A1D"/>
    <w:rsid w:val="00132A41"/>
    <w:rsid w:val="001519FE"/>
    <w:rsid w:val="001523C5"/>
    <w:rsid w:val="001572F5"/>
    <w:rsid w:val="00172AC5"/>
    <w:rsid w:val="00176143"/>
    <w:rsid w:val="00180FBB"/>
    <w:rsid w:val="001A4A66"/>
    <w:rsid w:val="001A78E0"/>
    <w:rsid w:val="001B5953"/>
    <w:rsid w:val="001C7C11"/>
    <w:rsid w:val="001D713F"/>
    <w:rsid w:val="001E0156"/>
    <w:rsid w:val="001E39AC"/>
    <w:rsid w:val="001E6B84"/>
    <w:rsid w:val="00210148"/>
    <w:rsid w:val="0021526B"/>
    <w:rsid w:val="00220463"/>
    <w:rsid w:val="00224FE5"/>
    <w:rsid w:val="00227D5F"/>
    <w:rsid w:val="00245CA1"/>
    <w:rsid w:val="00246F05"/>
    <w:rsid w:val="00250C47"/>
    <w:rsid w:val="00252FA8"/>
    <w:rsid w:val="0027152C"/>
    <w:rsid w:val="002720A2"/>
    <w:rsid w:val="0027488D"/>
    <w:rsid w:val="00275817"/>
    <w:rsid w:val="00283779"/>
    <w:rsid w:val="00285FD4"/>
    <w:rsid w:val="002B45B5"/>
    <w:rsid w:val="002C4540"/>
    <w:rsid w:val="002D057C"/>
    <w:rsid w:val="002D1ACF"/>
    <w:rsid w:val="002D4087"/>
    <w:rsid w:val="002E3BD9"/>
    <w:rsid w:val="002E6B8E"/>
    <w:rsid w:val="002F21B3"/>
    <w:rsid w:val="003013D7"/>
    <w:rsid w:val="00307A3B"/>
    <w:rsid w:val="00310837"/>
    <w:rsid w:val="0032031C"/>
    <w:rsid w:val="00336F32"/>
    <w:rsid w:val="00343EA4"/>
    <w:rsid w:val="00343F6B"/>
    <w:rsid w:val="003464AD"/>
    <w:rsid w:val="003501CD"/>
    <w:rsid w:val="00353875"/>
    <w:rsid w:val="003653A5"/>
    <w:rsid w:val="003703B6"/>
    <w:rsid w:val="00376EB8"/>
    <w:rsid w:val="00380267"/>
    <w:rsid w:val="00384757"/>
    <w:rsid w:val="00384D40"/>
    <w:rsid w:val="0038783E"/>
    <w:rsid w:val="00392FFE"/>
    <w:rsid w:val="00395521"/>
    <w:rsid w:val="00395FDD"/>
    <w:rsid w:val="00397096"/>
    <w:rsid w:val="003C5ABA"/>
    <w:rsid w:val="003D19AB"/>
    <w:rsid w:val="003D4445"/>
    <w:rsid w:val="003D6BCF"/>
    <w:rsid w:val="003D7B5A"/>
    <w:rsid w:val="003E5189"/>
    <w:rsid w:val="003F15A5"/>
    <w:rsid w:val="00403E62"/>
    <w:rsid w:val="004041F3"/>
    <w:rsid w:val="00421F4E"/>
    <w:rsid w:val="00431D4D"/>
    <w:rsid w:val="00433734"/>
    <w:rsid w:val="00435BBD"/>
    <w:rsid w:val="0043600C"/>
    <w:rsid w:val="00441C30"/>
    <w:rsid w:val="00443AEE"/>
    <w:rsid w:val="00447ADE"/>
    <w:rsid w:val="00447B3A"/>
    <w:rsid w:val="00450E05"/>
    <w:rsid w:val="004543B3"/>
    <w:rsid w:val="00454FFF"/>
    <w:rsid w:val="0045590D"/>
    <w:rsid w:val="004605F1"/>
    <w:rsid w:val="00462023"/>
    <w:rsid w:val="0046271B"/>
    <w:rsid w:val="00462E92"/>
    <w:rsid w:val="00463B54"/>
    <w:rsid w:val="004667D6"/>
    <w:rsid w:val="00475E81"/>
    <w:rsid w:val="00477B0B"/>
    <w:rsid w:val="00484339"/>
    <w:rsid w:val="004A7A4A"/>
    <w:rsid w:val="004E1D57"/>
    <w:rsid w:val="00505046"/>
    <w:rsid w:val="00511C85"/>
    <w:rsid w:val="005366AE"/>
    <w:rsid w:val="00537A76"/>
    <w:rsid w:val="00552EBC"/>
    <w:rsid w:val="0056161B"/>
    <w:rsid w:val="00573ACE"/>
    <w:rsid w:val="00575D69"/>
    <w:rsid w:val="00590506"/>
    <w:rsid w:val="00590A02"/>
    <w:rsid w:val="005B3A84"/>
    <w:rsid w:val="005B4873"/>
    <w:rsid w:val="005D654F"/>
    <w:rsid w:val="005E32BE"/>
    <w:rsid w:val="005E3B6B"/>
    <w:rsid w:val="005E576B"/>
    <w:rsid w:val="0060220F"/>
    <w:rsid w:val="00606B01"/>
    <w:rsid w:val="00612DBE"/>
    <w:rsid w:val="0061431D"/>
    <w:rsid w:val="0062165E"/>
    <w:rsid w:val="0062748C"/>
    <w:rsid w:val="00627705"/>
    <w:rsid w:val="0063293F"/>
    <w:rsid w:val="006331AB"/>
    <w:rsid w:val="00633CF2"/>
    <w:rsid w:val="00656DCC"/>
    <w:rsid w:val="006571A6"/>
    <w:rsid w:val="00657BDB"/>
    <w:rsid w:val="00664034"/>
    <w:rsid w:val="006B1FB1"/>
    <w:rsid w:val="006B425E"/>
    <w:rsid w:val="006B5E6A"/>
    <w:rsid w:val="006C7BBF"/>
    <w:rsid w:val="006D0561"/>
    <w:rsid w:val="006D0D1F"/>
    <w:rsid w:val="006D24E0"/>
    <w:rsid w:val="006D3F81"/>
    <w:rsid w:val="006E3841"/>
    <w:rsid w:val="006E78EF"/>
    <w:rsid w:val="006F54A5"/>
    <w:rsid w:val="006F60BC"/>
    <w:rsid w:val="00704208"/>
    <w:rsid w:val="00705256"/>
    <w:rsid w:val="007111A1"/>
    <w:rsid w:val="007201E7"/>
    <w:rsid w:val="00730D67"/>
    <w:rsid w:val="00735731"/>
    <w:rsid w:val="00736803"/>
    <w:rsid w:val="007414FD"/>
    <w:rsid w:val="0074786C"/>
    <w:rsid w:val="007629BB"/>
    <w:rsid w:val="00766192"/>
    <w:rsid w:val="0078716B"/>
    <w:rsid w:val="007907D4"/>
    <w:rsid w:val="00791131"/>
    <w:rsid w:val="00792E84"/>
    <w:rsid w:val="0079381B"/>
    <w:rsid w:val="007A00D5"/>
    <w:rsid w:val="007A47F2"/>
    <w:rsid w:val="007B0CAC"/>
    <w:rsid w:val="007B7FEF"/>
    <w:rsid w:val="007D4461"/>
    <w:rsid w:val="00801655"/>
    <w:rsid w:val="00801A86"/>
    <w:rsid w:val="00803A0D"/>
    <w:rsid w:val="008057F6"/>
    <w:rsid w:val="0080614B"/>
    <w:rsid w:val="00807946"/>
    <w:rsid w:val="008231C1"/>
    <w:rsid w:val="00823B79"/>
    <w:rsid w:val="00831CD6"/>
    <w:rsid w:val="008361A1"/>
    <w:rsid w:val="008442FC"/>
    <w:rsid w:val="00850DC3"/>
    <w:rsid w:val="0085323E"/>
    <w:rsid w:val="008575B2"/>
    <w:rsid w:val="00860805"/>
    <w:rsid w:val="00861AB2"/>
    <w:rsid w:val="00862649"/>
    <w:rsid w:val="008647A5"/>
    <w:rsid w:val="0086748D"/>
    <w:rsid w:val="008729AC"/>
    <w:rsid w:val="008814ED"/>
    <w:rsid w:val="00881999"/>
    <w:rsid w:val="00886B45"/>
    <w:rsid w:val="00890A52"/>
    <w:rsid w:val="00891749"/>
    <w:rsid w:val="00894F36"/>
    <w:rsid w:val="0089726C"/>
    <w:rsid w:val="008B2FC2"/>
    <w:rsid w:val="008B53EA"/>
    <w:rsid w:val="008B60D0"/>
    <w:rsid w:val="008B7375"/>
    <w:rsid w:val="008D598B"/>
    <w:rsid w:val="008D7F97"/>
    <w:rsid w:val="008E10A1"/>
    <w:rsid w:val="008E2DB1"/>
    <w:rsid w:val="008E3039"/>
    <w:rsid w:val="008E3C21"/>
    <w:rsid w:val="008F3163"/>
    <w:rsid w:val="00903368"/>
    <w:rsid w:val="009049A3"/>
    <w:rsid w:val="009169E4"/>
    <w:rsid w:val="00920978"/>
    <w:rsid w:val="00921526"/>
    <w:rsid w:val="0092638D"/>
    <w:rsid w:val="00941894"/>
    <w:rsid w:val="00941EDF"/>
    <w:rsid w:val="00950DDD"/>
    <w:rsid w:val="0096348A"/>
    <w:rsid w:val="00992141"/>
    <w:rsid w:val="0099289B"/>
    <w:rsid w:val="009B14E0"/>
    <w:rsid w:val="009B14F5"/>
    <w:rsid w:val="009C4B38"/>
    <w:rsid w:val="009C6A32"/>
    <w:rsid w:val="009D2057"/>
    <w:rsid w:val="009D21DE"/>
    <w:rsid w:val="009D7E2A"/>
    <w:rsid w:val="009E11A0"/>
    <w:rsid w:val="009E37A5"/>
    <w:rsid w:val="009E69E0"/>
    <w:rsid w:val="009F4A38"/>
    <w:rsid w:val="00A0648E"/>
    <w:rsid w:val="00A14786"/>
    <w:rsid w:val="00A2038A"/>
    <w:rsid w:val="00A21537"/>
    <w:rsid w:val="00A37CCB"/>
    <w:rsid w:val="00A536AA"/>
    <w:rsid w:val="00A572D8"/>
    <w:rsid w:val="00A750D2"/>
    <w:rsid w:val="00A90827"/>
    <w:rsid w:val="00A90D82"/>
    <w:rsid w:val="00A9169B"/>
    <w:rsid w:val="00AA6B5A"/>
    <w:rsid w:val="00AC1A06"/>
    <w:rsid w:val="00AC696F"/>
    <w:rsid w:val="00AD66CF"/>
    <w:rsid w:val="00AE6C1D"/>
    <w:rsid w:val="00AF5925"/>
    <w:rsid w:val="00B1155B"/>
    <w:rsid w:val="00B20316"/>
    <w:rsid w:val="00B27E05"/>
    <w:rsid w:val="00B451FC"/>
    <w:rsid w:val="00B45A9D"/>
    <w:rsid w:val="00B553BE"/>
    <w:rsid w:val="00B77424"/>
    <w:rsid w:val="00B868F6"/>
    <w:rsid w:val="00B9425C"/>
    <w:rsid w:val="00BA3AF6"/>
    <w:rsid w:val="00BA7E59"/>
    <w:rsid w:val="00BB65A8"/>
    <w:rsid w:val="00BC04A8"/>
    <w:rsid w:val="00BC14DD"/>
    <w:rsid w:val="00BD15F8"/>
    <w:rsid w:val="00BE7C16"/>
    <w:rsid w:val="00BF206A"/>
    <w:rsid w:val="00C06952"/>
    <w:rsid w:val="00C24427"/>
    <w:rsid w:val="00C244FF"/>
    <w:rsid w:val="00C364DA"/>
    <w:rsid w:val="00C37BB7"/>
    <w:rsid w:val="00C423D3"/>
    <w:rsid w:val="00C461BA"/>
    <w:rsid w:val="00C513F6"/>
    <w:rsid w:val="00C605F8"/>
    <w:rsid w:val="00C61D59"/>
    <w:rsid w:val="00C67B09"/>
    <w:rsid w:val="00C72078"/>
    <w:rsid w:val="00C726F7"/>
    <w:rsid w:val="00C77E54"/>
    <w:rsid w:val="00C87B24"/>
    <w:rsid w:val="00C912BF"/>
    <w:rsid w:val="00C95F1D"/>
    <w:rsid w:val="00C968FC"/>
    <w:rsid w:val="00CA7CD1"/>
    <w:rsid w:val="00CB1A53"/>
    <w:rsid w:val="00CB714D"/>
    <w:rsid w:val="00CC0968"/>
    <w:rsid w:val="00CD64DB"/>
    <w:rsid w:val="00D043D3"/>
    <w:rsid w:val="00D16DBF"/>
    <w:rsid w:val="00D259C6"/>
    <w:rsid w:val="00D32314"/>
    <w:rsid w:val="00D445D9"/>
    <w:rsid w:val="00D44799"/>
    <w:rsid w:val="00D47826"/>
    <w:rsid w:val="00D53B35"/>
    <w:rsid w:val="00D54184"/>
    <w:rsid w:val="00D611B3"/>
    <w:rsid w:val="00D63396"/>
    <w:rsid w:val="00D6617A"/>
    <w:rsid w:val="00D70224"/>
    <w:rsid w:val="00D762BC"/>
    <w:rsid w:val="00D8008A"/>
    <w:rsid w:val="00D8117E"/>
    <w:rsid w:val="00D81D97"/>
    <w:rsid w:val="00D86DD4"/>
    <w:rsid w:val="00DA4BDE"/>
    <w:rsid w:val="00DA5D8D"/>
    <w:rsid w:val="00DE3399"/>
    <w:rsid w:val="00DE50F6"/>
    <w:rsid w:val="00DE57AB"/>
    <w:rsid w:val="00DF7EC1"/>
    <w:rsid w:val="00E16093"/>
    <w:rsid w:val="00E20985"/>
    <w:rsid w:val="00E435C3"/>
    <w:rsid w:val="00E45C10"/>
    <w:rsid w:val="00E46EB9"/>
    <w:rsid w:val="00E50C99"/>
    <w:rsid w:val="00E57836"/>
    <w:rsid w:val="00E6607C"/>
    <w:rsid w:val="00E7491E"/>
    <w:rsid w:val="00E75E9D"/>
    <w:rsid w:val="00E837D4"/>
    <w:rsid w:val="00E8789F"/>
    <w:rsid w:val="00E91CF5"/>
    <w:rsid w:val="00E9684A"/>
    <w:rsid w:val="00EB196D"/>
    <w:rsid w:val="00EC5768"/>
    <w:rsid w:val="00EC5837"/>
    <w:rsid w:val="00ED602A"/>
    <w:rsid w:val="00ED6759"/>
    <w:rsid w:val="00EE4F5B"/>
    <w:rsid w:val="00EE60CB"/>
    <w:rsid w:val="00EE7ED7"/>
    <w:rsid w:val="00EF062E"/>
    <w:rsid w:val="00EF0826"/>
    <w:rsid w:val="00EF3594"/>
    <w:rsid w:val="00F00B24"/>
    <w:rsid w:val="00F0559C"/>
    <w:rsid w:val="00F2552E"/>
    <w:rsid w:val="00F264EB"/>
    <w:rsid w:val="00F300AF"/>
    <w:rsid w:val="00F334BC"/>
    <w:rsid w:val="00F367EA"/>
    <w:rsid w:val="00F4218D"/>
    <w:rsid w:val="00F478C3"/>
    <w:rsid w:val="00F52C87"/>
    <w:rsid w:val="00F55EBF"/>
    <w:rsid w:val="00F815F6"/>
    <w:rsid w:val="00F93A90"/>
    <w:rsid w:val="00FA11B7"/>
    <w:rsid w:val="00FA22C4"/>
    <w:rsid w:val="00FC4866"/>
    <w:rsid w:val="00FC637E"/>
    <w:rsid w:val="00FD2EFC"/>
    <w:rsid w:val="00FE4A6B"/>
    <w:rsid w:val="00FF5557"/>
    <w:rsid w:val="00FF5EC1"/>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3"/>
    <w:next w:val="a3"/>
    <w:link w:val="50"/>
    <w:semiHidden/>
    <w:unhideWhenUsed/>
    <w:qFormat/>
    <w:rsid w:val="007D4461"/>
    <w:pPr>
      <w:keepNext/>
      <w:keepLines/>
      <w:autoSpaceDE w:val="0"/>
      <w:autoSpaceDN w:val="0"/>
      <w:spacing w:before="280" w:after="290" w:line="372" w:lineRule="auto"/>
      <w:ind w:left="1008" w:hanging="1008"/>
      <w:jc w:val="left"/>
      <w:outlineLvl w:val="4"/>
    </w:pPr>
    <w:rPr>
      <w:rFonts w:ascii="宋体" w:eastAsia="宋体" w:hAnsi="宋体" w:cs="宋体"/>
      <w:b/>
      <w:kern w:val="0"/>
      <w:sz w:val="28"/>
      <w:lang w:val="zh-CN" w:bidi="zh-CN"/>
    </w:rPr>
  </w:style>
  <w:style w:type="paragraph" w:styleId="6">
    <w:name w:val="heading 6"/>
    <w:basedOn w:val="a3"/>
    <w:next w:val="a3"/>
    <w:link w:val="60"/>
    <w:semiHidden/>
    <w:unhideWhenUsed/>
    <w:qFormat/>
    <w:rsid w:val="007D4461"/>
    <w:pPr>
      <w:keepNext/>
      <w:keepLines/>
      <w:autoSpaceDE w:val="0"/>
      <w:autoSpaceDN w:val="0"/>
      <w:spacing w:before="240" w:after="64" w:line="317" w:lineRule="auto"/>
      <w:ind w:left="1151" w:hanging="1151"/>
      <w:jc w:val="left"/>
      <w:outlineLvl w:val="5"/>
    </w:pPr>
    <w:rPr>
      <w:rFonts w:ascii="Arial" w:eastAsia="黑体" w:hAnsi="Arial" w:cs="宋体"/>
      <w:b/>
      <w:kern w:val="0"/>
      <w:sz w:val="24"/>
      <w:lang w:val="zh-CN" w:bidi="zh-CN"/>
    </w:rPr>
  </w:style>
  <w:style w:type="paragraph" w:styleId="7">
    <w:name w:val="heading 7"/>
    <w:basedOn w:val="a3"/>
    <w:next w:val="a3"/>
    <w:link w:val="70"/>
    <w:semiHidden/>
    <w:unhideWhenUsed/>
    <w:qFormat/>
    <w:rsid w:val="007D4461"/>
    <w:pPr>
      <w:keepNext/>
      <w:keepLines/>
      <w:autoSpaceDE w:val="0"/>
      <w:autoSpaceDN w:val="0"/>
      <w:spacing w:before="240" w:after="64" w:line="317" w:lineRule="auto"/>
      <w:ind w:left="1296" w:hanging="1296"/>
      <w:jc w:val="left"/>
      <w:outlineLvl w:val="6"/>
    </w:pPr>
    <w:rPr>
      <w:rFonts w:ascii="宋体" w:eastAsia="宋体" w:hAnsi="宋体" w:cs="宋体"/>
      <w:b/>
      <w:kern w:val="0"/>
      <w:sz w:val="24"/>
      <w:lang w:val="zh-CN" w:bidi="zh-CN"/>
    </w:rPr>
  </w:style>
  <w:style w:type="paragraph" w:styleId="8">
    <w:name w:val="heading 8"/>
    <w:basedOn w:val="a3"/>
    <w:next w:val="a3"/>
    <w:link w:val="80"/>
    <w:semiHidden/>
    <w:unhideWhenUsed/>
    <w:qFormat/>
    <w:rsid w:val="007D4461"/>
    <w:pPr>
      <w:keepNext/>
      <w:keepLines/>
      <w:autoSpaceDE w:val="0"/>
      <w:autoSpaceDN w:val="0"/>
      <w:spacing w:before="240" w:after="64" w:line="317" w:lineRule="auto"/>
      <w:ind w:left="1440" w:hanging="1440"/>
      <w:jc w:val="left"/>
      <w:outlineLvl w:val="7"/>
    </w:pPr>
    <w:rPr>
      <w:rFonts w:ascii="Arial" w:eastAsia="黑体" w:hAnsi="Arial" w:cs="宋体"/>
      <w:kern w:val="0"/>
      <w:sz w:val="24"/>
      <w:lang w:val="zh-CN" w:bidi="zh-CN"/>
    </w:rPr>
  </w:style>
  <w:style w:type="paragraph" w:styleId="9">
    <w:name w:val="heading 9"/>
    <w:basedOn w:val="a3"/>
    <w:next w:val="a3"/>
    <w:link w:val="90"/>
    <w:semiHidden/>
    <w:unhideWhenUsed/>
    <w:qFormat/>
    <w:rsid w:val="007D4461"/>
    <w:pPr>
      <w:keepNext/>
      <w:keepLines/>
      <w:autoSpaceDE w:val="0"/>
      <w:autoSpaceDN w:val="0"/>
      <w:spacing w:before="240" w:after="64" w:line="317" w:lineRule="auto"/>
      <w:ind w:left="1583" w:hanging="1583"/>
      <w:jc w:val="left"/>
      <w:outlineLvl w:val="8"/>
    </w:pPr>
    <w:rPr>
      <w:rFonts w:ascii="Arial" w:eastAsia="黑体" w:hAnsi="Arial" w:cs="宋体"/>
      <w:kern w:val="0"/>
      <w:lang w:val="zh-CN" w:bidi="zh-CN"/>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1"/>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1">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qFormat/>
    <w:rPr>
      <w:sz w:val="18"/>
      <w:szCs w:val="18"/>
    </w:rPr>
  </w:style>
  <w:style w:type="paragraph" w:styleId="af3">
    <w:name w:val="footer"/>
    <w:basedOn w:val="a3"/>
    <w:link w:val="af4"/>
    <w:unhideWhenUsed/>
    <w:qFormat/>
    <w:pPr>
      <w:tabs>
        <w:tab w:val="center" w:pos="4153"/>
        <w:tab w:val="right" w:pos="8306"/>
      </w:tabs>
      <w:snapToGrid w:val="0"/>
      <w:jc w:val="left"/>
    </w:pPr>
    <w:rPr>
      <w:sz w:val="18"/>
      <w:szCs w:val="18"/>
    </w:rPr>
  </w:style>
  <w:style w:type="paragraph" w:styleId="af5">
    <w:name w:val="header"/>
    <w:basedOn w:val="a3"/>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qFormat/>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qFormat/>
    <w:rPr>
      <w:rFonts w:ascii="Calibri" w:eastAsia="宋体" w:hAnsi="Calibri" w:cs="Times New Roman"/>
      <w:b/>
      <w:bCs/>
      <w:kern w:val="44"/>
      <w:sz w:val="44"/>
      <w:szCs w:val="44"/>
    </w:rPr>
  </w:style>
  <w:style w:type="character" w:customStyle="1" w:styleId="20">
    <w:name w:val="标题 2 字符"/>
    <w:basedOn w:val="a5"/>
    <w:link w:val="2"/>
    <w:qFormat/>
    <w:rPr>
      <w:rFonts w:ascii="Arial" w:eastAsia="黑体" w:hAnsi="Arial" w:cs="Times New Roman"/>
      <w:b/>
      <w:bCs/>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1"/>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1"/>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 w:type="table" w:customStyle="1" w:styleId="21">
    <w:name w:val="网格型2"/>
    <w:basedOn w:val="a6"/>
    <w:next w:val="afa"/>
    <w:qFormat/>
    <w:rsid w:val="007414F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b"/>
    <w:link w:val="23"/>
    <w:uiPriority w:val="99"/>
    <w:semiHidden/>
    <w:unhideWhenUsed/>
    <w:qFormat/>
    <w:rsid w:val="007414FD"/>
    <w:pPr>
      <w:spacing w:after="120"/>
      <w:ind w:leftChars="200" w:left="420" w:firstLine="420"/>
    </w:pPr>
    <w:rPr>
      <w:rFonts w:asciiTheme="minorHAnsi" w:eastAsiaTheme="minorEastAsia" w:hAnsiTheme="minorHAnsi" w:cstheme="minorBidi"/>
      <w:b w:val="0"/>
      <w:szCs w:val="22"/>
    </w:rPr>
  </w:style>
  <w:style w:type="character" w:customStyle="1" w:styleId="23">
    <w:name w:val="正文文本首行缩进 2 字符"/>
    <w:basedOn w:val="ac"/>
    <w:link w:val="22"/>
    <w:uiPriority w:val="99"/>
    <w:semiHidden/>
    <w:qFormat/>
    <w:rsid w:val="007414FD"/>
    <w:rPr>
      <w:rFonts w:ascii="Calibri" w:eastAsia="宋体" w:hAnsi="Calibri" w:cs="Times New Roman"/>
      <w:b w:val="0"/>
      <w:kern w:val="2"/>
      <w:sz w:val="21"/>
      <w:szCs w:val="22"/>
    </w:rPr>
  </w:style>
  <w:style w:type="character" w:customStyle="1" w:styleId="red2">
    <w:name w:val="red2"/>
    <w:uiPriority w:val="99"/>
    <w:qFormat/>
    <w:rsid w:val="00BB65A8"/>
    <w:rPr>
      <w:rFonts w:cs="Times New Roman"/>
      <w:color w:val="CC0000"/>
    </w:rPr>
  </w:style>
  <w:style w:type="character" w:customStyle="1" w:styleId="50">
    <w:name w:val="标题 5 字符"/>
    <w:basedOn w:val="a5"/>
    <w:link w:val="5"/>
    <w:semiHidden/>
    <w:qFormat/>
    <w:rsid w:val="007D4461"/>
    <w:rPr>
      <w:rFonts w:ascii="宋体" w:eastAsia="宋体" w:hAnsi="宋体" w:cs="宋体"/>
      <w:b/>
      <w:sz w:val="28"/>
      <w:szCs w:val="22"/>
      <w:lang w:val="zh-CN" w:bidi="zh-CN"/>
    </w:rPr>
  </w:style>
  <w:style w:type="character" w:customStyle="1" w:styleId="60">
    <w:name w:val="标题 6 字符"/>
    <w:basedOn w:val="a5"/>
    <w:link w:val="6"/>
    <w:semiHidden/>
    <w:qFormat/>
    <w:rsid w:val="007D4461"/>
    <w:rPr>
      <w:rFonts w:ascii="Arial" w:eastAsia="黑体" w:hAnsi="Arial" w:cs="宋体"/>
      <w:b/>
      <w:sz w:val="24"/>
      <w:szCs w:val="22"/>
      <w:lang w:val="zh-CN" w:bidi="zh-CN"/>
    </w:rPr>
  </w:style>
  <w:style w:type="character" w:customStyle="1" w:styleId="70">
    <w:name w:val="标题 7 字符"/>
    <w:basedOn w:val="a5"/>
    <w:link w:val="7"/>
    <w:semiHidden/>
    <w:qFormat/>
    <w:rsid w:val="007D4461"/>
    <w:rPr>
      <w:rFonts w:ascii="宋体" w:eastAsia="宋体" w:hAnsi="宋体" w:cs="宋体"/>
      <w:b/>
      <w:sz w:val="24"/>
      <w:szCs w:val="22"/>
      <w:lang w:val="zh-CN" w:bidi="zh-CN"/>
    </w:rPr>
  </w:style>
  <w:style w:type="character" w:customStyle="1" w:styleId="80">
    <w:name w:val="标题 8 字符"/>
    <w:basedOn w:val="a5"/>
    <w:link w:val="8"/>
    <w:semiHidden/>
    <w:qFormat/>
    <w:rsid w:val="007D4461"/>
    <w:rPr>
      <w:rFonts w:ascii="Arial" w:eastAsia="黑体" w:hAnsi="Arial" w:cs="宋体"/>
      <w:sz w:val="24"/>
      <w:szCs w:val="22"/>
      <w:lang w:val="zh-CN" w:bidi="zh-CN"/>
    </w:rPr>
  </w:style>
  <w:style w:type="character" w:customStyle="1" w:styleId="90">
    <w:name w:val="标题 9 字符"/>
    <w:basedOn w:val="a5"/>
    <w:link w:val="9"/>
    <w:semiHidden/>
    <w:qFormat/>
    <w:rsid w:val="007D4461"/>
    <w:rPr>
      <w:rFonts w:ascii="Arial" w:eastAsia="黑体" w:hAnsi="Arial" w:cs="宋体"/>
      <w:sz w:val="21"/>
      <w:szCs w:val="22"/>
      <w:lang w:val="zh-CN" w:bidi="zh-CN"/>
    </w:rPr>
  </w:style>
  <w:style w:type="paragraph" w:styleId="aff5">
    <w:name w:val="Message Header"/>
    <w:basedOn w:val="a3"/>
    <w:link w:val="aff6"/>
    <w:uiPriority w:val="99"/>
    <w:qFormat/>
    <w:rsid w:val="007D4461"/>
    <w:pPr>
      <w:pBdr>
        <w:top w:val="single" w:sz="6" w:space="1" w:color="auto"/>
        <w:left w:val="single" w:sz="6" w:space="1" w:color="auto"/>
        <w:bottom w:val="single" w:sz="6" w:space="1" w:color="auto"/>
        <w:right w:val="single" w:sz="6" w:space="1" w:color="auto"/>
      </w:pBdr>
      <w:shd w:val="pct20" w:color="auto" w:fill="auto"/>
      <w:autoSpaceDE w:val="0"/>
      <w:autoSpaceDN w:val="0"/>
      <w:ind w:leftChars="500" w:left="1080" w:hangingChars="500" w:hanging="1080"/>
      <w:jc w:val="left"/>
    </w:pPr>
    <w:rPr>
      <w:rFonts w:ascii="Cambria" w:eastAsia="宋体" w:hAnsi="Cambria" w:cs="Cambria"/>
      <w:kern w:val="0"/>
      <w:sz w:val="22"/>
      <w:lang w:val="zh-CN" w:bidi="zh-CN"/>
    </w:rPr>
  </w:style>
  <w:style w:type="character" w:customStyle="1" w:styleId="aff6">
    <w:name w:val="信息标题 字符"/>
    <w:basedOn w:val="a5"/>
    <w:link w:val="aff5"/>
    <w:uiPriority w:val="99"/>
    <w:qFormat/>
    <w:rsid w:val="007D4461"/>
    <w:rPr>
      <w:rFonts w:ascii="Cambria" w:eastAsia="宋体" w:hAnsi="Cambria" w:cs="Cambria"/>
      <w:sz w:val="22"/>
      <w:szCs w:val="22"/>
      <w:shd w:val="pct20" w:color="auto" w:fill="auto"/>
      <w:lang w:val="zh-CN" w:bidi="zh-CN"/>
    </w:rPr>
  </w:style>
  <w:style w:type="paragraph" w:customStyle="1" w:styleId="h0">
    <w:name w:val="h0"/>
    <w:basedOn w:val="a3"/>
    <w:qFormat/>
    <w:rsid w:val="007D4461"/>
    <w:pPr>
      <w:autoSpaceDE w:val="0"/>
      <w:autoSpaceDN w:val="0"/>
      <w:adjustRightInd w:val="0"/>
      <w:ind w:firstLineChars="200" w:firstLine="480"/>
      <w:jc w:val="left"/>
      <w:textAlignment w:val="baseline"/>
    </w:pPr>
    <w:rPr>
      <w:rFonts w:ascii="宋体" w:eastAsia="宋体" w:hAnsi="宋体" w:cs="宋体"/>
      <w:kern w:val="0"/>
      <w:szCs w:val="24"/>
      <w:lang w:val="zh-CN" w:bidi="zh-CN"/>
    </w:rPr>
  </w:style>
  <w:style w:type="paragraph" w:styleId="aff7">
    <w:name w:val="annotation text"/>
    <w:basedOn w:val="a3"/>
    <w:link w:val="aff8"/>
    <w:uiPriority w:val="99"/>
    <w:semiHidden/>
    <w:unhideWhenUsed/>
    <w:rsid w:val="006331AB"/>
    <w:pPr>
      <w:jc w:val="left"/>
    </w:pPr>
  </w:style>
  <w:style w:type="character" w:customStyle="1" w:styleId="aff8">
    <w:name w:val="批注文字 字符"/>
    <w:basedOn w:val="a5"/>
    <w:link w:val="aff7"/>
    <w:uiPriority w:val="99"/>
    <w:semiHidden/>
    <w:rsid w:val="006331AB"/>
    <w:rPr>
      <w:kern w:val="2"/>
      <w:sz w:val="21"/>
      <w:szCs w:val="22"/>
    </w:rPr>
  </w:style>
  <w:style w:type="character" w:styleId="aff9">
    <w:name w:val="annotation reference"/>
    <w:basedOn w:val="a5"/>
    <w:uiPriority w:val="99"/>
    <w:semiHidden/>
    <w:unhideWhenUsed/>
    <w:rsid w:val="006331A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chinanpo.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124</Pages>
  <Words>12998</Words>
  <Characters>74090</Characters>
  <Application>Microsoft Office Word</Application>
  <DocSecurity>0</DocSecurity>
  <Lines>617</Lines>
  <Paragraphs>173</Paragraphs>
  <ScaleCrop>false</ScaleCrop>
  <Company/>
  <LinksUpToDate>false</LinksUpToDate>
  <CharactersWithSpaces>86915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河南大河招标有限公司:乔宝升</cp:lastModifiedBy>
  <cp:revision>158</cp:revision>
  <cp:lastPrinted>2020-04-09T07:38:00Z</cp:lastPrinted>
  <dcterms:created xsi:type="dcterms:W3CDTF">2019-12-10T08:27:00Z</dcterms:created>
  <dcterms:modified xsi:type="dcterms:W3CDTF">2022-09-30T07:51:00Z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