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45" w:rsidRDefault="008D5845" w:rsidP="008D5845">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襄城县</w:t>
      </w:r>
      <w:r>
        <w:rPr>
          <w:rFonts w:ascii="宋体" w:hAnsi="宋体" w:cs="宋体" w:hint="eastAsia"/>
          <w:b/>
          <w:bCs/>
          <w:color w:val="000000"/>
          <w:sz w:val="44"/>
          <w:szCs w:val="44"/>
        </w:rPr>
        <w:t>新增5座</w:t>
      </w:r>
      <w:r>
        <w:rPr>
          <w:rFonts w:ascii="宋体" w:eastAsia="宋体" w:hAnsi="宋体" w:cs="宋体" w:hint="eastAsia"/>
          <w:b/>
          <w:bCs/>
          <w:color w:val="000000"/>
          <w:sz w:val="44"/>
          <w:szCs w:val="44"/>
        </w:rPr>
        <w:t>城市书房内部设施</w:t>
      </w:r>
    </w:p>
    <w:p w:rsidR="008D5845" w:rsidRDefault="008D5845" w:rsidP="008D5845">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设备采购项目(不见面开标)</w:t>
      </w:r>
      <w:r>
        <w:rPr>
          <w:rFonts w:ascii="宋体" w:eastAsia="宋体" w:hAnsi="宋体" w:cs="宋体"/>
          <w:b/>
          <w:bCs/>
          <w:color w:val="000000"/>
          <w:sz w:val="44"/>
          <w:szCs w:val="44"/>
        </w:rPr>
        <w:t xml:space="preserve"> </w:t>
      </w:r>
    </w:p>
    <w:p w:rsidR="008D5845" w:rsidRDefault="008D5845" w:rsidP="008D5845">
      <w:pPr>
        <w:jc w:val="center"/>
        <w:rPr>
          <w:rFonts w:asciiTheme="minorEastAsia" w:hAnsiTheme="minorEastAsia" w:cs="仿宋"/>
          <w:b/>
          <w:sz w:val="44"/>
          <w:szCs w:val="48"/>
        </w:rPr>
      </w:pPr>
      <w:r>
        <w:rPr>
          <w:rFonts w:asciiTheme="minorEastAsia" w:hAnsiTheme="minorEastAsia" w:cs="仿宋" w:hint="eastAsia"/>
          <w:b/>
          <w:sz w:val="44"/>
          <w:szCs w:val="48"/>
        </w:rPr>
        <w:t xml:space="preserve"> </w:t>
      </w:r>
    </w:p>
    <w:p w:rsidR="008D5845" w:rsidRDefault="008D5845" w:rsidP="008D5845">
      <w:pPr>
        <w:jc w:val="center"/>
        <w:rPr>
          <w:rFonts w:asciiTheme="minorEastAsia" w:hAnsiTheme="minorEastAsia" w:cs="仿宋"/>
          <w:b/>
          <w:sz w:val="48"/>
          <w:szCs w:val="48"/>
        </w:rPr>
      </w:pPr>
    </w:p>
    <w:p w:rsidR="008D5845" w:rsidRDefault="008D5845" w:rsidP="008D5845">
      <w:pPr>
        <w:jc w:val="center"/>
        <w:rPr>
          <w:rFonts w:ascii="微软简隶书" w:eastAsia="微软简隶书" w:hint="eastAsia"/>
        </w:rPr>
      </w:pPr>
    </w:p>
    <w:p w:rsidR="008D5845" w:rsidRDefault="008D5845" w:rsidP="008D5845">
      <w:pPr>
        <w:rPr>
          <w:rFonts w:ascii="微软简隶书" w:eastAsia="微软简隶书" w:hint="eastAsia"/>
        </w:rPr>
      </w:pPr>
    </w:p>
    <w:p w:rsidR="008D5845" w:rsidRDefault="008D5845" w:rsidP="008D5845">
      <w:pPr>
        <w:rPr>
          <w:rFonts w:ascii="微软简隶书" w:eastAsia="微软简隶书" w:hint="eastAsia"/>
        </w:rPr>
      </w:pPr>
    </w:p>
    <w:p w:rsidR="008D5845" w:rsidRDefault="008D5845" w:rsidP="008D5845">
      <w:pPr>
        <w:ind w:firstLineChars="150" w:firstLine="1650"/>
        <w:rPr>
          <w:rFonts w:asciiTheme="majorEastAsia" w:eastAsiaTheme="majorEastAsia" w:hAnsiTheme="majorEastAsia"/>
          <w:sz w:val="110"/>
          <w:szCs w:val="110"/>
        </w:rPr>
      </w:pPr>
    </w:p>
    <w:p w:rsidR="008D5845" w:rsidRDefault="008D5845" w:rsidP="008D5845">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8D5845" w:rsidRDefault="008D5845" w:rsidP="008D5845">
      <w:pPr>
        <w:rPr>
          <w:rFonts w:ascii="微软简隶书" w:eastAsia="微软简隶书" w:hint="eastAsia"/>
        </w:rPr>
      </w:pPr>
    </w:p>
    <w:p w:rsidR="008D5845" w:rsidRDefault="008D5845" w:rsidP="008D5845">
      <w:pPr>
        <w:rPr>
          <w:rFonts w:ascii="微软简隶书" w:eastAsia="微软简隶书" w:hint="eastAsia"/>
        </w:rPr>
      </w:pPr>
    </w:p>
    <w:p w:rsidR="008D5845" w:rsidRDefault="008D5845" w:rsidP="008D5845">
      <w:pPr>
        <w:rPr>
          <w:rFonts w:ascii="微软简隶书" w:eastAsia="微软简隶书" w:hint="eastAsia"/>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襄财询价采购-2022-29</w:t>
      </w:r>
    </w:p>
    <w:p w:rsidR="008D5845" w:rsidRDefault="008D5845" w:rsidP="008D5845">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采购单位：襄城县文化广电和旅游局</w:t>
      </w:r>
    </w:p>
    <w:p w:rsidR="008D5845" w:rsidRDefault="008D5845" w:rsidP="008D5845">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8D5845" w:rsidRDefault="008D5845" w:rsidP="008D5845">
      <w:pPr>
        <w:ind w:firstLineChars="700" w:firstLine="2520"/>
        <w:rPr>
          <w:rFonts w:asciiTheme="majorEastAsia" w:eastAsiaTheme="majorEastAsia" w:hAnsiTheme="majorEastAsia" w:cstheme="majorEastAsia"/>
          <w:bCs/>
          <w:sz w:val="36"/>
          <w:szCs w:val="36"/>
        </w:rPr>
      </w:pPr>
    </w:p>
    <w:p w:rsidR="008D5845" w:rsidRDefault="008D5845" w:rsidP="008D5845">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二0二二年十二月</w:t>
      </w:r>
    </w:p>
    <w:p w:rsidR="008D5845" w:rsidRDefault="008D5845">
      <w:pPr>
        <w:widowControl/>
        <w:jc w:val="center"/>
        <w:rPr>
          <w:rFonts w:asciiTheme="minorEastAsia" w:hAnsiTheme="minorEastAsia" w:cs="黑体"/>
          <w:b/>
          <w:bCs/>
          <w:sz w:val="44"/>
          <w:szCs w:val="44"/>
          <w:lang w:val="zh-CN"/>
        </w:rPr>
      </w:pP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5845" w:rsidRDefault="008D5845" w:rsidP="008D584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p>
    <w:p w:rsidR="008D5845" w:rsidRDefault="008D5845" w:rsidP="008D584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采购邀请</w:t>
      </w:r>
    </w:p>
    <w:p w:rsidR="008D5845" w:rsidRDefault="008D5845" w:rsidP="008D5845">
      <w:pPr>
        <w:shd w:val="clear" w:color="auto" w:fill="FFFFFF"/>
        <w:spacing w:line="411" w:lineRule="atLeast"/>
        <w:jc w:val="left"/>
        <w:rPr>
          <w:rFonts w:asciiTheme="minorEastAsia" w:hAnsiTheme="minorEastAsia"/>
          <w:sz w:val="30"/>
          <w:szCs w:val="30"/>
        </w:rPr>
      </w:pPr>
      <w:r>
        <w:rPr>
          <w:rFonts w:asciiTheme="minorEastAsia" w:hAnsiTheme="minorEastAsia" w:hint="eastAsia"/>
          <w:b/>
          <w:bCs/>
          <w:sz w:val="30"/>
          <w:szCs w:val="30"/>
        </w:rPr>
        <w:t>项目概况：</w:t>
      </w:r>
    </w:p>
    <w:p w:rsidR="008D5845" w:rsidRPr="00110621" w:rsidRDefault="008D5845" w:rsidP="008D5845">
      <w:pPr>
        <w:widowControl/>
        <w:shd w:val="clear" w:color="auto" w:fill="FFFFFF"/>
        <w:spacing w:line="360" w:lineRule="auto"/>
        <w:ind w:leftChars="57" w:left="120" w:firstLineChars="200" w:firstLine="480"/>
        <w:jc w:val="left"/>
        <w:rPr>
          <w:rFonts w:asciiTheme="minorEastAsia" w:hAnsiTheme="minorEastAsia"/>
          <w:sz w:val="24"/>
          <w:szCs w:val="24"/>
        </w:rPr>
      </w:pPr>
      <w:r w:rsidRPr="00110621">
        <w:rPr>
          <w:rFonts w:asciiTheme="minorEastAsia" w:hAnsiTheme="minorEastAsia" w:hint="eastAsia"/>
          <w:bCs/>
          <w:sz w:val="24"/>
          <w:szCs w:val="24"/>
        </w:rPr>
        <w:t>襄城县文化广电和旅游局</w:t>
      </w:r>
      <w:r>
        <w:rPr>
          <w:rFonts w:asciiTheme="minorEastAsia" w:hAnsiTheme="minorEastAsia" w:hint="eastAsia"/>
          <w:sz w:val="24"/>
          <w:szCs w:val="24"/>
        </w:rPr>
        <w:t>“</w:t>
      </w:r>
      <w:r w:rsidRPr="00110621">
        <w:rPr>
          <w:rFonts w:asciiTheme="minorEastAsia" w:hAnsiTheme="minorEastAsia" w:hint="eastAsia"/>
          <w:sz w:val="24"/>
          <w:szCs w:val="24"/>
        </w:rPr>
        <w:t>襄城县新增5座城市书房内部设施设备采购项目(不见面开标</w:t>
      </w:r>
      <w:r>
        <w:rPr>
          <w:rFonts w:asciiTheme="minorEastAsia" w:hAnsiTheme="minorEastAsia" w:hint="eastAsia"/>
          <w:sz w:val="24"/>
          <w:szCs w:val="24"/>
        </w:rPr>
        <w:t>)”采购项目的潜在投标人应在《全国公共资源交易平台（河南省·许昌市）》（</w:t>
      </w:r>
      <w:hyperlink r:id="rId9" w:history="1">
        <w:r>
          <w:rPr>
            <w:rFonts w:asciiTheme="minorEastAsia" w:hAnsiTheme="minorEastAsia" w:hint="eastAsia"/>
            <w:sz w:val="24"/>
            <w:szCs w:val="24"/>
          </w:rPr>
          <w:t>http://ggzy.xuchang.gov.cn/</w:t>
        </w:r>
      </w:hyperlink>
      <w:r>
        <w:rPr>
          <w:rFonts w:asciiTheme="minorEastAsia" w:hAnsiTheme="minorEastAsia" w:hint="eastAsia"/>
          <w:sz w:val="24"/>
          <w:szCs w:val="24"/>
        </w:rPr>
        <w:t>）获取招标文件，并于2022年12月12日15点00分（北京时间）前提交（上传）响应文件。</w:t>
      </w:r>
    </w:p>
    <w:p w:rsidR="008D5845" w:rsidRDefault="008D5845" w:rsidP="008D5845">
      <w:pPr>
        <w:shd w:val="clear" w:color="auto" w:fill="FFFFFF"/>
        <w:spacing w:line="411" w:lineRule="atLeast"/>
        <w:jc w:val="left"/>
        <w:rPr>
          <w:rFonts w:asciiTheme="minorEastAsia" w:hAnsiTheme="minorEastAsia"/>
          <w:b/>
          <w:sz w:val="24"/>
          <w:szCs w:val="24"/>
        </w:rPr>
      </w:pPr>
      <w:bookmarkStart w:id="0" w:name="_Toc35393621"/>
      <w:bookmarkStart w:id="1" w:name="_Toc28359002"/>
      <w:bookmarkStart w:id="2" w:name="_Toc35393790"/>
      <w:bookmarkStart w:id="3" w:name="_Hlk24379207"/>
      <w:bookmarkStart w:id="4" w:name="_Toc28359079"/>
      <w:bookmarkEnd w:id="0"/>
      <w:bookmarkEnd w:id="1"/>
      <w:bookmarkEnd w:id="2"/>
      <w:bookmarkEnd w:id="3"/>
      <w:bookmarkEnd w:id="4"/>
      <w:r>
        <w:rPr>
          <w:rFonts w:asciiTheme="minorEastAsia" w:hAnsiTheme="minorEastAsia" w:hint="eastAsia"/>
          <w:b/>
          <w:sz w:val="24"/>
          <w:szCs w:val="24"/>
          <w:shd w:val="clear" w:color="auto" w:fill="FFFFFF"/>
        </w:rPr>
        <w:t>一、项目基本情况</w:t>
      </w:r>
    </w:p>
    <w:p w:rsidR="008D5845" w:rsidRDefault="008D5845" w:rsidP="008D5845">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sz w:val="24"/>
          <w:szCs w:val="24"/>
        </w:rPr>
        <w:t>1.项目编号：</w:t>
      </w:r>
      <w:r>
        <w:rPr>
          <w:rFonts w:asciiTheme="minorEastAsia" w:hAnsiTheme="minorEastAsia" w:cs="仿宋" w:hint="eastAsia"/>
          <w:sz w:val="24"/>
          <w:szCs w:val="24"/>
        </w:rPr>
        <w:t>襄财询价采购-2022-29</w:t>
      </w:r>
    </w:p>
    <w:p w:rsidR="008D5845" w:rsidRDefault="008D5845" w:rsidP="008D5845">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2.项目名称：</w:t>
      </w:r>
      <w:r w:rsidRPr="00110621">
        <w:rPr>
          <w:rFonts w:asciiTheme="minorEastAsia" w:hAnsiTheme="minorEastAsia" w:hint="eastAsia"/>
          <w:sz w:val="24"/>
          <w:szCs w:val="24"/>
        </w:rPr>
        <w:t>襄城县新增5座城市书房内部设施设备采购项目(不见面开标)</w:t>
      </w:r>
    </w:p>
    <w:p w:rsidR="008D5845" w:rsidRDefault="008D5845" w:rsidP="008D5845">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sz w:val="24"/>
          <w:szCs w:val="24"/>
        </w:rPr>
        <w:t>3.采购方式：询价</w:t>
      </w:r>
    </w:p>
    <w:p w:rsidR="008D5845" w:rsidRDefault="008D5845" w:rsidP="008D5845">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sz w:val="24"/>
          <w:szCs w:val="24"/>
        </w:rPr>
        <w:t>4.预算金额：1357865.00</w:t>
      </w:r>
      <w:r>
        <w:rPr>
          <w:rFonts w:asciiTheme="minorEastAsia" w:hAnsiTheme="minorEastAsia" w:cs="宋体" w:hint="eastAsia"/>
          <w:kern w:val="0"/>
          <w:sz w:val="24"/>
          <w:szCs w:val="24"/>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8D5845" w:rsidTr="008506F9">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包最高限价（元）</w:t>
            </w:r>
          </w:p>
        </w:tc>
      </w:tr>
      <w:tr w:rsidR="008D5845" w:rsidTr="008506F9">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宋体" w:hint="eastAsia"/>
                <w:kern w:val="0"/>
                <w:sz w:val="24"/>
                <w:szCs w:val="24"/>
                <w:shd w:val="clear" w:color="auto" w:fill="FFFFFF"/>
              </w:rPr>
              <w:t>襄财询价采购-2022-29-1</w:t>
            </w:r>
          </w:p>
        </w:tc>
        <w:tc>
          <w:tcPr>
            <w:tcW w:w="879"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ind w:firstLineChars="100" w:firstLine="240"/>
              <w:jc w:val="left"/>
              <w:rPr>
                <w:rFonts w:asciiTheme="minorEastAsia" w:hAnsiTheme="minorEastAsia"/>
                <w:sz w:val="24"/>
                <w:szCs w:val="24"/>
              </w:rPr>
            </w:pPr>
            <w:r>
              <w:rPr>
                <w:rFonts w:asciiTheme="minorEastAsia" w:hAnsiTheme="minorEastAsia" w:cs="Arial" w:hint="eastAsia"/>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宋体"/>
                <w:kern w:val="0"/>
                <w:sz w:val="24"/>
                <w:szCs w:val="24"/>
                <w:shd w:val="clear" w:color="auto" w:fill="FFFFFF"/>
              </w:rPr>
            </w:pPr>
            <w:r>
              <w:rPr>
                <w:rFonts w:asciiTheme="minorEastAsia" w:hAnsiTheme="minorEastAsia" w:hint="eastAsia"/>
                <w:bCs/>
                <w:sz w:val="24"/>
                <w:szCs w:val="24"/>
              </w:rPr>
              <w:t>1357865.00</w:t>
            </w:r>
          </w:p>
        </w:tc>
        <w:tc>
          <w:tcPr>
            <w:tcW w:w="1236"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宋体"/>
                <w:kern w:val="0"/>
                <w:sz w:val="24"/>
                <w:szCs w:val="24"/>
                <w:shd w:val="clear" w:color="auto" w:fill="FFFFFF"/>
              </w:rPr>
            </w:pPr>
            <w:r>
              <w:rPr>
                <w:rFonts w:asciiTheme="minorEastAsia" w:hAnsiTheme="minorEastAsia" w:hint="eastAsia"/>
                <w:bCs/>
                <w:sz w:val="24"/>
                <w:szCs w:val="24"/>
              </w:rPr>
              <w:t>1357865.00</w:t>
            </w:r>
          </w:p>
        </w:tc>
      </w:tr>
    </w:tbl>
    <w:p w:rsidR="008D5845" w:rsidRPr="00110621" w:rsidRDefault="008D5845" w:rsidP="008D5845">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5.采购需求</w:t>
      </w:r>
      <w:r>
        <w:rPr>
          <w:rFonts w:asciiTheme="minorEastAsia" w:hAnsiTheme="minorEastAsia" w:cs="Arial" w:hint="eastAsia"/>
          <w:kern w:val="0"/>
          <w:sz w:val="24"/>
          <w:szCs w:val="24"/>
        </w:rPr>
        <w:t>：项目采购</w:t>
      </w:r>
      <w:r w:rsidRPr="00110621">
        <w:rPr>
          <w:rFonts w:asciiTheme="minorEastAsia" w:hAnsiTheme="minorEastAsia" w:hint="eastAsia"/>
          <w:sz w:val="24"/>
          <w:szCs w:val="24"/>
        </w:rPr>
        <w:t>襄城县新增5座城市书房内部设施设备采购项目</w:t>
      </w:r>
    </w:p>
    <w:p w:rsidR="008D5845" w:rsidRDefault="008D5845" w:rsidP="008D5845">
      <w:pPr>
        <w:shd w:val="clear" w:color="auto" w:fill="FFFFFF"/>
        <w:spacing w:line="360" w:lineRule="auto"/>
        <w:ind w:firstLineChars="50" w:firstLine="120"/>
        <w:jc w:val="left"/>
        <w:rPr>
          <w:rFonts w:asciiTheme="minorEastAsia" w:hAnsiTheme="minorEastAsia" w:cs="Arial"/>
          <w:kern w:val="0"/>
          <w:sz w:val="24"/>
          <w:szCs w:val="24"/>
        </w:rPr>
      </w:pPr>
      <w:r>
        <w:rPr>
          <w:rFonts w:asciiTheme="minorEastAsia" w:hAnsiTheme="minorEastAsia" w:cs="仿宋" w:hint="eastAsia"/>
          <w:sz w:val="24"/>
          <w:szCs w:val="24"/>
        </w:rPr>
        <w:t>（具体要求详见询价文件）。</w:t>
      </w:r>
    </w:p>
    <w:p w:rsidR="008D5845" w:rsidRPr="00110621" w:rsidRDefault="008D5845" w:rsidP="008D5845">
      <w:pPr>
        <w:shd w:val="clear" w:color="auto" w:fill="FFFFFF"/>
        <w:spacing w:line="360" w:lineRule="auto"/>
        <w:ind w:firstLineChars="50" w:firstLine="120"/>
        <w:jc w:val="left"/>
        <w:rPr>
          <w:rFonts w:asciiTheme="minorEastAsia" w:hAnsiTheme="minorEastAsia" w:cs="仿宋"/>
          <w:color w:val="FF0000"/>
          <w:sz w:val="24"/>
          <w:szCs w:val="24"/>
        </w:rPr>
      </w:pPr>
      <w:r>
        <w:rPr>
          <w:rFonts w:asciiTheme="minorEastAsia" w:hAnsiTheme="minorEastAsia" w:hint="eastAsia"/>
          <w:bCs/>
          <w:sz w:val="24"/>
          <w:szCs w:val="24"/>
        </w:rPr>
        <w:t>6.合同履行期限：</w:t>
      </w:r>
      <w:r w:rsidR="00994596">
        <w:rPr>
          <w:rFonts w:ascii="宋体" w:eastAsia="宋体" w:hAnsi="宋体" w:cs="仿宋_GB2312" w:hint="eastAsia"/>
          <w:color w:val="FF0000"/>
          <w:szCs w:val="21"/>
          <w:shd w:val="clear" w:color="auto" w:fill="FFFFFF"/>
        </w:rPr>
        <w:t>2022年12月30日</w:t>
      </w:r>
      <w:r w:rsidRPr="00110621">
        <w:rPr>
          <w:rFonts w:ascii="宋体" w:eastAsia="宋体" w:hAnsi="宋体" w:cs="仿宋_GB2312" w:hint="eastAsia"/>
          <w:color w:val="FF0000"/>
          <w:szCs w:val="21"/>
          <w:shd w:val="clear" w:color="auto" w:fill="FFFFFF"/>
        </w:rPr>
        <w:t>完</w:t>
      </w:r>
      <w:r w:rsidR="00994596">
        <w:rPr>
          <w:rFonts w:ascii="宋体" w:eastAsia="宋体" w:hAnsi="宋体" w:cs="仿宋_GB2312" w:hint="eastAsia"/>
          <w:color w:val="FF0000"/>
          <w:szCs w:val="21"/>
          <w:shd w:val="clear" w:color="auto" w:fill="FFFFFF"/>
        </w:rPr>
        <w:t>成</w:t>
      </w:r>
      <w:r w:rsidRPr="00110621">
        <w:rPr>
          <w:rFonts w:ascii="宋体" w:eastAsia="宋体" w:hAnsi="宋体" w:cs="仿宋_GB2312" w:hint="eastAsia"/>
          <w:color w:val="FF0000"/>
          <w:szCs w:val="21"/>
          <w:shd w:val="clear" w:color="auto" w:fill="FFFFFF"/>
        </w:rPr>
        <w:t>。</w:t>
      </w:r>
    </w:p>
    <w:p w:rsidR="008D5845" w:rsidRDefault="008D5845" w:rsidP="008D5845">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7.本项目是否接受联合体投标：否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8D5845" w:rsidTr="008506F9">
        <w:trPr>
          <w:tblCellSpacing w:w="15" w:type="dxa"/>
        </w:trPr>
        <w:tc>
          <w:tcPr>
            <w:tcW w:w="4928" w:type="pct"/>
            <w:vAlign w:val="center"/>
          </w:tcPr>
          <w:p w:rsidR="008D5845" w:rsidRDefault="008D5845" w:rsidP="008506F9">
            <w:pPr>
              <w:widowControl/>
              <w:ind w:firstLineChars="150" w:firstLine="360"/>
              <w:jc w:val="left"/>
              <w:rPr>
                <w:rFonts w:asciiTheme="minorEastAsia" w:hAnsiTheme="minorEastAsia" w:cs="Arial"/>
                <w:kern w:val="0"/>
                <w:sz w:val="24"/>
                <w:szCs w:val="24"/>
              </w:rPr>
            </w:pPr>
            <w:bookmarkStart w:id="5" w:name="_Toc35393791"/>
            <w:bookmarkStart w:id="6" w:name="_Toc28359080"/>
            <w:bookmarkStart w:id="7" w:name="_Toc28359003"/>
            <w:bookmarkStart w:id="8" w:name="_Toc35393622"/>
            <w:bookmarkEnd w:id="5"/>
            <w:bookmarkEnd w:id="6"/>
            <w:bookmarkEnd w:id="7"/>
            <w:bookmarkEnd w:id="8"/>
            <w:r>
              <w:rPr>
                <w:rFonts w:asciiTheme="minorEastAsia" w:hAnsiTheme="minorEastAsia" w:cs="仿宋" w:hint="eastAsia"/>
                <w:sz w:val="24"/>
                <w:szCs w:val="24"/>
                <w:shd w:val="clear" w:color="auto" w:fill="FFFFFF"/>
              </w:rPr>
              <w:t>8.</w:t>
            </w:r>
            <w:r>
              <w:rPr>
                <w:rFonts w:asciiTheme="minorEastAsia" w:hAnsiTheme="minorEastAsia" w:cs="仿宋"/>
                <w:sz w:val="24"/>
                <w:szCs w:val="24"/>
                <w:shd w:val="clear" w:color="auto" w:fill="FFFFFF"/>
              </w:rPr>
              <w:t>是否接受进口产品：</w:t>
            </w:r>
            <w:r>
              <w:rPr>
                <w:rFonts w:asciiTheme="minorEastAsia" w:hAnsiTheme="minorEastAsia" w:cs="Arial"/>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8506F9"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r w:rsidR="008506F9">
        <w:rPr>
          <w:rFonts w:asciiTheme="minorEastAsia" w:hAnsiTheme="minorEastAsia" w:hint="eastAsia"/>
          <w:color w:val="000000"/>
          <w:sz w:val="24"/>
          <w:szCs w:val="24"/>
        </w:rPr>
        <w:t>无</w:t>
      </w:r>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8506F9">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8506F9" w:rsidRDefault="008506F9" w:rsidP="00D72FFF">
      <w:pPr>
        <w:shd w:val="clear" w:color="auto" w:fill="FFFFFF"/>
        <w:spacing w:line="360" w:lineRule="auto"/>
        <w:jc w:val="left"/>
        <w:rPr>
          <w:rFonts w:asciiTheme="minorEastAsia" w:hAnsiTheme="minorEastAsia" w:hint="eastAsia"/>
          <w:b/>
          <w:color w:val="000000"/>
          <w:sz w:val="24"/>
          <w:szCs w:val="24"/>
          <w:shd w:val="clear" w:color="auto" w:fill="FFFFFF"/>
        </w:rPr>
      </w:pP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8506F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Pr="00067863">
              <w:rPr>
                <w:rFonts w:asciiTheme="minorEastAsia" w:hAnsiTheme="minorEastAsia" w:cs="Arial" w:hint="eastAsia"/>
                <w:color w:val="000000"/>
                <w:kern w:val="0"/>
                <w:sz w:val="24"/>
                <w:szCs w:val="24"/>
                <w:shd w:val="clear" w:color="auto" w:fill="FFFFFF"/>
              </w:rPr>
              <w:t>1</w:t>
            </w:r>
            <w:r w:rsidRPr="00067863">
              <w:rPr>
                <w:rFonts w:asciiTheme="minorEastAsia" w:hAnsiTheme="minorEastAsia" w:cs="Arial"/>
                <w:color w:val="000000"/>
                <w:kern w:val="0"/>
                <w:sz w:val="24"/>
                <w:szCs w:val="24"/>
                <w:shd w:val="clear" w:color="auto" w:fill="FFFFFF"/>
              </w:rPr>
              <w:t>年</w:t>
            </w:r>
            <w:r w:rsidR="00663DE0" w:rsidRPr="00067863">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月</w:t>
            </w:r>
            <w:r w:rsidR="008506F9">
              <w:rPr>
                <w:rFonts w:asciiTheme="minorEastAsia" w:hAnsiTheme="minorEastAsia" w:cs="Arial" w:hint="eastAsia"/>
                <w:color w:val="000000"/>
                <w:kern w:val="0"/>
                <w:sz w:val="24"/>
                <w:szCs w:val="24"/>
                <w:shd w:val="clear" w:color="auto" w:fill="FFFFFF"/>
              </w:rPr>
              <w:t>6</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8506F9">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月</w:t>
            </w:r>
            <w:r w:rsidR="008506F9">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8506F9">
        <w:rPr>
          <w:rFonts w:asciiTheme="minorEastAsia" w:hAnsiTheme="minorEastAsia" w:hint="eastAsia"/>
          <w:color w:val="000000"/>
          <w:sz w:val="24"/>
          <w:szCs w:val="24"/>
        </w:rPr>
        <w:t>12</w:t>
      </w:r>
      <w:r w:rsidRPr="00067863">
        <w:rPr>
          <w:rFonts w:asciiTheme="minorEastAsia" w:hAnsiTheme="minorEastAsia" w:hint="eastAsia"/>
          <w:color w:val="000000"/>
          <w:sz w:val="24"/>
          <w:szCs w:val="24"/>
        </w:rPr>
        <w:t>月</w:t>
      </w:r>
      <w:r w:rsidR="008506F9">
        <w:rPr>
          <w:rFonts w:asciiTheme="minorEastAsia" w:hAnsiTheme="minorEastAsia" w:hint="eastAsia"/>
          <w:color w:val="000000"/>
          <w:sz w:val="24"/>
          <w:szCs w:val="24"/>
        </w:rPr>
        <w:t>12</w:t>
      </w:r>
      <w:r w:rsidRPr="00067863">
        <w:rPr>
          <w:rFonts w:asciiTheme="minorEastAsia" w:hAnsiTheme="minorEastAsia" w:hint="eastAsia"/>
          <w:color w:val="000000"/>
          <w:sz w:val="24"/>
          <w:szCs w:val="24"/>
        </w:rPr>
        <w:t>日</w:t>
      </w:r>
      <w:r w:rsidR="008506F9">
        <w:rPr>
          <w:rFonts w:asciiTheme="minorEastAsia" w:hAnsiTheme="minorEastAsia" w:hint="eastAsia"/>
          <w:color w:val="000000"/>
          <w:sz w:val="24"/>
          <w:szCs w:val="24"/>
        </w:rPr>
        <w:t>15</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8506F9">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8506F9">
              <w:rPr>
                <w:rFonts w:asciiTheme="minorEastAsia" w:hAnsiTheme="minorEastAsia" w:hint="eastAsia"/>
                <w:color w:val="000000"/>
                <w:sz w:val="24"/>
                <w:szCs w:val="24"/>
              </w:rPr>
              <w:t>12</w:t>
            </w:r>
            <w:r w:rsidRPr="00067863">
              <w:rPr>
                <w:rFonts w:asciiTheme="minorEastAsia" w:hAnsiTheme="minorEastAsia"/>
                <w:color w:val="000000"/>
                <w:sz w:val="24"/>
                <w:szCs w:val="24"/>
              </w:rPr>
              <w:t>月</w:t>
            </w:r>
            <w:r w:rsidR="008506F9">
              <w:rPr>
                <w:rFonts w:asciiTheme="minorEastAsia" w:hAnsiTheme="minorEastAsia" w:hint="eastAsia"/>
                <w:color w:val="000000"/>
                <w:sz w:val="24"/>
                <w:szCs w:val="24"/>
              </w:rPr>
              <w:t>12</w:t>
            </w:r>
            <w:r w:rsidRPr="00067863">
              <w:rPr>
                <w:rFonts w:asciiTheme="minorEastAsia" w:hAnsiTheme="minorEastAsia"/>
                <w:color w:val="000000"/>
                <w:sz w:val="24"/>
                <w:szCs w:val="24"/>
              </w:rPr>
              <w:t>日</w:t>
            </w:r>
            <w:r w:rsidR="008506F9">
              <w:rPr>
                <w:rFonts w:asciiTheme="minorEastAsia" w:hAnsiTheme="minorEastAsia" w:hint="eastAsia"/>
                <w:color w:val="000000"/>
                <w:sz w:val="24"/>
                <w:szCs w:val="24"/>
              </w:rPr>
              <w:t>15</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w:t>
            </w:r>
            <w:r w:rsidRPr="00067863">
              <w:rPr>
                <w:rFonts w:asciiTheme="minorEastAsia" w:hAnsiTheme="minorEastAsia"/>
                <w:bCs/>
                <w:color w:val="000000"/>
                <w:sz w:val="24"/>
                <w:szCs w:val="24"/>
              </w:rPr>
              <w:lastRenderedPageBreak/>
              <w:t>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8506F9" w:rsidRDefault="00D72FFF" w:rsidP="00067863">
      <w:pPr>
        <w:shd w:val="clear" w:color="auto" w:fill="FFFFFF"/>
        <w:spacing w:line="411" w:lineRule="atLeast"/>
        <w:ind w:firstLineChars="100" w:firstLine="240"/>
        <w:jc w:val="left"/>
        <w:rPr>
          <w:rFonts w:asciiTheme="minorEastAsia" w:hAnsiTheme="minorEastAsia" w:hint="eastAsia"/>
          <w:bCs/>
          <w:sz w:val="24"/>
          <w:szCs w:val="24"/>
        </w:rPr>
      </w:pPr>
      <w:r w:rsidRPr="00067863">
        <w:rPr>
          <w:rFonts w:asciiTheme="minorEastAsia" w:hAnsiTheme="minorEastAsia" w:hint="eastAsia"/>
          <w:color w:val="000000"/>
          <w:sz w:val="24"/>
          <w:szCs w:val="24"/>
        </w:rPr>
        <w:t>名 称：</w:t>
      </w:r>
      <w:r w:rsidR="008506F9" w:rsidRPr="00110621">
        <w:rPr>
          <w:rFonts w:asciiTheme="minorEastAsia" w:hAnsiTheme="minorEastAsia" w:hint="eastAsia"/>
          <w:bCs/>
          <w:sz w:val="24"/>
          <w:szCs w:val="24"/>
        </w:rPr>
        <w:t>襄城县文化广电和旅游局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8506F9">
        <w:rPr>
          <w:rFonts w:asciiTheme="minorEastAsia" w:hAnsiTheme="minorEastAsia" w:hint="eastAsia"/>
          <w:color w:val="000000"/>
          <w:sz w:val="24"/>
          <w:szCs w:val="24"/>
        </w:rPr>
        <w:t>王</w:t>
      </w:r>
      <w:r w:rsidR="00FB432C" w:rsidRPr="00067863">
        <w:rPr>
          <w:rFonts w:asciiTheme="minorEastAsia" w:hAnsiTheme="minorEastAsia" w:hint="eastAsia"/>
          <w:color w:val="000000"/>
          <w:sz w:val="24"/>
          <w:szCs w:val="24"/>
        </w:rPr>
        <w:t>女士</w:t>
      </w:r>
      <w:r w:rsidRPr="00067863">
        <w:rPr>
          <w:rFonts w:asciiTheme="minorEastAsia" w:hAnsiTheme="minorEastAsia" w:hint="eastAsia"/>
          <w:color w:val="000000"/>
          <w:sz w:val="24"/>
          <w:szCs w:val="24"/>
        </w:rPr>
        <w:t>   联系电话：</w:t>
      </w:r>
      <w:r w:rsidR="008506F9">
        <w:rPr>
          <w:rFonts w:asciiTheme="minorEastAsia" w:hAnsiTheme="minorEastAsia" w:hint="eastAsia"/>
          <w:color w:val="000000"/>
          <w:sz w:val="24"/>
          <w:szCs w:val="24"/>
        </w:rPr>
        <w:t>15837478666</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8506F9">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8506F9">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w:t>
      </w:r>
      <w:r w:rsidRPr="00067863">
        <w:rPr>
          <w:rFonts w:asciiTheme="minorEastAsia" w:hAnsiTheme="minorEastAsia" w:hint="eastAsia"/>
          <w:sz w:val="24"/>
          <w:szCs w:val="24"/>
        </w:rPr>
        <w:lastRenderedPageBreak/>
        <w:t>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w:t>
      </w:r>
      <w:r w:rsidRPr="00067863">
        <w:rPr>
          <w:rFonts w:asciiTheme="minorEastAsia" w:hAnsiTheme="minorEastAsia" w:hint="eastAsia"/>
          <w:sz w:val="24"/>
          <w:szCs w:val="24"/>
        </w:rPr>
        <w:lastRenderedPageBreak/>
        <w:t>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506F9" w:rsidRDefault="00B82F6A" w:rsidP="008506F9">
      <w:pPr>
        <w:pStyle w:val="af6"/>
        <w:shd w:val="clear" w:color="auto" w:fill="FFFFFF"/>
        <w:spacing w:line="360" w:lineRule="auto"/>
        <w:ind w:firstLine="480"/>
        <w:rPr>
          <w:rFonts w:asciiTheme="minorEastAsia" w:hAnsiTheme="minorEastAsia" w:hint="eastAsia"/>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8506F9" w:rsidRPr="008506F9">
        <w:rPr>
          <w:rFonts w:ascii="微软雅黑" w:eastAsia="微软雅黑" w:hAnsi="微软雅黑" w:cs="微软雅黑" w:hint="eastAsia"/>
          <w:b/>
          <w:bCs/>
          <w:color w:val="000000"/>
          <w:kern w:val="0"/>
          <w:sz w:val="24"/>
          <w:szCs w:val="24"/>
        </w:rPr>
        <w:t>襄城县新增5座城市书房内部设施设备</w:t>
      </w:r>
    </w:p>
    <w:p w:rsidR="008506F9" w:rsidRPr="00994596" w:rsidRDefault="00721AEF" w:rsidP="00994596">
      <w:pPr>
        <w:pStyle w:val="af6"/>
        <w:shd w:val="clear" w:color="auto" w:fill="FFFFFF"/>
        <w:spacing w:line="360" w:lineRule="auto"/>
        <w:ind w:firstLine="480"/>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tbl>
      <w:tblPr>
        <w:tblW w:w="5000" w:type="pct"/>
        <w:tblBorders>
          <w:top w:val="single" w:sz="4" w:space="0" w:color="auto"/>
          <w:left w:val="single" w:sz="4" w:space="0" w:color="auto"/>
          <w:bottom w:val="single" w:sz="4" w:space="0" w:color="auto"/>
          <w:right w:val="single" w:sz="4" w:space="0" w:color="auto"/>
        </w:tblBorders>
        <w:tblLook w:val="0000"/>
      </w:tblPr>
      <w:tblGrid>
        <w:gridCol w:w="543"/>
        <w:gridCol w:w="636"/>
        <w:gridCol w:w="6041"/>
        <w:gridCol w:w="544"/>
        <w:gridCol w:w="741"/>
        <w:gridCol w:w="555"/>
      </w:tblGrid>
      <w:tr w:rsidR="008506F9" w:rsidTr="008506F9">
        <w:trPr>
          <w:trHeight w:val="480"/>
        </w:trPr>
        <w:tc>
          <w:tcPr>
            <w:tcW w:w="5000" w:type="pct"/>
            <w:gridSpan w:val="6"/>
            <w:tcBorders>
              <w:bottom w:val="single" w:sz="8" w:space="0" w:color="000000"/>
            </w:tcBorders>
            <w:noWrap/>
            <w:vAlign w:val="bottom"/>
          </w:tcPr>
          <w:p w:rsidR="008506F9" w:rsidRDefault="008506F9" w:rsidP="008506F9">
            <w:pPr>
              <w:widowControl/>
              <w:jc w:val="center"/>
              <w:textAlignment w:val="bottom"/>
              <w:rPr>
                <w:rFonts w:ascii="宋体" w:eastAsia="宋体" w:hAnsi="宋体" w:cs="宋体" w:hint="eastAsia"/>
                <w:color w:val="000000"/>
                <w:szCs w:val="21"/>
              </w:rPr>
            </w:pPr>
            <w:r>
              <w:rPr>
                <w:rFonts w:ascii="宋体" w:eastAsia="宋体" w:hAnsi="宋体" w:cs="宋体" w:hint="eastAsia"/>
                <w:color w:val="000000"/>
                <w:kern w:val="0"/>
                <w:szCs w:val="21"/>
                <w:lang/>
              </w:rPr>
              <w:t>襄城县智能化设备采购项目清单</w:t>
            </w:r>
          </w:p>
        </w:tc>
      </w:tr>
      <w:tr w:rsidR="008506F9" w:rsidTr="008506F9">
        <w:trPr>
          <w:trHeight w:val="585"/>
        </w:trPr>
        <w:tc>
          <w:tcPr>
            <w:tcW w:w="329" w:type="pct"/>
            <w:tcBorders>
              <w:top w:val="single" w:sz="8" w:space="0" w:color="000000"/>
              <w:bottom w:val="single" w:sz="8" w:space="0" w:color="000000"/>
              <w:right w:val="single" w:sz="8" w:space="0" w:color="000000"/>
            </w:tcBorders>
          </w:tcPr>
          <w:p w:rsidR="008506F9" w:rsidRDefault="008506F9" w:rsidP="008506F9">
            <w:pPr>
              <w:widowControl/>
              <w:jc w:val="center"/>
              <w:textAlignment w:val="top"/>
              <w:rPr>
                <w:rFonts w:ascii="宋体" w:eastAsia="宋体" w:hAnsi="宋体" w:cs="宋体" w:hint="eastAsia"/>
                <w:color w:val="000000"/>
                <w:szCs w:val="21"/>
              </w:rPr>
            </w:pPr>
            <w:r>
              <w:rPr>
                <w:rFonts w:ascii="宋体" w:eastAsia="宋体" w:hAnsi="宋体" w:cs="宋体" w:hint="eastAsia"/>
                <w:color w:val="000000"/>
                <w:kern w:val="0"/>
                <w:szCs w:val="21"/>
                <w:lang/>
              </w:rPr>
              <w:t>序号</w:t>
            </w:r>
          </w:p>
        </w:tc>
        <w:tc>
          <w:tcPr>
            <w:tcW w:w="315" w:type="pct"/>
            <w:tcBorders>
              <w:top w:val="single" w:sz="8" w:space="0" w:color="000000"/>
              <w:left w:val="nil"/>
              <w:bottom w:val="single" w:sz="8" w:space="0" w:color="000000"/>
              <w:right w:val="single" w:sz="8" w:space="0" w:color="000000"/>
            </w:tcBorders>
          </w:tcPr>
          <w:p w:rsidR="008506F9" w:rsidRDefault="008506F9" w:rsidP="008506F9">
            <w:pPr>
              <w:widowControl/>
              <w:jc w:val="center"/>
              <w:textAlignment w:val="top"/>
              <w:rPr>
                <w:rFonts w:ascii="宋体" w:eastAsia="宋体" w:hAnsi="宋体" w:cs="宋体" w:hint="eastAsia"/>
                <w:color w:val="000000"/>
                <w:szCs w:val="21"/>
              </w:rPr>
            </w:pPr>
            <w:r>
              <w:rPr>
                <w:rFonts w:ascii="宋体" w:eastAsia="宋体" w:hAnsi="宋体" w:cs="宋体" w:hint="eastAsia"/>
                <w:color w:val="000000"/>
                <w:kern w:val="0"/>
                <w:szCs w:val="21"/>
                <w:lang/>
              </w:rPr>
              <w:t>设备/项目</w:t>
            </w:r>
          </w:p>
        </w:tc>
        <w:tc>
          <w:tcPr>
            <w:tcW w:w="3363" w:type="pct"/>
            <w:tcBorders>
              <w:top w:val="single" w:sz="8" w:space="0" w:color="000000"/>
              <w:left w:val="nil"/>
              <w:bottom w:val="single" w:sz="8" w:space="0" w:color="000000"/>
              <w:right w:val="single" w:sz="8" w:space="0" w:color="000000"/>
            </w:tcBorders>
          </w:tcPr>
          <w:p w:rsidR="008506F9" w:rsidRDefault="008506F9" w:rsidP="008506F9">
            <w:pPr>
              <w:widowControl/>
              <w:jc w:val="center"/>
              <w:textAlignment w:val="top"/>
              <w:rPr>
                <w:rFonts w:ascii="宋体" w:eastAsia="宋体" w:hAnsi="宋体" w:cs="宋体" w:hint="eastAsia"/>
                <w:color w:val="000000"/>
                <w:szCs w:val="21"/>
              </w:rPr>
            </w:pPr>
            <w:r>
              <w:rPr>
                <w:rFonts w:ascii="宋体" w:eastAsia="宋体" w:hAnsi="宋体" w:cs="宋体" w:hint="eastAsia"/>
                <w:color w:val="000000"/>
                <w:kern w:val="0"/>
                <w:szCs w:val="21"/>
                <w:lang/>
              </w:rPr>
              <w:t>技术参数</w:t>
            </w:r>
          </w:p>
        </w:tc>
        <w:tc>
          <w:tcPr>
            <w:tcW w:w="329" w:type="pct"/>
            <w:tcBorders>
              <w:top w:val="single" w:sz="8" w:space="0" w:color="000000"/>
              <w:left w:val="nil"/>
              <w:bottom w:val="single" w:sz="8" w:space="0" w:color="000000"/>
              <w:right w:val="single" w:sz="8" w:space="0" w:color="000000"/>
            </w:tcBorders>
          </w:tcPr>
          <w:p w:rsidR="008506F9" w:rsidRDefault="008506F9" w:rsidP="008506F9">
            <w:pPr>
              <w:widowControl/>
              <w:jc w:val="center"/>
              <w:textAlignment w:val="top"/>
              <w:rPr>
                <w:rFonts w:ascii="宋体" w:eastAsia="宋体" w:hAnsi="宋体" w:cs="宋体" w:hint="eastAsia"/>
                <w:color w:val="000000"/>
                <w:szCs w:val="21"/>
              </w:rPr>
            </w:pPr>
            <w:r>
              <w:rPr>
                <w:rFonts w:ascii="宋体" w:eastAsia="宋体" w:hAnsi="宋体" w:cs="宋体" w:hint="eastAsia"/>
                <w:color w:val="000000"/>
                <w:kern w:val="0"/>
                <w:szCs w:val="21"/>
                <w:lang/>
              </w:rPr>
              <w:t>单位</w:t>
            </w:r>
          </w:p>
        </w:tc>
        <w:tc>
          <w:tcPr>
            <w:tcW w:w="329" w:type="pct"/>
            <w:tcBorders>
              <w:top w:val="single" w:sz="8" w:space="0" w:color="000000"/>
              <w:left w:val="nil"/>
              <w:bottom w:val="single" w:sz="8" w:space="0" w:color="000000"/>
              <w:right w:val="single" w:sz="8" w:space="0" w:color="000000"/>
            </w:tcBorders>
          </w:tcPr>
          <w:p w:rsidR="008506F9" w:rsidRDefault="008506F9" w:rsidP="008506F9">
            <w:pPr>
              <w:widowControl/>
              <w:jc w:val="center"/>
              <w:textAlignment w:val="top"/>
              <w:rPr>
                <w:rFonts w:ascii="宋体" w:eastAsia="宋体" w:hAnsi="宋体" w:cs="宋体" w:hint="eastAsia"/>
                <w:color w:val="000000"/>
                <w:szCs w:val="21"/>
              </w:rPr>
            </w:pPr>
            <w:r>
              <w:rPr>
                <w:rFonts w:ascii="宋体" w:eastAsia="宋体" w:hAnsi="宋体" w:cs="宋体" w:hint="eastAsia"/>
                <w:color w:val="000000"/>
                <w:kern w:val="0"/>
                <w:szCs w:val="21"/>
                <w:lang/>
              </w:rPr>
              <w:t>数量</w:t>
            </w:r>
          </w:p>
        </w:tc>
        <w:tc>
          <w:tcPr>
            <w:tcW w:w="332" w:type="pct"/>
            <w:tcBorders>
              <w:top w:val="single" w:sz="8" w:space="0" w:color="000000"/>
              <w:left w:val="nil"/>
              <w:bottom w:val="single" w:sz="8" w:space="0" w:color="000000"/>
            </w:tcBorders>
          </w:tcPr>
          <w:p w:rsidR="008506F9" w:rsidRDefault="008506F9" w:rsidP="008506F9">
            <w:pPr>
              <w:widowControl/>
              <w:jc w:val="center"/>
              <w:textAlignment w:val="top"/>
              <w:rPr>
                <w:rFonts w:ascii="宋体" w:eastAsia="宋体" w:hAnsi="宋体" w:cs="宋体" w:hint="eastAsia"/>
                <w:color w:val="000000"/>
                <w:szCs w:val="21"/>
              </w:rPr>
            </w:pPr>
            <w:r>
              <w:rPr>
                <w:rFonts w:ascii="宋体" w:eastAsia="宋体" w:hAnsi="宋体" w:cs="宋体" w:hint="eastAsia"/>
                <w:color w:val="000000"/>
                <w:kern w:val="0"/>
                <w:szCs w:val="21"/>
                <w:lang/>
              </w:rPr>
              <w:t>备注</w:t>
            </w:r>
          </w:p>
        </w:tc>
      </w:tr>
      <w:tr w:rsidR="008506F9" w:rsidTr="008506F9">
        <w:trPr>
          <w:trHeight w:val="30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图书</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图书采购</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册</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12500</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87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2</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加工费</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每册图书加工数据应与襄城县图书馆数据一致，实现与市馆通借通还；</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RFID图书标签、防盗磁条，覆膜书标，覆膜条码等加工材料;</w:t>
            </w:r>
          </w:p>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图书上架</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册</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12500</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375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3</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标签转换</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1.工作频率：13.56 MHz。</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2.芯片：NXP I CODE SLIX。</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3.内存容量：≥1K bits。</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4.标签天线：铝质蚀刻天线，天线PET厚度38</w:t>
            </w:r>
            <w:r>
              <w:rPr>
                <w:rStyle w:val="font01"/>
                <w:rFonts w:hint="eastAsia"/>
                <w:b/>
                <w:sz w:val="21"/>
                <w:szCs w:val="21"/>
                <w:lang/>
              </w:rPr>
              <w:t>μ</w:t>
            </w:r>
            <w:r>
              <w:rPr>
                <w:rFonts w:ascii="宋体" w:eastAsia="宋体" w:hAnsi="宋体" w:cs="宋体" w:hint="eastAsia"/>
                <w:color w:val="000000"/>
                <w:kern w:val="0"/>
                <w:szCs w:val="21"/>
                <w:lang/>
              </w:rPr>
              <w:t>m +7</w:t>
            </w:r>
            <w:r>
              <w:rPr>
                <w:rStyle w:val="font01"/>
                <w:rFonts w:hint="eastAsia"/>
                <w:b/>
                <w:sz w:val="21"/>
                <w:szCs w:val="21"/>
                <w:lang/>
              </w:rPr>
              <w:t>μ</w:t>
            </w:r>
            <w:r>
              <w:rPr>
                <w:rFonts w:ascii="宋体" w:eastAsia="宋体" w:hAnsi="宋体" w:cs="宋体" w:hint="eastAsia"/>
                <w:color w:val="000000"/>
                <w:kern w:val="0"/>
                <w:szCs w:val="21"/>
                <w:lang/>
              </w:rPr>
              <w:t>m/-2</w:t>
            </w:r>
            <w:r>
              <w:rPr>
                <w:rStyle w:val="font01"/>
                <w:rFonts w:hint="eastAsia"/>
                <w:b/>
                <w:sz w:val="21"/>
                <w:szCs w:val="21"/>
                <w:lang/>
              </w:rPr>
              <w:t>μ</w:t>
            </w:r>
            <w:r>
              <w:rPr>
                <w:rFonts w:ascii="宋体" w:eastAsia="宋体" w:hAnsi="宋体" w:cs="宋体" w:hint="eastAsia"/>
                <w:color w:val="000000"/>
                <w:kern w:val="0"/>
                <w:szCs w:val="21"/>
                <w:lang/>
              </w:rPr>
              <w:t>m ，铝膜厚度30</w:t>
            </w:r>
            <w:r>
              <w:rPr>
                <w:rStyle w:val="font01"/>
                <w:rFonts w:hint="eastAsia"/>
                <w:b/>
                <w:sz w:val="21"/>
                <w:szCs w:val="21"/>
                <w:lang/>
              </w:rPr>
              <w:t>μ</w:t>
            </w:r>
            <w:r>
              <w:rPr>
                <w:rFonts w:ascii="宋体" w:eastAsia="宋体" w:hAnsi="宋体" w:cs="宋体" w:hint="eastAsia"/>
                <w:color w:val="000000"/>
                <w:kern w:val="0"/>
                <w:szCs w:val="21"/>
                <w:lang/>
              </w:rPr>
              <w:t>m±2</w:t>
            </w:r>
            <w:r>
              <w:rPr>
                <w:rStyle w:val="font01"/>
                <w:rFonts w:hint="eastAsia"/>
                <w:b/>
                <w:sz w:val="21"/>
                <w:szCs w:val="21"/>
                <w:lang/>
              </w:rPr>
              <w:t>μ</w:t>
            </w:r>
            <w:r>
              <w:rPr>
                <w:rFonts w:ascii="宋体" w:eastAsia="宋体" w:hAnsi="宋体" w:cs="宋体" w:hint="eastAsia"/>
                <w:color w:val="000000"/>
                <w:kern w:val="0"/>
                <w:szCs w:val="21"/>
                <w:lang/>
              </w:rPr>
              <w:t>m 。</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5.图书标签长度*宽 50MM*50MM （误差+/-0.5MM）。</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6.图书标签用纸：不干胶铜版纸封装，根据用户要求印刷LOGO。</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7.读写测试：100％成品。</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8.环境温度范围：-30℃—75℃。</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9.有效使用寿命：≥10 年；内存可读写100,000次以上。</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10.标签为卷状包装，可以在电动或手动标签分配器中方便分配抽取。</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11.有效识读距离：符合自助借还、书架、安全门等设备读取要求。</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12.为保证数据统一，标签与原有标签(感创ZT-TS)一致；</w:t>
            </w:r>
          </w:p>
          <w:p w:rsidR="008506F9" w:rsidRDefault="008506F9" w:rsidP="008506F9">
            <w:pPr>
              <w:widowControl/>
              <w:jc w:val="left"/>
              <w:textAlignment w:val="center"/>
              <w:rPr>
                <w:rFonts w:ascii="宋体" w:eastAsia="宋体" w:hAnsi="宋体" w:cs="宋体" w:hint="eastAsia"/>
                <w:color w:val="000000"/>
                <w:szCs w:val="21"/>
              </w:rPr>
            </w:pPr>
            <w:r>
              <w:rPr>
                <w:rStyle w:val="font61"/>
                <w:rFonts w:hint="default"/>
                <w:sz w:val="21"/>
                <w:szCs w:val="21"/>
                <w:lang/>
              </w:rPr>
              <w:t>13.标签数据应与襄城县图书馆数据一致，</w:t>
            </w:r>
            <w:r>
              <w:rPr>
                <w:rFonts w:ascii="宋体" w:eastAsia="宋体" w:hAnsi="宋体" w:cs="宋体" w:hint="eastAsia"/>
                <w:color w:val="000000"/>
                <w:kern w:val="0"/>
                <w:szCs w:val="21"/>
                <w:lang/>
              </w:rPr>
              <w:t>实现与市馆通借通还。</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册</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12500</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4005"/>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lastRenderedPageBreak/>
              <w:t>4</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书墙</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1.双面、双立柱结构，一级冷轧钢板，蝶形立柱采用1.5mm优质冷轧钢板一次滚压成型，立柱正面50mm，两截面39mm。正面压有燕尾槽，槽外宽15.5mm，内宽17.5mm,槽深5.5mm; 两侧面各压二根圆弧筋和冲挂扣调节孔，圆弧筋尺寸为R3mm，筋到筋中心15mm，调节孔尺寸4*30mm，孔距50mm。立柱背面两边分别通过R3和R5圆弧成型为内圆环形。三筋防滑搁板：采用1.0mm优质冷轧钢板一次滚压成型，搁板正面压2根圆弧筋，其中一侧面厚度23mm，另一侧面厚度27mm，同时在侧面27mm上压1根圆弧筋，采用双槽扁平压印式设计，刚性好、平整、通用性、互换性好外形美观，设计新颖；承重≥100KG，满负载24小时后曲挠度≤4mm，卸载后自动恢复。圆弧筋尺寸为R2.5X2.5mm（±0.5mm），侧面筋到边尺寸为13.5mm（±1mm）。挂板1.2㎜，顶板1.0㎜，档板1.0mm，底架1.5mm。</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2.钢质部分十道防锈前处理，静电喷涂工艺，喷涂均匀，漆膜附着力强、厚度20um、硬度达到H级，无毛刺、脱色现象；经过抗盐雾测试，无锈点。</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3.架体为模具冲压成型，稳固性好，结构坚固合理，外形美观大方。每层搁板单面承重≥80KG，全负载24小时后，搁板无裂纹，无变形，无倾倒现象。</w:t>
            </w:r>
          </w:p>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4.木质部分:木护板采用20mm橡胶木侧板，油漆颜色为原木色。板材色泽均匀，纹理清晰，质地细密，含水率应在8%—12%之间，应符合GB/T3324的要求。</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米</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45</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30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吧台</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 xml:space="preserve">实木定制 </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项</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144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6</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阅览桌</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1、材质要求：采用橡胶木或实木指接AA级板。桌面四周美式工艺造型厚40mm框结构，桌面板采用防开裂压缩实木橡胶木板。桌脚厚68mm*68mm橡胶木，吊边采用20mm厚橡胶木板</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2、橡胶木板须不变形、不开裂、无虫孔、无死结、无气味。</w:t>
            </w:r>
          </w:p>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3、工艺：五底三面八道工艺。油漆环保面漆，</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套</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20</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1155"/>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7</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椅子</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一次成型实木外框，软靠，软座。</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高920mm,离地450mm，深450mm。</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要求椅子两侧外框，实木热弯，一次成型，无缝连接，确保椅子的安全性、坚固度、舒适感及弹性。</w:t>
            </w:r>
          </w:p>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饰面漆要求环保达标。</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张</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80</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315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lastRenderedPageBreak/>
              <w:t>8</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电脑</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 xml:space="preserve">类型：台式计算机 </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CPU：≥Intel第十代酷睿I5-10400处理器，主频≥2.9GHz，缓存≥9M</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主板：Intel H470及以上，且原厂同品牌主板</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内存：配置8G DDR4 2666MHz内存，最大支持32GB</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声卡：集成声卡，支持5.1声道（提供前2后3共5个音频接口，其中前置包含1个2合1接口）；</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硬盘：1000G SATA3 机械硬盘，128G固态硬盘、无需选配扩展支架可组成双硬盘；</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显卡：高性能集成显卡；</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网卡：集成10/100/1000M以太网卡；</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扩展槽：1个PCI-E*16、2个PCI-E*1；</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显示器：21.5寸宽屏显示器，标配低蓝光护眼功能；</w:t>
            </w:r>
          </w:p>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键盘、鼠标：防水抗菌键盘、抗菌鼠标；</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套</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2865"/>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9</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空调</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扫风方式:上下/左右扫风</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制热量(W):9000W</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睡眠模式:按键调节</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制热功率：2950W</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制冷功率：1970W</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外机噪音:56dB(A)</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循环风量(m3/h):1300m3/h</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制冷功率:1900W</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自动清洁:内机自动清洁</w:t>
            </w:r>
          </w:p>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制冷量(W):5120W</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台</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9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10</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新风系统</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风量（m3/h）:220m3/h</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特色功能:滤网更新提醒；混风模式</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最高档声功率级噪音（dB）:22.1dB</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最低档声功率级噪音（dB）:29.6dB</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过滤污染物类型:醛；PM2.5；二手烟；病毒</w:t>
            </w:r>
          </w:p>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空气质量传感器:PM2.5传感器；二氧化碳传感器</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套</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585"/>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11</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强电配电电柜</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定制</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项</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30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12</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灯光</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600*600cm格栅灯</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项</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40</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2295"/>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lastRenderedPageBreak/>
              <w:t>13</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摄像机</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400万像素半球机，分辨率：2560(H)*1440(V)</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支持星光/全彩/智能补光等丰富补光模式可选；</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支持移动人形检测，实现人来灯亮、人走灯灭的效果；</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采用F1.6大光圈镜头，图像清晰、通透，夜视效果更加突出；</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采用1/2.9" CMOS，镜头焦距2.8mm/3.6mm可选;</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支持背光自适应、透雾自适应</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内置MIC、喇叭，支持双向对讲功能；</w:t>
            </w:r>
          </w:p>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支持内置SD卡，支持最大容量256GB内存卡，支持录像本地存储功能</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台</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50</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9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14</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录像机</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numPr>
                <w:ilvl w:val="0"/>
                <w:numId w:val="27"/>
              </w:numPr>
              <w:tabs>
                <w:tab w:val="left" w:pos="312"/>
              </w:tabs>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网络视频输入16路，接入能力168Mbps；视频转发能力128Mbps；回放下载16路，回放能力128Mbps</w:t>
            </w:r>
          </w:p>
          <w:p w:rsidR="008506F9" w:rsidRDefault="008506F9" w:rsidP="008506F9">
            <w:pPr>
              <w:widowControl/>
              <w:numPr>
                <w:ilvl w:val="0"/>
                <w:numId w:val="27"/>
              </w:numPr>
              <w:tabs>
                <w:tab w:val="left" w:pos="312"/>
              </w:tabs>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解码性能：8MP（4K）：2路@30帧/秒 5MP：4路@20帧/秒 4MP：4路@30帧/秒 2MP（1080P）：8路30帧/秒；预览模式：1/4/6/8/9/10/12/13/14/16画面</w:t>
            </w:r>
          </w:p>
          <w:p w:rsidR="008506F9" w:rsidRDefault="008506F9" w:rsidP="008506F9">
            <w:pPr>
              <w:widowControl/>
              <w:numPr>
                <w:ilvl w:val="0"/>
                <w:numId w:val="27"/>
              </w:numPr>
              <w:tabs>
                <w:tab w:val="left" w:pos="312"/>
              </w:tabs>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录像方式：支持手动录像、计划录像、移动侦测、IO告警联动触发的录像；录像回放：多路同步回放：支持16路 多倍速回放：支持x1/16、1x/8、x1/4、x1/2速度慢进回放操作，支持x2、x4、x8、x16速度快进回放操作, 帧进播放；支持按时间、录像类型、AI事件查询；支持批量下载、分段下载</w:t>
            </w:r>
          </w:p>
          <w:p w:rsidR="008506F9" w:rsidRDefault="008506F9" w:rsidP="008506F9">
            <w:pPr>
              <w:widowControl/>
              <w:numPr>
                <w:ilvl w:val="0"/>
                <w:numId w:val="27"/>
              </w:numPr>
              <w:tabs>
                <w:tab w:val="left" w:pos="312"/>
              </w:tabs>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4.视频输出：1个HDMI1.4，分辨率：1024*768, 1280*720, 1280*1024, 1440*900, 1920*1080 , 2560*1440, 3840*2160；1个VGA接口，分辨率：1024*768, 1280*720, 1280*1024, 1440*900, 1920*1080</w:t>
            </w:r>
          </w:p>
          <w:p w:rsidR="008506F9" w:rsidRDefault="008506F9" w:rsidP="008506F9">
            <w:pPr>
              <w:widowControl/>
              <w:numPr>
                <w:ilvl w:val="0"/>
                <w:numId w:val="27"/>
              </w:numPr>
              <w:tabs>
                <w:tab w:val="left" w:pos="312"/>
              </w:tabs>
              <w:jc w:val="left"/>
              <w:textAlignment w:val="center"/>
              <w:rPr>
                <w:rFonts w:ascii="宋体" w:eastAsia="宋体" w:hAnsi="宋体" w:cs="宋体" w:hint="eastAsia"/>
                <w:color w:val="000000"/>
                <w:kern w:val="0"/>
                <w:szCs w:val="21"/>
                <w:lang/>
              </w:rPr>
            </w:pPr>
            <w:r>
              <w:rPr>
                <w:rStyle w:val="font61"/>
                <w:rFonts w:hint="default"/>
                <w:sz w:val="21"/>
                <w:szCs w:val="21"/>
                <w:lang/>
              </w:rPr>
              <w:t>智能功能：具有行为分析智能功能（入侵检测、越线检测、区域入侵检测、区域离开检测、徘徊检测、快速移动检测）；具有态势分析智能功能（过线统计、排队长度、人群密度、热度图）；具有人脸抓拍/识别功能（人脸参数、口罩识别）；具有普通智能功能（声音诊断、遮挡告警、移动侦测）；支持第三方算法（高空抛物、抽烟识别等定制算法）；支持人脸考勤、回头客分析、客群数据分析；支持端边协同，智能算力共享，相机智能一拖三</w:t>
            </w:r>
          </w:p>
          <w:p w:rsidR="008506F9" w:rsidRDefault="008506F9" w:rsidP="008506F9">
            <w:pPr>
              <w:widowControl/>
              <w:numPr>
                <w:ilvl w:val="0"/>
                <w:numId w:val="27"/>
              </w:numPr>
              <w:tabs>
                <w:tab w:val="left" w:pos="312"/>
              </w:tabs>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处理器：32位多核高性能处理器；内存：16Gbit（ DDR3）</w:t>
            </w:r>
          </w:p>
          <w:p w:rsidR="008506F9" w:rsidRDefault="008506F9" w:rsidP="008506F9">
            <w:pPr>
              <w:widowControl/>
              <w:numPr>
                <w:ilvl w:val="0"/>
                <w:numId w:val="27"/>
              </w:numPr>
              <w:tabs>
                <w:tab w:val="left" w:pos="312"/>
              </w:tabs>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磁盘数量：2盘位，磁盘接口SATA3.0，每个接口最大容量支持8TB；静态名单库总容量：20000；动态抓拍库总容量：最大100G空间，满覆盖，大小图300K，最大33万，大小图200K，最大50万</w:t>
            </w:r>
          </w:p>
          <w:p w:rsidR="008506F9" w:rsidRDefault="008506F9" w:rsidP="008506F9">
            <w:pPr>
              <w:widowControl/>
              <w:numPr>
                <w:ilvl w:val="0"/>
                <w:numId w:val="27"/>
              </w:numPr>
              <w:tabs>
                <w:tab w:val="left" w:pos="312"/>
              </w:tabs>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视频格式支持H.264\H.265；音频格式支持G.711a\G.711u；网络协议支持TCP（可靠传输）、 UDP（传输协议）、 RTP(数据协议)、RTSP（实时传输协议）、HTTP（超文本传输）、DNS（域名解析服务）、SNMP（简单网络管理）、NTP（网络校时）、SMTP（邮件服务）、DHCP（自动获取IP地址）；设备接入支持</w:t>
            </w:r>
            <w:r>
              <w:rPr>
                <w:rFonts w:ascii="宋体" w:eastAsia="宋体" w:hAnsi="宋体" w:cs="宋体" w:hint="eastAsia"/>
                <w:color w:val="000000"/>
                <w:kern w:val="0"/>
                <w:szCs w:val="21"/>
                <w:lang/>
              </w:rPr>
              <w:lastRenderedPageBreak/>
              <w:t>HUAWEI SDK、ONVIF标准</w:t>
            </w:r>
          </w:p>
          <w:p w:rsidR="008506F9" w:rsidRDefault="008506F9" w:rsidP="008506F9">
            <w:pPr>
              <w:widowControl/>
              <w:numPr>
                <w:ilvl w:val="0"/>
                <w:numId w:val="27"/>
              </w:numPr>
              <w:tabs>
                <w:tab w:val="left" w:pos="312"/>
              </w:tabs>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管理方式支持B/S、本地人机管理方式；系统支持操作日志、系统日志、告警日志、参数修改日志、录像日志，智能日志检查，存储日志</w:t>
            </w:r>
          </w:p>
          <w:p w:rsidR="008506F9" w:rsidRDefault="008506F9" w:rsidP="008506F9">
            <w:pPr>
              <w:widowControl/>
              <w:numPr>
                <w:ilvl w:val="0"/>
                <w:numId w:val="27"/>
              </w:numPr>
              <w:tabs>
                <w:tab w:val="left" w:pos="312"/>
              </w:tabs>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网络接口:1*100/1000M以太网口;3*USB接口（前置1*USB2.0，后置1*USB2.0,后置1*USB3.0）;音频输入1路，RCA接口;音频输出1路，RCA接口</w:t>
            </w:r>
          </w:p>
          <w:p w:rsidR="008506F9" w:rsidRDefault="008506F9" w:rsidP="008506F9">
            <w:pPr>
              <w:widowControl/>
              <w:jc w:val="left"/>
              <w:textAlignment w:val="center"/>
              <w:rPr>
                <w:rFonts w:ascii="宋体" w:eastAsia="宋体" w:hAnsi="宋体" w:cs="宋体" w:hint="eastAsia"/>
                <w:color w:val="000000"/>
                <w:kern w:val="0"/>
                <w:szCs w:val="21"/>
                <w:lang/>
              </w:rPr>
            </w:pP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lastRenderedPageBreak/>
              <w:t>台</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1155"/>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lastRenderedPageBreak/>
              <w:t>15</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24口千兆交换机</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交换容量 48Gbps</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包转发率 35. 71Mpps</w:t>
            </w:r>
          </w:p>
          <w:p w:rsidR="008506F9" w:rsidRDefault="008506F9" w:rsidP="008506F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下行端口 24个10/100/1000Base-T以太网端口</w:t>
            </w:r>
          </w:p>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上行端口 NA</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台</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783"/>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16</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强电、网络接入</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100米室外电缆接入；网络接入</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项</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87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17</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监控硬盘</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2T监控硬盘</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个</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10</w:t>
            </w:r>
          </w:p>
        </w:tc>
        <w:tc>
          <w:tcPr>
            <w:tcW w:w="332" w:type="pct"/>
            <w:tcBorders>
              <w:top w:val="nil"/>
              <w:left w:val="nil"/>
              <w:bottom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p>
        </w:tc>
      </w:tr>
      <w:tr w:rsidR="008506F9" w:rsidTr="008506F9">
        <w:trPr>
          <w:trHeight w:val="300"/>
        </w:trPr>
        <w:tc>
          <w:tcPr>
            <w:tcW w:w="329" w:type="pct"/>
            <w:tcBorders>
              <w:top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18</w:t>
            </w:r>
          </w:p>
        </w:tc>
        <w:tc>
          <w:tcPr>
            <w:tcW w:w="315"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五金配件</w:t>
            </w:r>
          </w:p>
        </w:tc>
        <w:tc>
          <w:tcPr>
            <w:tcW w:w="3363" w:type="pct"/>
            <w:tcBorders>
              <w:top w:val="nil"/>
              <w:left w:val="nil"/>
              <w:bottom w:val="single" w:sz="8" w:space="0" w:color="000000"/>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定制</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项</w:t>
            </w:r>
          </w:p>
        </w:tc>
        <w:tc>
          <w:tcPr>
            <w:tcW w:w="329" w:type="pct"/>
            <w:tcBorders>
              <w:top w:val="nil"/>
              <w:left w:val="nil"/>
              <w:bottom w:val="single" w:sz="8" w:space="0" w:color="000000"/>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32" w:type="pct"/>
            <w:tcBorders>
              <w:top w:val="nil"/>
              <w:left w:val="nil"/>
              <w:bottom w:val="single" w:sz="8" w:space="0" w:color="000000"/>
            </w:tcBorders>
            <w:vAlign w:val="center"/>
          </w:tcPr>
          <w:p w:rsidR="008506F9" w:rsidRDefault="008506F9" w:rsidP="008506F9">
            <w:pPr>
              <w:jc w:val="center"/>
              <w:rPr>
                <w:rFonts w:ascii="宋体" w:eastAsia="宋体" w:hAnsi="宋体" w:cs="宋体" w:hint="eastAsia"/>
                <w:color w:val="000000"/>
                <w:szCs w:val="21"/>
              </w:rPr>
            </w:pPr>
          </w:p>
        </w:tc>
      </w:tr>
      <w:tr w:rsidR="008506F9" w:rsidTr="008506F9">
        <w:trPr>
          <w:trHeight w:val="300"/>
        </w:trPr>
        <w:tc>
          <w:tcPr>
            <w:tcW w:w="329" w:type="pct"/>
            <w:tcBorders>
              <w:top w:val="nil"/>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19</w:t>
            </w:r>
          </w:p>
        </w:tc>
        <w:tc>
          <w:tcPr>
            <w:tcW w:w="315" w:type="pct"/>
            <w:tcBorders>
              <w:top w:val="nil"/>
              <w:left w:val="nil"/>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综合布线</w:t>
            </w:r>
          </w:p>
        </w:tc>
        <w:tc>
          <w:tcPr>
            <w:tcW w:w="3363" w:type="pct"/>
            <w:tcBorders>
              <w:top w:val="nil"/>
              <w:left w:val="nil"/>
              <w:right w:val="single" w:sz="8" w:space="0" w:color="000000"/>
            </w:tcBorders>
            <w:vAlign w:val="center"/>
          </w:tcPr>
          <w:p w:rsidR="008506F9" w:rsidRDefault="008506F9" w:rsidP="008506F9">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包括强弱电布线</w:t>
            </w:r>
          </w:p>
        </w:tc>
        <w:tc>
          <w:tcPr>
            <w:tcW w:w="329" w:type="pct"/>
            <w:tcBorders>
              <w:top w:val="nil"/>
              <w:left w:val="nil"/>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项</w:t>
            </w:r>
          </w:p>
        </w:tc>
        <w:tc>
          <w:tcPr>
            <w:tcW w:w="329" w:type="pct"/>
            <w:tcBorders>
              <w:top w:val="nil"/>
              <w:left w:val="nil"/>
              <w:right w:val="single" w:sz="8" w:space="0" w:color="000000"/>
            </w:tcBorders>
            <w:vAlign w:val="center"/>
          </w:tcPr>
          <w:p w:rsidR="008506F9" w:rsidRDefault="008506F9" w:rsidP="008506F9">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rPr>
              <w:t>5</w:t>
            </w:r>
          </w:p>
        </w:tc>
        <w:tc>
          <w:tcPr>
            <w:tcW w:w="332" w:type="pct"/>
            <w:tcBorders>
              <w:top w:val="nil"/>
              <w:left w:val="nil"/>
            </w:tcBorders>
            <w:vAlign w:val="center"/>
          </w:tcPr>
          <w:p w:rsidR="008506F9" w:rsidRDefault="008506F9" w:rsidP="008506F9">
            <w:pPr>
              <w:jc w:val="center"/>
              <w:rPr>
                <w:rFonts w:ascii="宋体" w:eastAsia="宋体" w:hAnsi="宋体" w:cs="宋体" w:hint="eastAsia"/>
                <w:color w:val="000000"/>
                <w:szCs w:val="21"/>
              </w:rPr>
            </w:pPr>
          </w:p>
        </w:tc>
      </w:tr>
    </w:tbl>
    <w:p w:rsidR="008506F9" w:rsidRPr="008506F9" w:rsidRDefault="008506F9" w:rsidP="008506F9">
      <w:pPr>
        <w:spacing w:line="360" w:lineRule="auto"/>
        <w:ind w:firstLineChars="200" w:firstLine="482"/>
        <w:contextualSpacing/>
        <w:rPr>
          <w:rFonts w:ascii="宋体" w:hAnsi="宋体" w:cs="微软雅黑"/>
          <w:b/>
          <w:sz w:val="24"/>
          <w:szCs w:val="24"/>
        </w:rPr>
      </w:pPr>
      <w:r>
        <w:rPr>
          <w:rFonts w:ascii="宋体" w:hAnsi="宋体" w:cs="微软雅黑" w:hint="eastAsia"/>
          <w:b/>
          <w:sz w:val="24"/>
          <w:szCs w:val="24"/>
        </w:rPr>
        <w:t>本采购清单中所列技术规格或主要参数为最低要求，不允许负偏离，否则将承担其投标被视为非实质性响应投标的风险。</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lastRenderedPageBreak/>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w:t>
      </w:r>
      <w:r w:rsidR="008506F9">
        <w:rPr>
          <w:rFonts w:asciiTheme="minorEastAsia" w:eastAsiaTheme="minorEastAsia" w:hAnsiTheme="minorEastAsia" w:cs="黑体" w:hint="eastAsia"/>
          <w:b/>
          <w:bCs/>
          <w:shd w:val="clear" w:color="auto" w:fill="FFFFFF"/>
        </w:rPr>
        <w:t>1357865.00</w:t>
      </w:r>
      <w:r w:rsidR="001E4210">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8506F9" w:rsidRDefault="009342BD" w:rsidP="008506F9">
      <w:pPr>
        <w:widowControl/>
        <w:shd w:val="clear" w:color="auto" w:fill="FFFFFF"/>
        <w:spacing w:line="360" w:lineRule="auto"/>
        <w:ind w:firstLineChars="200" w:firstLine="482"/>
        <w:contextualSpacing/>
        <w:jc w:val="left"/>
        <w:rPr>
          <w:rFonts w:ascii="宋体" w:eastAsia="宋体" w:hAnsi="Calibri" w:cs="宋体" w:hint="eastAsia"/>
          <w:color w:val="000000"/>
          <w:kern w:val="0"/>
          <w:sz w:val="24"/>
          <w:szCs w:val="24"/>
          <w:highlight w:val="white"/>
          <w:lang w:val="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8506F9">
        <w:rPr>
          <w:rFonts w:ascii="宋体" w:cs="宋体" w:hint="eastAsia"/>
          <w:color w:val="000000"/>
          <w:kern w:val="0"/>
          <w:sz w:val="24"/>
          <w:szCs w:val="24"/>
          <w:highlight w:val="white"/>
        </w:rPr>
        <w:t>设施设备采购、安装、调试完成，</w:t>
      </w:r>
      <w:r w:rsidR="008506F9">
        <w:rPr>
          <w:rFonts w:ascii="宋体" w:eastAsia="宋体" w:hAnsi="Calibri" w:cs="宋体" w:hint="eastAsia"/>
          <w:color w:val="000000"/>
          <w:kern w:val="0"/>
          <w:sz w:val="24"/>
          <w:szCs w:val="24"/>
          <w:highlight w:val="white"/>
          <w:lang w:val="zh-CN"/>
        </w:rPr>
        <w:t>项目验收</w:t>
      </w:r>
      <w:r w:rsidR="008506F9">
        <w:rPr>
          <w:rFonts w:ascii="宋体" w:cs="宋体" w:hint="eastAsia"/>
          <w:color w:val="000000"/>
          <w:kern w:val="0"/>
          <w:sz w:val="24"/>
          <w:szCs w:val="24"/>
          <w:highlight w:val="white"/>
        </w:rPr>
        <w:t>合格</w:t>
      </w:r>
      <w:r w:rsidR="008506F9">
        <w:rPr>
          <w:rFonts w:ascii="宋体" w:eastAsia="宋体" w:hAnsi="Calibri" w:cs="宋体" w:hint="eastAsia"/>
          <w:color w:val="000000"/>
          <w:kern w:val="0"/>
          <w:sz w:val="24"/>
          <w:szCs w:val="24"/>
          <w:highlight w:val="white"/>
          <w:lang w:val="zh-CN"/>
        </w:rPr>
        <w:t>后支付</w:t>
      </w:r>
      <w:r w:rsidR="008506F9">
        <w:rPr>
          <w:rFonts w:ascii="宋体" w:cs="宋体" w:hint="eastAsia"/>
          <w:color w:val="000000"/>
          <w:kern w:val="0"/>
          <w:sz w:val="24"/>
          <w:szCs w:val="24"/>
          <w:highlight w:val="white"/>
        </w:rPr>
        <w:t>9</w:t>
      </w:r>
      <w:r w:rsidR="008506F9">
        <w:rPr>
          <w:rFonts w:ascii="宋体" w:eastAsia="宋体" w:hAnsi="Calibri" w:cs="宋体" w:hint="eastAsia"/>
          <w:color w:val="000000"/>
          <w:kern w:val="0"/>
          <w:sz w:val="24"/>
          <w:szCs w:val="24"/>
          <w:highlight w:val="white"/>
          <w:lang w:val="zh-CN"/>
        </w:rPr>
        <w:t>7%，剩余</w:t>
      </w:r>
      <w:r w:rsidR="008506F9">
        <w:rPr>
          <w:rFonts w:ascii="宋体" w:eastAsia="宋体" w:hAnsi="Calibri" w:cs="宋体" w:hint="eastAsia"/>
          <w:color w:val="000000"/>
          <w:kern w:val="0"/>
          <w:sz w:val="24"/>
          <w:szCs w:val="24"/>
          <w:highlight w:val="white"/>
        </w:rPr>
        <w:t>3</w:t>
      </w:r>
      <w:r w:rsidR="008506F9">
        <w:rPr>
          <w:rFonts w:ascii="宋体" w:eastAsia="宋体" w:hAnsi="Calibri" w:cs="宋体" w:hint="eastAsia"/>
          <w:color w:val="000000"/>
          <w:kern w:val="0"/>
          <w:sz w:val="24"/>
          <w:szCs w:val="24"/>
          <w:highlight w:val="white"/>
          <w:lang w:val="zh-CN"/>
        </w:rPr>
        <w:t>%</w:t>
      </w:r>
      <w:r w:rsidR="008506F9">
        <w:rPr>
          <w:rFonts w:ascii="宋体" w:cs="宋体" w:hint="eastAsia"/>
          <w:color w:val="000000"/>
          <w:kern w:val="0"/>
          <w:sz w:val="24"/>
          <w:szCs w:val="24"/>
          <w:highlight w:val="white"/>
          <w:lang w:val="zh-CN"/>
        </w:rPr>
        <w:t>（</w:t>
      </w:r>
      <w:r w:rsidR="008506F9">
        <w:rPr>
          <w:rFonts w:ascii="宋体" w:cs="宋体" w:hint="eastAsia"/>
          <w:color w:val="000000"/>
          <w:kern w:val="0"/>
          <w:sz w:val="24"/>
          <w:szCs w:val="24"/>
          <w:highlight w:val="white"/>
        </w:rPr>
        <w:t>质量保证金）</w:t>
      </w:r>
      <w:r w:rsidR="008506F9">
        <w:rPr>
          <w:rFonts w:ascii="宋体" w:eastAsia="宋体" w:hAnsi="Calibri" w:cs="宋体" w:hint="eastAsia"/>
          <w:color w:val="000000"/>
          <w:kern w:val="0"/>
          <w:sz w:val="24"/>
          <w:szCs w:val="24"/>
          <w:highlight w:val="white"/>
          <w:lang w:val="zh-CN"/>
        </w:rPr>
        <w:t>一年</w:t>
      </w:r>
      <w:r w:rsidR="008506F9">
        <w:rPr>
          <w:rFonts w:ascii="宋体" w:cs="宋体" w:hint="eastAsia"/>
          <w:color w:val="000000"/>
          <w:kern w:val="0"/>
          <w:sz w:val="24"/>
          <w:szCs w:val="24"/>
          <w:highlight w:val="white"/>
        </w:rPr>
        <w:t>后</w:t>
      </w:r>
      <w:r w:rsidR="008506F9">
        <w:rPr>
          <w:rFonts w:ascii="宋体" w:eastAsia="宋体" w:hAnsi="Calibri" w:cs="宋体" w:hint="eastAsia"/>
          <w:color w:val="000000"/>
          <w:kern w:val="0"/>
          <w:sz w:val="24"/>
          <w:szCs w:val="24"/>
          <w:highlight w:val="white"/>
          <w:lang w:val="zh-CN"/>
        </w:rPr>
        <w:t>无质量问题</w:t>
      </w:r>
      <w:r w:rsidR="008506F9">
        <w:rPr>
          <w:rFonts w:ascii="宋体" w:eastAsia="宋体" w:hAnsi="Calibri" w:cs="宋体" w:hint="eastAsia"/>
          <w:color w:val="000000"/>
          <w:kern w:val="0"/>
          <w:sz w:val="24"/>
          <w:szCs w:val="24"/>
          <w:highlight w:val="white"/>
        </w:rPr>
        <w:t>给予支付</w:t>
      </w:r>
      <w:r w:rsidR="008506F9">
        <w:rPr>
          <w:rFonts w:ascii="宋体" w:cs="宋体" w:hint="eastAsia"/>
          <w:color w:val="000000"/>
          <w:kern w:val="0"/>
          <w:sz w:val="24"/>
          <w:szCs w:val="24"/>
          <w:highlight w:val="white"/>
        </w:rPr>
        <w:t>。</w:t>
      </w:r>
    </w:p>
    <w:p w:rsidR="00B606C7" w:rsidRDefault="009342BD" w:rsidP="00994596">
      <w:pPr>
        <w:spacing w:line="360" w:lineRule="auto"/>
        <w:ind w:firstLineChars="196" w:firstLine="472"/>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994596">
        <w:rPr>
          <w:rFonts w:ascii="宋体" w:eastAsia="宋体" w:hAnsi="Calibri" w:cs="宋体" w:hint="eastAsia"/>
          <w:sz w:val="24"/>
          <w:szCs w:val="24"/>
          <w:lang w:bidi="zh-CN"/>
        </w:rPr>
        <w:t>2022年12月30日完成</w:t>
      </w:r>
      <w:r w:rsidR="00814578" w:rsidRPr="00814578">
        <w:rPr>
          <w:rFonts w:ascii="宋体" w:hAnsi="宋体" w:hint="eastAsia"/>
          <w:sz w:val="24"/>
          <w:szCs w:val="24"/>
        </w:rPr>
        <w:t>。</w:t>
      </w:r>
    </w:p>
    <w:p w:rsidR="00B606C7" w:rsidRPr="00994596"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FB27C9">
              <w:rPr>
                <w:rFonts w:asciiTheme="minorEastAsia" w:hAnsiTheme="minorEastAsia" w:cs="仿宋" w:hint="eastAsia"/>
                <w:sz w:val="24"/>
                <w:szCs w:val="24"/>
              </w:rPr>
              <w:t>2</w:t>
            </w:r>
            <w:r>
              <w:rPr>
                <w:rFonts w:asciiTheme="minorEastAsia" w:hAnsiTheme="minorEastAsia" w:cs="仿宋" w:hint="eastAsia"/>
                <w:sz w:val="24"/>
                <w:szCs w:val="24"/>
              </w:rPr>
              <w:t>-</w:t>
            </w:r>
            <w:r w:rsidR="00FB27C9">
              <w:rPr>
                <w:rFonts w:asciiTheme="minorEastAsia" w:hAnsiTheme="minorEastAsia" w:cs="仿宋" w:hint="eastAsia"/>
                <w:sz w:val="24"/>
                <w:szCs w:val="24"/>
              </w:rPr>
              <w:t>29</w:t>
            </w:r>
          </w:p>
          <w:p w:rsidR="00FB27C9" w:rsidRDefault="00721AEF">
            <w:pPr>
              <w:autoSpaceDE w:val="0"/>
              <w:autoSpaceDN w:val="0"/>
              <w:adjustRightInd w:val="0"/>
              <w:spacing w:line="360" w:lineRule="auto"/>
              <w:jc w:val="left"/>
              <w:rPr>
                <w:rFonts w:asciiTheme="minorEastAsia" w:hAnsiTheme="minorEastAsia" w:hint="eastAsia"/>
                <w:sz w:val="24"/>
                <w:szCs w:val="24"/>
              </w:rPr>
            </w:pPr>
            <w:r>
              <w:rPr>
                <w:rFonts w:asciiTheme="minorEastAsia" w:hAnsiTheme="minorEastAsia" w:cs="仿宋_GB2312" w:hint="eastAsia"/>
                <w:sz w:val="24"/>
                <w:szCs w:val="24"/>
              </w:rPr>
              <w:t>2.项目名称：</w:t>
            </w:r>
            <w:r w:rsidR="00FB27C9" w:rsidRPr="00110621">
              <w:rPr>
                <w:rFonts w:asciiTheme="minorEastAsia" w:hAnsiTheme="minorEastAsia" w:hint="eastAsia"/>
                <w:sz w:val="24"/>
                <w:szCs w:val="24"/>
              </w:rPr>
              <w:t>襄城县新增5座城市书房内部设施设备采购项目(不见面开标</w:t>
            </w:r>
            <w:r w:rsidR="00FB27C9">
              <w:rPr>
                <w:rFonts w:asciiTheme="minorEastAsia" w:hAnsiTheme="minorEastAsia" w:hint="eastAsia"/>
                <w:sz w:val="24"/>
                <w:szCs w:val="24"/>
              </w:rPr>
              <w:t>)</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FB27C9" w:rsidRPr="00110621">
              <w:rPr>
                <w:rFonts w:asciiTheme="minorEastAsia" w:hAnsiTheme="minorEastAsia" w:hint="eastAsia"/>
                <w:sz w:val="24"/>
                <w:szCs w:val="24"/>
              </w:rPr>
              <w:t>襄城县新增5</w:t>
            </w:r>
            <w:r w:rsidR="00FB27C9">
              <w:rPr>
                <w:rFonts w:asciiTheme="minorEastAsia" w:hAnsiTheme="minorEastAsia" w:hint="eastAsia"/>
                <w:sz w:val="24"/>
                <w:szCs w:val="24"/>
              </w:rPr>
              <w:t>座城市书房内部设施设备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FB27C9">
              <w:rPr>
                <w:rFonts w:asciiTheme="minorEastAsia" w:hAnsiTheme="minorEastAsia" w:cs="仿宋" w:hint="eastAsia"/>
                <w:sz w:val="24"/>
                <w:szCs w:val="24"/>
              </w:rPr>
              <w:t>文化广电和旅游局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FB27C9">
              <w:rPr>
                <w:rFonts w:asciiTheme="minorEastAsia" w:hAnsiTheme="minorEastAsia" w:cs="仿宋_GB2312" w:hint="eastAsia"/>
                <w:sz w:val="24"/>
                <w:szCs w:val="24"/>
              </w:rPr>
              <w:t>王</w:t>
            </w:r>
            <w:r w:rsidR="006B50CF">
              <w:rPr>
                <w:rFonts w:asciiTheme="minorEastAsia" w:hAnsiTheme="minorEastAsia" w:cs="仿宋_GB2312" w:hint="eastAsia"/>
                <w:sz w:val="24"/>
                <w:szCs w:val="24"/>
              </w:rPr>
              <w:t>女士</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FB27C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FB27C9">
              <w:rPr>
                <w:rFonts w:asciiTheme="minorEastAsia" w:hAnsiTheme="minorEastAsia" w:cs="仿宋_GB2312" w:hint="eastAsia"/>
                <w:sz w:val="24"/>
                <w:szCs w:val="24"/>
              </w:rPr>
              <w:t>15837478666</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B27C9">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2E3CC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E3CC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FB27C9">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FB27C9">
              <w:rPr>
                <w:rFonts w:asciiTheme="minorEastAsia" w:hAnsiTheme="minorEastAsia" w:cs="宋体" w:hint="eastAsia"/>
                <w:b/>
                <w:bCs/>
                <w:kern w:val="0"/>
                <w:sz w:val="24"/>
                <w:szCs w:val="24"/>
              </w:rPr>
              <w:t>1357865.00元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2E3C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2E3C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2E3C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2E3C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FB27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70389C">
              <w:rPr>
                <w:rFonts w:asciiTheme="minorEastAsia" w:hAnsiTheme="minorEastAsia" w:cs="宋体" w:hint="eastAsia"/>
                <w:b/>
                <w:sz w:val="28"/>
                <w:szCs w:val="24"/>
              </w:rPr>
              <w:t>1</w:t>
            </w:r>
            <w:r w:rsidR="00FB27C9">
              <w:rPr>
                <w:rFonts w:asciiTheme="minorEastAsia" w:hAnsiTheme="minorEastAsia" w:cs="宋体" w:hint="eastAsia"/>
                <w:b/>
                <w:sz w:val="28"/>
                <w:szCs w:val="24"/>
              </w:rPr>
              <w:t>2</w:t>
            </w:r>
            <w:r>
              <w:rPr>
                <w:rFonts w:asciiTheme="minorEastAsia" w:hAnsiTheme="minorEastAsia" w:cs="宋体" w:hint="eastAsia"/>
                <w:b/>
                <w:sz w:val="28"/>
                <w:szCs w:val="24"/>
                <w:lang w:val="zh-CN"/>
              </w:rPr>
              <w:t>月</w:t>
            </w:r>
            <w:r w:rsidR="00FB27C9">
              <w:rPr>
                <w:rFonts w:asciiTheme="minorEastAsia" w:hAnsiTheme="minorEastAsia" w:cs="宋体" w:hint="eastAsia"/>
                <w:b/>
                <w:sz w:val="28"/>
                <w:szCs w:val="24"/>
              </w:rPr>
              <w:t>12</w:t>
            </w:r>
            <w:r>
              <w:rPr>
                <w:rFonts w:asciiTheme="minorEastAsia" w:hAnsiTheme="minorEastAsia" w:cs="宋体" w:hint="eastAsia"/>
                <w:b/>
                <w:sz w:val="28"/>
                <w:szCs w:val="24"/>
                <w:lang w:val="zh-CN"/>
              </w:rPr>
              <w:t>日</w:t>
            </w:r>
            <w:r w:rsidR="00FB27C9">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2E3CC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2E3CC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2E3CC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2E3C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2E3CC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2E3CC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w:t>
      </w:r>
      <w:r w:rsidR="00721AEF" w:rsidRPr="004D09CE">
        <w:rPr>
          <w:rFonts w:cs="微软雅黑" w:hint="eastAsia"/>
          <w:b/>
          <w:sz w:val="24"/>
          <w:szCs w:val="24"/>
        </w:rPr>
        <w:lastRenderedPageBreak/>
        <w:t>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C2973" w:rsidRDefault="000C2973">
      <w:pPr>
        <w:pStyle w:val="a9"/>
        <w:spacing w:line="360" w:lineRule="auto"/>
        <w:contextualSpacing/>
        <w:rPr>
          <w:rFonts w:asciiTheme="minorEastAsia" w:eastAsiaTheme="minorEastAsia" w:hAnsiTheme="minorEastAsia" w:cs="仿宋_GB2312"/>
          <w:b/>
          <w:szCs w:val="24"/>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w:t>
            </w:r>
            <w:r>
              <w:rPr>
                <w:rFonts w:asciiTheme="minorEastAsia" w:hAnsiTheme="minorEastAsia" w:hint="eastAsia"/>
                <w:b/>
                <w:bCs/>
                <w:sz w:val="24"/>
                <w:szCs w:val="24"/>
              </w:rPr>
              <w:lastRenderedPageBreak/>
              <w:t>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szCs w:val="24"/>
        </w:rPr>
        <w:lastRenderedPageBreak/>
        <w:t>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310309" w:rsidRPr="00EB30C8" w:rsidRDefault="00310309" w:rsidP="00310309">
      <w:pPr>
        <w:pStyle w:val="a9"/>
        <w:spacing w:line="360" w:lineRule="auto"/>
        <w:ind w:right="1470"/>
        <w:contextualSpacing/>
        <w:rPr>
          <w:rFonts w:ascii="宋体" w:hAnsi="宋体" w:cs="仿宋_GB2312"/>
          <w:b/>
          <w:szCs w:val="24"/>
          <w:lang w:val="zh-CN"/>
        </w:rPr>
      </w:pPr>
      <w:r w:rsidRPr="00EB30C8">
        <w:rPr>
          <w:rFonts w:ascii="宋体" w:hAnsi="宋体" w:hint="eastAsia"/>
          <w:b/>
          <w:color w:val="000000"/>
          <w:szCs w:val="24"/>
        </w:rPr>
        <w:t>（2）</w:t>
      </w:r>
      <w:r w:rsidRPr="00EB30C8">
        <w:rPr>
          <w:rFonts w:ascii="宋体" w:hAnsi="宋体" w:cs="仿宋_GB2312"/>
          <w:b/>
          <w:szCs w:val="24"/>
          <w:lang w:val="zh-CN"/>
        </w:rPr>
        <w:t>关于相同品牌产品</w:t>
      </w:r>
    </w:p>
    <w:p w:rsidR="00310309" w:rsidRPr="00310309" w:rsidRDefault="00310309" w:rsidP="00310309">
      <w:pPr>
        <w:spacing w:line="360" w:lineRule="auto"/>
        <w:ind w:firstLineChars="200" w:firstLine="480"/>
        <w:contextualSpacing/>
        <w:rPr>
          <w:rFonts w:asciiTheme="minorEastAsia" w:hAnsiTheme="minorEastAsia" w:cs="仿宋_GB2312"/>
          <w:sz w:val="24"/>
          <w:szCs w:val="24"/>
          <w:lang w:val="zh-CN"/>
        </w:rPr>
      </w:pPr>
      <w:r w:rsidRPr="00310309">
        <w:rPr>
          <w:rFonts w:asciiTheme="minorEastAsia" w:hAnsiTheme="minorEastAsia" w:cs="仿宋_GB2312"/>
          <w:sz w:val="24"/>
          <w:szCs w:val="24"/>
          <w:lang w:val="zh-CN"/>
        </w:rPr>
        <w:t>提供相同品牌产品的不同投标人参加同一合同项下投标的，以其中通过资格审查、符合性审查且报价最低的参加评标；报价相同的，由采购人或者采购人委托评标委员会</w:t>
      </w:r>
      <w:r w:rsidRPr="00310309">
        <w:rPr>
          <w:rFonts w:asciiTheme="minorEastAsia" w:hAnsiTheme="minorEastAsia" w:cs="仿宋_GB2312" w:hint="eastAsia"/>
          <w:sz w:val="24"/>
          <w:szCs w:val="24"/>
          <w:lang w:val="zh-CN"/>
        </w:rPr>
        <w:t>采取随机抽取</w:t>
      </w:r>
      <w:r w:rsidRPr="00310309">
        <w:rPr>
          <w:rFonts w:asciiTheme="minorEastAsia" w:hAnsiTheme="minorEastAsia" w:cs="仿宋_GB2312"/>
          <w:sz w:val="24"/>
          <w:szCs w:val="24"/>
          <w:lang w:val="zh-CN"/>
        </w:rPr>
        <w:t>方式确定一个参加评标的投标人，其他投标无效。</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（3）</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310309">
        <w:rPr>
          <w:rFonts w:asciiTheme="minorEastAsia" w:eastAsiaTheme="minorEastAsia" w:hAnsiTheme="minorEastAsia" w:hint="eastAsia"/>
          <w:b/>
          <w:color w:val="000000"/>
          <w:szCs w:val="24"/>
        </w:rPr>
        <w:t>4</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w:t>
      </w:r>
      <w:r>
        <w:rPr>
          <w:rFonts w:asciiTheme="minorEastAsia" w:hAnsiTheme="minorEastAsia" w:cs="宋体" w:hint="eastAsia"/>
          <w:kern w:val="0"/>
          <w:sz w:val="24"/>
          <w:szCs w:val="24"/>
        </w:rPr>
        <w:lastRenderedPageBreak/>
        <w:t>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B606C7" w:rsidRDefault="00721AEF"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8506F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61480A" w:rsidRDefault="0061480A" w:rsidP="0061480A">
      <w:pPr>
        <w:pStyle w:val="Default"/>
        <w:rPr>
          <w:rFonts w:hint="eastAsia"/>
          <w:lang w:val="zh-CN"/>
        </w:rPr>
      </w:pPr>
    </w:p>
    <w:p w:rsidR="0061480A" w:rsidRDefault="0061480A" w:rsidP="0061480A">
      <w:pPr>
        <w:pStyle w:val="Default"/>
        <w:rPr>
          <w:rFonts w:hint="eastAsia"/>
          <w:lang w:val="zh-CN"/>
        </w:rPr>
      </w:pPr>
    </w:p>
    <w:p w:rsidR="0061480A" w:rsidRDefault="0061480A" w:rsidP="0061480A">
      <w:pPr>
        <w:pStyle w:val="Default"/>
        <w:rPr>
          <w:rFonts w:hint="eastAsia"/>
          <w:lang w:val="zh-CN"/>
        </w:rPr>
      </w:pPr>
    </w:p>
    <w:p w:rsidR="0061480A" w:rsidRDefault="0061480A" w:rsidP="0061480A">
      <w:pPr>
        <w:pStyle w:val="Default"/>
        <w:rPr>
          <w:rFonts w:hint="eastAsia"/>
          <w:lang w:val="zh-CN"/>
        </w:rPr>
      </w:pPr>
    </w:p>
    <w:p w:rsidR="0061480A" w:rsidRDefault="0061480A" w:rsidP="0061480A">
      <w:pPr>
        <w:pStyle w:val="Default"/>
        <w:rPr>
          <w:rFonts w:hint="eastAsia"/>
          <w:lang w:val="zh-CN"/>
        </w:rPr>
      </w:pPr>
    </w:p>
    <w:p w:rsidR="0061480A" w:rsidRDefault="0061480A" w:rsidP="0061480A">
      <w:pPr>
        <w:pStyle w:val="Default"/>
        <w:rPr>
          <w:rFonts w:hint="eastAsia"/>
          <w:lang w:val="zh-CN"/>
        </w:rPr>
      </w:pPr>
    </w:p>
    <w:p w:rsidR="0061480A" w:rsidRPr="0061480A" w:rsidRDefault="0061480A" w:rsidP="0061480A">
      <w:pPr>
        <w:pStyle w:val="Default"/>
        <w:rPr>
          <w:rFonts w:hint="eastAsia"/>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8506F9">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506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506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8506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506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506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506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8506F9">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8506F9">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8506F9">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8506F9">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8506F9">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8506F9">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8506F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506F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506F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1480A" w:rsidRDefault="0061480A" w:rsidP="00A307DE">
      <w:pPr>
        <w:autoSpaceDE w:val="0"/>
        <w:autoSpaceDN w:val="0"/>
        <w:adjustRightInd w:val="0"/>
        <w:spacing w:line="360" w:lineRule="auto"/>
        <w:ind w:firstLineChars="950" w:firstLine="2670"/>
        <w:outlineLvl w:val="0"/>
        <w:rPr>
          <w:rFonts w:ascii="宋体" w:hAnsi="宋体" w:hint="eastAsia"/>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8506F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8506F9">
      <w:pPr>
        <w:spacing w:before="50" w:afterLines="50" w:line="360" w:lineRule="auto"/>
        <w:contextualSpacing/>
        <w:jc w:val="left"/>
        <w:rPr>
          <w:rFonts w:asciiTheme="minorEastAsia" w:hAnsiTheme="minorEastAsia"/>
          <w:szCs w:val="21"/>
        </w:rPr>
      </w:pPr>
    </w:p>
    <w:p w:rsidR="00D66D3B" w:rsidRPr="00D66D3B" w:rsidRDefault="00D66D3B" w:rsidP="008506F9">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8506F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8506F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8506F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rFonts w:hint="eastAsia"/>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w:t>
      </w:r>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DD21AE">
      <w:pPr>
        <w:autoSpaceDE w:val="0"/>
        <w:autoSpaceDN w:val="0"/>
        <w:adjustRightInd w:val="0"/>
        <w:spacing w:line="360" w:lineRule="auto"/>
        <w:jc w:val="center"/>
        <w:outlineLvl w:val="0"/>
        <w:rPr>
          <w:rFonts w:hint="eastAsia"/>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9EB" w:rsidRDefault="002749EB" w:rsidP="00B606C7">
      <w:pPr>
        <w:rPr>
          <w:rFonts w:hint="eastAsia"/>
        </w:rPr>
      </w:pPr>
      <w:r>
        <w:separator/>
      </w:r>
    </w:p>
  </w:endnote>
  <w:endnote w:type="continuationSeparator" w:id="1">
    <w:p w:rsidR="002749EB" w:rsidRDefault="002749EB"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F9" w:rsidRDefault="008506F9">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8506F9" w:rsidRDefault="008506F9">
                <w:pPr>
                  <w:pStyle w:val="ac"/>
                  <w:rPr>
                    <w:rFonts w:hint="eastAsia"/>
                  </w:rPr>
                </w:pPr>
                <w:fldSimple w:instr=" PAGE  \* MERGEFORMAT ">
                  <w:r w:rsidR="0061480A">
                    <w:rPr>
                      <w:rFonts w:hint="eastAsia"/>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9EB" w:rsidRDefault="002749EB" w:rsidP="00B606C7">
      <w:pPr>
        <w:rPr>
          <w:rFonts w:hint="eastAsia"/>
        </w:rPr>
      </w:pPr>
      <w:r>
        <w:separator/>
      </w:r>
    </w:p>
  </w:footnote>
  <w:footnote w:type="continuationSeparator" w:id="1">
    <w:p w:rsidR="002749EB" w:rsidRDefault="002749EB"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3D81BBB"/>
    <w:multiLevelType w:val="singleLevel"/>
    <w:tmpl w:val="D3D81BBB"/>
    <w:lvl w:ilvl="0">
      <w:start w:val="1"/>
      <w:numFmt w:val="decimal"/>
      <w:lvlText w:val="%1."/>
      <w:lvlJc w:val="left"/>
      <w:pPr>
        <w:tabs>
          <w:tab w:val="num" w:pos="312"/>
        </w:tabs>
      </w:pPr>
    </w:lvl>
  </w:abstractNum>
  <w:abstractNum w:abstractNumId="4">
    <w:nsid w:val="D75DA85F"/>
    <w:multiLevelType w:val="singleLevel"/>
    <w:tmpl w:val="D75DA85F"/>
    <w:lvl w:ilvl="0">
      <w:start w:val="1"/>
      <w:numFmt w:val="chineseCounting"/>
      <w:suff w:val="nothing"/>
      <w:lvlText w:val="%1、"/>
      <w:lvlJc w:val="left"/>
      <w:rPr>
        <w:rFonts w:hint="eastAsia"/>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2"/>
  </w:num>
  <w:num w:numId="4">
    <w:abstractNumId w:val="4"/>
  </w:num>
  <w:num w:numId="5">
    <w:abstractNumId w:val="12"/>
  </w:num>
  <w:num w:numId="6">
    <w:abstractNumId w:val="25"/>
  </w:num>
  <w:num w:numId="7">
    <w:abstractNumId w:val="14"/>
  </w:num>
  <w:num w:numId="8">
    <w:abstractNumId w:val="19"/>
  </w:num>
  <w:num w:numId="9">
    <w:abstractNumId w:val="9"/>
  </w:num>
  <w:num w:numId="10">
    <w:abstractNumId w:val="8"/>
  </w:num>
  <w:num w:numId="11">
    <w:abstractNumId w:val="11"/>
  </w:num>
  <w:num w:numId="12">
    <w:abstractNumId w:val="15"/>
  </w:num>
  <w:num w:numId="13">
    <w:abstractNumId w:val="16"/>
  </w:num>
  <w:num w:numId="14">
    <w:abstractNumId w:val="13"/>
  </w:num>
  <w:num w:numId="15">
    <w:abstractNumId w:val="17"/>
  </w:num>
  <w:num w:numId="16">
    <w:abstractNumId w:val="20"/>
  </w:num>
  <w:num w:numId="17">
    <w:abstractNumId w:val="10"/>
  </w:num>
  <w:num w:numId="18">
    <w:abstractNumId w:val="26"/>
  </w:num>
  <w:num w:numId="19">
    <w:abstractNumId w:val="7"/>
  </w:num>
  <w:num w:numId="20">
    <w:abstractNumId w:val="23"/>
  </w:num>
  <w:num w:numId="21">
    <w:abstractNumId w:val="24"/>
  </w:num>
  <w:num w:numId="22">
    <w:abstractNumId w:val="0"/>
  </w:num>
  <w:num w:numId="23">
    <w:abstractNumId w:val="18"/>
  </w:num>
  <w:num w:numId="24">
    <w:abstractNumId w:val="1"/>
  </w:num>
  <w:num w:numId="25">
    <w:abstractNumId w:val="21"/>
  </w:num>
  <w:num w:numId="26">
    <w:abstractNumId w:val="2"/>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679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CA4"/>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9EB"/>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3CC8"/>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13"/>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480A"/>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6F9"/>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5845"/>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596"/>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27C9"/>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8506F9"/>
    <w:rPr>
      <w:rFonts w:ascii="Calibri" w:hAnsi="Calibri" w:cs="Calibri"/>
      <w:color w:val="000000"/>
      <w:sz w:val="24"/>
      <w:szCs w:val="24"/>
      <w:u w:val="none"/>
    </w:rPr>
  </w:style>
  <w:style w:type="character" w:customStyle="1" w:styleId="font61">
    <w:name w:val="font61"/>
    <w:basedOn w:val="a0"/>
    <w:rsid w:val="008506F9"/>
    <w:rPr>
      <w:rFonts w:ascii="仿宋" w:eastAsia="仿宋" w:hAnsi="仿宋" w:cs="仿宋" w:hint="eastAsia"/>
      <w:b/>
      <w:bCs/>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047B5-4964-4672-A87B-BBB045AA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75</Pages>
  <Words>5670</Words>
  <Characters>32320</Characters>
  <Application>Microsoft Office Word</Application>
  <DocSecurity>0</DocSecurity>
  <Lines>269</Lines>
  <Paragraphs>75</Paragraphs>
  <ScaleCrop>false</ScaleCrop>
  <Company>Sky123.Org</Company>
  <LinksUpToDate>false</LinksUpToDate>
  <CharactersWithSpaces>37915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襄城县公共资源交易中心:武丹</cp:lastModifiedBy>
  <cp:revision>152</cp:revision>
  <cp:lastPrinted>2021-12-27T08:21:00Z</cp:lastPrinted>
  <dcterms:created xsi:type="dcterms:W3CDTF">2021-09-13T03:54:00Z</dcterms:created>
  <dcterms:modified xsi:type="dcterms:W3CDTF">2022-12-06T02:48:00Z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