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512" w:rightChars="-244" w:firstLine="252" w:firstLineChars="45"/>
        <w:jc w:val="center"/>
        <w:rPr>
          <w:rFonts w:hint="eastAsia" w:ascii="宋体" w:hAnsi="宋体" w:cs="宋体"/>
          <w:bCs/>
          <w:color w:val="auto"/>
          <w:sz w:val="56"/>
          <w:szCs w:val="56"/>
          <w:lang w:eastAsia="zh-CN"/>
        </w:rPr>
      </w:pPr>
      <w:r>
        <w:rPr>
          <w:rFonts w:hint="eastAsia" w:ascii="宋体" w:hAnsi="宋体" w:cs="宋体"/>
          <w:bCs/>
          <w:color w:val="auto"/>
          <w:sz w:val="56"/>
          <w:szCs w:val="56"/>
          <w:lang w:eastAsia="zh-CN"/>
        </w:rPr>
        <w:t>建安区政府采购</w:t>
      </w:r>
    </w:p>
    <w:p>
      <w:pPr>
        <w:pStyle w:val="2"/>
        <w:ind w:right="-512" w:rightChars="-244" w:firstLine="0" w:firstLineChars="0"/>
        <w:rPr>
          <w:rFonts w:hint="default"/>
          <w:color w:val="auto"/>
        </w:rPr>
      </w:pPr>
    </w:p>
    <w:p>
      <w:pPr>
        <w:ind w:right="-512" w:rightChars="-244"/>
        <w:jc w:val="center"/>
        <w:rPr>
          <w:rFonts w:ascii="宋体" w:hAnsi="宋体" w:cs="宋体"/>
          <w:color w:val="auto"/>
          <w:sz w:val="96"/>
          <w:szCs w:val="72"/>
        </w:rPr>
      </w:pPr>
    </w:p>
    <w:p>
      <w:pPr>
        <w:spacing w:line="600" w:lineRule="exact"/>
        <w:ind w:right="-512" w:rightChars="-244" w:firstLine="3840" w:firstLineChars="800"/>
        <w:jc w:val="left"/>
        <w:rPr>
          <w:rFonts w:hint="eastAsia" w:ascii="宋体" w:hAnsi="宋体" w:cs="宋体"/>
          <w:bCs/>
          <w:color w:val="auto"/>
          <w:sz w:val="48"/>
          <w:szCs w:val="48"/>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44"/>
          <w:szCs w:val="44"/>
          <w:lang w:eastAsia="zh-CN"/>
        </w:rPr>
      </w:pPr>
      <w:r>
        <w:rPr>
          <w:rFonts w:hint="eastAsia" w:ascii="宋体" w:hAnsi="宋体" w:cs="宋体"/>
          <w:bCs/>
          <w:color w:val="auto"/>
          <w:sz w:val="56"/>
          <w:szCs w:val="56"/>
          <w:lang w:eastAsia="zh-CN"/>
        </w:rPr>
        <w:t>磋</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商</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文</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color w:val="auto"/>
        </w:rPr>
      </w:pPr>
      <w:r>
        <w:rPr>
          <w:rFonts w:hint="eastAsia" w:ascii="宋体" w:hAnsi="宋体" w:cs="宋体"/>
          <w:bCs/>
          <w:color w:val="auto"/>
          <w:sz w:val="56"/>
          <w:szCs w:val="56"/>
          <w:lang w:eastAsia="zh-CN"/>
        </w:rPr>
        <w:t>件</w:t>
      </w:r>
    </w:p>
    <w:p>
      <w:pPr>
        <w:spacing w:line="600" w:lineRule="exact"/>
        <w:ind w:left="0" w:leftChars="0" w:right="-512" w:rightChars="-244" w:firstLine="162" w:firstLineChars="45"/>
        <w:jc w:val="center"/>
        <w:rPr>
          <w:rFonts w:hint="eastAsia" w:ascii="宋体" w:hAnsi="宋体" w:cs="宋体"/>
          <w:bCs/>
          <w:sz w:val="36"/>
          <w:szCs w:val="36"/>
          <w:lang w:eastAsia="zh-CN"/>
        </w:rPr>
      </w:pPr>
      <w:r>
        <w:rPr>
          <w:rFonts w:hint="eastAsia" w:ascii="宋体" w:hAnsi="宋体" w:cs="宋体"/>
          <w:bCs/>
          <w:color w:val="auto"/>
          <w:sz w:val="36"/>
          <w:szCs w:val="36"/>
        </w:rPr>
        <w:t>（不见面开标）</w:t>
      </w:r>
    </w:p>
    <w:p>
      <w:pPr>
        <w:pStyle w:val="10"/>
        <w:ind w:right="-512" w:rightChars="-244"/>
      </w:pPr>
    </w:p>
    <w:p>
      <w:pPr>
        <w:pStyle w:val="10"/>
        <w:ind w:right="-512" w:rightChars="-244"/>
      </w:pPr>
    </w:p>
    <w:p>
      <w:pPr>
        <w:pStyle w:val="10"/>
        <w:ind w:right="-512" w:rightChars="-244"/>
      </w:pPr>
    </w:p>
    <w:p>
      <w:pPr>
        <w:pStyle w:val="10"/>
        <w:ind w:right="-512" w:rightChars="-244"/>
      </w:pP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项目编号：</w:t>
      </w:r>
      <w:r>
        <w:rPr>
          <w:rFonts w:hint="eastAsia" w:ascii="宋体" w:hAnsi="宋体" w:cs="宋体"/>
          <w:bCs/>
          <w:sz w:val="36"/>
          <w:szCs w:val="36"/>
          <w:lang w:eastAsia="zh-CN"/>
        </w:rPr>
        <w:t>建安政采竞磋商字〔2024〕3号</w:t>
      </w:r>
    </w:p>
    <w:p>
      <w:pPr>
        <w:spacing w:line="600" w:lineRule="exact"/>
        <w:ind w:right="-512" w:rightChars="-244" w:firstLine="1080" w:firstLineChars="300"/>
        <w:jc w:val="both"/>
        <w:rPr>
          <w:rFonts w:hint="eastAsia" w:ascii="宋体" w:hAnsi="宋体" w:cs="宋体"/>
          <w:bCs/>
          <w:sz w:val="36"/>
          <w:szCs w:val="36"/>
          <w:lang w:eastAsia="zh-CN"/>
        </w:rPr>
      </w:pPr>
      <w:r>
        <w:rPr>
          <w:rFonts w:hint="eastAsia" w:ascii="宋体" w:hAnsi="宋体" w:cs="宋体"/>
          <w:bCs/>
          <w:sz w:val="36"/>
          <w:szCs w:val="36"/>
          <w:lang w:eastAsia="zh-CN"/>
        </w:rPr>
        <w:t>项目名称：2024年对中心城区缺株断档黄土裸露</w:t>
      </w:r>
    </w:p>
    <w:p>
      <w:pPr>
        <w:spacing w:line="600" w:lineRule="exact"/>
        <w:ind w:right="-512" w:rightChars="-244" w:firstLine="2880" w:firstLineChars="800"/>
        <w:jc w:val="both"/>
        <w:rPr>
          <w:rFonts w:hint="eastAsia" w:ascii="宋体" w:hAnsi="宋体" w:cs="宋体"/>
          <w:bCs/>
          <w:sz w:val="36"/>
          <w:szCs w:val="36"/>
          <w:lang w:eastAsia="zh-CN"/>
        </w:rPr>
      </w:pPr>
      <w:r>
        <w:rPr>
          <w:rFonts w:hint="eastAsia" w:ascii="宋体" w:hAnsi="宋体" w:cs="宋体"/>
          <w:bCs/>
          <w:sz w:val="36"/>
          <w:szCs w:val="36"/>
          <w:lang w:eastAsia="zh-CN"/>
        </w:rPr>
        <w:t>进行补植补栽和实施立体绿化项目</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采购单位：</w:t>
      </w:r>
      <w:r>
        <w:rPr>
          <w:rFonts w:hint="eastAsia" w:ascii="宋体" w:hAnsi="宋体" w:cs="宋体"/>
          <w:bCs/>
          <w:sz w:val="36"/>
          <w:szCs w:val="36"/>
          <w:lang w:eastAsia="zh-CN"/>
        </w:rPr>
        <w:t>许昌市建安区城市管理局</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eastAsia="宋体" w:cs="宋体"/>
          <w:bCs/>
          <w:sz w:val="36"/>
          <w:szCs w:val="36"/>
          <w:lang w:eastAsia="zh-CN"/>
        </w:rPr>
      </w:pPr>
      <w:r>
        <w:rPr>
          <w:rFonts w:hint="eastAsia" w:ascii="宋体" w:hAnsi="宋体" w:cs="宋体"/>
          <w:bCs/>
          <w:sz w:val="36"/>
          <w:szCs w:val="36"/>
        </w:rPr>
        <w:t>代理机构：</w:t>
      </w:r>
      <w:r>
        <w:rPr>
          <w:rFonts w:hint="eastAsia" w:ascii="宋体" w:hAnsi="宋体" w:cs="宋体"/>
          <w:bCs/>
          <w:sz w:val="36"/>
          <w:szCs w:val="36"/>
          <w:lang w:eastAsia="zh-CN"/>
        </w:rPr>
        <w:t>河南天扬工程项目管理有限公司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jc w:val="center"/>
        <w:textAlignment w:val="auto"/>
        <w:rPr>
          <w:rFonts w:ascii="宋体" w:hAnsi="宋体" w:cs="宋体"/>
          <w:bCs/>
          <w:sz w:val="36"/>
          <w:szCs w:val="36"/>
        </w:rPr>
      </w:pPr>
      <w:r>
        <w:rPr>
          <w:rFonts w:hint="eastAsia" w:ascii="宋体" w:hAnsi="宋体" w:cs="宋体"/>
          <w:bCs/>
          <w:sz w:val="36"/>
          <w:szCs w:val="36"/>
        </w:rPr>
        <w:t>二〇二</w:t>
      </w:r>
      <w:r>
        <w:rPr>
          <w:rFonts w:hint="eastAsia" w:ascii="宋体" w:hAnsi="宋体" w:cs="宋体"/>
          <w:bCs/>
          <w:sz w:val="36"/>
          <w:szCs w:val="36"/>
          <w:lang w:eastAsia="zh-CN"/>
        </w:rPr>
        <w:t>四</w:t>
      </w:r>
      <w:r>
        <w:rPr>
          <w:rFonts w:hint="eastAsia" w:ascii="宋体" w:hAnsi="宋体" w:cs="宋体"/>
          <w:bCs/>
          <w:sz w:val="36"/>
          <w:szCs w:val="36"/>
        </w:rPr>
        <w:t>年</w:t>
      </w:r>
      <w:r>
        <w:rPr>
          <w:rFonts w:hint="eastAsia" w:ascii="宋体" w:hAnsi="宋体" w:cs="宋体"/>
          <w:bCs/>
          <w:sz w:val="36"/>
          <w:szCs w:val="36"/>
          <w:lang w:eastAsia="zh-CN"/>
        </w:rPr>
        <w:t>一</w:t>
      </w:r>
      <w:r>
        <w:rPr>
          <w:rFonts w:hint="eastAsia" w:ascii="宋体" w:hAnsi="宋体" w:cs="宋体"/>
          <w:bCs/>
          <w:sz w:val="36"/>
          <w:szCs w:val="36"/>
        </w:rPr>
        <w:t>月</w:t>
      </w: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第三章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须知前附表</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第四章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第六章 </w:t>
      </w:r>
      <w:r>
        <w:rPr>
          <w:rFonts w:ascii="宋体" w:hAnsi="宋体" w:cs="宋体"/>
          <w:b/>
          <w:bCs/>
          <w:sz w:val="32"/>
          <w:szCs w:val="32"/>
          <w:lang w:val="zh-CN"/>
        </w:rPr>
        <w:t xml:space="preserve"> </w:t>
      </w:r>
      <w:r>
        <w:rPr>
          <w:rFonts w:hint="eastAsia" w:ascii="宋体" w:hAnsi="宋体" w:cs="宋体"/>
          <w:b/>
          <w:bCs/>
          <w:sz w:val="32"/>
          <w:szCs w:val="32"/>
          <w:lang w:val="zh-CN" w:eastAsia="zh-CN"/>
        </w:rPr>
        <w:t>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ascii="宋体" w:hAnsi="宋体" w:cs="宋体"/>
          <w:b/>
          <w:bCs/>
          <w:sz w:val="32"/>
          <w:szCs w:val="32"/>
          <w:lang w:val="zh-CN"/>
        </w:rPr>
        <w:t xml:space="preserve"> </w:t>
      </w:r>
      <w:r>
        <w:rPr>
          <w:rFonts w:hint="eastAsia" w:ascii="宋体" w:hAnsi="宋体" w:cs="宋体"/>
          <w:b/>
          <w:kern w:val="0"/>
          <w:sz w:val="32"/>
          <w:szCs w:val="32"/>
        </w:rPr>
        <w:t>响应文件有关格式</w:t>
      </w:r>
    </w:p>
    <w:p>
      <w:pPr>
        <w:pStyle w:val="19"/>
        <w:ind w:right="-512" w:rightChars="-244"/>
      </w:pPr>
    </w:p>
    <w:p>
      <w:pPr>
        <w:ind w:right="-512" w:rightChars="-244"/>
      </w:pPr>
    </w:p>
    <w:p>
      <w:pPr>
        <w:pStyle w:val="3"/>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10"/>
        <w:ind w:right="-512" w:rightChars="-244"/>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建安政采竞磋商字〔2024〕</w:t>
      </w:r>
      <w:r>
        <w:rPr>
          <w:rFonts w:hint="eastAsia" w:ascii="宋体" w:hAnsi="宋体" w:cs="宋体"/>
          <w:b/>
          <w:bCs/>
          <w:sz w:val="32"/>
          <w:szCs w:val="36"/>
          <w:lang w:val="en-US" w:eastAsia="zh-CN"/>
        </w:rPr>
        <w:t>3</w:t>
      </w:r>
      <w:r>
        <w:rPr>
          <w:rFonts w:hint="eastAsia" w:ascii="宋体" w:hAnsi="宋体" w:cs="宋体"/>
          <w:b/>
          <w:bCs/>
          <w:sz w:val="32"/>
          <w:szCs w:val="36"/>
          <w:lang w:eastAsia="zh-CN"/>
        </w:rPr>
        <w:t>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许昌市建安区城市管理局</w:t>
      </w:r>
    </w:p>
    <w:p>
      <w:pPr>
        <w:adjustRightInd w:val="0"/>
        <w:snapToGrid w:val="0"/>
        <w:spacing w:line="360" w:lineRule="auto"/>
        <w:ind w:right="-512" w:rightChars="-244"/>
        <w:jc w:val="center"/>
        <w:rPr>
          <w:rFonts w:hint="eastAsia" w:ascii="宋体"/>
          <w:b/>
          <w:bCs/>
          <w:sz w:val="32"/>
          <w:szCs w:val="36"/>
          <w:lang w:eastAsia="zh-CN"/>
        </w:rPr>
      </w:pPr>
      <w:r>
        <w:rPr>
          <w:rFonts w:hint="eastAsia" w:ascii="宋体"/>
          <w:b/>
          <w:bCs/>
          <w:sz w:val="32"/>
          <w:szCs w:val="36"/>
          <w:lang w:eastAsia="zh-CN"/>
        </w:rPr>
        <w:t>2024年对中心城区缺株断档黄土裸露进行补植补栽</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b/>
          <w:bCs/>
          <w:sz w:val="32"/>
          <w:szCs w:val="36"/>
          <w:lang w:eastAsia="zh-CN"/>
        </w:rPr>
        <w:t>和实施立体绿化项目</w:t>
      </w:r>
      <w:r>
        <w:rPr>
          <w:rFonts w:hint="eastAsia" w:ascii="宋体" w:hAnsi="宋体" w:cs="宋体"/>
          <w:b/>
          <w:bCs/>
          <w:sz w:val="32"/>
          <w:szCs w:val="36"/>
          <w:lang w:eastAsia="zh-CN"/>
        </w:rPr>
        <w:t>（不见面开标）</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eastAsia="zh-CN"/>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20"/>
          <w:rFonts w:ascii="宋体" w:hAnsi="宋体"/>
          <w:sz w:val="24"/>
          <w:szCs w:val="24"/>
        </w:rPr>
      </w:pPr>
      <w:bookmarkStart w:id="0" w:name="_Toc35393790"/>
      <w:bookmarkStart w:id="1" w:name="_Toc28359079"/>
      <w:bookmarkStart w:id="2" w:name="_Toc28359002"/>
      <w:bookmarkStart w:id="3" w:name="_Toc35393621"/>
      <w:bookmarkStart w:id="4" w:name="_Hlk24379207"/>
      <w:r>
        <w:rPr>
          <w:rStyle w:val="20"/>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20"/>
          <w:rFonts w:ascii="宋体" w:hAnsi="宋体"/>
          <w:sz w:val="24"/>
          <w:szCs w:val="24"/>
        </w:rPr>
      </w:pPr>
      <w:r>
        <w:rPr>
          <w:rStyle w:val="20"/>
          <w:rFonts w:hint="eastAsia" w:ascii="宋体" w:hAnsi="宋体"/>
          <w:sz w:val="24"/>
          <w:szCs w:val="24"/>
          <w:lang w:eastAsia="zh-CN"/>
        </w:rPr>
        <w:t>2024年对中心城区缺株断档黄土裸露进行补植补栽和实施立体绿化项目</w:t>
      </w:r>
      <w:r>
        <w:rPr>
          <w:rStyle w:val="20"/>
          <w:rFonts w:hint="eastAsia" w:ascii="宋体" w:hAnsi="宋体"/>
          <w:sz w:val="24"/>
          <w:szCs w:val="24"/>
        </w:rPr>
        <w:t>招标项目的潜在</w:t>
      </w:r>
      <w:r>
        <w:rPr>
          <w:rStyle w:val="20"/>
          <w:rFonts w:hint="eastAsia" w:ascii="宋体" w:hAnsi="宋体"/>
          <w:sz w:val="24"/>
          <w:szCs w:val="24"/>
          <w:lang w:eastAsia="zh-CN"/>
        </w:rPr>
        <w:t>供应商</w:t>
      </w:r>
      <w:r>
        <w:rPr>
          <w:rStyle w:val="20"/>
          <w:rFonts w:hint="eastAsia" w:ascii="宋体" w:hAnsi="宋体"/>
          <w:sz w:val="24"/>
          <w:szCs w:val="24"/>
        </w:rPr>
        <w:t>应在《全国公共资源交易平台（河南省·许昌市）》（http://ggzy.xuchang.gov.cn/）获取</w:t>
      </w:r>
      <w:r>
        <w:rPr>
          <w:rStyle w:val="20"/>
          <w:rFonts w:hint="eastAsia" w:ascii="宋体" w:hAnsi="宋体"/>
          <w:sz w:val="24"/>
          <w:szCs w:val="24"/>
          <w:lang w:eastAsia="zh-CN"/>
        </w:rPr>
        <w:t>磋商文件</w:t>
      </w:r>
      <w:r>
        <w:rPr>
          <w:rStyle w:val="20"/>
          <w:rFonts w:hint="eastAsia" w:ascii="宋体" w:hAnsi="宋体"/>
          <w:sz w:val="24"/>
          <w:szCs w:val="24"/>
        </w:rPr>
        <w:t>，并于</w:t>
      </w:r>
      <w:r>
        <w:rPr>
          <w:rStyle w:val="20"/>
          <w:rFonts w:hint="eastAsia" w:ascii="宋体" w:hAnsi="宋体"/>
          <w:sz w:val="24"/>
          <w:szCs w:val="24"/>
          <w:lang w:eastAsia="zh-CN"/>
        </w:rPr>
        <w:t>2024年</w:t>
      </w:r>
      <w:r>
        <w:rPr>
          <w:rStyle w:val="20"/>
          <w:rFonts w:hint="eastAsia" w:ascii="宋体" w:hAnsi="宋体"/>
          <w:sz w:val="24"/>
          <w:szCs w:val="24"/>
          <w:lang w:val="en-US" w:eastAsia="zh-CN"/>
        </w:rPr>
        <w:t>1</w:t>
      </w:r>
      <w:r>
        <w:rPr>
          <w:rStyle w:val="20"/>
          <w:rFonts w:hint="eastAsia" w:ascii="宋体" w:hAnsi="宋体"/>
          <w:sz w:val="24"/>
          <w:szCs w:val="24"/>
          <w:lang w:eastAsia="zh-CN"/>
        </w:rPr>
        <w:t>月</w:t>
      </w:r>
      <w:r>
        <w:rPr>
          <w:rStyle w:val="20"/>
          <w:rFonts w:hint="eastAsia" w:ascii="宋体" w:hAnsi="宋体"/>
          <w:sz w:val="24"/>
          <w:szCs w:val="24"/>
          <w:lang w:val="en-US" w:eastAsia="zh-CN"/>
        </w:rPr>
        <w:t>31</w:t>
      </w:r>
      <w:r>
        <w:rPr>
          <w:rStyle w:val="20"/>
          <w:rFonts w:hint="eastAsia" w:ascii="宋体" w:hAnsi="宋体"/>
          <w:sz w:val="24"/>
          <w:szCs w:val="24"/>
          <w:lang w:eastAsia="zh-CN"/>
        </w:rPr>
        <w:t>日09点30分</w:t>
      </w:r>
      <w:r>
        <w:rPr>
          <w:rStyle w:val="20"/>
          <w:rFonts w:hint="eastAsia" w:ascii="宋体" w:hAnsi="宋体"/>
          <w:sz w:val="24"/>
          <w:szCs w:val="24"/>
        </w:rPr>
        <w:t>（北京时间）前提交（上传）</w:t>
      </w:r>
      <w:r>
        <w:rPr>
          <w:rStyle w:val="20"/>
          <w:rFonts w:hint="eastAsia" w:ascii="宋体" w:hAnsi="宋体"/>
          <w:sz w:val="24"/>
          <w:szCs w:val="24"/>
          <w:lang w:eastAsia="zh-CN"/>
        </w:rPr>
        <w:t>响应文件</w:t>
      </w:r>
      <w:r>
        <w:rPr>
          <w:rStyle w:val="20"/>
          <w:rFonts w:hint="eastAsia" w:ascii="宋体" w:hAnsi="宋体"/>
          <w:sz w:val="24"/>
          <w:szCs w:val="24"/>
        </w:rPr>
        <w:t>。</w:t>
      </w:r>
    </w:p>
    <w:bookmarkEnd w:id="0"/>
    <w:bookmarkEnd w:id="1"/>
    <w:bookmarkEnd w:id="2"/>
    <w:bookmarkEnd w:id="3"/>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建安政采竞磋商字〔2024〕</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号。</w:t>
      </w:r>
    </w:p>
    <w:p>
      <w:pPr>
        <w:adjustRightInd w:val="0"/>
        <w:snapToGrid w:val="0"/>
        <w:spacing w:line="360" w:lineRule="auto"/>
        <w:ind w:right="-512" w:rightChars="-244" w:firstLine="480" w:firstLineChars="200"/>
        <w:jc w:val="left"/>
        <w:rPr>
          <w:rFonts w:hint="eastAsia" w:asciiTheme="minorEastAsia" w:hAnsiTheme="minorEastAsia" w:eastAsiaTheme="minorEastAsia"/>
          <w:bCs/>
          <w:sz w:val="24"/>
          <w:szCs w:val="24"/>
          <w:lang w:eastAsia="zh-CN"/>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：2024年对中心城区缺株断档黄土裸露进行补植补栽和实施立体绿化项目。</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w:t>
      </w:r>
      <w:r>
        <w:rPr>
          <w:rFonts w:hint="eastAsia" w:asciiTheme="minorEastAsia" w:hAnsiTheme="minorEastAsia" w:eastAsiaTheme="minorEastAsia"/>
          <w:sz w:val="24"/>
          <w:szCs w:val="24"/>
          <w:lang w:eastAsia="zh-CN"/>
        </w:rPr>
        <w:t>竞争性磋商。</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4、招标控制费率：以后期经政府财政主管部门评审的对应本项目服务范围内实际发生的绿化费用为基数，招标控制费率为98%（财政资金）</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840" w:firstLineChars="35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最高限价：以后期经政府财政主管部门评审的对应本项目服务范围内实际发生的绿化费用为基数，招标控制费率为98%</w:t>
      </w:r>
      <w:r>
        <w:rPr>
          <w:rFonts w:hint="eastAsia" w:asciiTheme="minorEastAsia" w:hAnsiTheme="minorEastAsia" w:eastAsiaTheme="minorEastAsia"/>
          <w:sz w:val="24"/>
          <w:szCs w:val="24"/>
          <w:lang w:eastAsia="zh-CN"/>
        </w:rPr>
        <w:t>。</w:t>
      </w:r>
    </w:p>
    <w:tbl>
      <w:tblPr>
        <w:tblStyle w:val="13"/>
        <w:tblW w:w="9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04"/>
        <w:gridCol w:w="1440"/>
        <w:gridCol w:w="1410"/>
        <w:gridCol w:w="1335"/>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57" w:type="dxa"/>
            <w:vAlign w:val="center"/>
          </w:tcPr>
          <w:p>
            <w:pPr>
              <w:spacing w:line="360" w:lineRule="auto"/>
              <w:ind w:right="-512" w:rightChars="-244" w:firstLine="720" w:firstLineChars="300"/>
              <w:contextualSpacing/>
              <w:jc w:val="both"/>
              <w:rPr>
                <w:rFonts w:ascii="宋体" w:hAnsi="宋体"/>
                <w:sz w:val="24"/>
              </w:rPr>
            </w:pPr>
            <w:r>
              <w:rPr>
                <w:rFonts w:hint="eastAsia" w:ascii="宋体" w:hAnsi="宋体"/>
                <w:sz w:val="24"/>
              </w:rPr>
              <w:t>包号</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1440" w:type="dxa"/>
            <w:vAlign w:val="center"/>
          </w:tcPr>
          <w:p>
            <w:pPr>
              <w:spacing w:line="360" w:lineRule="auto"/>
              <w:ind w:right="-512" w:rightChars="-244" w:firstLine="240" w:firstLineChars="100"/>
              <w:contextualSpacing/>
              <w:jc w:val="left"/>
              <w:rPr>
                <w:rFonts w:hint="eastAsia" w:ascii="宋体" w:hAnsi="宋体"/>
                <w:sz w:val="24"/>
              </w:rPr>
            </w:pPr>
            <w:r>
              <w:rPr>
                <w:rFonts w:hint="eastAsia" w:ascii="宋体" w:hAnsi="宋体"/>
                <w:sz w:val="24"/>
              </w:rPr>
              <w:t>包预算</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10"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35"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 xml:space="preserve">是否专门面 </w:t>
            </w:r>
          </w:p>
          <w:p>
            <w:pPr>
              <w:spacing w:line="360" w:lineRule="auto"/>
              <w:ind w:right="-512" w:rightChars="-244"/>
              <w:contextualSpacing/>
              <w:jc w:val="left"/>
              <w:rPr>
                <w:rFonts w:hint="eastAsia" w:ascii="宋体" w:hAnsi="宋体"/>
                <w:sz w:val="24"/>
              </w:rPr>
            </w:pPr>
            <w:r>
              <w:rPr>
                <w:rFonts w:hint="eastAsia" w:ascii="宋体" w:hAnsi="宋体"/>
                <w:sz w:val="24"/>
              </w:rPr>
              <w:t>向中小企业</w:t>
            </w:r>
          </w:p>
        </w:tc>
        <w:tc>
          <w:tcPr>
            <w:tcW w:w="1631" w:type="dxa"/>
            <w:vAlign w:val="center"/>
          </w:tcPr>
          <w:p>
            <w:pPr>
              <w:spacing w:line="360" w:lineRule="auto"/>
              <w:ind w:left="480" w:right="-512" w:rightChars="-244" w:hanging="480" w:hangingChars="200"/>
              <w:contextualSpacing/>
              <w:jc w:val="both"/>
              <w:rPr>
                <w:rFonts w:ascii="宋体" w:hAnsi="宋体" w:eastAsia="宋体" w:cs="宋体"/>
                <w:sz w:val="24"/>
                <w:szCs w:val="24"/>
              </w:rPr>
            </w:pPr>
            <w:r>
              <w:rPr>
                <w:rFonts w:ascii="宋体" w:hAnsi="宋体" w:eastAsia="宋体" w:cs="宋体"/>
                <w:sz w:val="24"/>
                <w:szCs w:val="24"/>
              </w:rPr>
              <w:t>采购预留金额</w:t>
            </w:r>
          </w:p>
          <w:p>
            <w:pPr>
              <w:spacing w:line="360" w:lineRule="auto"/>
              <w:ind w:right="-512" w:rightChars="-244" w:firstLine="480" w:firstLineChars="200"/>
              <w:contextualSpacing/>
              <w:jc w:val="both"/>
              <w:rPr>
                <w:rFonts w:hint="eastAsia" w:ascii="宋体" w:hAnsi="宋体"/>
                <w:sz w:val="24"/>
              </w:rPr>
            </w:pPr>
            <w:r>
              <w:rPr>
                <w:rFonts w:ascii="宋体" w:hAnsi="宋体" w:eastAsia="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pPr>
              <w:spacing w:line="360" w:lineRule="auto"/>
              <w:ind w:right="-512" w:rightChars="-244" w:firstLine="240" w:firstLineChars="100"/>
              <w:contextualSpacing/>
              <w:jc w:val="both"/>
              <w:rPr>
                <w:rFonts w:hint="eastAsia" w:ascii="宋体" w:hAnsi="宋体" w:eastAsia="宋体"/>
                <w:sz w:val="24"/>
                <w:lang w:eastAsia="zh-CN"/>
              </w:rPr>
            </w:pPr>
            <w:r>
              <w:rPr>
                <w:rFonts w:hint="eastAsia" w:ascii="宋体" w:hAnsi="宋体"/>
                <w:sz w:val="24"/>
                <w:lang w:val="en-US" w:eastAsia="zh-CN"/>
              </w:rPr>
              <w:t>1</w:t>
            </w:r>
          </w:p>
        </w:tc>
        <w:tc>
          <w:tcPr>
            <w:tcW w:w="2057" w:type="dxa"/>
            <w:vAlign w:val="center"/>
          </w:tcPr>
          <w:p>
            <w:pPr>
              <w:spacing w:line="360" w:lineRule="auto"/>
              <w:ind w:right="-512" w:rightChars="-244"/>
              <w:contextualSpacing/>
              <w:jc w:val="left"/>
              <w:rPr>
                <w:rFonts w:hint="eastAsia" w:ascii="宋体" w:hAnsi="宋体"/>
                <w:sz w:val="24"/>
                <w:lang w:eastAsia="zh-CN"/>
              </w:rPr>
            </w:pPr>
            <w:r>
              <w:rPr>
                <w:rFonts w:hint="eastAsia" w:ascii="宋体" w:hAnsi="宋体"/>
                <w:sz w:val="24"/>
                <w:lang w:eastAsia="zh-CN"/>
              </w:rPr>
              <w:t>建安政采竞磋商字</w:t>
            </w:r>
          </w:p>
          <w:p>
            <w:pPr>
              <w:spacing w:line="360" w:lineRule="auto"/>
              <w:ind w:right="-512" w:rightChars="-244"/>
              <w:contextualSpacing/>
              <w:jc w:val="left"/>
              <w:rPr>
                <w:rFonts w:hint="default" w:ascii="宋体" w:hAnsi="宋体"/>
                <w:sz w:val="24"/>
                <w:lang w:val="en-US"/>
              </w:rPr>
            </w:pPr>
            <w:r>
              <w:rPr>
                <w:rFonts w:hint="eastAsia" w:ascii="宋体" w:hAnsi="宋体"/>
                <w:sz w:val="24"/>
                <w:lang w:eastAsia="zh-CN"/>
              </w:rPr>
              <w:t>〔202</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号</w:t>
            </w:r>
            <w:r>
              <w:rPr>
                <w:rFonts w:hint="eastAsia" w:ascii="宋体" w:hAnsi="宋体"/>
                <w:sz w:val="24"/>
                <w:lang w:val="en-US" w:eastAsia="zh-CN"/>
              </w:rPr>
              <w:t>-1</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第</w:t>
            </w:r>
            <w:r>
              <w:rPr>
                <w:rFonts w:hint="eastAsia" w:ascii="宋体" w:hAnsi="宋体"/>
                <w:sz w:val="24"/>
                <w:lang w:eastAsia="zh-CN"/>
              </w:rPr>
              <w:t>一</w:t>
            </w:r>
            <w:r>
              <w:rPr>
                <w:rFonts w:hint="eastAsia" w:ascii="宋体" w:hAnsi="宋体"/>
                <w:sz w:val="24"/>
              </w:rPr>
              <w:t>标段</w:t>
            </w:r>
          </w:p>
        </w:tc>
        <w:tc>
          <w:tcPr>
            <w:tcW w:w="1440" w:type="dxa"/>
            <w:vAlign w:val="center"/>
          </w:tcPr>
          <w:p>
            <w:pPr>
              <w:spacing w:line="360" w:lineRule="auto"/>
              <w:ind w:right="-512" w:rightChars="-244"/>
              <w:contextualSpacing/>
              <w:jc w:val="left"/>
              <w:rPr>
                <w:rFonts w:hint="default" w:ascii="宋体" w:hAnsi="宋体"/>
                <w:sz w:val="24"/>
                <w:lang w:val="en-US"/>
              </w:rPr>
            </w:pPr>
            <w:r>
              <w:rPr>
                <w:rFonts w:hint="eastAsia" w:asciiTheme="minorEastAsia" w:hAnsiTheme="minorEastAsia" w:eastAsiaTheme="minorEastAsia"/>
                <w:sz w:val="24"/>
                <w:szCs w:val="24"/>
                <w:lang w:val="en-US" w:eastAsia="zh-CN"/>
              </w:rPr>
              <w:t>3400000.00</w:t>
            </w:r>
          </w:p>
        </w:tc>
        <w:tc>
          <w:tcPr>
            <w:tcW w:w="1410"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3400000.00</w:t>
            </w:r>
          </w:p>
        </w:tc>
        <w:tc>
          <w:tcPr>
            <w:tcW w:w="1335" w:type="dxa"/>
            <w:vAlign w:val="center"/>
          </w:tcPr>
          <w:p>
            <w:pPr>
              <w:spacing w:line="360" w:lineRule="auto"/>
              <w:ind w:right="-512" w:rightChars="-244" w:firstLine="480" w:firstLineChars="2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是</w:t>
            </w:r>
          </w:p>
        </w:tc>
        <w:tc>
          <w:tcPr>
            <w:tcW w:w="1631" w:type="dxa"/>
            <w:vAlign w:val="center"/>
          </w:tcPr>
          <w:p>
            <w:pPr>
              <w:spacing w:line="360" w:lineRule="auto"/>
              <w:ind w:right="-512" w:rightChars="-244"/>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3400000.00</w:t>
            </w:r>
          </w:p>
        </w:tc>
      </w:tr>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rPr>
        <w:t>）</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对中心城区缺株断档黄土裸露进行补植补栽和实施立体绿化，采购金额约</w:t>
      </w:r>
      <w:r>
        <w:rPr>
          <w:rFonts w:hint="eastAsia" w:asciiTheme="minorEastAsia" w:hAnsiTheme="minorEastAsia" w:eastAsiaTheme="minorEastAsia"/>
          <w:sz w:val="24"/>
          <w:szCs w:val="24"/>
          <w:lang w:val="en-US" w:eastAsia="zh-CN"/>
        </w:rPr>
        <w:t>340万元，</w:t>
      </w:r>
      <w:r>
        <w:rPr>
          <w:rStyle w:val="20"/>
          <w:rFonts w:hint="eastAsia" w:ascii="宋体" w:hAnsi="宋体"/>
          <w:sz w:val="24"/>
          <w:szCs w:val="24"/>
          <w:lang w:val="en-US" w:eastAsia="zh-CN"/>
        </w:rPr>
        <w:t>后期结算方式依据项目实际发生量据实结算</w:t>
      </w:r>
      <w:r>
        <w:rPr>
          <w:rFonts w:hint="eastAsia" w:asciiTheme="minorEastAsia" w:hAnsiTheme="minorEastAsia" w:eastAsiaTheme="minorEastAsia"/>
          <w:sz w:val="24"/>
          <w:szCs w:val="24"/>
          <w:lang w:eastAsia="zh-CN"/>
        </w:rPr>
        <w:t>（具体要求详见磋商文件）。</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highlight w:val="red"/>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sz w:val="24"/>
          <w:szCs w:val="24"/>
          <w:highlight w:val="none"/>
          <w:lang w:eastAsia="zh-CN"/>
        </w:rPr>
        <w:t>自合同签订之日起90日历天</w:t>
      </w:r>
      <w:r>
        <w:rPr>
          <w:rFonts w:hint="eastAsia" w:asciiTheme="minorEastAsia" w:hAnsiTheme="minorEastAsia" w:eastAsiaTheme="minorEastAsia"/>
          <w:sz w:val="24"/>
          <w:szCs w:val="24"/>
          <w:highlight w:val="none"/>
        </w:rPr>
        <w:t>。</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7</w:t>
      </w:r>
      <w:bookmarkStart w:id="5" w:name="_Toc28359003"/>
      <w:bookmarkStart w:id="6" w:name="_Toc28359080"/>
      <w:bookmarkStart w:id="7" w:name="_Toc35393622"/>
      <w:bookmarkStart w:id="8" w:name="_Toc35393791"/>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r>
        <w:rPr>
          <w:rFonts w:hint="eastAsia" w:cs="宋体"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8、是否接受进口产品：否</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9、是否专门面向中小企业：是。</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w:t>
      </w:r>
      <w:r>
        <w:rPr>
          <w:rFonts w:hint="eastAsia" w:ascii="宋体" w:hAnsi="宋体" w:cs="宋体"/>
          <w:b/>
          <w:bCs/>
          <w:sz w:val="24"/>
          <w:szCs w:val="28"/>
          <w:lang w:eastAsia="zh-CN"/>
        </w:rPr>
        <w:t>供应商</w:t>
      </w:r>
      <w:r>
        <w:rPr>
          <w:rFonts w:hint="eastAsia" w:ascii="宋体" w:hAnsi="宋体" w:cs="宋体"/>
          <w:b/>
          <w:bCs/>
          <w:sz w:val="24"/>
          <w:szCs w:val="28"/>
        </w:rPr>
        <w:t>资格要求：</w:t>
      </w:r>
      <w:bookmarkEnd w:id="5"/>
      <w:bookmarkEnd w:id="6"/>
      <w:bookmarkEnd w:id="7"/>
      <w:bookmarkEnd w:id="8"/>
      <w:bookmarkStart w:id="9" w:name="_Toc28359004"/>
      <w:bookmarkStart w:id="10" w:name="_Toc35393623"/>
      <w:bookmarkStart w:id="11" w:name="_Toc35393792"/>
      <w:bookmarkStart w:id="12" w:name="_Toc28359081"/>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left="0" w:leftChars="0" w:right="-512" w:rightChars="-244" w:firstLine="480" w:firstLineChars="200"/>
        <w:jc w:val="left"/>
        <w:rPr>
          <w:rFonts w:hint="eastAsia" w:ascii="宋体" w:hAnsi="宋体"/>
          <w:sz w:val="24"/>
          <w:szCs w:val="28"/>
        </w:rPr>
      </w:pPr>
      <w:r>
        <w:rPr>
          <w:rFonts w:hint="eastAsia" w:ascii="宋体" w:hAnsi="宋体"/>
          <w:sz w:val="24"/>
          <w:szCs w:val="28"/>
        </w:rPr>
        <w:t>2、落实政府采购政策满足的资格要求：本项目属于专门面向中小企业采购的项目；</w:t>
      </w:r>
    </w:p>
    <w:p>
      <w:pPr>
        <w:adjustRightInd w:val="0"/>
        <w:snapToGrid w:val="0"/>
        <w:spacing w:line="360" w:lineRule="auto"/>
        <w:ind w:left="0" w:leftChars="0"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3、本项目的特定资格要求：投标人须具有独立法人资格，有效的营业执照。拟派项目负责人应具有市政公用工程专业贰级及以上注册建造师执业资格并具有有效的安全生产考核合格证或中级及以上园林绿化工程师资格，且未担任其它在建工程的项目负责人。</w:t>
      </w:r>
    </w:p>
    <w:bookmarkEnd w:id="9"/>
    <w:bookmarkEnd w:id="10"/>
    <w:bookmarkEnd w:id="11"/>
    <w:bookmarkEnd w:id="12"/>
    <w:p>
      <w:pPr>
        <w:adjustRightInd w:val="0"/>
        <w:snapToGrid w:val="0"/>
        <w:spacing w:line="360" w:lineRule="auto"/>
        <w:ind w:right="-512" w:rightChars="-244" w:firstLine="480" w:firstLineChars="200"/>
        <w:jc w:val="left"/>
        <w:rPr>
          <w:rFonts w:hint="eastAsia" w:ascii="宋体" w:hAnsi="宋体" w:eastAsia="宋体"/>
          <w:sz w:val="24"/>
          <w:szCs w:val="28"/>
        </w:rPr>
      </w:pPr>
      <w:r>
        <w:rPr>
          <w:rFonts w:hint="eastAsia" w:ascii="宋体" w:hAnsi="宋体" w:eastAsia="宋体"/>
          <w:sz w:val="24"/>
          <w:szCs w:val="28"/>
        </w:rPr>
        <w:t>4、未被列入“信用中国”网站(www.creditchina.gov.cn)失信被执行人、税收违法黑名单的投标人；“中国政府采购网” (www.ccgp.gov.cn)政府采购严重违法失信行为记录名单的投标人；“中国社会组织政务服务平台”网站（chinanpo.mca.gov.cn）严重违法失信名单的社会组织；</w:t>
      </w:r>
    </w:p>
    <w:p>
      <w:pPr>
        <w:adjustRightInd w:val="0"/>
        <w:snapToGrid w:val="0"/>
        <w:spacing w:line="360" w:lineRule="auto"/>
        <w:ind w:right="-512" w:rightChars="-244"/>
        <w:jc w:val="left"/>
        <w:rPr>
          <w:rFonts w:hint="eastAsia" w:ascii="宋体" w:hAnsi="宋体" w:eastAsia="宋体" w:cs="Cambria"/>
          <w:b/>
          <w:sz w:val="24"/>
          <w:szCs w:val="28"/>
          <w:lang w:eastAsia="zh-CN"/>
        </w:rPr>
      </w:pPr>
      <w:r>
        <w:rPr>
          <w:rFonts w:hint="eastAsia" w:ascii="宋体" w:hAnsi="宋体" w:cs="Cambria"/>
          <w:b/>
          <w:sz w:val="24"/>
          <w:szCs w:val="28"/>
        </w:rPr>
        <w:t>三、获取</w:t>
      </w:r>
      <w:r>
        <w:rPr>
          <w:rFonts w:hint="eastAsia" w:ascii="宋体" w:hAnsi="宋体" w:cs="Cambria"/>
          <w:b/>
          <w:sz w:val="24"/>
          <w:szCs w:val="28"/>
          <w:lang w:eastAsia="zh-CN"/>
        </w:rPr>
        <w:t>磋商文件</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1.时间：</w:t>
      </w:r>
      <w:r>
        <w:rPr>
          <w:rFonts w:hint="eastAsia" w:ascii="宋体" w:hAnsi="宋体" w:cs="Cambria"/>
          <w:sz w:val="24"/>
          <w:szCs w:val="28"/>
          <w:lang w:eastAsia="zh-CN"/>
        </w:rPr>
        <w:t>2024年</w:t>
      </w:r>
      <w:r>
        <w:rPr>
          <w:rFonts w:hint="eastAsia" w:ascii="宋体" w:hAnsi="宋体" w:cs="Cambria"/>
          <w:sz w:val="24"/>
          <w:szCs w:val="28"/>
          <w:lang w:val="en-US" w:eastAsia="zh-CN"/>
        </w:rPr>
        <w:t>1</w:t>
      </w:r>
      <w:r>
        <w:rPr>
          <w:rFonts w:hint="eastAsia" w:ascii="宋体" w:hAnsi="宋体" w:cs="Cambria"/>
          <w:sz w:val="24"/>
          <w:szCs w:val="28"/>
          <w:lang w:eastAsia="zh-CN"/>
        </w:rPr>
        <w:t>月</w:t>
      </w:r>
      <w:r>
        <w:rPr>
          <w:rFonts w:hint="eastAsia" w:ascii="宋体" w:hAnsi="宋体" w:cs="Cambria"/>
          <w:sz w:val="24"/>
          <w:szCs w:val="28"/>
          <w:lang w:val="en-US" w:eastAsia="zh-CN"/>
        </w:rPr>
        <w:t>19</w:t>
      </w:r>
      <w:r>
        <w:rPr>
          <w:rFonts w:hint="eastAsia" w:ascii="宋体" w:hAnsi="宋体" w:cs="Cambria"/>
          <w:sz w:val="24"/>
          <w:szCs w:val="28"/>
          <w:lang w:eastAsia="zh-CN"/>
        </w:rPr>
        <w:t>日</w:t>
      </w:r>
      <w:r>
        <w:rPr>
          <w:rFonts w:hint="eastAsia" w:ascii="宋体" w:hAnsi="宋体" w:cs="Cambria"/>
          <w:sz w:val="24"/>
          <w:szCs w:val="28"/>
        </w:rPr>
        <w:t>至</w:t>
      </w:r>
      <w:r>
        <w:rPr>
          <w:rFonts w:hint="eastAsia" w:ascii="宋体" w:hAnsi="宋体" w:cs="Cambria"/>
          <w:sz w:val="24"/>
          <w:szCs w:val="28"/>
          <w:lang w:eastAsia="zh-CN"/>
        </w:rPr>
        <w:t>2024年</w:t>
      </w:r>
      <w:r>
        <w:rPr>
          <w:rFonts w:hint="eastAsia" w:ascii="宋体" w:hAnsi="宋体" w:cs="Cambria"/>
          <w:sz w:val="24"/>
          <w:szCs w:val="28"/>
          <w:lang w:val="en-US" w:eastAsia="zh-CN"/>
        </w:rPr>
        <w:t>1</w:t>
      </w:r>
      <w:r>
        <w:rPr>
          <w:rFonts w:hint="eastAsia" w:ascii="宋体" w:hAnsi="宋体" w:cs="Cambria"/>
          <w:sz w:val="24"/>
          <w:szCs w:val="28"/>
          <w:lang w:eastAsia="zh-CN"/>
        </w:rPr>
        <w:t>月</w:t>
      </w:r>
      <w:r>
        <w:rPr>
          <w:rFonts w:hint="eastAsia" w:ascii="宋体" w:hAnsi="宋体" w:cs="Cambria"/>
          <w:sz w:val="24"/>
          <w:szCs w:val="28"/>
          <w:lang w:val="en-US" w:eastAsia="zh-CN"/>
        </w:rPr>
        <w:t>31</w:t>
      </w:r>
      <w:r>
        <w:rPr>
          <w:rFonts w:hint="eastAsia" w:ascii="宋体" w:hAnsi="宋体" w:cs="Cambria"/>
          <w:sz w:val="24"/>
          <w:szCs w:val="28"/>
          <w:lang w:eastAsia="zh-CN"/>
        </w:rPr>
        <w:t>日</w:t>
      </w:r>
      <w:r>
        <w:rPr>
          <w:rFonts w:hint="eastAsia" w:ascii="宋体" w:hAnsi="宋体" w:cs="Cambria"/>
          <w:sz w:val="24"/>
          <w:szCs w:val="28"/>
        </w:rPr>
        <w:t>，每天上午00:00至12:00，下午12:00至23:59（北京时间，法定节假日除外）。</w:t>
      </w:r>
      <w:bookmarkStart w:id="13" w:name="_Toc28359082"/>
      <w:bookmarkStart w:id="14" w:name="_Toc28359005"/>
      <w:bookmarkStart w:id="15" w:name="_Toc35393793"/>
      <w:bookmarkStart w:id="16" w:name="_Toc35393624"/>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四、</w:t>
      </w:r>
      <w:bookmarkEnd w:id="13"/>
      <w:bookmarkEnd w:id="14"/>
      <w:bookmarkEnd w:id="15"/>
      <w:bookmarkEnd w:id="16"/>
      <w:r>
        <w:rPr>
          <w:rFonts w:hint="eastAsia" w:ascii="宋体" w:hAnsi="宋体" w:cs="Cambria"/>
          <w:b/>
          <w:sz w:val="24"/>
          <w:szCs w:val="28"/>
          <w:lang w:val="en-US" w:eastAsia="zh-CN"/>
        </w:rPr>
        <w:t>响应文件提交</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1.时间：</w:t>
      </w:r>
      <w:r>
        <w:rPr>
          <w:rFonts w:hint="eastAsia" w:ascii="宋体" w:hAnsi="宋体" w:cs="Cambria"/>
          <w:b w:val="0"/>
          <w:bCs/>
          <w:sz w:val="24"/>
          <w:szCs w:val="28"/>
          <w:lang w:eastAsia="zh-CN"/>
        </w:rPr>
        <w:t>2024年</w:t>
      </w:r>
      <w:r>
        <w:rPr>
          <w:rFonts w:hint="eastAsia" w:ascii="宋体" w:hAnsi="宋体" w:cs="Cambria"/>
          <w:b w:val="0"/>
          <w:bCs/>
          <w:sz w:val="24"/>
          <w:szCs w:val="28"/>
          <w:lang w:val="en-US" w:eastAsia="zh-CN"/>
        </w:rPr>
        <w:t>1</w:t>
      </w:r>
      <w:r>
        <w:rPr>
          <w:rFonts w:hint="eastAsia" w:ascii="宋体" w:hAnsi="宋体" w:cs="Cambria"/>
          <w:b w:val="0"/>
          <w:bCs/>
          <w:sz w:val="24"/>
          <w:szCs w:val="28"/>
          <w:lang w:eastAsia="zh-CN"/>
        </w:rPr>
        <w:t>月</w:t>
      </w:r>
      <w:r>
        <w:rPr>
          <w:rFonts w:hint="eastAsia" w:ascii="宋体" w:hAnsi="宋体" w:cs="Cambria"/>
          <w:b w:val="0"/>
          <w:bCs/>
          <w:sz w:val="24"/>
          <w:szCs w:val="28"/>
          <w:lang w:val="en-US" w:eastAsia="zh-CN"/>
        </w:rPr>
        <w:t>31</w:t>
      </w:r>
      <w:r>
        <w:rPr>
          <w:rFonts w:hint="eastAsia" w:ascii="宋体" w:hAnsi="宋体" w:cs="Cambria"/>
          <w:b w:val="0"/>
          <w:bCs/>
          <w:sz w:val="24"/>
          <w:szCs w:val="28"/>
          <w:lang w:eastAsia="zh-CN"/>
        </w:rPr>
        <w:t>日09点30分</w:t>
      </w:r>
      <w:r>
        <w:rPr>
          <w:rFonts w:hint="eastAsia" w:ascii="宋体" w:hAnsi="宋体" w:cs="Cambria"/>
          <w:b w:val="0"/>
          <w:bCs/>
          <w:sz w:val="24"/>
          <w:szCs w:val="28"/>
        </w:rPr>
        <w:t>（北京时间）</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2.地点：加密电子</w:t>
      </w:r>
      <w:r>
        <w:rPr>
          <w:rFonts w:hint="eastAsia" w:ascii="宋体" w:hAnsi="宋体" w:cs="Cambria"/>
          <w:b w:val="0"/>
          <w:bCs/>
          <w:sz w:val="24"/>
          <w:szCs w:val="28"/>
          <w:lang w:eastAsia="zh-CN"/>
        </w:rPr>
        <w:t>响应</w:t>
      </w:r>
      <w:r>
        <w:rPr>
          <w:rFonts w:hint="eastAsia" w:ascii="宋体" w:hAnsi="宋体" w:cs="Cambria"/>
          <w:b w:val="0"/>
          <w:bCs/>
          <w:sz w:val="24"/>
          <w:szCs w:val="28"/>
        </w:rPr>
        <w:t>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五、</w:t>
      </w:r>
      <w:r>
        <w:rPr>
          <w:rFonts w:hint="eastAsia" w:ascii="宋体" w:hAnsi="宋体" w:cs="Cambria"/>
          <w:b/>
          <w:sz w:val="24"/>
          <w:szCs w:val="28"/>
          <w:lang w:val="en-US" w:eastAsia="zh-CN"/>
        </w:rPr>
        <w:t>响应文件开启</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2024年</w:t>
      </w:r>
      <w:r>
        <w:rPr>
          <w:rFonts w:hint="eastAsia" w:ascii="宋体" w:hAnsi="宋体"/>
          <w:bCs/>
          <w:sz w:val="24"/>
          <w:szCs w:val="28"/>
          <w:lang w:val="en-US" w:eastAsia="zh-CN"/>
        </w:rPr>
        <w:t>1</w:t>
      </w:r>
      <w:r>
        <w:rPr>
          <w:rFonts w:hint="eastAsia" w:ascii="宋体" w:hAnsi="宋体"/>
          <w:bCs/>
          <w:sz w:val="24"/>
          <w:szCs w:val="28"/>
          <w:lang w:eastAsia="zh-CN"/>
        </w:rPr>
        <w:t>月</w:t>
      </w:r>
      <w:r>
        <w:rPr>
          <w:rFonts w:hint="eastAsia" w:ascii="宋体" w:hAnsi="宋体"/>
          <w:bCs/>
          <w:sz w:val="24"/>
          <w:szCs w:val="28"/>
          <w:lang w:val="en-US" w:eastAsia="zh-CN"/>
        </w:rPr>
        <w:t>31</w:t>
      </w:r>
      <w:r>
        <w:rPr>
          <w:rFonts w:hint="eastAsia" w:ascii="宋体" w:hAnsi="宋体"/>
          <w:bCs/>
          <w:sz w:val="24"/>
          <w:szCs w:val="28"/>
          <w:lang w:eastAsia="zh-CN"/>
        </w:rPr>
        <w:t>日09点30分</w:t>
      </w:r>
      <w:r>
        <w:rPr>
          <w:rFonts w:hint="eastAsia" w:ascii="宋体" w:hAnsi="宋体"/>
          <w:bCs/>
          <w:sz w:val="24"/>
          <w:szCs w:val="28"/>
        </w:rPr>
        <w:t>（北京时间）</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sz w:val="24"/>
          <w:szCs w:val="28"/>
        </w:rPr>
        <w:t>2.</w:t>
      </w:r>
      <w:r>
        <w:rPr>
          <w:rFonts w:hint="eastAsia" w:ascii="宋体" w:hAnsi="宋体"/>
          <w:bCs/>
          <w:sz w:val="24"/>
          <w:szCs w:val="28"/>
        </w:rPr>
        <w:t>地点：</w:t>
      </w:r>
      <w:r>
        <w:rPr>
          <w:rFonts w:hint="eastAsia" w:ascii="宋体" w:hAnsi="宋体"/>
          <w:bCs/>
          <w:sz w:val="24"/>
          <w:szCs w:val="28"/>
          <w:lang w:val="en-US" w:eastAsia="zh-CN"/>
        </w:rPr>
        <w:t>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本次</w:t>
      </w:r>
      <w:r>
        <w:rPr>
          <w:rFonts w:hint="eastAsia" w:ascii="宋体" w:hAnsi="宋体"/>
          <w:bCs/>
          <w:sz w:val="24"/>
          <w:szCs w:val="28"/>
          <w:lang w:eastAsia="zh-CN"/>
        </w:rPr>
        <w:t>磋商</w:t>
      </w:r>
      <w:r>
        <w:rPr>
          <w:rFonts w:hint="eastAsia" w:ascii="宋体" w:hAnsi="宋体"/>
          <w:bCs/>
          <w:sz w:val="24"/>
          <w:szCs w:val="28"/>
        </w:rPr>
        <w:t>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《许昌市政府采购网》、《全国公共资源交易平台（河南省·许昌市）》上发布，</w:t>
      </w:r>
      <w:r>
        <w:rPr>
          <w:rFonts w:hint="eastAsia" w:ascii="宋体" w:hAnsi="宋体"/>
          <w:bCs/>
          <w:sz w:val="24"/>
          <w:szCs w:val="28"/>
          <w:lang w:eastAsia="zh-CN"/>
        </w:rPr>
        <w:t>磋商</w:t>
      </w:r>
      <w:r>
        <w:rPr>
          <w:rFonts w:hint="eastAsia" w:ascii="宋体" w:hAnsi="宋体"/>
          <w:bCs/>
          <w:sz w:val="24"/>
          <w:szCs w:val="28"/>
        </w:rPr>
        <w:t>公告期限为</w:t>
      </w:r>
      <w:r>
        <w:rPr>
          <w:rFonts w:hint="eastAsia" w:ascii="宋体" w:hAnsi="宋体"/>
          <w:bCs/>
          <w:sz w:val="24"/>
          <w:szCs w:val="28"/>
          <w:lang w:eastAsia="zh-CN"/>
        </w:rPr>
        <w:t>三</w:t>
      </w:r>
      <w:r>
        <w:rPr>
          <w:rFonts w:hint="eastAsia" w:ascii="宋体" w:hAnsi="宋体"/>
          <w:bCs/>
          <w:sz w:val="24"/>
          <w:szCs w:val="28"/>
        </w:rPr>
        <w:t>个工作日。</w:t>
      </w:r>
      <w:bookmarkStart w:id="17" w:name="_Toc35393795"/>
      <w:bookmarkStart w:id="18" w:name="_Toc35393626"/>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adjustRightInd w:val="0"/>
        <w:snapToGrid w:val="0"/>
        <w:spacing w:line="360" w:lineRule="auto"/>
        <w:ind w:right="-512" w:rightChars="-244" w:firstLine="480" w:firstLineChars="200"/>
        <w:jc w:val="left"/>
        <w:rPr>
          <w:rFonts w:hint="eastAsia" w:ascii="宋体" w:hAnsi="宋体" w:eastAsia="宋体"/>
          <w:bCs/>
          <w:sz w:val="24"/>
          <w:szCs w:val="28"/>
          <w:lang w:eastAsia="zh-CN"/>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adjustRightInd w:val="0"/>
        <w:snapToGrid w:val="0"/>
        <w:spacing w:line="360" w:lineRule="auto"/>
        <w:ind w:right="-512" w:rightChars="-244" w:firstLine="480" w:firstLineChars="200"/>
        <w:jc w:val="left"/>
        <w:rPr>
          <w:rFonts w:hint="default" w:ascii="宋体" w:hAnsi="宋体"/>
          <w:bCs/>
          <w:sz w:val="24"/>
          <w:szCs w:val="28"/>
        </w:rPr>
      </w:pPr>
      <w:r>
        <w:rPr>
          <w:rFonts w:hint="default" w:ascii="宋体" w:hAnsi="宋体"/>
          <w:bCs/>
          <w:sz w:val="24"/>
          <w:szCs w:val="28"/>
        </w:rPr>
        <w:t>2.投标供应商在电子系统使用过程中遇到涉及系统使用的问题，可致电0374-2961598进行咨询。</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许昌市建安区城市管理局</w:t>
      </w:r>
    </w:p>
    <w:p>
      <w:pPr>
        <w:adjustRightInd w:val="0"/>
        <w:snapToGrid w:val="0"/>
        <w:spacing w:line="360" w:lineRule="auto"/>
        <w:ind w:right="-512" w:rightChars="-244" w:firstLine="480" w:firstLineChars="200"/>
        <w:jc w:val="left"/>
        <w:rPr>
          <w:rFonts w:hint="default" w:ascii="宋体" w:hAnsi="宋体"/>
          <w:sz w:val="24"/>
          <w:szCs w:val="28"/>
          <w:lang w:val="en-US" w:eastAsia="zh-CN"/>
        </w:rPr>
      </w:pPr>
      <w:r>
        <w:rPr>
          <w:rFonts w:hint="eastAsia" w:ascii="宋体" w:hAnsi="宋体"/>
          <w:sz w:val="24"/>
          <w:szCs w:val="28"/>
          <w:lang w:val="zh-CN" w:eastAsia="zh-CN"/>
        </w:rPr>
        <w:t>地    址：</w:t>
      </w:r>
      <w:r>
        <w:rPr>
          <w:rFonts w:hint="eastAsia" w:ascii="宋体" w:hAnsi="宋体"/>
          <w:sz w:val="24"/>
          <w:szCs w:val="28"/>
          <w:lang w:val="en-US" w:eastAsia="zh-CN"/>
        </w:rPr>
        <w:t>许昌市建安区兴业大厦7楼</w:t>
      </w:r>
    </w:p>
    <w:p>
      <w:pPr>
        <w:adjustRightInd w:val="0"/>
        <w:snapToGrid w:val="0"/>
        <w:spacing w:line="360" w:lineRule="auto"/>
        <w:ind w:right="-512" w:rightChars="-244" w:firstLine="480" w:firstLineChars="200"/>
        <w:jc w:val="left"/>
        <w:rPr>
          <w:rFonts w:hint="eastAsia" w:ascii="宋体" w:hAnsi="宋体"/>
          <w:sz w:val="24"/>
          <w:szCs w:val="28"/>
          <w:lang w:val="en-US" w:eastAsia="zh-CN"/>
        </w:rPr>
      </w:pPr>
      <w:r>
        <w:rPr>
          <w:rFonts w:hint="eastAsia" w:ascii="宋体" w:hAnsi="宋体"/>
          <w:sz w:val="24"/>
          <w:szCs w:val="28"/>
          <w:lang w:eastAsia="zh-CN"/>
        </w:rPr>
        <w:t>联 系 人：</w:t>
      </w:r>
      <w:r>
        <w:rPr>
          <w:rFonts w:hint="eastAsia" w:ascii="宋体" w:hAnsi="宋体"/>
          <w:sz w:val="24"/>
          <w:szCs w:val="28"/>
          <w:lang w:val="en-US" w:eastAsia="zh-CN"/>
        </w:rPr>
        <w:t xml:space="preserve">周述利 </w:t>
      </w:r>
    </w:p>
    <w:p>
      <w:pPr>
        <w:adjustRightInd w:val="0"/>
        <w:snapToGrid w:val="0"/>
        <w:spacing w:line="360" w:lineRule="auto"/>
        <w:ind w:right="-512" w:rightChars="-244" w:firstLine="480" w:firstLineChars="200"/>
        <w:jc w:val="left"/>
        <w:rPr>
          <w:rFonts w:hint="eastAsia" w:ascii="宋体" w:hAnsi="宋体"/>
          <w:sz w:val="24"/>
          <w:szCs w:val="28"/>
          <w:lang w:eastAsia="zh-CN"/>
        </w:rPr>
      </w:pPr>
      <w:r>
        <w:rPr>
          <w:rFonts w:hint="eastAsia" w:ascii="宋体" w:hAnsi="宋体"/>
          <w:sz w:val="24"/>
          <w:szCs w:val="28"/>
          <w:lang w:eastAsia="zh-CN"/>
        </w:rPr>
        <w:t>联系方式：</w:t>
      </w:r>
      <w:bookmarkStart w:id="19" w:name="_Toc28359086"/>
      <w:bookmarkStart w:id="20" w:name="_Toc28359009"/>
      <w:r>
        <w:rPr>
          <w:rFonts w:hint="eastAsia" w:ascii="宋体" w:hAnsi="宋体"/>
          <w:sz w:val="24"/>
          <w:szCs w:val="28"/>
          <w:lang w:eastAsia="zh-CN"/>
        </w:rPr>
        <w:t>17630887666</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bookmarkStart w:id="21" w:name="_Toc28359010"/>
      <w:bookmarkStart w:id="22" w:name="_Toc28359087"/>
      <w:r>
        <w:rPr>
          <w:rFonts w:hint="eastAsia" w:ascii="宋体" w:hAnsi="宋体"/>
          <w:sz w:val="24"/>
          <w:szCs w:val="28"/>
        </w:rPr>
        <w:t>名    称：</w:t>
      </w:r>
      <w:r>
        <w:rPr>
          <w:rFonts w:hint="eastAsia" w:ascii="宋体" w:hAnsi="宋体"/>
          <w:sz w:val="24"/>
          <w:szCs w:val="28"/>
          <w:lang w:eastAsia="zh-CN"/>
        </w:rPr>
        <w:t>河南天扬工程项目管理有限公司</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联 系 人：</w:t>
      </w:r>
      <w:r>
        <w:rPr>
          <w:rStyle w:val="20"/>
          <w:rFonts w:hint="eastAsia" w:hAnsi="宋体"/>
          <w:color w:val="000000"/>
          <w:sz w:val="24"/>
          <w:szCs w:val="24"/>
          <w:lang w:eastAsia="zh-CN"/>
        </w:rPr>
        <w:t>万亚楠</w:t>
      </w:r>
    </w:p>
    <w:p>
      <w:pPr>
        <w:adjustRightInd w:val="0"/>
        <w:snapToGrid w:val="0"/>
        <w:spacing w:line="360" w:lineRule="auto"/>
        <w:ind w:right="-512" w:rightChars="-244" w:firstLine="480" w:firstLineChars="200"/>
        <w:jc w:val="left"/>
        <w:rPr>
          <w:rFonts w:hint="eastAsia" w:ascii="宋体" w:hAnsi="宋体"/>
          <w:bCs/>
          <w:sz w:val="24"/>
          <w:szCs w:val="24"/>
          <w:lang w:eastAsia="zh-CN"/>
        </w:rPr>
      </w:pPr>
      <w:r>
        <w:rPr>
          <w:rFonts w:hint="eastAsia" w:ascii="宋体" w:hAnsi="宋体"/>
          <w:sz w:val="24"/>
          <w:szCs w:val="28"/>
        </w:rPr>
        <w:t>联系方式：</w:t>
      </w:r>
      <w:r>
        <w:rPr>
          <w:rFonts w:hint="eastAsia" w:ascii="宋体" w:hAnsi="宋体"/>
          <w:bCs/>
          <w:sz w:val="24"/>
          <w:szCs w:val="24"/>
          <w:lang w:eastAsia="zh-CN"/>
        </w:rPr>
        <w:t>15617243151</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eastAsia="宋体"/>
          <w:sz w:val="24"/>
          <w:szCs w:val="28"/>
        </w:rPr>
        <w:t>项目联系人：</w:t>
      </w:r>
      <w:r>
        <w:rPr>
          <w:rFonts w:hint="eastAsia" w:ascii="宋体" w:hAnsi="宋体" w:eastAsia="宋体"/>
          <w:sz w:val="24"/>
          <w:szCs w:val="28"/>
          <w:lang w:eastAsia="zh-CN"/>
        </w:rPr>
        <w:t>万亚楠</w:t>
      </w:r>
    </w:p>
    <w:p>
      <w:pPr>
        <w:adjustRightInd w:val="0"/>
        <w:snapToGrid w:val="0"/>
        <w:spacing w:line="360" w:lineRule="auto"/>
        <w:ind w:right="-512" w:rightChars="-244" w:firstLine="480" w:firstLineChars="200"/>
        <w:jc w:val="left"/>
        <w:rPr>
          <w:rFonts w:hint="eastAsia" w:ascii="宋体" w:hAnsi="宋体" w:eastAsia="宋体"/>
          <w:sz w:val="24"/>
          <w:szCs w:val="28"/>
          <w:lang w:val="zh-CN"/>
        </w:rPr>
      </w:pPr>
      <w:r>
        <w:rPr>
          <w:rFonts w:hint="eastAsia" w:ascii="宋体" w:hAnsi="宋体" w:eastAsia="宋体"/>
          <w:sz w:val="24"/>
          <w:szCs w:val="28"/>
        </w:rPr>
        <w:t>联系方式：</w:t>
      </w:r>
      <w:r>
        <w:rPr>
          <w:rFonts w:hint="eastAsia" w:ascii="宋体" w:hAnsi="宋体" w:eastAsia="宋体"/>
          <w:sz w:val="24"/>
          <w:szCs w:val="28"/>
          <w:lang w:eastAsia="zh-CN"/>
        </w:rPr>
        <w:t>15617243151</w:t>
      </w:r>
    </w:p>
    <w:p>
      <w:pPr>
        <w:spacing w:line="360" w:lineRule="auto"/>
        <w:ind w:right="-512" w:rightChars="-244"/>
        <w:jc w:val="right"/>
        <w:rPr>
          <w:rFonts w:ascii="宋体" w:hAnsi="宋体" w:cs="仿宋_GB2312"/>
          <w:sz w:val="24"/>
          <w:szCs w:val="28"/>
          <w:lang w:val="zh-CN"/>
        </w:rPr>
      </w:pPr>
      <w:r>
        <w:rPr>
          <w:rFonts w:hint="eastAsia" w:ascii="宋体" w:hAnsi="宋体" w:cs="仿宋_GB2312"/>
          <w:sz w:val="24"/>
          <w:szCs w:val="28"/>
          <w:lang w:val="zh-CN"/>
        </w:rPr>
        <w:t>许昌市建安区城市管理局</w:t>
      </w:r>
    </w:p>
    <w:p>
      <w:pPr>
        <w:spacing w:line="360" w:lineRule="auto"/>
        <w:ind w:right="-512" w:rightChars="-244"/>
        <w:jc w:val="right"/>
        <w:rPr>
          <w:rFonts w:hint="eastAsia" w:ascii="宋体" w:hAnsi="宋体" w:eastAsia="宋体" w:cs="仿宋_GB2312"/>
          <w:sz w:val="24"/>
          <w:szCs w:val="28"/>
          <w:lang w:eastAsia="zh-CN"/>
        </w:rPr>
      </w:pPr>
      <w:r>
        <w:rPr>
          <w:rFonts w:hint="eastAsia" w:ascii="宋体" w:hAnsi="宋体" w:cs="仿宋_GB2312"/>
          <w:sz w:val="24"/>
          <w:szCs w:val="28"/>
          <w:lang w:eastAsia="zh-CN"/>
        </w:rPr>
        <w:t>2024年</w:t>
      </w:r>
      <w:r>
        <w:rPr>
          <w:rFonts w:hint="eastAsia" w:ascii="宋体" w:hAnsi="宋体" w:cs="仿宋_GB2312"/>
          <w:sz w:val="24"/>
          <w:szCs w:val="28"/>
          <w:lang w:val="en-US" w:eastAsia="zh-CN"/>
        </w:rPr>
        <w:t>1</w:t>
      </w:r>
      <w:r>
        <w:rPr>
          <w:rFonts w:hint="eastAsia" w:ascii="宋体" w:hAnsi="宋体" w:cs="仿宋_GB2312"/>
          <w:sz w:val="24"/>
          <w:szCs w:val="28"/>
          <w:lang w:eastAsia="zh-CN"/>
        </w:rPr>
        <w:t>月</w:t>
      </w:r>
      <w:r>
        <w:rPr>
          <w:rFonts w:hint="eastAsia" w:ascii="宋体" w:hAnsi="宋体" w:cs="仿宋_GB2312"/>
          <w:sz w:val="24"/>
          <w:szCs w:val="28"/>
          <w:lang w:val="en-US" w:eastAsia="zh-CN"/>
        </w:rPr>
        <w:t>19</w:t>
      </w:r>
      <w:r>
        <w:rPr>
          <w:rFonts w:hint="eastAsia" w:ascii="宋体" w:hAnsi="宋体" w:cs="仿宋_GB2312"/>
          <w:sz w:val="24"/>
          <w:szCs w:val="28"/>
          <w:lang w:eastAsia="zh-CN"/>
        </w:rPr>
        <w:t>日</w:t>
      </w:r>
    </w:p>
    <w:p>
      <w:pPr>
        <w:spacing w:line="360" w:lineRule="auto"/>
        <w:ind w:right="-512" w:rightChars="-244"/>
        <w:jc w:val="left"/>
        <w:rPr>
          <w:rFonts w:ascii="宋体" w:hAnsi="宋体" w:cs="宋体"/>
          <w:b/>
          <w:bCs/>
          <w:sz w:val="24"/>
          <w:szCs w:val="24"/>
        </w:rPr>
      </w:pPr>
      <w:r>
        <w:rPr>
          <w:rFonts w:ascii="宋体" w:hAnsi="宋体" w:cs="宋体"/>
          <w:b/>
          <w:bCs/>
          <w:sz w:val="24"/>
          <w:szCs w:val="24"/>
        </w:rPr>
        <w:t>温馨提示：本项目为全流程电子化交易项目，请注意以下事项。</w:t>
      </w:r>
      <w:bookmarkStart w:id="31" w:name="_GoBack"/>
      <w:bookmarkEnd w:id="31"/>
    </w:p>
    <w:p>
      <w:pPr>
        <w:numPr>
          <w:ilvl w:val="0"/>
          <w:numId w:val="1"/>
        </w:numPr>
        <w:spacing w:line="360" w:lineRule="auto"/>
        <w:ind w:right="-512" w:rightChars="-244"/>
        <w:jc w:val="left"/>
        <w:rPr>
          <w:rFonts w:ascii="宋体" w:hAnsi="宋体" w:cs="宋体"/>
          <w:sz w:val="24"/>
          <w:szCs w:val="24"/>
        </w:rPr>
      </w:pPr>
      <w:r>
        <w:rPr>
          <w:rFonts w:ascii="宋体" w:hAnsi="宋体" w:cs="宋体"/>
          <w:sz w:val="24"/>
          <w:szCs w:val="24"/>
        </w:rPr>
        <w:t xml:space="preserve">供应商参加本项目投标，需提前自行联系CA服务机构办理数字认证证书并进行电子签章。 </w:t>
      </w:r>
    </w:p>
    <w:p>
      <w:pPr>
        <w:numPr>
          <w:ilvl w:val="0"/>
          <w:numId w:val="1"/>
        </w:numPr>
        <w:spacing w:line="360" w:lineRule="auto"/>
        <w:ind w:right="-512" w:rightChars="-244"/>
        <w:jc w:val="left"/>
        <w:rPr>
          <w:rFonts w:ascii="宋体" w:hAnsi="宋体" w:cs="宋体"/>
          <w:sz w:val="24"/>
          <w:szCs w:val="24"/>
        </w:rPr>
      </w:pPr>
      <w:r>
        <w:rPr>
          <w:rFonts w:ascii="宋体" w:hAnsi="宋体" w:cs="宋体"/>
          <w:sz w:val="24"/>
          <w:szCs w:val="24"/>
        </w:rPr>
        <w:t>磋商文件下载、响应文件制作、提交、远程不见面开标（电子</w:t>
      </w:r>
      <w:r>
        <w:rPr>
          <w:rFonts w:hint="eastAsia" w:ascii="宋体" w:hAnsi="宋体" w:cs="宋体"/>
          <w:sz w:val="24"/>
          <w:szCs w:val="24"/>
        </w:rPr>
        <w:t>响应文件</w:t>
      </w:r>
      <w:r>
        <w:rPr>
          <w:rFonts w:ascii="宋体" w:hAnsi="宋体" w:cs="宋体"/>
          <w:sz w:val="24"/>
          <w:szCs w:val="24"/>
        </w:rPr>
        <w:t>的解密）环节，供应商须使用同一个CA数字证书（证书须在有效期内并可正常使用）。</w:t>
      </w:r>
    </w:p>
    <w:p>
      <w:pPr>
        <w:numPr>
          <w:ilvl w:val="0"/>
          <w:numId w:val="1"/>
        </w:numPr>
        <w:spacing w:line="360" w:lineRule="auto"/>
        <w:ind w:right="-512" w:rightChars="-244"/>
        <w:jc w:val="left"/>
        <w:rPr>
          <w:rFonts w:ascii="宋体" w:hAnsi="宋体" w:cs="宋体"/>
          <w:b/>
          <w:bCs/>
          <w:sz w:val="24"/>
          <w:szCs w:val="24"/>
        </w:rPr>
      </w:pPr>
      <w:r>
        <w:rPr>
          <w:rFonts w:ascii="宋体" w:hAnsi="宋体" w:cs="宋体"/>
          <w:b/>
          <w:bCs/>
          <w:sz w:val="24"/>
          <w:szCs w:val="24"/>
        </w:rPr>
        <w:t xml:space="preserve">电子响应文件的制作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3.1供应商登录《全国公共资源交易平台(河南省▪许昌市)》公共资源交易系统 （http://ggzy.xuchang.gov.cn/）下载“许昌</w:t>
      </w:r>
      <w:r>
        <w:rPr>
          <w:rFonts w:hint="eastAsia" w:ascii="宋体" w:hAnsi="宋体" w:cs="宋体"/>
          <w:sz w:val="24"/>
          <w:szCs w:val="24"/>
        </w:rPr>
        <w:t>响应文件</w:t>
      </w:r>
      <w:r>
        <w:rPr>
          <w:rFonts w:ascii="宋体" w:hAnsi="宋体" w:cs="宋体"/>
          <w:sz w:val="24"/>
          <w:szCs w:val="24"/>
        </w:rPr>
        <w:t>制作系统 SEARUN 最新版本”， 制作</w:t>
      </w:r>
      <w:r>
        <w:rPr>
          <w:rFonts w:hint="eastAsia" w:ascii="宋体" w:hAnsi="宋体" w:cs="宋体"/>
          <w:sz w:val="24"/>
          <w:szCs w:val="24"/>
        </w:rPr>
        <w:t>响应文件</w:t>
      </w:r>
      <w:r>
        <w:rPr>
          <w:rFonts w:ascii="宋体" w:hAnsi="宋体" w:cs="宋体"/>
          <w:sz w:val="24"/>
          <w:szCs w:val="24"/>
        </w:rPr>
        <w:t xml:space="preserve">。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3.2供应商对同一项目多个标段进行投标的，应分别下载所投标段的</w:t>
      </w:r>
      <w:r>
        <w:rPr>
          <w:rFonts w:hint="eastAsia" w:ascii="宋体" w:hAnsi="宋体" w:cs="宋体"/>
          <w:sz w:val="24"/>
          <w:szCs w:val="24"/>
        </w:rPr>
        <w:t>磋商文件</w:t>
      </w:r>
      <w:r>
        <w:rPr>
          <w:rFonts w:ascii="宋体" w:hAnsi="宋体" w:cs="宋体"/>
          <w:sz w:val="24"/>
          <w:szCs w:val="24"/>
        </w:rPr>
        <w:t>，按标段制作</w:t>
      </w:r>
      <w:r>
        <w:rPr>
          <w:rFonts w:hint="eastAsia" w:ascii="宋体" w:hAnsi="宋体" w:cs="宋体"/>
          <w:sz w:val="24"/>
          <w:szCs w:val="24"/>
        </w:rPr>
        <w:t>响应文件</w:t>
      </w:r>
      <w:r>
        <w:rPr>
          <w:rFonts w:ascii="宋体" w:hAnsi="宋体" w:cs="宋体"/>
          <w:sz w:val="24"/>
          <w:szCs w:val="24"/>
        </w:rPr>
        <w:t>。一个标段对应生成一个文件夹（xxxx 项目xx标段）,其中后缀名为“.file”的文件用于投标。</w:t>
      </w:r>
    </w:p>
    <w:p>
      <w:pPr>
        <w:numPr>
          <w:ilvl w:val="0"/>
          <w:numId w:val="1"/>
        </w:numPr>
        <w:spacing w:line="360" w:lineRule="auto"/>
        <w:ind w:right="-512" w:rightChars="-244"/>
        <w:jc w:val="left"/>
        <w:rPr>
          <w:rFonts w:ascii="宋体" w:hAnsi="宋体" w:cs="宋体"/>
          <w:sz w:val="24"/>
          <w:szCs w:val="24"/>
        </w:rPr>
      </w:pPr>
      <w:r>
        <w:rPr>
          <w:rFonts w:ascii="宋体" w:hAnsi="宋体" w:cs="宋体"/>
          <w:b/>
          <w:bCs/>
          <w:sz w:val="24"/>
          <w:szCs w:val="24"/>
        </w:rPr>
        <w:t>加密电子响应文件的提交</w:t>
      </w:r>
      <w:r>
        <w:rPr>
          <w:rFonts w:ascii="宋体" w:hAnsi="宋体" w:cs="宋体"/>
          <w:sz w:val="24"/>
          <w:szCs w:val="24"/>
        </w:rPr>
        <w:t xml:space="preserve">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4.1供应商对同一项目多个标段进行投标的，加密电子响应文件应按标段分别提交。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rPr>
        <w:t>响应文件</w:t>
      </w:r>
      <w:r>
        <w:rPr>
          <w:rFonts w:ascii="宋体" w:hAnsi="宋体" w:cs="宋体"/>
          <w:sz w:val="24"/>
          <w:szCs w:val="24"/>
        </w:rPr>
        <w:t>提交回执单”。</w:t>
      </w:r>
    </w:p>
    <w:p>
      <w:pPr>
        <w:numPr>
          <w:ilvl w:val="0"/>
          <w:numId w:val="1"/>
        </w:numPr>
        <w:spacing w:line="360" w:lineRule="auto"/>
        <w:ind w:right="-512" w:rightChars="-244"/>
        <w:jc w:val="left"/>
        <w:rPr>
          <w:rFonts w:ascii="宋体" w:hAnsi="宋体" w:cs="宋体"/>
          <w:b/>
          <w:bCs/>
          <w:sz w:val="24"/>
          <w:szCs w:val="24"/>
        </w:rPr>
      </w:pPr>
      <w:r>
        <w:rPr>
          <w:rFonts w:ascii="宋体" w:hAnsi="宋体" w:cs="宋体"/>
          <w:b/>
          <w:bCs/>
          <w:sz w:val="24"/>
          <w:szCs w:val="24"/>
        </w:rPr>
        <w:t>远程不见面开标（电子响应文件的解密）</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5.3根据采购代理机构在“文字互动”对话框的通知，供应商选择功能栏“解密环节”按钮进行电子</w:t>
      </w:r>
      <w:r>
        <w:rPr>
          <w:rFonts w:hint="eastAsia" w:ascii="宋体" w:hAnsi="宋体" w:cs="宋体"/>
          <w:sz w:val="24"/>
          <w:szCs w:val="24"/>
        </w:rPr>
        <w:t>响应文件</w:t>
      </w:r>
      <w:r>
        <w:rPr>
          <w:rFonts w:ascii="宋体" w:hAnsi="宋体" w:cs="宋体"/>
          <w:sz w:val="24"/>
          <w:szCs w:val="24"/>
        </w:rPr>
        <w:t>解密（供应商解密应自采购代理机构点击“开标开始”按钮后 120分钟内完成）。供应商未解密或因供应商原因解密失败的，其投标将被拒绝。</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5.4开标活动结束时，供应商应在《开标记录表》上进行电子签章。供应商未签章的，视同认可开标结果。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5.5供应商对开标过程和开标记录如有疑义，可在本项目不见面开标大厅“文字互动”对话框或“新增质疑”处在线提出询问。 </w:t>
      </w:r>
    </w:p>
    <w:p>
      <w:pPr>
        <w:numPr>
          <w:ilvl w:val="0"/>
          <w:numId w:val="1"/>
        </w:numPr>
        <w:spacing w:line="360" w:lineRule="auto"/>
        <w:ind w:right="-512" w:rightChars="-244"/>
        <w:jc w:val="left"/>
        <w:rPr>
          <w:rFonts w:ascii="宋体" w:hAnsi="宋体" w:cs="宋体"/>
          <w:b/>
          <w:bCs/>
          <w:sz w:val="24"/>
          <w:szCs w:val="24"/>
        </w:rPr>
      </w:pPr>
      <w:r>
        <w:rPr>
          <w:rFonts w:ascii="宋体" w:hAnsi="宋体" w:cs="宋体"/>
          <w:b/>
          <w:bCs/>
          <w:sz w:val="24"/>
          <w:szCs w:val="24"/>
        </w:rPr>
        <w:t>评</w:t>
      </w:r>
      <w:r>
        <w:rPr>
          <w:rFonts w:hint="eastAsia" w:ascii="宋体" w:hAnsi="宋体" w:cs="宋体"/>
          <w:b/>
          <w:bCs/>
          <w:sz w:val="24"/>
          <w:szCs w:val="24"/>
        </w:rPr>
        <w:t>审</w:t>
      </w:r>
      <w:r>
        <w:rPr>
          <w:rFonts w:ascii="宋体" w:hAnsi="宋体" w:cs="宋体"/>
          <w:b/>
          <w:bCs/>
          <w:sz w:val="24"/>
          <w:szCs w:val="24"/>
        </w:rPr>
        <w:t xml:space="preserve">依据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6.1全流程电子化交易（不见面开标）项目，</w:t>
      </w:r>
      <w:r>
        <w:rPr>
          <w:rFonts w:hint="eastAsia" w:ascii="宋体" w:hAnsi="宋体" w:cs="宋体"/>
          <w:sz w:val="24"/>
          <w:szCs w:val="24"/>
        </w:rPr>
        <w:t>磋商小组</w:t>
      </w:r>
      <w:r>
        <w:rPr>
          <w:rFonts w:ascii="宋体" w:hAnsi="宋体" w:cs="宋体"/>
          <w:sz w:val="24"/>
          <w:szCs w:val="24"/>
        </w:rPr>
        <w:t>以成功上传、解密的电子</w:t>
      </w:r>
      <w:r>
        <w:rPr>
          <w:rFonts w:hint="eastAsia" w:ascii="宋体" w:hAnsi="宋体" w:cs="宋体"/>
          <w:sz w:val="24"/>
          <w:szCs w:val="24"/>
        </w:rPr>
        <w:t>响应文件</w:t>
      </w:r>
      <w:r>
        <w:rPr>
          <w:rFonts w:ascii="宋体" w:hAnsi="宋体" w:cs="宋体"/>
          <w:sz w:val="24"/>
          <w:szCs w:val="24"/>
        </w:rPr>
        <w:t xml:space="preserve">为依据评审。 </w:t>
      </w:r>
    </w:p>
    <w:p>
      <w:pPr>
        <w:spacing w:line="360" w:lineRule="auto"/>
        <w:ind w:left="120" w:right="-512" w:rightChars="-244" w:firstLine="240" w:firstLineChars="100"/>
        <w:jc w:val="left"/>
        <w:rPr>
          <w:rFonts w:hint="eastAsia" w:ascii="宋体" w:hAnsi="宋体" w:cs="宋体"/>
          <w:sz w:val="24"/>
          <w:szCs w:val="24"/>
          <w:highlight w:val="none"/>
        </w:rPr>
      </w:pPr>
      <w:r>
        <w:rPr>
          <w:rFonts w:hint="eastAsia" w:ascii="宋体" w:hAnsi="宋体" w:cs="宋体"/>
          <w:sz w:val="24"/>
          <w:szCs w:val="24"/>
          <w:lang w:val="en-US" w:eastAsia="zh-CN"/>
        </w:rPr>
        <w:t>6.2</w:t>
      </w:r>
      <w:r>
        <w:rPr>
          <w:rFonts w:hint="eastAsia" w:ascii="宋体" w:hAnsi="宋体" w:cs="宋体"/>
          <w:sz w:val="24"/>
          <w:szCs w:val="24"/>
          <w:highlight w:val="none"/>
        </w:rPr>
        <w:t>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pPr>
        <w:spacing w:line="360" w:lineRule="auto"/>
        <w:ind w:left="120" w:right="-512" w:rightChars="-244"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1）最后报价（加盖公章，或者由法定代表人或其授权的代表签字）；提交方式：供应商须使用CA数字证书登录《全国公共资源交易平台（河南省▪许昌市）》公共资源交易系统（http://ggzy.xuchang.gov.cn:8088/ggzy/）进行最后报价，最后报价应包括：①总报价②分项报价（提交最后报价的供应商不得少于3家)。</w:t>
      </w:r>
    </w:p>
    <w:p>
      <w:pPr>
        <w:spacing w:line="360" w:lineRule="auto"/>
        <w:ind w:left="120" w:right="-512" w:rightChars="-244"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注：①磋商小组要求提交最后报价时，供应商在磋商小组规定时间内提交最后报价。</w:t>
      </w:r>
    </w:p>
    <w:p>
      <w:pPr>
        <w:spacing w:line="360" w:lineRule="auto"/>
        <w:ind w:left="120" w:right="-512" w:rightChars="-244"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②磋商文件第二章“采购需求”中“采购清单”以工程量清单 提供的，供应商应以工程量清单方式提交最后报价，</w:t>
      </w:r>
      <w:r>
        <w:rPr>
          <w:rFonts w:hint="eastAsia" w:ascii="宋体" w:hAnsi="宋体" w:cs="宋体"/>
          <w:sz w:val="24"/>
          <w:szCs w:val="24"/>
          <w:highlight w:val="none"/>
          <w:lang w:val="zh-CN"/>
        </w:rPr>
        <w:t>提交最后报价的供应商不得少于3家</w:t>
      </w:r>
      <w:r>
        <w:rPr>
          <w:rFonts w:hint="eastAsia" w:ascii="宋体" w:hAnsi="宋体" w:cs="宋体"/>
          <w:sz w:val="24"/>
          <w:szCs w:val="24"/>
          <w:highlight w:val="none"/>
        </w:rPr>
        <w:t>。</w:t>
      </w:r>
    </w:p>
    <w:p>
      <w:pPr>
        <w:spacing w:line="360" w:lineRule="auto"/>
        <w:ind w:left="120" w:right="-512" w:rightChars="-244"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 xml:space="preserve">③请供应商根据项目情况，可提前准备分项报价。 </w:t>
      </w:r>
    </w:p>
    <w:p>
      <w:pPr>
        <w:numPr>
          <w:ilvl w:val="0"/>
          <w:numId w:val="2"/>
        </w:numPr>
        <w:spacing w:line="360" w:lineRule="auto"/>
        <w:ind w:left="120" w:leftChars="0" w:right="-512" w:rightChars="-244"/>
        <w:jc w:val="left"/>
        <w:rPr>
          <w:rFonts w:ascii="宋体" w:hAnsi="宋体" w:eastAsia="宋体" w:cs="宋体"/>
          <w:color w:val="auto"/>
          <w:sz w:val="24"/>
          <w:szCs w:val="24"/>
          <w:highlight w:val="none"/>
        </w:rPr>
      </w:pPr>
      <w:r>
        <w:rPr>
          <w:rFonts w:hint="eastAsia" w:ascii="宋体" w:hAnsi="宋体" w:cs="宋体"/>
          <w:sz w:val="24"/>
          <w:szCs w:val="24"/>
          <w:highlight w:val="none"/>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r>
        <w:rPr>
          <w:rFonts w:ascii="宋体" w:hAnsi="宋体" w:eastAsia="宋体" w:cs="宋体"/>
          <w:color w:val="auto"/>
          <w:sz w:val="24"/>
          <w:szCs w:val="24"/>
          <w:highlight w:val="none"/>
        </w:rPr>
        <w:t>。</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 xml:space="preserve">第二章 </w:t>
      </w:r>
      <w:r>
        <w:rPr>
          <w:rFonts w:hint="eastAsia" w:ascii="宋体" w:hAnsi="宋体" w:cs="宋体"/>
          <w:b/>
          <w:kern w:val="0"/>
          <w:sz w:val="36"/>
          <w:szCs w:val="36"/>
          <w:lang w:eastAsia="zh-CN"/>
        </w:rPr>
        <w:t>采购</w:t>
      </w:r>
      <w:r>
        <w:rPr>
          <w:rFonts w:hint="eastAsia" w:ascii="宋体" w:hAnsi="宋体" w:cs="宋体"/>
          <w:b/>
          <w:kern w:val="0"/>
          <w:sz w:val="36"/>
          <w:szCs w:val="36"/>
        </w:rPr>
        <w:t>需求</w:t>
      </w:r>
    </w:p>
    <w:p>
      <w:pPr>
        <w:keepNext w:val="0"/>
        <w:keepLines w:val="0"/>
        <w:pageBreakBefore w:val="0"/>
        <w:kinsoku/>
        <w:wordWrap/>
        <w:overflowPunct/>
        <w:topLinePunct w:val="0"/>
        <w:autoSpaceDE/>
        <w:autoSpaceDN/>
        <w:bidi w:val="0"/>
        <w:adjustRightInd/>
        <w:snapToGrid/>
        <w:spacing w:line="500" w:lineRule="exact"/>
        <w:ind w:right="-512" w:rightChars="-244"/>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一、项目概况</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对中心城区缺株断档黄土裸露进行补植补栽和实施立体绿化。</w:t>
      </w:r>
    </w:p>
    <w:p>
      <w:pPr>
        <w:keepNext w:val="0"/>
        <w:keepLines w:val="0"/>
        <w:pageBreakBefore w:val="0"/>
        <w:kinsoku/>
        <w:wordWrap/>
        <w:overflowPunct/>
        <w:topLinePunct w:val="0"/>
        <w:autoSpaceDE/>
        <w:autoSpaceDN/>
        <w:bidi w:val="0"/>
        <w:adjustRightInd/>
        <w:snapToGrid/>
        <w:spacing w:line="500" w:lineRule="exact"/>
        <w:ind w:right="-512" w:rightChars="-244"/>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★二、采购需求</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（1）对金叶大道，文兴路等29条主次干道及背街小巷缺株断档、树干损坏严重，树冠残缺不完整、树形不好、树干病虫害腐蚀严重、根系受损严重、树木倾斜存在安全隐患的行道树，进行补栽或更换；</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（2）对主次干道、背街小巷的乔灌木、林荫路绿化带等绿地内黄土裸露处种植草坪及地被植物、绿篱缺株断档处进行补植补栽，消除黄土裸露；</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（3）对游园、广场黄土裸露以及林荫路断档部分进行补植；</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（4）对居住小区、单位庭院、公共设施的透空、实体墙、建筑墙体附近种植藤本月季、爬山虎、扶芳藤、凌霄、紫藤等攀爬类植物进行立体绿化，长度约2公里。</w:t>
      </w:r>
    </w:p>
    <w:p>
      <w:pPr>
        <w:keepNext w:val="0"/>
        <w:keepLines w:val="0"/>
        <w:pageBreakBefore w:val="0"/>
        <w:kinsoku/>
        <w:wordWrap/>
        <w:overflowPunct/>
        <w:topLinePunct w:val="0"/>
        <w:autoSpaceDE/>
        <w:autoSpaceDN/>
        <w:bidi w:val="0"/>
        <w:adjustRightInd/>
        <w:snapToGrid/>
        <w:spacing w:line="500" w:lineRule="exact"/>
        <w:ind w:right="-512" w:rightChars="-244"/>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★三、供应商资格要求：</w:t>
      </w:r>
    </w:p>
    <w:p>
      <w:pPr>
        <w:adjustRightInd w:val="0"/>
        <w:snapToGrid w:val="0"/>
        <w:spacing w:line="360" w:lineRule="auto"/>
        <w:ind w:left="0" w:leftChars="0" w:right="-512" w:rightChars="-244" w:firstLine="480" w:firstLineChars="200"/>
        <w:jc w:val="left"/>
        <w:rPr>
          <w:rFonts w:hint="eastAsia" w:ascii="宋体" w:hAnsi="宋体"/>
          <w:sz w:val="24"/>
          <w:szCs w:val="28"/>
          <w:lang w:eastAsia="zh-CN"/>
        </w:rPr>
      </w:pPr>
      <w:r>
        <w:rPr>
          <w:rFonts w:hint="eastAsia" w:ascii="宋体" w:hAnsi="宋体"/>
          <w:sz w:val="24"/>
          <w:szCs w:val="28"/>
          <w:lang w:eastAsia="zh-CN"/>
        </w:rPr>
        <w:t>1、满足《中华人民共和国政府采购法》第二十二条规定；</w:t>
      </w:r>
    </w:p>
    <w:p>
      <w:pPr>
        <w:adjustRightInd w:val="0"/>
        <w:snapToGrid w:val="0"/>
        <w:spacing w:line="360" w:lineRule="auto"/>
        <w:ind w:left="0" w:leftChars="0" w:right="-512" w:rightChars="-244" w:firstLine="480" w:firstLineChars="200"/>
        <w:jc w:val="left"/>
        <w:rPr>
          <w:rFonts w:hint="eastAsia" w:ascii="宋体" w:hAnsi="宋体"/>
          <w:sz w:val="24"/>
          <w:szCs w:val="28"/>
        </w:rPr>
      </w:pPr>
      <w:r>
        <w:rPr>
          <w:rFonts w:hint="eastAsia" w:ascii="宋体" w:hAnsi="宋体"/>
          <w:sz w:val="24"/>
          <w:szCs w:val="28"/>
        </w:rPr>
        <w:t>2、落实政府采购政策满足的资格要求：本项目属于专门面向中小企业采购的项目；</w:t>
      </w:r>
    </w:p>
    <w:p>
      <w:pPr>
        <w:adjustRightInd w:val="0"/>
        <w:snapToGrid w:val="0"/>
        <w:spacing w:line="360" w:lineRule="auto"/>
        <w:ind w:left="0" w:leftChars="0"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3、本项目的特定资格要求：投标人须具有独立法人资格，有效的营业执照。拟派项目负责人应具有市政公用工程专业贰级及以上注册建造师执业资格并具有有效的安全生产考核合格证或中级及以上园林绿化工程师资格，且未担任其它在建工程的项目负责人。</w:t>
      </w:r>
    </w:p>
    <w:p>
      <w:pPr>
        <w:adjustRightInd w:val="0"/>
        <w:snapToGrid w:val="0"/>
        <w:spacing w:line="360" w:lineRule="auto"/>
        <w:ind w:right="-512" w:rightChars="-244" w:firstLine="480" w:firstLineChars="200"/>
        <w:jc w:val="left"/>
        <w:rPr>
          <w:rFonts w:hint="eastAsia" w:ascii="宋体" w:hAnsi="宋体" w:eastAsia="宋体" w:cs="宋体"/>
          <w:sz w:val="24"/>
          <w:szCs w:val="24"/>
          <w:lang w:val="en-US" w:eastAsia="zh-CN"/>
        </w:rPr>
      </w:pPr>
      <w:r>
        <w:rPr>
          <w:rFonts w:hint="eastAsia" w:ascii="宋体" w:hAnsi="宋体" w:eastAsia="宋体"/>
          <w:sz w:val="24"/>
          <w:szCs w:val="28"/>
        </w:rPr>
        <w:t>4、未被列入“信用中国”网站(www.creditchina.gov.cn)失信被执行人、税收违法黑名单的投标人；“中国政府采购网” (www.ccgp.gov.cn)政府采购严重违法失信行为记录名单的投标人；“中国社会组织政务服务平台”网站（chinanpo.mca.gov.cn）严重违法失信名单的社会组织；</w:t>
      </w:r>
    </w:p>
    <w:p>
      <w:pPr>
        <w:keepNext w:val="0"/>
        <w:keepLines w:val="0"/>
        <w:pageBreakBefore w:val="0"/>
        <w:kinsoku/>
        <w:wordWrap/>
        <w:overflowPunct/>
        <w:topLinePunct w:val="0"/>
        <w:autoSpaceDE/>
        <w:autoSpaceDN/>
        <w:bidi w:val="0"/>
        <w:adjustRightInd/>
        <w:snapToGrid/>
        <w:spacing w:line="500" w:lineRule="exact"/>
        <w:ind w:right="-512" w:rightChars="-244"/>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eastAsia="zh-CN"/>
        </w:rPr>
        <w:t>★</w:t>
      </w:r>
      <w:r>
        <w:rPr>
          <w:rFonts w:hint="eastAsia" w:ascii="宋体" w:hAnsi="宋体" w:cs="宋体"/>
          <w:b/>
          <w:sz w:val="28"/>
          <w:szCs w:val="28"/>
          <w:lang w:eastAsia="zh-CN"/>
        </w:rPr>
        <w:t>四</w:t>
      </w:r>
      <w:r>
        <w:rPr>
          <w:rFonts w:hint="eastAsia" w:ascii="宋体" w:hAnsi="宋体" w:eastAsia="宋体" w:cs="宋体"/>
          <w:b/>
          <w:sz w:val="28"/>
          <w:szCs w:val="28"/>
          <w:lang w:val="zh-CN" w:eastAsia="zh-CN"/>
        </w:rPr>
        <w:t>、服务</w:t>
      </w:r>
      <w:r>
        <w:rPr>
          <w:rFonts w:hint="eastAsia" w:ascii="宋体" w:hAnsi="宋体" w:eastAsia="宋体" w:cs="宋体"/>
          <w:b/>
          <w:sz w:val="28"/>
          <w:szCs w:val="28"/>
          <w:lang w:eastAsia="zh-CN"/>
        </w:rPr>
        <w:t>标准</w:t>
      </w:r>
      <w:r>
        <w:rPr>
          <w:rFonts w:hint="eastAsia" w:ascii="宋体" w:hAnsi="宋体" w:eastAsia="宋体" w:cs="宋体"/>
          <w:b/>
          <w:sz w:val="28"/>
          <w:szCs w:val="28"/>
          <w:lang w:val="zh-CN" w:eastAsia="zh-CN"/>
        </w:rPr>
        <w:t>、期限等要求</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8"/>
        </w:rPr>
        <w:t>1、</w:t>
      </w:r>
      <w:r>
        <w:rPr>
          <w:rFonts w:hint="eastAsia" w:ascii="宋体" w:hAnsi="宋体" w:eastAsia="宋体" w:cs="宋体"/>
          <w:color w:val="000000"/>
          <w:sz w:val="24"/>
          <w:szCs w:val="24"/>
        </w:rPr>
        <w:t>合同履行期限：</w:t>
      </w:r>
      <w:r>
        <w:rPr>
          <w:rFonts w:hint="eastAsia" w:ascii="宋体" w:hAnsi="宋体" w:eastAsia="宋体" w:cs="宋体"/>
          <w:color w:val="000000"/>
          <w:sz w:val="24"/>
          <w:szCs w:val="24"/>
          <w:highlight w:val="none"/>
          <w:lang w:eastAsia="zh-CN"/>
        </w:rPr>
        <w:t>自合同签订之日起</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lang w:eastAsia="zh-CN"/>
        </w:rPr>
        <w:t>日历天</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2、质量要求：合格（符合国家现行规范、规程、规定、标准的要求）。</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8"/>
        </w:rPr>
        <w:t>3</w:t>
      </w:r>
      <w:r>
        <w:rPr>
          <w:rFonts w:hint="eastAsia" w:ascii="宋体" w:hAnsi="宋体" w:eastAsia="宋体" w:cs="宋体"/>
          <w:sz w:val="24"/>
          <w:szCs w:val="24"/>
        </w:rPr>
        <w:t>、履约地点：采购人指定地点。</w:t>
      </w:r>
    </w:p>
    <w:p>
      <w:pPr>
        <w:keepNext w:val="0"/>
        <w:keepLines w:val="0"/>
        <w:pageBreakBefore w:val="0"/>
        <w:kinsoku/>
        <w:wordWrap/>
        <w:overflowPunct/>
        <w:topLinePunct w:val="0"/>
        <w:autoSpaceDE/>
        <w:autoSpaceDN/>
        <w:bidi w:val="0"/>
        <w:adjustRightInd/>
        <w:snapToGrid/>
        <w:spacing w:line="500" w:lineRule="exact"/>
        <w:ind w:right="-512" w:rightChars="-244"/>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w:t>
      </w:r>
      <w:r>
        <w:rPr>
          <w:rFonts w:hint="eastAsia" w:ascii="宋体" w:hAnsi="宋体" w:cs="宋体"/>
          <w:b/>
          <w:sz w:val="28"/>
          <w:szCs w:val="28"/>
          <w:lang w:eastAsia="zh-CN"/>
        </w:rPr>
        <w:t>五</w:t>
      </w:r>
      <w:r>
        <w:rPr>
          <w:rFonts w:hint="eastAsia" w:ascii="宋体" w:hAnsi="宋体" w:eastAsia="宋体" w:cs="宋体"/>
          <w:b/>
          <w:sz w:val="28"/>
          <w:szCs w:val="28"/>
          <w:lang w:eastAsia="zh-CN"/>
        </w:rPr>
        <w:t>、采购标的的其他技术、服务等要求</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2、投标文件中须有详细的实施（技术）方案，否则为无效投标。</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3、投标人应就本项目（每包或者标段）完整投标，否则为无效投标。</w:t>
      </w:r>
    </w:p>
    <w:p>
      <w:pPr>
        <w:keepNext w:val="0"/>
        <w:keepLines w:val="0"/>
        <w:pageBreakBefore w:val="0"/>
        <w:kinsoku/>
        <w:wordWrap/>
        <w:overflowPunct/>
        <w:topLinePunct w:val="0"/>
        <w:autoSpaceDE/>
        <w:autoSpaceDN/>
        <w:bidi w:val="0"/>
        <w:adjustRightInd/>
        <w:snapToGrid/>
        <w:spacing w:line="500" w:lineRule="exact"/>
        <w:ind w:right="-512" w:rightChars="-244"/>
        <w:jc w:val="left"/>
        <w:textAlignment w:val="auto"/>
        <w:rPr>
          <w:rFonts w:hint="eastAsia" w:ascii="宋体" w:hAnsi="宋体" w:eastAsia="宋体" w:cs="宋体"/>
          <w:b/>
          <w:sz w:val="28"/>
          <w:szCs w:val="28"/>
          <w:lang w:eastAsia="zh-CN"/>
        </w:rPr>
      </w:pPr>
      <w:r>
        <w:rPr>
          <w:rFonts w:hint="eastAsia" w:ascii="宋体" w:hAnsi="宋体" w:cs="宋体"/>
          <w:b/>
          <w:sz w:val="28"/>
          <w:szCs w:val="28"/>
          <w:lang w:eastAsia="zh-CN"/>
        </w:rPr>
        <w:t>六</w:t>
      </w:r>
      <w:r>
        <w:rPr>
          <w:rFonts w:hint="eastAsia" w:ascii="宋体" w:hAnsi="宋体" w:eastAsia="宋体" w:cs="宋体"/>
          <w:b/>
          <w:sz w:val="28"/>
          <w:szCs w:val="28"/>
          <w:lang w:eastAsia="zh-CN"/>
        </w:rPr>
        <w:t>、验收标准</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keepNext w:val="0"/>
        <w:keepLines w:val="0"/>
        <w:pageBreakBefore w:val="0"/>
        <w:widowControl/>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2、按照</w:t>
      </w:r>
      <w:r>
        <w:rPr>
          <w:rFonts w:hint="eastAsia" w:ascii="宋体" w:hAnsi="宋体" w:eastAsia="宋体" w:cs="宋体"/>
          <w:sz w:val="24"/>
          <w:szCs w:val="24"/>
          <w:lang w:eastAsia="zh-CN"/>
        </w:rPr>
        <w:t>磋商文件</w:t>
      </w:r>
      <w:r>
        <w:rPr>
          <w:rFonts w:hint="eastAsia" w:ascii="宋体" w:hAnsi="宋体" w:eastAsia="宋体" w:cs="宋体"/>
          <w:sz w:val="24"/>
          <w:szCs w:val="24"/>
        </w:rPr>
        <w:t>要求、</w:t>
      </w:r>
      <w:r>
        <w:rPr>
          <w:rFonts w:hint="eastAsia" w:ascii="宋体" w:hAnsi="宋体" w:eastAsia="宋体" w:cs="宋体"/>
          <w:sz w:val="24"/>
          <w:szCs w:val="24"/>
          <w:lang w:eastAsia="zh-CN"/>
        </w:rPr>
        <w:t>响应文件</w:t>
      </w:r>
      <w:r>
        <w:rPr>
          <w:rFonts w:hint="eastAsia" w:ascii="宋体" w:hAnsi="宋体" w:eastAsia="宋体" w:cs="宋体"/>
          <w:sz w:val="24"/>
          <w:szCs w:val="24"/>
        </w:rPr>
        <w:t>响应和承诺验收。</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3、按照国家及行业相关标准验收。</w:t>
      </w:r>
    </w:p>
    <w:p>
      <w:pPr>
        <w:keepNext w:val="0"/>
        <w:keepLines w:val="0"/>
        <w:pageBreakBefore w:val="0"/>
        <w:kinsoku/>
        <w:wordWrap/>
        <w:overflowPunct/>
        <w:topLinePunct w:val="0"/>
        <w:autoSpaceDE/>
        <w:autoSpaceDN/>
        <w:bidi w:val="0"/>
        <w:adjustRightInd/>
        <w:snapToGrid/>
        <w:spacing w:line="500" w:lineRule="exact"/>
        <w:ind w:right="-512" w:rightChars="-244"/>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w:t>
      </w:r>
      <w:r>
        <w:rPr>
          <w:rFonts w:hint="eastAsia" w:ascii="宋体" w:hAnsi="宋体" w:cs="宋体"/>
          <w:b/>
          <w:sz w:val="28"/>
          <w:szCs w:val="28"/>
          <w:lang w:eastAsia="zh-CN"/>
        </w:rPr>
        <w:t>七</w:t>
      </w:r>
      <w:r>
        <w:rPr>
          <w:rFonts w:hint="eastAsia" w:ascii="宋体" w:hAnsi="宋体" w:eastAsia="宋体" w:cs="宋体"/>
          <w:b/>
          <w:sz w:val="28"/>
          <w:szCs w:val="28"/>
          <w:lang w:eastAsia="zh-CN"/>
        </w:rPr>
        <w:t>、</w:t>
      </w:r>
      <w:r>
        <w:rPr>
          <w:rFonts w:hint="eastAsia" w:ascii="宋体" w:hAnsi="宋体" w:eastAsia="宋体" w:cs="宋体"/>
          <w:b/>
          <w:sz w:val="28"/>
          <w:szCs w:val="28"/>
          <w:lang w:val="zh-CN" w:eastAsia="zh-CN"/>
        </w:rPr>
        <w:t>本项目招标控制费率</w:t>
      </w:r>
      <w:r>
        <w:rPr>
          <w:rFonts w:hint="eastAsia" w:ascii="宋体" w:hAnsi="宋体" w:eastAsia="宋体" w:cs="宋体"/>
          <w:b/>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以后期经政府财政主管部门评审的对应本项目服务范围内实际发生的绿化费用为基数，招标控制费率为98%（财政资金），</w:t>
      </w:r>
      <w:r>
        <w:rPr>
          <w:rFonts w:hint="eastAsia" w:ascii="宋体" w:hAnsi="宋体" w:eastAsia="宋体" w:cs="宋体"/>
          <w:sz w:val="24"/>
          <w:szCs w:val="24"/>
          <w:lang w:val="en-US" w:eastAsia="zh-CN"/>
        </w:rPr>
        <w:t>超出控制费率的磋商响应无效。</w:t>
      </w:r>
    </w:p>
    <w:p>
      <w:pPr>
        <w:keepNext w:val="0"/>
        <w:keepLines w:val="0"/>
        <w:pageBreakBefore w:val="0"/>
        <w:kinsoku/>
        <w:wordWrap/>
        <w:overflowPunct/>
        <w:topLinePunct w:val="0"/>
        <w:autoSpaceDE/>
        <w:autoSpaceDN/>
        <w:bidi w:val="0"/>
        <w:adjustRightInd/>
        <w:snapToGrid/>
        <w:spacing w:line="500" w:lineRule="exact"/>
        <w:ind w:right="-512" w:rightChars="-244"/>
        <w:jc w:val="left"/>
        <w:textAlignment w:val="auto"/>
        <w:rPr>
          <w:rFonts w:hint="eastAsia" w:ascii="宋体" w:hAnsi="宋体" w:eastAsia="宋体" w:cs="宋体"/>
          <w:b/>
          <w:sz w:val="28"/>
          <w:szCs w:val="28"/>
          <w:lang w:eastAsia="zh-CN"/>
        </w:rPr>
      </w:pPr>
      <w:r>
        <w:rPr>
          <w:rFonts w:hint="eastAsia" w:ascii="宋体" w:hAnsi="宋体" w:cs="宋体"/>
          <w:b/>
          <w:sz w:val="28"/>
          <w:szCs w:val="28"/>
          <w:lang w:eastAsia="zh-CN"/>
        </w:rPr>
        <w:t>八</w:t>
      </w:r>
      <w:r>
        <w:rPr>
          <w:rFonts w:hint="eastAsia" w:ascii="宋体" w:hAnsi="宋体" w:eastAsia="宋体" w:cs="宋体"/>
          <w:b/>
          <w:sz w:val="28"/>
          <w:szCs w:val="28"/>
          <w:lang w:eastAsia="zh-CN"/>
        </w:rPr>
        <w:t>、支付方式：</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1、支付方式：</w:t>
      </w:r>
      <w:r>
        <w:rPr>
          <w:rFonts w:hint="eastAsia" w:ascii="宋体" w:hAnsi="宋体" w:eastAsia="宋体" w:cs="宋体"/>
          <w:sz w:val="24"/>
          <w:szCs w:val="24"/>
          <w:lang w:val="zh-CN"/>
        </w:rPr>
        <w:t>按照合同约定。</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2、支付时间及条件：以</w:t>
      </w:r>
      <w:r>
        <w:rPr>
          <w:rFonts w:hint="eastAsia" w:ascii="宋体" w:hAnsi="宋体" w:eastAsia="宋体" w:cs="宋体"/>
          <w:sz w:val="24"/>
          <w:szCs w:val="24"/>
          <w:lang w:eastAsia="zh-CN"/>
        </w:rPr>
        <w:t>双方</w:t>
      </w:r>
      <w:r>
        <w:rPr>
          <w:rFonts w:hint="eastAsia" w:ascii="宋体" w:hAnsi="宋体" w:eastAsia="宋体" w:cs="宋体"/>
          <w:sz w:val="24"/>
          <w:szCs w:val="24"/>
        </w:rPr>
        <w:t>签订合同为准。</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00" w:lineRule="exact"/>
        <w:ind w:right="-512" w:rightChars="-244" w:firstLine="2530" w:firstLineChars="700"/>
        <w:jc w:val="both"/>
        <w:textAlignment w:val="auto"/>
        <w:rPr>
          <w:rFonts w:ascii="宋体" w:hAnsi="宋体" w:cs="宋体"/>
        </w:rPr>
      </w:pPr>
      <w:r>
        <w:rPr>
          <w:rFonts w:hint="eastAsia" w:ascii="宋体" w:hAnsi="宋体" w:cs="宋体"/>
          <w:b/>
          <w:kern w:val="0"/>
          <w:sz w:val="36"/>
          <w:szCs w:val="36"/>
        </w:rPr>
        <w:t xml:space="preserve">第三章 </w:t>
      </w:r>
      <w:r>
        <w:rPr>
          <w:rFonts w:hint="eastAsia" w:ascii="宋体" w:hAnsi="宋体" w:cs="宋体"/>
          <w:b/>
          <w:kern w:val="0"/>
          <w:sz w:val="36"/>
          <w:szCs w:val="36"/>
          <w:lang w:eastAsia="zh-CN"/>
        </w:rPr>
        <w:t>供应商</w:t>
      </w:r>
      <w:r>
        <w:rPr>
          <w:rFonts w:hint="eastAsia" w:ascii="宋体" w:hAnsi="宋体" w:cs="宋体"/>
          <w:b/>
          <w:kern w:val="0"/>
          <w:sz w:val="36"/>
          <w:szCs w:val="36"/>
        </w:rPr>
        <w:t>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lang w:eastAsia="zh-CN"/>
        </w:rPr>
        <w:t>磋商文件</w:t>
      </w:r>
      <w:r>
        <w:rPr>
          <w:rFonts w:hint="eastAsia" w:ascii="宋体" w:hAnsi="宋体" w:cs="宋体"/>
          <w:b/>
          <w:sz w:val="24"/>
          <w:szCs w:val="24"/>
        </w:rPr>
        <w:t>中凡标有★条款均为实质性要求条款，</w:t>
      </w:r>
      <w:r>
        <w:rPr>
          <w:rFonts w:hint="eastAsia" w:ascii="宋体" w:hAnsi="宋体" w:cs="宋体"/>
          <w:b/>
          <w:sz w:val="24"/>
          <w:szCs w:val="24"/>
          <w:lang w:eastAsia="zh-CN"/>
        </w:rPr>
        <w:t>响应文件</w:t>
      </w:r>
      <w:r>
        <w:rPr>
          <w:rFonts w:hint="eastAsia" w:ascii="宋体" w:hAnsi="宋体" w:cs="宋体"/>
          <w:b/>
          <w:sz w:val="24"/>
          <w:szCs w:val="24"/>
        </w:rPr>
        <w:t>须完全响应，未实质响应的，按照无效投标处理。</w:t>
      </w:r>
    </w:p>
    <w:tbl>
      <w:tblPr>
        <w:tblStyle w:val="13"/>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spacing w:line="360" w:lineRule="auto"/>
              <w:jc w:val="left"/>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2024年对中心城区缺株断档黄土裸露进行补植补栽和实施立体绿化项目</w:t>
            </w:r>
          </w:p>
          <w:p>
            <w:pPr>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项目编号：</w:t>
            </w:r>
            <w:r>
              <w:rPr>
                <w:rFonts w:hint="eastAsia" w:asciiTheme="minorEastAsia" w:hAnsiTheme="minorEastAsia" w:eastAsiaTheme="minorEastAsia"/>
                <w:sz w:val="24"/>
                <w:szCs w:val="24"/>
                <w:lang w:eastAsia="zh-CN"/>
              </w:rPr>
              <w:t>建安政采竞磋商字〔2024〕</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号</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项目内容：</w:t>
            </w:r>
            <w:r>
              <w:rPr>
                <w:rFonts w:hint="eastAsia" w:ascii="宋体" w:hAnsi="宋体" w:cs="宋体"/>
                <w:bCs/>
                <w:sz w:val="24"/>
                <w:szCs w:val="24"/>
                <w:lang w:val="zh-CN"/>
              </w:rPr>
              <w:t>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rPr>
              <w:t>名    称：许昌市建安区城市管理局</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地    址：许昌市建安区兴业大厦</w:t>
            </w:r>
            <w:r>
              <w:rPr>
                <w:rFonts w:hint="eastAsia" w:ascii="宋体" w:hAnsi="宋体" w:cs="仿宋_GB2312"/>
                <w:sz w:val="24"/>
                <w:szCs w:val="24"/>
                <w:lang w:val="en-US" w:eastAsia="zh-CN"/>
              </w:rPr>
              <w:t>7楼</w:t>
            </w:r>
          </w:p>
          <w:p>
            <w:pPr>
              <w:autoSpaceDE w:val="0"/>
              <w:autoSpaceDN w:val="0"/>
              <w:adjustRightInd w:val="0"/>
              <w:spacing w:line="360" w:lineRule="auto"/>
              <w:jc w:val="left"/>
              <w:rPr>
                <w:rFonts w:hint="eastAsia" w:ascii="宋体" w:hAnsi="宋体" w:cs="仿宋_GB2312"/>
                <w:sz w:val="24"/>
                <w:szCs w:val="24"/>
                <w:lang w:val="zh-CN" w:eastAsia="zh-CN"/>
              </w:rPr>
            </w:pPr>
            <w:r>
              <w:rPr>
                <w:rFonts w:hint="eastAsia" w:ascii="宋体" w:hAnsi="宋体" w:cs="仿宋_GB2312"/>
                <w:sz w:val="24"/>
                <w:szCs w:val="24"/>
                <w:lang w:val="zh-CN"/>
              </w:rPr>
              <w:t>联 系 人：</w:t>
            </w:r>
            <w:r>
              <w:rPr>
                <w:rFonts w:hint="eastAsia" w:ascii="宋体" w:hAnsi="宋体" w:cs="仿宋_GB2312"/>
                <w:sz w:val="24"/>
                <w:szCs w:val="24"/>
                <w:lang w:val="zh-CN" w:eastAsia="zh-CN"/>
              </w:rPr>
              <w:t xml:space="preserve">周述利 </w:t>
            </w:r>
          </w:p>
          <w:p>
            <w:pPr>
              <w:autoSpaceDE w:val="0"/>
              <w:autoSpaceDN w:val="0"/>
              <w:adjustRightInd w:val="0"/>
              <w:spacing w:line="360" w:lineRule="auto"/>
              <w:jc w:val="left"/>
              <w:rPr>
                <w:rFonts w:ascii="宋体" w:hAnsi="宋体" w:cs="宋体"/>
                <w:bCs/>
                <w:sz w:val="24"/>
                <w:szCs w:val="24"/>
                <w:highlight w:val="yellow"/>
                <w:lang w:val="zh-CN"/>
              </w:rPr>
            </w:pPr>
            <w:r>
              <w:rPr>
                <w:rFonts w:hint="eastAsia" w:ascii="宋体" w:hAnsi="宋体" w:cs="仿宋_GB2312"/>
                <w:sz w:val="24"/>
                <w:szCs w:val="24"/>
                <w:lang w:val="zh-CN"/>
              </w:rPr>
              <w:t>联系方式：</w:t>
            </w:r>
            <w:r>
              <w:rPr>
                <w:rFonts w:hint="eastAsia" w:ascii="宋体" w:hAnsi="宋体" w:cs="仿宋_GB2312"/>
                <w:sz w:val="24"/>
                <w:szCs w:val="24"/>
                <w:lang w:val="zh-CN" w:eastAsia="zh-CN"/>
              </w:rPr>
              <w:t>17630887666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名    称：河南天扬工程项目管理有限公司</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rPr>
              <w:t>地    址：许昌市建安区镜水路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rightChars="0"/>
              <w:jc w:val="left"/>
              <w:rPr>
                <w:rFonts w:ascii="宋体" w:hAnsi="宋体" w:cs="宋体"/>
                <w:bCs/>
                <w:sz w:val="24"/>
                <w:szCs w:val="24"/>
                <w:highlight w:val="yellow"/>
              </w:rPr>
            </w:pPr>
            <w:r>
              <w:rPr>
                <w:rFonts w:hint="eastAsia" w:ascii="宋体" w:hAnsi="宋体" w:cs="宋体"/>
                <w:bCs/>
                <w:sz w:val="24"/>
                <w:szCs w:val="24"/>
                <w:lang w:val="zh-CN"/>
              </w:rPr>
              <w:t>联系方式：18603747565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eastAsia="zh-CN"/>
              </w:rPr>
              <w:t>供应商</w:t>
            </w:r>
            <w:r>
              <w:rPr>
                <w:rFonts w:hint="eastAsia" w:ascii="宋体" w:hAnsi="宋体" w:cs="宋体"/>
                <w:bCs/>
                <w:sz w:val="24"/>
                <w:szCs w:val="24"/>
              </w:rPr>
              <w:t>资格</w:t>
            </w:r>
          </w:p>
        </w:tc>
        <w:tc>
          <w:tcPr>
            <w:tcW w:w="6739" w:type="dxa"/>
            <w:vAlign w:val="center"/>
          </w:tcPr>
          <w:p>
            <w:pPr>
              <w:autoSpaceDE w:val="0"/>
              <w:autoSpaceDN w:val="0"/>
              <w:adjustRightInd w:val="0"/>
              <w:spacing w:line="360" w:lineRule="auto"/>
              <w:ind w:right="-11"/>
              <w:rPr>
                <w:rFonts w:hint="eastAsia" w:ascii="宋体" w:hAnsi="宋体" w:cs="宋体"/>
                <w:b/>
                <w:bCs/>
                <w:sz w:val="24"/>
                <w:szCs w:val="24"/>
                <w:lang w:val="zh-CN"/>
              </w:rPr>
            </w:pPr>
            <w:r>
              <w:rPr>
                <w:rFonts w:hint="eastAsia" w:ascii="宋体" w:hAnsi="宋体" w:cs="宋体"/>
                <w:b/>
                <w:bCs/>
                <w:sz w:val="24"/>
                <w:szCs w:val="24"/>
                <w:lang w:val="zh-CN" w:eastAsia="zh-CN"/>
              </w:rPr>
              <w:t xml:space="preserve">一、中小企业或者残疾人福利性单位声明函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 xml:space="preserve">1．中小企业出具《中小企业声明函》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w:t>
            </w:r>
            <w:r>
              <w:rPr>
                <w:rFonts w:hint="eastAsia" w:ascii="宋体" w:hAnsi="宋体" w:cs="仿宋_GB2312"/>
                <w:sz w:val="24"/>
                <w:szCs w:val="24"/>
                <w:lang w:eastAsia="zh-CN"/>
              </w:rPr>
              <w:t>磋商</w:t>
            </w:r>
            <w:r>
              <w:rPr>
                <w:rFonts w:hint="eastAsia" w:ascii="宋体" w:hAnsi="宋体" w:cs="仿宋_GB2312"/>
                <w:sz w:val="24"/>
                <w:szCs w:val="24"/>
              </w:rPr>
              <w:t>文件第八章3.</w:t>
            </w:r>
            <w:r>
              <w:rPr>
                <w:rFonts w:hint="eastAsia" w:ascii="宋体" w:hAnsi="宋体" w:cs="仿宋_GB2312"/>
                <w:sz w:val="24"/>
                <w:szCs w:val="24"/>
                <w:lang w:val="en-US" w:eastAsia="zh-CN"/>
              </w:rPr>
              <w:t>6</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kern w:val="0"/>
                <w:sz w:val="24"/>
                <w:szCs w:val="24"/>
              </w:rPr>
              <w:t>98%（财政资金）</w:t>
            </w:r>
            <w:r>
              <w:rPr>
                <w:rFonts w:hint="eastAsia" w:ascii="宋体" w:hAnsi="宋体" w:cs="宋体"/>
                <w:kern w:val="0"/>
                <w:sz w:val="24"/>
                <w:szCs w:val="24"/>
                <w:lang w:val="zh-CN"/>
              </w:rPr>
              <w:t>，</w:t>
            </w:r>
            <w:r>
              <w:rPr>
                <w:rFonts w:hint="eastAsia" w:ascii="宋体" w:hAnsi="宋体" w:cs="宋体"/>
                <w:kern w:val="0"/>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hint="eastAsia" w:ascii="宋体" w:hAnsi="宋体" w:cs="宋体"/>
                <w:b/>
                <w:sz w:val="24"/>
                <w:szCs w:val="24"/>
              </w:rPr>
            </w:pPr>
          </w:p>
          <w:p>
            <w:pPr>
              <w:autoSpaceDE w:val="0"/>
              <w:autoSpaceDN w:val="0"/>
              <w:adjustRightInd w:val="0"/>
              <w:spacing w:line="360" w:lineRule="auto"/>
              <w:jc w:val="center"/>
              <w:rPr>
                <w:rFonts w:hint="eastAsia" w:ascii="宋体" w:hAnsi="宋体" w:cs="宋体"/>
                <w:b/>
                <w:sz w:val="24"/>
                <w:szCs w:val="24"/>
              </w:rPr>
            </w:pPr>
            <w:r>
              <w:rPr>
                <w:rFonts w:hint="eastAsia" w:ascii="宋体" w:hAnsi="宋体" w:cs="宋体"/>
                <w:b/>
                <w:sz w:val="24"/>
                <w:szCs w:val="24"/>
              </w:rPr>
              <w:t>★</w:t>
            </w:r>
            <w:r>
              <w:rPr>
                <w:rFonts w:hint="eastAsia" w:ascii="宋体" w:hAnsi="宋体" w:cs="宋体"/>
                <w:sz w:val="24"/>
                <w:szCs w:val="24"/>
                <w:lang w:val="en-US" w:eastAsia="zh-CN"/>
              </w:rPr>
              <w:t>磋商有效期</w:t>
            </w:r>
          </w:p>
          <w:p>
            <w:pPr>
              <w:autoSpaceDE w:val="0"/>
              <w:autoSpaceDN w:val="0"/>
              <w:adjustRightInd w:val="0"/>
              <w:spacing w:line="360" w:lineRule="auto"/>
              <w:jc w:val="center"/>
              <w:rPr>
                <w:rFonts w:ascii="宋体" w:hAnsi="宋体" w:cs="宋体"/>
                <w:sz w:val="24"/>
                <w:szCs w:val="24"/>
              </w:rPr>
            </w:pP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90天（自提交磋商文件的截止之日起算）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成交供应商磋商有效期延至合同验收之日，成交供应商全部合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eastAsia="zh-CN"/>
              </w:rPr>
              <w:t>成交供应商</w:t>
            </w:r>
            <w:r>
              <w:rPr>
                <w:rFonts w:hint="eastAsia" w:ascii="宋体" w:hAnsi="宋体" w:cs="宋体"/>
                <w:bCs/>
                <w:sz w:val="24"/>
                <w:szCs w:val="24"/>
                <w:lang w:val="zh-CN"/>
              </w:rPr>
              <w:t>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响应文件提交截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止、磋商响应截止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及磋商时间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lang w:eastAsia="zh-CN"/>
              </w:rPr>
              <w:t>2024年</w:t>
            </w:r>
            <w:r>
              <w:rPr>
                <w:rFonts w:hint="eastAsia" w:ascii="宋体" w:hAnsi="宋体" w:cs="宋体"/>
                <w:b/>
                <w:sz w:val="24"/>
                <w:szCs w:val="24"/>
                <w:lang w:val="en-US" w:eastAsia="zh-CN"/>
              </w:rPr>
              <w:t>1</w:t>
            </w:r>
            <w:r>
              <w:rPr>
                <w:rFonts w:hint="eastAsia" w:ascii="宋体" w:hAnsi="宋体" w:cs="宋体"/>
                <w:b/>
                <w:sz w:val="24"/>
                <w:szCs w:val="24"/>
                <w:lang w:eastAsia="zh-CN"/>
              </w:rPr>
              <w:t>月</w:t>
            </w:r>
            <w:r>
              <w:rPr>
                <w:rFonts w:hint="eastAsia" w:ascii="宋体" w:hAnsi="宋体" w:cs="宋体"/>
                <w:b/>
                <w:sz w:val="24"/>
                <w:szCs w:val="24"/>
                <w:lang w:val="en-US" w:eastAsia="zh-CN"/>
              </w:rPr>
              <w:t>31</w:t>
            </w:r>
            <w:r>
              <w:rPr>
                <w:rFonts w:hint="eastAsia" w:ascii="宋体" w:hAnsi="宋体" w:cs="宋体"/>
                <w:b/>
                <w:sz w:val="24"/>
                <w:szCs w:val="24"/>
                <w:lang w:eastAsia="zh-CN"/>
              </w:rPr>
              <w:t>日</w:t>
            </w:r>
            <w:r>
              <w:rPr>
                <w:rFonts w:hint="eastAsia" w:ascii="宋体" w:hAnsi="宋体" w:cs="宋体"/>
                <w:b/>
                <w:sz w:val="24"/>
                <w:szCs w:val="24"/>
              </w:rPr>
              <w:t>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许昌市建安区公共资源交易中心四楼开标一室</w:t>
            </w:r>
            <w:r>
              <w:rPr>
                <w:rFonts w:hint="eastAsia" w:ascii="宋体" w:hAnsi="宋体"/>
                <w:b/>
                <w:sz w:val="24"/>
                <w:shd w:val="clear" w:color="000000" w:fill="FFFFFF"/>
              </w:rPr>
              <w:t>（本项目采用远程不见面开标，</w:t>
            </w:r>
            <w:r>
              <w:rPr>
                <w:rFonts w:hint="eastAsia" w:ascii="宋体" w:hAnsi="宋体"/>
                <w:b/>
                <w:sz w:val="24"/>
                <w:shd w:val="clear" w:color="000000" w:fill="FFFFFF"/>
                <w:lang w:eastAsia="zh-CN"/>
              </w:rPr>
              <w:t>供应商</w:t>
            </w:r>
            <w:r>
              <w:rPr>
                <w:rFonts w:hint="eastAsia" w:ascii="宋体" w:hAnsi="宋体"/>
                <w:b/>
                <w:sz w:val="24"/>
                <w:shd w:val="clear" w:color="000000" w:fill="FFFFFF"/>
              </w:rPr>
              <w:t>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lang w:eastAsia="zh-CN"/>
              </w:rPr>
              <w:t>磋商</w:t>
            </w:r>
            <w:r>
              <w:rPr>
                <w:rFonts w:hint="eastAsia" w:ascii="宋体" w:hAnsi="宋体" w:cs="宋体"/>
                <w:kern w:val="0"/>
                <w:sz w:val="24"/>
                <w:szCs w:val="24"/>
              </w:rPr>
              <w:t>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w:t>
            </w:r>
            <w:r>
              <w:rPr>
                <w:rFonts w:hint="eastAsia" w:ascii="宋体" w:hAnsi="宋体" w:cs="宋体"/>
                <w:sz w:val="24"/>
                <w:szCs w:val="24"/>
                <w:lang w:eastAsia="zh-CN"/>
              </w:rPr>
              <w:t>磋商文件</w:t>
            </w:r>
            <w:r>
              <w:rPr>
                <w:rFonts w:hint="eastAsia" w:ascii="宋体" w:hAnsi="宋体" w:cs="宋体"/>
                <w:sz w:val="24"/>
                <w:szCs w:val="24"/>
              </w:rPr>
              <w:t>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 xml:space="preserve">供应商对磋商文件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份数</w:t>
            </w:r>
          </w:p>
        </w:tc>
        <w:tc>
          <w:tcPr>
            <w:tcW w:w="6739"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w:t>
            </w:r>
            <w:r>
              <w:rPr>
                <w:rFonts w:hint="eastAsia" w:ascii="宋体" w:hAnsi="宋体" w:cs="宋体"/>
                <w:sz w:val="24"/>
                <w:lang w:eastAsia="zh-CN"/>
              </w:rPr>
              <w:t>：</w:t>
            </w:r>
            <w:r>
              <w:rPr>
                <w:rFonts w:hint="eastAsia" w:ascii="宋体" w:hAnsi="宋体" w:cs="宋体"/>
                <w:sz w:val="24"/>
              </w:rPr>
              <w:t>成功上传至《全国公共资源交易平台（河南省·许昌市）》公共资源交易系统加密电子</w:t>
            </w:r>
            <w:r>
              <w:rPr>
                <w:rFonts w:hint="eastAsia" w:ascii="宋体" w:hAnsi="宋体" w:cs="宋体"/>
                <w:sz w:val="24"/>
                <w:lang w:eastAsia="zh-CN"/>
              </w:rPr>
              <w:t>响应文件</w:t>
            </w:r>
            <w:r>
              <w:rPr>
                <w:rFonts w:hint="eastAsia" w:ascii="宋体" w:hAnsi="宋体" w:cs="宋体"/>
                <w:sz w:val="24"/>
              </w:rPr>
              <w:t>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w:t>
            </w:r>
            <w:r>
              <w:rPr>
                <w:rFonts w:hint="eastAsia" w:ascii="宋体" w:hAnsi="宋体" w:cs="宋体"/>
                <w:b/>
                <w:sz w:val="24"/>
                <w:lang w:eastAsia="zh-CN"/>
              </w:rPr>
              <w:t>供应商</w:t>
            </w:r>
            <w:r>
              <w:rPr>
                <w:rFonts w:hint="eastAsia" w:ascii="宋体" w:hAnsi="宋体" w:cs="宋体"/>
                <w:b/>
                <w:sz w:val="24"/>
              </w:rPr>
              <w:t>提交的电子</w:t>
            </w:r>
            <w:r>
              <w:rPr>
                <w:rFonts w:hint="eastAsia" w:ascii="宋体" w:hAnsi="宋体" w:cs="宋体"/>
                <w:b/>
                <w:sz w:val="24"/>
                <w:lang w:eastAsia="zh-CN"/>
              </w:rPr>
              <w:t>响应文件</w:t>
            </w:r>
            <w:r>
              <w:rPr>
                <w:rFonts w:hint="eastAsia" w:ascii="宋体" w:hAnsi="宋体" w:cs="宋体"/>
                <w:b/>
                <w:sz w:val="24"/>
              </w:rPr>
              <w:t>，必须是通过“许昌</w:t>
            </w:r>
            <w:r>
              <w:rPr>
                <w:rFonts w:hint="eastAsia" w:ascii="宋体" w:hAnsi="宋体" w:cs="宋体"/>
                <w:b/>
                <w:sz w:val="24"/>
                <w:lang w:eastAsia="zh-CN"/>
              </w:rPr>
              <w:t>响应文件</w:t>
            </w:r>
            <w:r>
              <w:rPr>
                <w:rFonts w:hint="eastAsia" w:ascii="宋体" w:hAnsi="宋体" w:cs="宋体"/>
                <w:b/>
                <w:sz w:val="24"/>
              </w:rPr>
              <w:t>制作系统SEARUN最新版本”制作，并经过签章和加密后生成的电子</w:t>
            </w:r>
            <w:r>
              <w:rPr>
                <w:rFonts w:hint="eastAsia" w:ascii="宋体" w:hAnsi="宋体" w:cs="宋体"/>
                <w:b/>
                <w:sz w:val="24"/>
                <w:lang w:eastAsia="zh-CN"/>
              </w:rPr>
              <w:t>响应</w:t>
            </w:r>
            <w:r>
              <w:rPr>
                <w:rFonts w:hint="eastAsia" w:ascii="宋体" w:hAnsi="宋体" w:cs="宋体"/>
                <w:b/>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文件：按</w:t>
            </w:r>
            <w:r>
              <w:rPr>
                <w:rFonts w:hint="eastAsia" w:ascii="宋体" w:hAnsi="宋体" w:cs="宋体"/>
                <w:sz w:val="24"/>
                <w:lang w:eastAsia="zh-CN"/>
              </w:rPr>
              <w:t>磋商</w:t>
            </w:r>
            <w:r>
              <w:rPr>
                <w:rFonts w:hint="eastAsia" w:ascii="宋体" w:hAnsi="宋体" w:cs="宋体"/>
                <w:sz w:val="24"/>
              </w:rPr>
              <w:t>文件要求加盖</w:t>
            </w:r>
            <w:r>
              <w:rPr>
                <w:rFonts w:hint="eastAsia" w:ascii="宋体" w:hAnsi="宋体" w:cs="宋体"/>
                <w:sz w:val="24"/>
                <w:lang w:eastAsia="zh-CN"/>
              </w:rPr>
              <w:t>供应商</w:t>
            </w:r>
            <w:r>
              <w:rPr>
                <w:rFonts w:hint="eastAsia" w:ascii="宋体" w:hAnsi="宋体" w:cs="宋体"/>
                <w:sz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w:t>
            </w:r>
            <w:r>
              <w:rPr>
                <w:rFonts w:hint="eastAsia" w:ascii="宋体" w:hAnsi="宋体" w:cs="宋体"/>
                <w:sz w:val="24"/>
                <w:szCs w:val="24"/>
                <w:lang w:eastAsia="zh-CN"/>
              </w:rPr>
              <w:t>供应商</w:t>
            </w:r>
            <w:r>
              <w:rPr>
                <w:rFonts w:hint="eastAsia" w:ascii="宋体" w:hAnsi="宋体" w:cs="宋体"/>
                <w:sz w:val="24"/>
                <w:szCs w:val="24"/>
              </w:rPr>
              <w:t>应当在开标时间前使用CA数字证书登录交易系统远程开标大厅，在线准时参加开标活动并进行</w:t>
            </w:r>
            <w:r>
              <w:rPr>
                <w:rFonts w:hint="eastAsia" w:ascii="宋体" w:hAnsi="宋体" w:cs="宋体"/>
                <w:sz w:val="24"/>
                <w:szCs w:val="24"/>
                <w:lang w:eastAsia="zh-CN"/>
              </w:rPr>
              <w:t>响应文件</w:t>
            </w:r>
            <w:r>
              <w:rPr>
                <w:rFonts w:hint="eastAsia" w:ascii="宋体" w:hAnsi="宋体" w:cs="宋体"/>
                <w:sz w:val="24"/>
                <w:szCs w:val="24"/>
              </w:rPr>
              <w:t>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w:t>
            </w:r>
            <w:r>
              <w:rPr>
                <w:rFonts w:hint="eastAsia" w:ascii="宋体" w:hAnsi="宋体" w:cs="宋体"/>
                <w:sz w:val="24"/>
                <w:szCs w:val="24"/>
                <w:lang w:eastAsia="zh-CN"/>
              </w:rPr>
              <w:t>供应商</w:t>
            </w:r>
            <w:r>
              <w:rPr>
                <w:rFonts w:hint="eastAsia" w:ascii="宋体" w:hAnsi="宋体" w:cs="宋体"/>
                <w:sz w:val="24"/>
                <w:szCs w:val="24"/>
              </w:rPr>
              <w:t>可以远程进行解密</w:t>
            </w:r>
            <w:r>
              <w:rPr>
                <w:rFonts w:hint="eastAsia" w:ascii="宋体" w:hAnsi="宋体" w:cs="宋体"/>
                <w:sz w:val="24"/>
                <w:szCs w:val="24"/>
                <w:lang w:eastAsia="zh-CN"/>
              </w:rPr>
              <w:t>响应文件</w:t>
            </w: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w:t>
            </w:r>
            <w:r>
              <w:rPr>
                <w:rFonts w:hint="eastAsia" w:ascii="宋体" w:hAnsi="宋体" w:cs="宋体"/>
                <w:sz w:val="24"/>
                <w:szCs w:val="24"/>
                <w:lang w:eastAsia="zh-CN"/>
              </w:rPr>
              <w:t>供应商</w:t>
            </w:r>
            <w:r>
              <w:rPr>
                <w:rFonts w:hint="eastAsia" w:ascii="宋体" w:hAnsi="宋体" w:cs="宋体"/>
                <w:sz w:val="24"/>
                <w:szCs w:val="24"/>
              </w:rPr>
              <w:t>可点击“开标记录”查看各</w:t>
            </w:r>
            <w:r>
              <w:rPr>
                <w:rFonts w:hint="eastAsia" w:ascii="宋体" w:hAnsi="宋体" w:cs="宋体"/>
                <w:sz w:val="24"/>
                <w:szCs w:val="24"/>
                <w:lang w:eastAsia="zh-CN"/>
              </w:rPr>
              <w:t>供应商</w:t>
            </w:r>
            <w:r>
              <w:rPr>
                <w:rFonts w:hint="eastAsia" w:ascii="宋体" w:hAnsi="宋体" w:cs="宋体"/>
                <w:sz w:val="24"/>
                <w:szCs w:val="24"/>
              </w:rPr>
              <w:t>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w:t>
            </w:r>
            <w:r>
              <w:rPr>
                <w:rFonts w:hint="eastAsia" w:ascii="宋体" w:hAnsi="宋体" w:cs="宋体"/>
                <w:sz w:val="24"/>
                <w:szCs w:val="24"/>
                <w:lang w:eastAsia="zh-CN"/>
              </w:rPr>
              <w:t>供应商</w:t>
            </w:r>
            <w:r>
              <w:rPr>
                <w:rFonts w:hint="eastAsia" w:ascii="宋体" w:hAnsi="宋体" w:cs="宋体"/>
                <w:sz w:val="24"/>
                <w:szCs w:val="24"/>
              </w:rPr>
              <w:t>提出异议，招标代理机构通过“文字互动”对话框通知各</w:t>
            </w:r>
            <w:r>
              <w:rPr>
                <w:rFonts w:hint="eastAsia" w:ascii="宋体" w:hAnsi="宋体" w:cs="宋体"/>
                <w:sz w:val="24"/>
                <w:szCs w:val="24"/>
                <w:lang w:eastAsia="zh-CN"/>
              </w:rPr>
              <w:t>供应商</w:t>
            </w:r>
            <w:r>
              <w:rPr>
                <w:rFonts w:hint="eastAsia" w:ascii="宋体" w:hAnsi="宋体" w:cs="宋体"/>
                <w:sz w:val="24"/>
                <w:szCs w:val="24"/>
              </w:rPr>
              <w:t>进行电子签章。</w:t>
            </w:r>
            <w:r>
              <w:rPr>
                <w:rFonts w:hint="eastAsia" w:ascii="宋体" w:hAnsi="宋体" w:cs="宋体"/>
                <w:sz w:val="24"/>
                <w:szCs w:val="24"/>
                <w:lang w:eastAsia="zh-CN"/>
              </w:rPr>
              <w:t>供应商</w:t>
            </w:r>
            <w:r>
              <w:rPr>
                <w:rFonts w:hint="eastAsia" w:ascii="宋体" w:hAnsi="宋体" w:cs="宋体"/>
                <w:sz w:val="24"/>
                <w:szCs w:val="24"/>
              </w:rPr>
              <w:t>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eastAsia="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1、本项目属于专门面向中小企业采购的项目；本次采购标的对应的中小企业划分标准所属行业：其他未列明行业。</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收费标准依据发改价格(2015]299号文件和豫招协［2023］002号文件规定计取。一次性以银行划账、电汇、汇票或支票的形式支付。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w:t>
            </w:r>
            <w:r>
              <w:rPr>
                <w:rFonts w:hint="eastAsia" w:ascii="宋体" w:hAnsi="宋体" w:cs="仿宋_GB2312"/>
                <w:spacing w:val="-2"/>
                <w:sz w:val="24"/>
                <w:szCs w:val="24"/>
                <w:lang w:val="en-US" w:eastAsia="zh-CN"/>
              </w:rPr>
              <w:t>采购代理机构</w:t>
            </w:r>
            <w:r>
              <w:rPr>
                <w:rFonts w:hint="eastAsia" w:ascii="宋体" w:hAnsi="宋体" w:cs="仿宋_GB2312"/>
                <w:spacing w:val="-2"/>
                <w:sz w:val="24"/>
                <w:szCs w:val="24"/>
                <w:lang w:val="zh-CN"/>
              </w:rPr>
              <w:t>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lang w:val="en-US" w:eastAsia="zh-CN"/>
              </w:rPr>
              <w:t>3532198875</w:t>
            </w:r>
            <w:r>
              <w:rPr>
                <w:rFonts w:hint="eastAsia" w:ascii="宋体" w:hAnsi="宋体" w:cs="仿宋_GB2312"/>
                <w:spacing w:val="-2"/>
                <w:sz w:val="24"/>
                <w:szCs w:val="24"/>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33</w:t>
            </w:r>
          </w:p>
        </w:tc>
        <w:tc>
          <w:tcPr>
            <w:tcW w:w="2268" w:type="dxa"/>
            <w:vAlign w:val="center"/>
          </w:tcPr>
          <w:p>
            <w:pPr>
              <w:autoSpaceDE w:val="0"/>
              <w:autoSpaceDN w:val="0"/>
              <w:adjustRightInd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最后报价</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根据磋商小组要求，供应商须使用CA数字证书登录《全国公共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①总报价②分项报价。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注：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①磋商结束后，磋商小组应当要求所有继续参加磋商的供应商在规定时间内提交最后报价，</w:t>
            </w:r>
            <w:r>
              <w:rPr>
                <w:rFonts w:hint="eastAsia" w:hAnsi="宋体" w:cs="宋体"/>
                <w:b/>
                <w:bCs/>
                <w:sz w:val="24"/>
                <w:lang w:val="zh-CN"/>
              </w:rPr>
              <w:t>提交最后报价的供应商不得少于3家。最终报价需提供最终报价的分项报价清单（要求加盖单位公章的扫描件或图片作为附件上传）。</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不同供应商电子响应文件记录的网卡MAC地址、CPU序号、硬盘序列号等硬件特征码均相同时，视为‘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供应商的响应文件</w:t>
            </w:r>
            <w:r>
              <w:rPr>
                <w:rFonts w:ascii="宋体" w:hAnsi="宋体" w:cs="宋体"/>
                <w:bCs/>
                <w:sz w:val="24"/>
                <w:szCs w:val="24"/>
                <w:lang w:val="zh-CN"/>
              </w:rPr>
              <w:t>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供应商</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eastAsia" w:ascii="宋体" w:hAnsi="宋体" w:eastAsia="宋体" w:cs="宋体"/>
                <w:bCs/>
                <w:sz w:val="24"/>
                <w:szCs w:val="24"/>
                <w:lang w:val="zh-CN" w:eastAsia="zh-CN"/>
              </w:rPr>
            </w:pPr>
            <w:r>
              <w:rPr>
                <w:rFonts w:hint="eastAsia" w:ascii="宋体" w:hAnsi="宋体" w:cs="宋体"/>
                <w:bCs/>
                <w:sz w:val="24"/>
                <w:szCs w:val="24"/>
                <w:lang w:val="zh-CN"/>
              </w:rPr>
              <w:t>3</w:t>
            </w:r>
            <w:r>
              <w:rPr>
                <w:rFonts w:hint="eastAsia" w:ascii="宋体" w:hAnsi="宋体" w:cs="宋体"/>
                <w:bCs/>
                <w:sz w:val="24"/>
                <w:szCs w:val="24"/>
                <w:lang w:val="en-US" w:eastAsia="zh-CN"/>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供应商资格核验</w:t>
            </w:r>
          </w:p>
        </w:tc>
        <w:tc>
          <w:tcPr>
            <w:tcW w:w="6739" w:type="dxa"/>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2022年度</w:t>
            </w:r>
            <w:r>
              <w:rPr>
                <w:rFonts w:hint="eastAsia" w:ascii="宋体" w:hAnsi="宋体" w:cs="宋体"/>
                <w:bCs/>
                <w:sz w:val="24"/>
                <w:szCs w:val="24"/>
                <w:lang w:val="zh-CN"/>
              </w:rPr>
              <w:t>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2022年度</w:t>
            </w:r>
            <w:r>
              <w:rPr>
                <w:rFonts w:hint="eastAsia" w:ascii="宋体" w:hAnsi="宋体" w:cs="宋体"/>
                <w:bCs/>
                <w:sz w:val="24"/>
                <w:szCs w:val="24"/>
                <w:lang w:val="zh-CN"/>
              </w:rPr>
              <w:t>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供应商</w:t>
            </w:r>
            <w:r>
              <w:rPr>
                <w:rFonts w:ascii="宋体" w:hAnsi="宋体" w:cs="宋体"/>
                <w:bCs/>
                <w:sz w:val="24"/>
                <w:szCs w:val="24"/>
                <w:lang w:val="zh-CN"/>
              </w:rPr>
              <w:t xml:space="preserve">具备履行合同所必须的设备和专业技术能力承诺函或声明（承诺函或声明格式自拟）。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“参加政府采购活动前3年内在经营活动中没有重大违法记录的书面声明”。重大违法记录，是指</w:t>
            </w:r>
            <w:r>
              <w:rPr>
                <w:rFonts w:hint="eastAsia" w:ascii="宋体" w:hAnsi="宋体" w:cs="宋体"/>
                <w:bCs/>
                <w:sz w:val="24"/>
                <w:szCs w:val="24"/>
                <w:lang w:val="zh-CN"/>
              </w:rPr>
              <w:t>供应商</w:t>
            </w:r>
            <w:r>
              <w:rPr>
                <w:rFonts w:ascii="宋体" w:hAnsi="宋体" w:cs="宋体"/>
                <w:bCs/>
                <w:sz w:val="24"/>
                <w:szCs w:val="24"/>
                <w:lang w:val="zh-CN"/>
              </w:rPr>
              <w:t xml:space="preserve">因违法经营受到刑事处罚或者责令停产停业、吊销许可证或者执照、较大数额罚款等行政处罚。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七、未被列入“信用中国”网站(www.creditchina.gov.cn)失信被执行人、税收违法黑名单的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；“中国政府采购网” (www.ccgp.gov.cn) 政府采购严重违法失信行为记录名单的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 xml:space="preserve">“中国社会组织政务服务平台”网站（chinanpo.mca.gov.cn）严重违法失信社会组织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1、查询渠道：</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17"/>
                <w:rFonts w:ascii="宋体" w:hAnsi="宋体" w:cs="宋体"/>
                <w:bCs/>
                <w:color w:val="auto"/>
                <w:sz w:val="24"/>
                <w:szCs w:val="24"/>
                <w:lang w:val="zh-CN"/>
              </w:rPr>
              <w:t>www.creditchina.gov.cn</w:t>
            </w:r>
            <w:r>
              <w:rPr>
                <w:rStyle w:val="17"/>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17"/>
                <w:rFonts w:ascii="宋体" w:hAnsi="宋体" w:cs="宋体"/>
                <w:bCs/>
                <w:color w:val="auto"/>
                <w:sz w:val="24"/>
                <w:szCs w:val="24"/>
                <w:lang w:val="zh-CN"/>
              </w:rPr>
              <w:t>www.ccgp.gov.cn</w:t>
            </w:r>
            <w:r>
              <w:rPr>
                <w:rStyle w:val="17"/>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③“中国社会组织政务服务平台”网站（chinanpo.mca.gov.cn）（仅查询社会组织）；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lang w:val="zh-CN"/>
              </w:rPr>
            </w:pPr>
            <w:r>
              <w:rPr>
                <w:rFonts w:ascii="宋体" w:hAnsi="宋体" w:cs="宋体"/>
                <w:bCs/>
                <w:color w:val="auto"/>
                <w:sz w:val="24"/>
                <w:szCs w:val="24"/>
                <w:lang w:val="zh-CN"/>
              </w:rPr>
              <w:t>3、信用信息的使用原则：经采购人认定的被列入失信被执行人、税收违法黑名单、政府采购严重违法失信行为记录名单的</w:t>
            </w:r>
            <w:r>
              <w:rPr>
                <w:rFonts w:hint="eastAsia" w:ascii="宋体" w:hAnsi="宋体" w:cs="宋体"/>
                <w:bCs/>
                <w:color w:val="auto"/>
                <w:sz w:val="24"/>
                <w:szCs w:val="24"/>
                <w:lang w:val="zh-CN"/>
              </w:rPr>
              <w:t>供应商</w:t>
            </w:r>
            <w:r>
              <w:rPr>
                <w:rFonts w:ascii="宋体" w:hAnsi="宋体" w:cs="宋体"/>
                <w:bCs/>
                <w:color w:val="auto"/>
                <w:sz w:val="24"/>
                <w:szCs w:val="24"/>
                <w:lang w:val="zh-CN"/>
              </w:rPr>
              <w:t>、严重违法失信社会组织，将拒绝其参与本次政府采购活动。</w:t>
            </w:r>
          </w:p>
        </w:tc>
      </w:tr>
    </w:tbl>
    <w:p>
      <w:pPr>
        <w:widowControl/>
        <w:jc w:val="center"/>
      </w:pPr>
      <w:r>
        <w:rPr>
          <w:rFonts w:ascii="宋体"/>
        </w:rPr>
        <w:br w:type="page"/>
      </w:r>
      <w:r>
        <w:rPr>
          <w:rFonts w:hint="eastAsia" w:ascii="宋体" w:hAnsi="宋体" w:cs="宋体"/>
          <w:b/>
          <w:bCs/>
          <w:kern w:val="0"/>
          <w:sz w:val="31"/>
          <w:szCs w:val="31"/>
          <w:lang w:bidi="ar"/>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rPr>
      </w:pPr>
      <w:r>
        <w:rPr>
          <w:rFonts w:hint="eastAsia" w:ascii="宋体" w:hAnsi="宋体" w:cs="宋体"/>
          <w:b/>
          <w:bCs/>
          <w:kern w:val="0"/>
          <w:sz w:val="24"/>
          <w:szCs w:val="24"/>
        </w:rPr>
        <w:t>一、概念释义</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1、适用范围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 xml:space="preserve">2、定义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2.5“潜在供应商”指符合《中华人民共和国政府采购法》及相关法律法规和本磋商文件的各项规定，且按照本项目磋商公告及磋商文件规定的方式获取磋商文件的法人、其他组织或者自然人。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2.6“供应商”：是指符合《中华人民共和国政府采购法》及相关法律法规和本磋商文件的各项规定，响应招标、参加投标竞争，从采购人处按规定获取磋商文件， 并按照磋商文件要求向采购人提交响应文件的法人、其他组织或者自然人。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2.8磋商文件中凡标有“★”的条款均系实质性要求条款。</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3.合格的供应商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3.3.1查询渠道：“信用中国”网站（www.creditchina.gov.cn）、“中国政府采购网”（www.ccgp.gov.cn）、“中国社会组织政务服务平台”网站（</w:t>
      </w:r>
      <w:r>
        <w:rPr>
          <w:rFonts w:ascii="宋体" w:hAnsi="宋体" w:cs="宋体"/>
          <w:bCs/>
          <w:sz w:val="24"/>
          <w:szCs w:val="24"/>
        </w:rPr>
        <w:t>https://chinanpo.mca.gov.cn</w:t>
      </w:r>
      <w:r>
        <w:rPr>
          <w:rFonts w:hint="eastAsia" w:ascii="宋体" w:hAnsi="宋体" w:cs="宋体"/>
          <w:kern w:val="0"/>
          <w:sz w:val="24"/>
          <w:szCs w:val="24"/>
        </w:rPr>
        <w:t xml:space="preserve">）；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3.3.2截止时间：同投标截止时间；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4.合格的货物和服务</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5.磋商费用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不论磋商的结果如何，供应商均应自行承担所有与磋商有关的全部费用，采购人在任何情况下均无义务和责任承担这些费用。</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本项目收取代理费用。详见供应商须知前附表。</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8.其他</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ascii="宋体" w:hAnsi="宋体" w:cs="宋体"/>
          <w:spacing w:val="-3"/>
          <w:kern w:val="0"/>
          <w:sz w:val="24"/>
          <w:szCs w:val="24"/>
        </w:rPr>
      </w:pPr>
      <w:r>
        <w:rPr>
          <w:rFonts w:hint="eastAsia" w:ascii="宋体" w:hAnsi="宋体" w:cs="宋体"/>
          <w:spacing w:val="-3"/>
          <w:kern w:val="0"/>
          <w:sz w:val="24"/>
          <w:szCs w:val="24"/>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二、磋商文件说明</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9.磋商文件构成</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9.1磋商文件由以下部分组成：</w:t>
      </w:r>
    </w:p>
    <w:p>
      <w:pPr>
        <w:numPr>
          <w:ilvl w:val="0"/>
          <w:numId w:val="3"/>
        </w:num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磋商邀请（磋商公告）</w:t>
      </w:r>
    </w:p>
    <w:p>
      <w:pPr>
        <w:numPr>
          <w:ilvl w:val="0"/>
          <w:numId w:val="3"/>
        </w:num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采购需求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（4）供应商须知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（5）政府采购政策功能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（6）对响应文件审查与评审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（7）拟签订的合同文本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（8）响应文件有关格式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10.现场考察、磋商前答疑会（如有）</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10.5现场考察及参加磋商前答疑会所发生的费用及一切责任由供应商自行承担。</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11.磋商文件的澄清或修改</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三、响应文件的编制</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12.响应的语言及计量单位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13.报价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13.8最低报价不能作为成交的保证。</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14.响应有效期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15.响应文件构成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ascii="宋体" w:hAnsi="宋体" w:cs="宋体"/>
          <w:kern w:val="0"/>
          <w:sz w:val="24"/>
          <w:szCs w:val="24"/>
        </w:rPr>
      </w:pPr>
      <w:r>
        <w:rPr>
          <w:rFonts w:hint="eastAsia" w:ascii="宋体" w:hAnsi="宋体" w:cs="宋体"/>
          <w:kern w:val="0"/>
          <w:sz w:val="24"/>
          <w:szCs w:val="24"/>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15.6电子响应文件制作技术咨询：0374-2961598。</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16.响应文件格式 </w:t>
      </w:r>
    </w:p>
    <w:p>
      <w:pPr>
        <w:pStyle w:val="21"/>
        <w:autoSpaceDE w:val="0"/>
        <w:autoSpaceDN w:val="0"/>
        <w:adjustRightInd w:val="0"/>
        <w:snapToGrid w:val="0"/>
        <w:spacing w:line="360" w:lineRule="auto"/>
        <w:ind w:right="-512" w:rightChars="-244" w:firstLine="480"/>
        <w:jc w:val="left"/>
        <w:rPr>
          <w:rFonts w:ascii="宋体" w:hAnsi="宋体" w:cs="宋体"/>
          <w:kern w:val="0"/>
          <w:sz w:val="24"/>
          <w:szCs w:val="24"/>
        </w:rPr>
      </w:pPr>
      <w:r>
        <w:rPr>
          <w:rFonts w:hint="eastAsia" w:ascii="宋体" w:hAnsi="宋体" w:cs="宋体"/>
          <w:kern w:val="0"/>
          <w:sz w:val="24"/>
          <w:szCs w:val="24"/>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17.磋商保证金</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17.1按照河南省《关于优化政府采购营商环境有关问题的通知》（豫财购（2019）4号文）的要求，本项目不予收取投标保证金，供应商应提供投标承诺函。</w:t>
      </w:r>
    </w:p>
    <w:p>
      <w:pPr>
        <w:autoSpaceDE w:val="0"/>
        <w:autoSpaceDN w:val="0"/>
        <w:adjustRightInd w:val="0"/>
        <w:snapToGrid w:val="0"/>
        <w:spacing w:line="360" w:lineRule="auto"/>
        <w:ind w:right="-512" w:rightChars="-244" w:firstLine="480" w:firstLineChars="200"/>
        <w:jc w:val="left"/>
        <w:rPr>
          <w:rFonts w:ascii="宋体" w:hAnsi="宋体" w:cs="宋体"/>
          <w:sz w:val="24"/>
          <w:szCs w:val="24"/>
        </w:rPr>
      </w:pPr>
      <w:r>
        <w:rPr>
          <w:rFonts w:hint="eastAsia" w:ascii="宋体" w:hAnsi="宋体" w:cs="宋体"/>
          <w:kern w:val="0"/>
          <w:sz w:val="24"/>
          <w:szCs w:val="24"/>
        </w:rPr>
        <w:t>17.2供应商应按照磋商文件要求，在响应文件中提供投标承诺函，明确所应当履行的责任和义务，诚信履约，并自觉接受行政监管部门的监督管理。</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18.磋商文件的数量和签署盖章 </w:t>
      </w:r>
    </w:p>
    <w:p>
      <w:pPr>
        <w:pStyle w:val="21"/>
        <w:autoSpaceDE w:val="0"/>
        <w:autoSpaceDN w:val="0"/>
        <w:adjustRightInd w:val="0"/>
        <w:snapToGrid w:val="0"/>
        <w:spacing w:line="360" w:lineRule="auto"/>
        <w:ind w:right="-512" w:rightChars="-244" w:firstLine="480"/>
        <w:jc w:val="left"/>
        <w:rPr>
          <w:rFonts w:ascii="宋体" w:hAnsi="宋体" w:cs="宋体"/>
          <w:kern w:val="0"/>
          <w:sz w:val="24"/>
          <w:szCs w:val="24"/>
        </w:rPr>
      </w:pPr>
      <w:r>
        <w:rPr>
          <w:rFonts w:hint="eastAsia" w:ascii="宋体" w:hAnsi="宋体" w:cs="宋体"/>
          <w:kern w:val="0"/>
          <w:sz w:val="24"/>
          <w:szCs w:val="24"/>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四、响应文件的递交</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19.磋商响应截止时间</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20.迟交的响应文件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磋商响应文件截止时间之后上传的响应文件，采购人将拒绝接收。</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21.响应文件的修改和撤回</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21.2供应商补充、修改的内容并作为响应文件的组成部分。补充或修改应当按磋商文件要求签署、盖章、递交，并应注明“修改”或“补充”字样。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21.3供应商不得在投标有效期内撤销响应文件，否则将依法自行承担不利后果。</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22.除供应商须知前附表另有规定外，供应商所提交的电子响应文件不予退还。</w:t>
      </w:r>
    </w:p>
    <w:p>
      <w:pPr>
        <w:widowControl/>
        <w:jc w:val="center"/>
      </w:pPr>
      <w:r>
        <w:rPr>
          <w:rFonts w:hint="eastAsia" w:ascii="宋体" w:hAnsi="宋体" w:cs="宋体"/>
          <w:b/>
          <w:bCs/>
          <w:kern w:val="0"/>
          <w:sz w:val="24"/>
          <w:szCs w:val="24"/>
          <w:lang w:bidi="ar"/>
        </w:rPr>
        <w:t>五、响应文件开启和磋商</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23.响应文件开启</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23.3供应商不足3家的，本项目磋商活动终止。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23.5供应商对解密过程和记录有疑义，以及认为采购人、代理机构相关工作人员有需要回避的情形的，应当场提出询问或者回避申请。采购人、采购代理机构对供应商提出的询问或者回避申请应当及时处理。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23.6响应文件解密活动结束时，供应商应在《开标记录表》上进行电子签章。供应商未签章的，视同认可开标结果。</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24.资格审查</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rPr>
        <w:t>开标结束后，磋商小组依法对供应商的资格进行审查。合格供应商不足3家的，不得磋商。</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25.磋商小组的组成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25.5采购人不得担任磋商小组组长。</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25.6磋商小组成员名单在成交结果公告前应当保密。</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26.符合性审查</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26.3可要求供应商对响应文件有关事项作出澄清或者说明。</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27.响应文件的澄清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27.3供应商的澄清文件是其响应文件的组成部分。</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28.响应文件报价出现前后不一致的修正</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28.1磋商文件中开标一览表(报价表)内容与响应文件中相应内容不一致的，以开标一览表(报价表)为准；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29.投标无效情形</w:t>
      </w:r>
    </w:p>
    <w:p>
      <w:pPr>
        <w:autoSpaceDE w:val="0"/>
        <w:autoSpaceDN w:val="0"/>
        <w:adjustRightInd w:val="0"/>
        <w:snapToGrid w:val="0"/>
        <w:spacing w:line="360" w:lineRule="auto"/>
        <w:ind w:right="-512" w:rightChars="-244" w:firstLine="482" w:firstLineChars="200"/>
        <w:jc w:val="left"/>
        <w:rPr>
          <w:rFonts w:ascii="宋体" w:hAnsi="宋体" w:cs="宋体"/>
          <w:kern w:val="0"/>
          <w:sz w:val="24"/>
          <w:szCs w:val="24"/>
        </w:rPr>
      </w:pPr>
      <w:r>
        <w:rPr>
          <w:rFonts w:hint="eastAsia" w:ascii="宋体" w:hAnsi="宋体" w:cs="宋体"/>
          <w:b/>
          <w:bCs/>
          <w:kern w:val="0"/>
          <w:sz w:val="24"/>
          <w:szCs w:val="24"/>
        </w:rPr>
        <w:t>29.1响应文件属下列情况之一的，按照无效投标处理：</w:t>
      </w:r>
      <w:r>
        <w:rPr>
          <w:rFonts w:hint="eastAsia" w:ascii="宋体" w:hAnsi="宋体" w:cs="宋体"/>
          <w:kern w:val="0"/>
          <w:sz w:val="24"/>
          <w:szCs w:val="24"/>
        </w:rPr>
        <w:t xml:space="preserve">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29.1.11不符合项目质量要求的； </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29.6对响应文件进行一致性分析，分析投标文件是否有雷同现象，判定供应商是否有串通投标行为。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29.7法律、法规和磋商文件规定的其他无效情形。</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30.相同品牌供应商的认定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31.响应文件的比较与评价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32.评标方法、评标标准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32.2价格分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ascii="宋体" w:hAnsi="宋体" w:cs="宋体"/>
          <w:b/>
          <w:kern w:val="0"/>
          <w:sz w:val="24"/>
          <w:szCs w:val="24"/>
        </w:rPr>
      </w:pPr>
      <w:r>
        <w:rPr>
          <w:rFonts w:hint="eastAsia" w:ascii="宋体" w:hAnsi="宋体" w:cs="宋体"/>
          <w:b/>
          <w:kern w:val="0"/>
          <w:sz w:val="24"/>
          <w:szCs w:val="24"/>
        </w:rPr>
        <w:t>33.磋商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33.10按照《关于推进全流程电子化交易和在线监管工作有关问题的通知》（许公管办[2019]3号）规定，评审专家应严格按照要求查看“硬件特征码”相关信息并进行评审。</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34.推荐成交候选人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35.评审意见无效情形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磋商小组及其成员有下列行为之一的，其评审意见无效：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(1)确定参与评标至评标结束前私自接触供应商；</w:t>
      </w:r>
    </w:p>
    <w:p>
      <w:pPr>
        <w:autoSpaceDE w:val="0"/>
        <w:autoSpaceDN w:val="0"/>
        <w:adjustRightInd w:val="0"/>
        <w:snapToGrid w:val="0"/>
        <w:spacing w:line="360" w:lineRule="auto"/>
        <w:ind w:right="-512" w:rightChars="-244"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(2)接受供应商提出的与响应文件不一致的澄清或者说明；</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36.保密</w:t>
      </w:r>
    </w:p>
    <w:p>
      <w:pPr>
        <w:autoSpaceDE w:val="0"/>
        <w:autoSpaceDN w:val="0"/>
        <w:adjustRightInd w:val="0"/>
        <w:snapToGrid w:val="0"/>
        <w:spacing w:line="360" w:lineRule="auto"/>
        <w:ind w:right="-512" w:rightChars="-244"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36.1评审专家应当遵守评审工作纪律，不得泄露评审文件、评审情况和评审中获悉的商业秘密。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kern w:val="0"/>
          <w:sz w:val="28"/>
          <w:szCs w:val="24"/>
        </w:rPr>
      </w:pPr>
      <w:r>
        <w:rPr>
          <w:rFonts w:hint="eastAsia" w:ascii="宋体" w:hAnsi="宋体" w:cs="宋体"/>
          <w:b/>
          <w:kern w:val="0"/>
          <w:sz w:val="28"/>
          <w:szCs w:val="24"/>
        </w:rPr>
        <w:t>六、定标和授予合同</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37.确定中标人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37.2采购人在收到评标报告1个工作日内未按评标报告推荐的成交候选人顺序确定成交人，又不能说明合法理由的，视同按评标报告推荐的顺序确定排名第一的成交候选人为成交人。</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38.成交公告、发出成交通知书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38.3成交人在接到成交通知时，须向代理机构发送投标报价及分项报价一览表（包含主要成交标的的名称、规格型号、数量、单价、服务要求等）电子文档，并同时通知代理机构联系人。</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39.质疑提出与答复</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39.2.2对采购过程、成交结果提出的质疑，合格供应商符合法定数量时，可以从合格的成交候选人中另行确定成交供应商的，应当依法另行确定成交供应商；否则应当重新开展采购活动。</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40.签订合同</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采购人自采购合同签订之日起，1个工作日内到许昌市建安区财政局采购办进行合同备案，并登陆“河南省政府采购网”进行网上备案。</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41.履约保证金</w:t>
      </w:r>
    </w:p>
    <w:p>
      <w:pPr>
        <w:autoSpaceDE w:val="0"/>
        <w:autoSpaceDN w:val="0"/>
        <w:adjustRightInd w:val="0"/>
        <w:snapToGrid w:val="0"/>
        <w:spacing w:line="360" w:lineRule="auto"/>
        <w:ind w:right="-512" w:rightChars="-244" w:firstLine="480" w:firstLineChars="200"/>
        <w:jc w:val="left"/>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42.政府采购合同融资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42.1缓解中小企业融资难题 </w:t>
      </w:r>
    </w:p>
    <w:p>
      <w:pPr>
        <w:pStyle w:val="21"/>
        <w:autoSpaceDE w:val="0"/>
        <w:autoSpaceDN w:val="0"/>
        <w:adjustRightInd w:val="0"/>
        <w:snapToGrid w:val="0"/>
        <w:spacing w:line="360" w:lineRule="auto"/>
        <w:ind w:right="-512" w:rightChars="-244" w:firstLine="240" w:firstLineChars="100"/>
        <w:jc w:val="left"/>
        <w:rPr>
          <w:rFonts w:ascii="宋体" w:hAnsi="宋体"/>
          <w:sz w:val="24"/>
        </w:rPr>
      </w:pPr>
      <w:r>
        <w:rPr>
          <w:rFonts w:hint="eastAsia" w:ascii="宋体" w:hAnsi="宋体"/>
          <w:sz w:val="24"/>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42.2合作金融机构（排名不分先后）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1）合作金融机构名称：中原银行许昌分行（小微金融部）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联系人及电话：陈阳 13137407575 方金龙 15836539901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地址：许昌市建安大道与紫云路交汇处中原银行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2）合作金融机构名称：浦发银行许昌分行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联系人及电话：赵勇 0374-7313569、7313502 18937459920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地址：许昌市许继大道1163号许继花园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3）合作金融机构名称：交通银行许昌分行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联系人：宋纪刚 0374-2369912 13733951305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地址：许昌市莲城大道114号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4）合作金融机构名称：光大银行许昌分行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联系人：李东磊 0374-2928168 18569936868</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地址：许昌市魏都区八一路文峰路交叉口西北角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5）合作金融机构名称：招商银行许昌分行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联系人及电话：崔星迪 0374-5376058 18839983051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地址：许昌市建安大道中段新天下AB座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6）合作金融机构名称：邮储银行许昌市分行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联系人及电话：张彦峰13839001972 武松涛18839902679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徐亚爽15038297574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地址：许昌市莲城大道邮储银行莲城支行二楼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7）合作金融机构名称：中国银行许昌分行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联系人及电话：白炜 13938772680 刘晓飞 0374-3338596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地址：许昌市魏都区建设路1488号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8）合作金融机构名称：中信银行郑州红专路支行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联系人：韩晨 13253490679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地址：郑州市金水区经三路北26号中信银行郑州红专路支行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9）合作金融机构名称：郑州银行许昌分行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联系人：王晶 0374-2298011 18339062222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地址：河南省许昌市魏都区莲城大道与魏文路交叉口西南角亨通君成国际大厦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42.3“许昌市政府采购合同融资金融产品推介名录”链接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http://xuchang.hngp.gov.cn/xuchang/content?infoId=1606365368231095&amp;ch </w:t>
      </w:r>
    </w:p>
    <w:p>
      <w:pPr>
        <w:pStyle w:val="21"/>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annelCode=H711001</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43. 其他</w:t>
      </w:r>
    </w:p>
    <w:p>
      <w:pPr>
        <w:tabs>
          <w:tab w:val="left" w:pos="1260"/>
        </w:tabs>
        <w:autoSpaceDE w:val="0"/>
        <w:autoSpaceDN w:val="0"/>
        <w:spacing w:line="360" w:lineRule="auto"/>
        <w:ind w:firstLine="480" w:firstLineChars="200"/>
        <w:contextualSpacing/>
        <w:jc w:val="left"/>
        <w:rPr>
          <w:rFonts w:ascii="宋体" w:hAnsi="宋体"/>
          <w:sz w:val="24"/>
        </w:rPr>
      </w:pPr>
      <w:r>
        <w:rPr>
          <w:rFonts w:hint="eastAsia" w:ascii="宋体" w:hAnsi="宋体"/>
          <w:sz w:val="24"/>
        </w:rPr>
        <w:t>本次磋商文件未尽事项，以法律法规规定的为准。</w:t>
      </w:r>
    </w:p>
    <w:p>
      <w:pPr>
        <w:tabs>
          <w:tab w:val="left" w:pos="1260"/>
        </w:tabs>
        <w:autoSpaceDE w:val="0"/>
        <w:autoSpaceDN w:val="0"/>
        <w:spacing w:line="360" w:lineRule="auto"/>
        <w:ind w:firstLine="480" w:firstLineChars="200"/>
        <w:contextualSpacing/>
        <w:jc w:val="left"/>
        <w:rPr>
          <w:rFonts w:hint="eastAsia" w:ascii="宋体" w:hAnsi="宋体" w:eastAsia="宋体" w:cs="Times New Roman"/>
          <w:kern w:val="2"/>
          <w:sz w:val="24"/>
          <w:szCs w:val="22"/>
          <w:lang w:val="en-US" w:eastAsia="zh-CN" w:bidi="ar-SA"/>
        </w:rPr>
      </w:pPr>
    </w:p>
    <w:p>
      <w:pPr>
        <w:pStyle w:val="3"/>
        <w:rPr>
          <w:rFonts w:hint="eastAsia" w:ascii="宋体" w:hAnsi="宋体" w:eastAsia="宋体" w:cs="Times New Roman"/>
          <w:kern w:val="2"/>
          <w:sz w:val="24"/>
          <w:szCs w:val="22"/>
          <w:lang w:val="en-US" w:eastAsia="zh-CN" w:bidi="ar-SA"/>
        </w:rPr>
      </w:pPr>
    </w:p>
    <w:p>
      <w:pPr>
        <w:pStyle w:val="3"/>
        <w:ind w:right="-512" w:rightChars="-244"/>
        <w:rPr>
          <w:rFonts w:hint="default"/>
        </w:rPr>
      </w:pPr>
    </w:p>
    <w:p>
      <w:pPr>
        <w:pStyle w:val="19"/>
        <w:ind w:right="-512" w:rightChars="-244"/>
      </w:pPr>
    </w:p>
    <w:p>
      <w:pPr>
        <w:ind w:right="-512" w:rightChars="-244"/>
      </w:pPr>
    </w:p>
    <w:p>
      <w:pPr>
        <w:ind w:right="-512" w:rightChars="-244"/>
        <w:jc w:val="center"/>
        <w:rPr>
          <w:rFonts w:ascii="宋体" w:hAnsi="宋体" w:cs="宋体"/>
          <w:b/>
          <w:sz w:val="36"/>
          <w:szCs w:val="36"/>
        </w:rPr>
      </w:pPr>
    </w:p>
    <w:p>
      <w:pPr>
        <w:pStyle w:val="3"/>
        <w:ind w:right="-512" w:rightChars="-244"/>
        <w:rPr>
          <w:rFonts w:hint="default"/>
        </w:rPr>
      </w:pPr>
    </w:p>
    <w:p>
      <w:pPr>
        <w:ind w:right="-512" w:rightChars="-244"/>
      </w:pPr>
    </w:p>
    <w:p>
      <w:pPr>
        <w:pStyle w:val="3"/>
        <w:ind w:right="-512" w:rightChars="-244"/>
        <w:rPr>
          <w:rFonts w:hint="default"/>
        </w:rPr>
      </w:pPr>
    </w:p>
    <w:p>
      <w:pPr>
        <w:pStyle w:val="3"/>
        <w:ind w:right="-512" w:rightChars="-244"/>
        <w:rPr>
          <w:rFonts w:hint="default"/>
        </w:rPr>
      </w:pPr>
    </w:p>
    <w:p>
      <w:pPr>
        <w:pStyle w:val="19"/>
        <w:ind w:right="-512" w:rightChars="-244"/>
      </w:pPr>
    </w:p>
    <w:p>
      <w:pPr>
        <w:ind w:right="-512" w:rightChars="-244"/>
      </w:pPr>
    </w:p>
    <w:p>
      <w:pPr>
        <w:pStyle w:val="3"/>
        <w:ind w:right="-512" w:rightChars="-244"/>
        <w:rPr>
          <w:rFonts w:hint="default"/>
        </w:rPr>
      </w:pPr>
    </w:p>
    <w:p>
      <w:pPr>
        <w:ind w:right="-512" w:rightChars="-244"/>
        <w:rPr>
          <w:rFonts w:ascii="宋体" w:hAnsi="宋体" w:cs="宋体"/>
          <w:b/>
          <w:sz w:val="36"/>
          <w:szCs w:val="36"/>
        </w:rPr>
      </w:pPr>
    </w:p>
    <w:p>
      <w:pPr>
        <w:pageBreakBefore/>
        <w:ind w:right="-512" w:rightChars="-244"/>
        <w:jc w:val="center"/>
        <w:outlineLvl w:val="0"/>
        <w:rPr>
          <w:rFonts w:ascii="宋体" w:hAnsi="宋体" w:cs="宋体"/>
          <w:b/>
          <w:kern w:val="0"/>
          <w:sz w:val="36"/>
          <w:szCs w:val="36"/>
        </w:rPr>
      </w:pPr>
      <w:r>
        <w:rPr>
          <w:rFonts w:hint="eastAsia" w:ascii="宋体" w:hAnsi="宋体" w:cs="宋体"/>
          <w:b/>
          <w:sz w:val="36"/>
          <w:szCs w:val="36"/>
        </w:rPr>
        <w:t>第五章 政府采购政策功能</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一、节约能源、保护环境</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按照《财政部、发展改革委、生态环境部、市场监管总局关于调整优化节能产品、环境标志产品政府采购执行机制的通知》（财库〔2019〕9号）和</w:t>
      </w:r>
      <w:r>
        <w:rPr>
          <w:rFonts w:hint="eastAsia" w:ascii="宋体" w:hAnsi="宋体"/>
          <w:sz w:val="24"/>
        </w:rPr>
        <w:t>财政部、生态环境部</w:t>
      </w:r>
      <w:r>
        <w:rPr>
          <w:rFonts w:hint="eastAsia" w:ascii="宋体" w:hAnsi="宋体"/>
          <w:sz w:val="24"/>
          <w:lang w:val="zh-CN"/>
        </w:rPr>
        <w:t>《关于印发环境标志产品政府采购品目清单的通知》</w:t>
      </w:r>
      <w:r>
        <w:rPr>
          <w:rFonts w:hint="eastAsia" w:ascii="宋体" w:hAnsi="宋体"/>
          <w:sz w:val="24"/>
        </w:rPr>
        <w:t>（财库[2019]18号）以及</w:t>
      </w:r>
      <w:r>
        <w:rPr>
          <w:rFonts w:hint="eastAsia" w:ascii="宋体" w:hAnsi="宋体"/>
          <w:sz w:val="24"/>
          <w:lang w:val="zh-CN"/>
        </w:rPr>
        <w:t>财政部、发展改革委</w:t>
      </w:r>
      <w:r>
        <w:rPr>
          <w:rFonts w:hint="eastAsia" w:ascii="宋体" w:hAnsi="宋体"/>
          <w:sz w:val="24"/>
        </w:rPr>
        <w:t>《关于印发节能产品政府采购品目清单的通知》（财库[2019]19号）</w:t>
      </w:r>
      <w:r>
        <w:rPr>
          <w:rFonts w:hint="eastAsia" w:ascii="宋体" w:hAnsi="宋体"/>
          <w:sz w:val="24"/>
          <w:lang w:val="zh-CN"/>
        </w:rPr>
        <w:t>，</w:t>
      </w:r>
      <w:r>
        <w:rPr>
          <w:rFonts w:hint="eastAsia" w:ascii="宋体" w:hAnsi="宋体"/>
          <w:sz w:val="24"/>
        </w:rPr>
        <w:t>采购政府强</w:t>
      </w:r>
      <w:r>
        <w:rPr>
          <w:rFonts w:hint="eastAsia" w:ascii="宋体" w:hAnsi="宋体"/>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二、促进中小企业发展（不含民办非企业）</w:t>
      </w:r>
    </w:p>
    <w:p>
      <w:pPr>
        <w:spacing w:line="360" w:lineRule="auto"/>
        <w:ind w:right="-512" w:rightChars="-244" w:firstLine="480" w:firstLineChars="200"/>
        <w:contextualSpacing/>
        <w:rPr>
          <w:rFonts w:ascii="宋体" w:hAnsi="宋体"/>
          <w:sz w:val="24"/>
        </w:rPr>
      </w:pPr>
      <w:r>
        <w:rPr>
          <w:rFonts w:hint="eastAsia" w:ascii="宋体" w:hAnsi="宋体"/>
          <w:sz w:val="24"/>
        </w:rPr>
        <w:t>（一）</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ascii="宋体" w:hAnsi="宋体"/>
          <w:sz w:val="24"/>
        </w:rPr>
      </w:pPr>
      <w:r>
        <w:rPr>
          <w:rFonts w:hint="eastAsia" w:ascii="宋体" w:hAnsi="宋体"/>
          <w:sz w:val="24"/>
        </w:rPr>
        <w:t>（二）非</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ascii="宋体" w:hAnsi="宋体"/>
          <w:sz w:val="24"/>
          <w:lang w:val="zh-CN"/>
        </w:rPr>
      </w:pPr>
      <w:r>
        <w:rPr>
          <w:rFonts w:hint="eastAsia" w:ascii="宋体" w:hAnsi="宋体"/>
          <w:sz w:val="24"/>
        </w:rPr>
        <w:t>1、</w:t>
      </w:r>
      <w:r>
        <w:rPr>
          <w:rFonts w:hint="eastAsia" w:ascii="宋体" w:hAnsi="宋体"/>
          <w:sz w:val="24"/>
          <w:lang w:val="zh-CN"/>
        </w:rPr>
        <w:t>根据财政部、工业和信息化部《政府采购促进中小企业发展管理办法》（财库[2020]46号）</w:t>
      </w:r>
      <w:r>
        <w:rPr>
          <w:rFonts w:hint="eastAsia" w:ascii="宋体" w:hAnsi="宋体"/>
          <w:sz w:val="24"/>
        </w:rPr>
        <w:t>、《关于进一步加大政府采购支持中小企业力度的通知》（财库〔2022〕19号）</w:t>
      </w:r>
      <w:r>
        <w:rPr>
          <w:rFonts w:hint="eastAsia" w:ascii="宋体" w:hAnsi="宋体"/>
          <w:sz w:val="24"/>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ascii="宋体" w:hAnsi="宋体"/>
          <w:sz w:val="24"/>
        </w:rPr>
      </w:pPr>
      <w:r>
        <w:rPr>
          <w:rFonts w:hint="eastAsia" w:ascii="宋体" w:hAnsi="宋体"/>
          <w:sz w:val="24"/>
        </w:rPr>
        <w:t>2、在货物采购项目中，供应商提供的货物既有中小企业制造货物，也有大型企业制造货物的，不享受</w:t>
      </w:r>
      <w:r>
        <w:rPr>
          <w:rFonts w:hint="eastAsia" w:ascii="宋体" w:hAnsi="宋体"/>
          <w:sz w:val="24"/>
          <w:lang w:val="zh-CN"/>
        </w:rPr>
        <w:t>《政府采购促进中小企业发展管理办法》（财库[2020]46号）</w:t>
      </w:r>
      <w:r>
        <w:rPr>
          <w:rFonts w:hint="eastAsia" w:ascii="宋体" w:hAnsi="宋体"/>
          <w:sz w:val="24"/>
        </w:rPr>
        <w:t>规定的中小企业扶持政策。</w:t>
      </w:r>
    </w:p>
    <w:p>
      <w:pPr>
        <w:spacing w:line="360" w:lineRule="auto"/>
        <w:ind w:right="-512" w:rightChars="-244" w:firstLine="480" w:firstLineChars="200"/>
        <w:contextualSpacing/>
        <w:rPr>
          <w:rFonts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ascii="宋体" w:hAnsi="宋体"/>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三、支持监狱企业发展</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四、促进残疾人就业</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rPr>
        <w:t>残疾人福利性单位属于小型、微型企业的，不重复享受政策。</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 xml:space="preserve">第六章 </w:t>
      </w:r>
      <w:r>
        <w:rPr>
          <w:rFonts w:hint="eastAsia" w:ascii="宋体" w:hAnsi="宋体" w:cs="宋体"/>
          <w:b/>
          <w:sz w:val="36"/>
          <w:szCs w:val="36"/>
          <w:lang w:val="en-US" w:eastAsia="zh-CN"/>
        </w:rPr>
        <w:t>对响应文件审查与评审</w:t>
      </w:r>
    </w:p>
    <w:p>
      <w:pPr>
        <w:pStyle w:val="9"/>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9"/>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w:t>
      </w:r>
      <w:r>
        <w:rPr>
          <w:rFonts w:hint="eastAsia" w:ascii="宋体" w:hAnsi="宋体" w:cs="仿宋_GB2312"/>
          <w:lang w:val="zh-CN" w:eastAsia="zh-CN"/>
        </w:rPr>
        <w:t>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2</w:t>
            </w:r>
          </w:p>
        </w:tc>
        <w:tc>
          <w:tcPr>
            <w:tcW w:w="2410" w:type="dxa"/>
            <w:vAlign w:val="center"/>
          </w:tcPr>
          <w:p>
            <w:pPr>
              <w:spacing w:line="360" w:lineRule="auto"/>
              <w:jc w:val="center"/>
              <w:rPr>
                <w:rFonts w:hint="eastAsia"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hint="eastAsia"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eastAsia="zh-CN"/>
              </w:rPr>
            </w:pPr>
            <w:r>
              <w:rPr>
                <w:rFonts w:hint="eastAsia" w:ascii="宋体" w:hAnsi="宋体"/>
                <w:b/>
                <w:szCs w:val="21"/>
                <w:lang w:val="en-US" w:eastAsia="zh-CN"/>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2410" w:type="dxa"/>
            <w:vAlign w:val="center"/>
          </w:tcPr>
          <w:p>
            <w:pPr>
              <w:spacing w:line="360" w:lineRule="auto"/>
              <w:jc w:val="center"/>
              <w:rPr>
                <w:rFonts w:ascii="宋体" w:hAnsi="宋体"/>
                <w:b/>
                <w:bCs/>
                <w:szCs w:val="21"/>
              </w:rPr>
            </w:pPr>
            <w:r>
              <w:rPr>
                <w:rFonts w:hint="eastAsia" w:ascii="宋体" w:hAnsi="宋体"/>
                <w:b/>
                <w:szCs w:val="21"/>
                <w:lang w:eastAsia="zh-CN"/>
              </w:rPr>
              <w:t>供应商</w:t>
            </w:r>
            <w:r>
              <w:rPr>
                <w:rFonts w:hint="eastAsia" w:ascii="宋体" w:hAnsi="宋体"/>
                <w:b/>
                <w:szCs w:val="21"/>
              </w:rPr>
              <w:t>须具备的特殊资质证书</w:t>
            </w:r>
          </w:p>
        </w:tc>
        <w:tc>
          <w:tcPr>
            <w:tcW w:w="5954" w:type="dxa"/>
            <w:vAlign w:val="center"/>
          </w:tcPr>
          <w:p>
            <w:pPr>
              <w:spacing w:line="360" w:lineRule="auto"/>
              <w:rPr>
                <w:rFonts w:ascii="宋体" w:hAnsi="宋体"/>
                <w:b/>
                <w:bCs/>
                <w:szCs w:val="21"/>
              </w:rPr>
            </w:pPr>
            <w:r>
              <w:rPr>
                <w:rFonts w:hint="eastAsia" w:ascii="宋体" w:hAnsi="宋体" w:cs="微软雅黑"/>
                <w:bCs/>
                <w:szCs w:val="21"/>
              </w:rPr>
              <w:t>投标人须具有独立法人资格，有效的营业执照。拟派项目负责人应具有市政公用工程专业贰级及以上注册建造师执业资格并具有有效的安全生产考核合格证或中级及以上园林绿化工程师资格，且未担任其它在建工程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lang w:eastAsia="zh-CN"/>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供应商报价是否超出磋商文件中规定的控制费率，超出控制费率的投标无效。如供应商须知前附表规定最高限价，则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6</w:t>
            </w:r>
          </w:p>
        </w:tc>
        <w:tc>
          <w:tcPr>
            <w:tcW w:w="2410" w:type="dxa"/>
            <w:vAlign w:val="center"/>
          </w:tcPr>
          <w:p>
            <w:pPr>
              <w:spacing w:line="360" w:lineRule="auto"/>
              <w:jc w:val="center"/>
              <w:rPr>
                <w:rFonts w:ascii="宋体" w:hAnsi="宋体"/>
                <w:szCs w:val="21"/>
              </w:rPr>
            </w:pPr>
            <w:r>
              <w:rPr>
                <w:rFonts w:hint="eastAsia" w:ascii="宋体" w:hAnsi="宋体"/>
                <w:b/>
                <w:szCs w:val="21"/>
                <w:lang w:eastAsia="zh-CN"/>
              </w:rPr>
              <w:t>磋商</w:t>
            </w:r>
            <w:r>
              <w:rPr>
                <w:rFonts w:hint="eastAsia" w:ascii="宋体" w:hAnsi="宋体"/>
                <w:b/>
                <w:szCs w:val="21"/>
              </w:rPr>
              <w:t>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lang w:eastAsia="zh-CN"/>
              </w:rPr>
              <w:t>供应商</w:t>
            </w:r>
            <w:r>
              <w:rPr>
                <w:rFonts w:hint="eastAsia" w:ascii="宋体" w:hAnsi="宋体"/>
                <w:b/>
                <w:szCs w:val="21"/>
              </w:rPr>
              <w:t>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w:t>
            </w:r>
            <w:r>
              <w:rPr>
                <w:rFonts w:hint="eastAsia" w:ascii="楷体" w:hAnsi="楷体" w:eastAsia="楷体"/>
                <w:color w:val="000000"/>
                <w:sz w:val="24"/>
                <w:szCs w:val="24"/>
                <w:lang w:eastAsia="zh-CN"/>
              </w:rPr>
              <w:t>供应商</w:t>
            </w:r>
            <w:r>
              <w:rPr>
                <w:rFonts w:hint="eastAsia" w:ascii="楷体" w:hAnsi="楷体" w:eastAsia="楷体"/>
                <w:color w:val="000000"/>
                <w:sz w:val="24"/>
                <w:szCs w:val="24"/>
              </w:rPr>
              <w:t>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lang w:eastAsia="zh-CN"/>
              </w:rPr>
              <w:t>供应商</w:t>
            </w:r>
            <w:r>
              <w:rPr>
                <w:rFonts w:hint="eastAsia" w:ascii="楷体" w:hAnsi="楷体" w:eastAsia="楷体"/>
                <w:color w:val="000000"/>
                <w:kern w:val="0"/>
                <w:sz w:val="24"/>
                <w:szCs w:val="24"/>
              </w:rPr>
              <w:t>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9"/>
        <w:spacing w:line="360" w:lineRule="auto"/>
        <w:ind w:right="-512" w:rightChars="-244"/>
        <w:contextualSpacing/>
        <w:jc w:val="left"/>
        <w:rPr>
          <w:rFonts w:ascii="宋体" w:hAnsi="宋体" w:cs="宋体"/>
          <w:b/>
          <w:bCs/>
          <w:sz w:val="24"/>
        </w:rPr>
      </w:pPr>
      <w:r>
        <w:rPr>
          <w:rFonts w:hint="eastAsia" w:ascii="宋体" w:hAnsi="宋体" w:cs="宋体"/>
          <w:b/>
          <w:bCs/>
          <w:sz w:val="24"/>
        </w:rPr>
        <w:t>二、评标</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磋商小组</w:t>
      </w:r>
      <w:r>
        <w:rPr>
          <w:rFonts w:hint="eastAsia" w:ascii="宋体" w:hAnsi="宋体" w:cs="宋体"/>
          <w:b/>
          <w:bCs/>
          <w:sz w:val="24"/>
          <w:szCs w:val="24"/>
        </w:rPr>
        <w:t>负责具体评标事务，并独立履行下列职责</w:t>
      </w:r>
    </w:p>
    <w:p>
      <w:pPr>
        <w:pStyle w:val="9"/>
        <w:spacing w:line="360" w:lineRule="auto"/>
        <w:ind w:right="-512" w:rightChars="-244" w:firstLine="482" w:firstLineChars="200"/>
        <w:contextualSpacing/>
        <w:jc w:val="left"/>
        <w:rPr>
          <w:rFonts w:ascii="宋体" w:hAnsi="宋体" w:cs="宋体"/>
          <w:b/>
          <w:bCs/>
          <w:sz w:val="24"/>
          <w:szCs w:val="24"/>
        </w:rPr>
      </w:pPr>
      <w:r>
        <w:rPr>
          <w:rFonts w:hint="eastAsia" w:ascii="宋体" w:hAnsi="宋体" w:cs="宋体"/>
          <w:b/>
          <w:bCs/>
          <w:sz w:val="24"/>
          <w:szCs w:val="24"/>
        </w:rPr>
        <w:t>1、审查、评价</w:t>
      </w:r>
      <w:r>
        <w:rPr>
          <w:rFonts w:hint="eastAsia" w:ascii="宋体" w:hAnsi="宋体" w:cs="宋体"/>
          <w:b/>
          <w:bCs/>
          <w:sz w:val="24"/>
          <w:szCs w:val="24"/>
          <w:lang w:eastAsia="zh-CN"/>
        </w:rPr>
        <w:t>响应文件</w:t>
      </w:r>
      <w:r>
        <w:rPr>
          <w:rFonts w:hint="eastAsia" w:ascii="宋体" w:hAnsi="宋体" w:cs="宋体"/>
          <w:b/>
          <w:bCs/>
          <w:sz w:val="24"/>
          <w:szCs w:val="24"/>
        </w:rPr>
        <w:t>是否符合</w:t>
      </w:r>
      <w:r>
        <w:rPr>
          <w:rFonts w:hint="eastAsia" w:ascii="宋体" w:hAnsi="宋体" w:cs="宋体"/>
          <w:b/>
          <w:bCs/>
          <w:sz w:val="24"/>
          <w:szCs w:val="24"/>
          <w:lang w:eastAsia="zh-CN"/>
        </w:rPr>
        <w:t>磋商文件</w:t>
      </w:r>
      <w:r>
        <w:rPr>
          <w:rFonts w:hint="eastAsia" w:ascii="宋体" w:hAnsi="宋体" w:cs="宋体"/>
          <w:b/>
          <w:bCs/>
          <w:sz w:val="24"/>
          <w:szCs w:val="24"/>
        </w:rPr>
        <w:t>的商务、技术等实质性要求；</w:t>
      </w:r>
    </w:p>
    <w:p>
      <w:pPr>
        <w:pStyle w:val="9"/>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对符合资格的</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进行符合性审查，以确定其是否满足</w:t>
      </w:r>
      <w:r>
        <w:rPr>
          <w:rFonts w:hint="eastAsia" w:ascii="宋体" w:hAnsi="宋体" w:cs="宋体"/>
          <w:sz w:val="24"/>
          <w:szCs w:val="24"/>
          <w:lang w:eastAsia="zh-CN"/>
        </w:rPr>
        <w:t>磋商文件</w:t>
      </w:r>
      <w:r>
        <w:rPr>
          <w:rFonts w:hint="eastAsia" w:ascii="宋体" w:hAnsi="宋体" w:cs="宋体"/>
          <w:sz w:val="24"/>
          <w:szCs w:val="24"/>
        </w:rPr>
        <w:t>的商务、技术等实质性要求。</w:t>
      </w:r>
    </w:p>
    <w:p>
      <w:pPr>
        <w:pStyle w:val="9"/>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w:t>
      </w:r>
      <w:r>
        <w:rPr>
          <w:rFonts w:hint="eastAsia" w:ascii="宋体" w:hAnsi="宋体" w:cs="宋体"/>
          <w:sz w:val="24"/>
          <w:szCs w:val="24"/>
          <w:lang w:eastAsia="zh-CN"/>
        </w:rPr>
        <w:t>响应文件</w:t>
      </w:r>
      <w:r>
        <w:rPr>
          <w:rFonts w:hint="eastAsia" w:ascii="宋体" w:hAnsi="宋体" w:cs="宋体"/>
          <w:sz w:val="24"/>
          <w:szCs w:val="24"/>
        </w:rPr>
        <w:t>中提供原件扫描件（或图片）。</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供应商</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有关事项作出澄清或者说明；</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响应文件</w:t>
      </w:r>
      <w:r>
        <w:rPr>
          <w:rFonts w:hint="eastAsia" w:ascii="宋体" w:hAnsi="宋体" w:cs="宋体"/>
          <w:sz w:val="24"/>
          <w:szCs w:val="24"/>
        </w:rPr>
        <w:t>中含义不明确、同类问题表述不一致或者有明显文字和计算错误的内容，</w:t>
      </w:r>
      <w:r>
        <w:rPr>
          <w:rFonts w:hint="eastAsia" w:ascii="宋体" w:hAnsi="宋体" w:cs="宋体"/>
          <w:sz w:val="24"/>
          <w:szCs w:val="24"/>
          <w:lang w:eastAsia="zh-CN"/>
        </w:rPr>
        <w:t>磋商小组</w:t>
      </w:r>
      <w:r>
        <w:rPr>
          <w:rFonts w:hint="eastAsia" w:ascii="宋体" w:hAnsi="宋体" w:cs="宋体"/>
          <w:sz w:val="24"/>
          <w:szCs w:val="24"/>
        </w:rPr>
        <w:t>应当以书面形式要求</w:t>
      </w:r>
      <w:r>
        <w:rPr>
          <w:rFonts w:hint="eastAsia" w:ascii="宋体" w:hAnsi="宋体" w:cs="宋体"/>
          <w:sz w:val="24"/>
          <w:szCs w:val="24"/>
          <w:lang w:eastAsia="zh-CN"/>
        </w:rPr>
        <w:t>供应商</w:t>
      </w:r>
      <w:r>
        <w:rPr>
          <w:rFonts w:hint="eastAsia" w:ascii="宋体" w:hAnsi="宋体" w:cs="宋体"/>
          <w:sz w:val="24"/>
          <w:szCs w:val="24"/>
        </w:rPr>
        <w:t>作出必要的澄清、说明或者补正。</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供应商</w:t>
      </w:r>
      <w:r>
        <w:rPr>
          <w:rFonts w:hint="eastAsia" w:ascii="宋体" w:hAnsi="宋体" w:cs="宋体"/>
          <w:sz w:val="24"/>
          <w:szCs w:val="24"/>
        </w:rPr>
        <w:t>的澄清、说明或者补正不得超出</w:t>
      </w:r>
      <w:r>
        <w:rPr>
          <w:rFonts w:hint="eastAsia" w:ascii="宋体" w:hAnsi="宋体" w:cs="宋体"/>
          <w:sz w:val="24"/>
          <w:szCs w:val="24"/>
          <w:lang w:eastAsia="zh-CN"/>
        </w:rPr>
        <w:t>响应文件</w:t>
      </w:r>
      <w:r>
        <w:rPr>
          <w:rFonts w:hint="eastAsia" w:ascii="宋体" w:hAnsi="宋体" w:cs="宋体"/>
          <w:sz w:val="24"/>
          <w:szCs w:val="24"/>
        </w:rPr>
        <w:t>的范围或者改变</w:t>
      </w:r>
      <w:r>
        <w:rPr>
          <w:rFonts w:hint="eastAsia" w:ascii="宋体" w:hAnsi="宋体" w:cs="宋体"/>
          <w:sz w:val="24"/>
          <w:szCs w:val="24"/>
          <w:lang w:eastAsia="zh-CN"/>
        </w:rPr>
        <w:t>响应文件</w:t>
      </w:r>
      <w:r>
        <w:rPr>
          <w:rFonts w:hint="eastAsia" w:ascii="宋体" w:hAnsi="宋体" w:cs="宋体"/>
          <w:sz w:val="24"/>
          <w:szCs w:val="24"/>
        </w:rPr>
        <w:t>的实质性内容。</w:t>
      </w:r>
    </w:p>
    <w:p>
      <w:pPr>
        <w:pStyle w:val="9"/>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rPr>
        <w:t>3、对</w:t>
      </w:r>
      <w:r>
        <w:rPr>
          <w:rFonts w:hint="eastAsia" w:ascii="宋体" w:hAnsi="宋体" w:cs="宋体"/>
          <w:b/>
          <w:bCs/>
          <w:sz w:val="24"/>
          <w:szCs w:val="24"/>
          <w:lang w:eastAsia="zh-CN"/>
        </w:rPr>
        <w:t>响应文件</w:t>
      </w:r>
      <w:r>
        <w:rPr>
          <w:rFonts w:hint="eastAsia" w:ascii="宋体" w:hAnsi="宋体" w:cs="宋体"/>
          <w:b/>
          <w:bCs/>
          <w:sz w:val="24"/>
          <w:szCs w:val="24"/>
        </w:rPr>
        <w:t>进行比较和评价；</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按照</w:t>
      </w:r>
      <w:r>
        <w:rPr>
          <w:rFonts w:hint="eastAsia" w:ascii="宋体" w:hAnsi="宋体" w:cs="宋体"/>
          <w:sz w:val="24"/>
          <w:szCs w:val="24"/>
          <w:lang w:eastAsia="zh-CN"/>
        </w:rPr>
        <w:t>磋商文件</w:t>
      </w:r>
      <w:r>
        <w:rPr>
          <w:rFonts w:hint="eastAsia" w:ascii="宋体" w:hAnsi="宋体" w:cs="宋体"/>
          <w:sz w:val="24"/>
          <w:szCs w:val="24"/>
        </w:rPr>
        <w:t>中规定的评标方法和标准，对符合性审查合格的</w:t>
      </w:r>
      <w:r>
        <w:rPr>
          <w:rFonts w:hint="eastAsia" w:ascii="宋体" w:hAnsi="宋体" w:cs="宋体"/>
          <w:sz w:val="24"/>
          <w:szCs w:val="24"/>
          <w:lang w:eastAsia="zh-CN"/>
        </w:rPr>
        <w:t>响应文件</w:t>
      </w:r>
      <w:r>
        <w:rPr>
          <w:rFonts w:hint="eastAsia" w:ascii="宋体" w:hAnsi="宋体" w:cs="宋体"/>
          <w:sz w:val="24"/>
          <w:szCs w:val="24"/>
        </w:rPr>
        <w:t>进行商务和技术评估，综合比较与评价。评标时，</w:t>
      </w:r>
      <w:r>
        <w:rPr>
          <w:rFonts w:hint="eastAsia" w:ascii="宋体" w:hAnsi="宋体" w:cs="宋体"/>
          <w:sz w:val="24"/>
          <w:szCs w:val="24"/>
          <w:lang w:eastAsia="zh-CN"/>
        </w:rPr>
        <w:t>磋商小组</w:t>
      </w:r>
      <w:r>
        <w:rPr>
          <w:rFonts w:hint="eastAsia" w:ascii="宋体" w:hAnsi="宋体" w:cs="宋体"/>
          <w:sz w:val="24"/>
          <w:szCs w:val="24"/>
        </w:rPr>
        <w:t>各成员应当独立对每个</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进行评价，并汇总每个</w:t>
      </w:r>
      <w:r>
        <w:rPr>
          <w:rFonts w:hint="eastAsia" w:ascii="宋体" w:hAnsi="宋体" w:cs="宋体"/>
          <w:sz w:val="24"/>
          <w:szCs w:val="24"/>
          <w:lang w:eastAsia="zh-CN"/>
        </w:rPr>
        <w:t>供应商</w:t>
      </w:r>
      <w:r>
        <w:rPr>
          <w:rFonts w:hint="eastAsia" w:ascii="宋体" w:hAnsi="宋体" w:cs="宋体"/>
          <w:sz w:val="24"/>
          <w:szCs w:val="24"/>
        </w:rPr>
        <w:t>的得分。评标过程中，不得去掉报价中的最高报价和最低报价。</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w:t>
      </w:r>
      <w:r>
        <w:rPr>
          <w:rFonts w:hint="eastAsia" w:ascii="宋体" w:hAnsi="宋体" w:cs="宋体"/>
          <w:b/>
          <w:bCs/>
          <w:sz w:val="24"/>
          <w:szCs w:val="24"/>
          <w:lang w:eastAsia="zh-CN"/>
        </w:rPr>
        <w:t>响应文件</w:t>
      </w:r>
      <w:r>
        <w:rPr>
          <w:rFonts w:hint="eastAsia" w:ascii="宋体" w:hAnsi="宋体" w:cs="宋体"/>
          <w:b/>
          <w:bCs/>
          <w:sz w:val="24"/>
          <w:szCs w:val="24"/>
        </w:rPr>
        <w:t>中提供原件扫描件（或图片）。</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（1）价格分计算</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（2）关于相同品牌产品（服务类项目不适用本条款规定）</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采用最低评标价法的，提供相同品牌产品的不同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参加同一合同项下投标的，以其中通过资格审查、符合性审查且报价最低的参加评标；报价相同的，由采购人或者采购人委托磋商小组采取随机抽取方式确定一个参加评标的</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，其他投标无效。</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采用综合评分法的，提供相同品牌产品（非单一产品采购项目，多家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提供的核心产品品牌相同）且通过资格审查、符合性审查的不同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参加同一合同项下投标的，按一家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计算，评审后得分最高的同品牌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作为成交候选人推荐；评审得分相同的，由采购人或者采购人委托磋商小组采取随机抽取方式确定一个</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获得成交人推荐资格，其他同品牌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不作为成交候选人。</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（3）强制采购节能产品和优先采购节能产品、优先采购环保产品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供应商所投其他产品若属于《节能产品政府采购品目清单》优先采购产品，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中应提供具有国家确定的认证机构出具的、处于有效期之内的节能产品认证证书，磋商小组根据本项目评标标准予以判定并赋分。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2）供应商所投产品若属于《环境标志产品政府采购品目清单》内产品，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中应提供具有国家确定的认证机构出具的、处于有效期之内的环境标志产品认证证书，磋商小组根据本项目评标标准予以判定并赋分。</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（4）关于强制性产品认证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1）如</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所投产品属于“中国强制性产品认证”（3C认证）范围内,则必须承诺采用《中华人民共和国实施强制性产品认证的产品目录》并在有效期内的产品，应在</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中提供“所投产品符合国家强制性要求承诺函”并加盖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所投产品如被列入《信息安全产品强制性认证目录》，则</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中应根据本项目招标文件“第二章 项目需求”提供：</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①中国信息安全认证中心官网（http://www.isccc.gov.cn/index.shtml）产品查询结果截图并加盖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②中国信息安全认证中心颁发的《中国国家信息安全产品认证证书》加盖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公章的原件扫描件（或图片）。</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注：仅需提供序号①～②其中之一即可。</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（5）支持脱贫攻坚（物业服务项目）</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pPr>
        <w:spacing w:line="360" w:lineRule="auto"/>
        <w:ind w:right="-512" w:rightChars="-244" w:firstLine="482" w:firstLineChars="200"/>
        <w:contextualSpacing/>
        <w:rPr>
          <w:rFonts w:ascii="宋体" w:hAnsi="宋体" w:cs="仿宋_GB2312"/>
          <w:b/>
          <w:bCs/>
          <w:sz w:val="24"/>
          <w:szCs w:val="24"/>
          <w:lang w:val="zh-CN"/>
        </w:rPr>
      </w:pPr>
      <w:r>
        <w:rPr>
          <w:rFonts w:hint="eastAsia" w:ascii="宋体" w:hAnsi="宋体" w:cs="仿宋_GB2312"/>
          <w:b/>
          <w:bCs/>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pPr>
        <w:pStyle w:val="9"/>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6</w:t>
      </w:r>
      <w:r>
        <w:rPr>
          <w:rFonts w:hint="eastAsia" w:ascii="宋体" w:hAnsi="宋体" w:cs="仿宋_GB2312"/>
          <w:b/>
          <w:sz w:val="24"/>
          <w:szCs w:val="24"/>
          <w:lang w:val="zh-CN"/>
        </w:rPr>
        <w:t>）评标标准</w:t>
      </w:r>
    </w:p>
    <w:p>
      <w:pPr>
        <w:widowControl/>
        <w:shd w:val="clear" w:color="auto" w:fill="FFFFFF"/>
        <w:spacing w:line="360" w:lineRule="auto"/>
        <w:ind w:right="-512" w:rightChars="-244"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1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40" w:firstLineChars="100"/>
              <w:jc w:val="left"/>
              <w:rPr>
                <w:rFonts w:ascii="宋体"/>
                <w:sz w:val="24"/>
                <w:szCs w:val="24"/>
              </w:rPr>
            </w:pPr>
            <w:r>
              <w:rPr>
                <w:rFonts w:hint="eastAsia" w:ascii="宋体" w:hAnsi="宋体"/>
                <w:sz w:val="24"/>
                <w:szCs w:val="24"/>
              </w:rPr>
              <w:t>分值构成</w:t>
            </w:r>
          </w:p>
          <w:p>
            <w:pPr>
              <w:spacing w:line="360" w:lineRule="auto"/>
              <w:ind w:right="-512" w:rightChars="-244"/>
              <w:jc w:val="left"/>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423" w:type="dxa"/>
            <w:gridSpan w:val="2"/>
            <w:noWrap/>
            <w:vAlign w:val="center"/>
          </w:tcPr>
          <w:p>
            <w:pPr>
              <w:spacing w:line="360" w:lineRule="auto"/>
              <w:ind w:right="-512" w:rightChars="-244"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30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rPr>
              <w:t>4</w:t>
            </w:r>
            <w:r>
              <w:rPr>
                <w:rFonts w:hint="eastAsia" w:ascii="宋体" w:hAnsi="宋体"/>
                <w:sz w:val="24"/>
                <w:szCs w:val="24"/>
                <w:u w:val="single"/>
                <w:lang w:val="en-US" w:eastAsia="zh-CN"/>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85" w:type="dxa"/>
            <w:gridSpan w:val="3"/>
            <w:noWrap/>
            <w:vAlign w:val="center"/>
          </w:tcPr>
          <w:p>
            <w:pPr>
              <w:ind w:right="-512" w:rightChars="-244"/>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186"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jc w:val="both"/>
              <w:rPr>
                <w:rFonts w:hint="eastAsia" w:ascii="宋体"/>
                <w:sz w:val="24"/>
                <w:szCs w:val="24"/>
              </w:rPr>
            </w:pPr>
            <w:r>
              <w:rPr>
                <w:rFonts w:hint="eastAsia" w:ascii="宋体"/>
                <w:sz w:val="24"/>
                <w:szCs w:val="24"/>
              </w:rPr>
              <w:t>最终磋商报价</w:t>
            </w:r>
          </w:p>
          <w:p>
            <w:pPr>
              <w:spacing w:line="360" w:lineRule="auto"/>
              <w:ind w:right="-512" w:rightChars="-244" w:firstLine="240" w:firstLineChars="100"/>
              <w:jc w:val="both"/>
              <w:rPr>
                <w:rFonts w:ascii="宋体"/>
                <w:sz w:val="24"/>
                <w:szCs w:val="24"/>
              </w:rPr>
            </w:pPr>
            <w:r>
              <w:rPr>
                <w:rFonts w:hint="eastAsia" w:ascii="宋体"/>
                <w:sz w:val="24"/>
                <w:szCs w:val="24"/>
              </w:rPr>
              <w:t>评分标准</w:t>
            </w:r>
          </w:p>
        </w:tc>
        <w:tc>
          <w:tcPr>
            <w:tcW w:w="6237" w:type="dxa"/>
            <w:noWrap/>
            <w:vAlign w:val="center"/>
          </w:tcPr>
          <w:p>
            <w:pPr>
              <w:pStyle w:val="2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投标报价得分采用低价优先法计算，即满足磋商文件要求且最低的最终磋商报价为磋商基准价，其价格分为满分30分。其他供应商的报价得分计算：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报价得分=(磋商基准价／最终磋商报价)×30</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sz w:val="24"/>
                <w:szCs w:val="24"/>
              </w:rPr>
            </w:pPr>
            <w:r>
              <w:rPr>
                <w:rFonts w:hint="eastAsia" w:ascii="宋体" w:hAnsi="Calibri" w:eastAsia="宋体" w:cs="Times New Roman"/>
                <w:kern w:val="2"/>
                <w:sz w:val="24"/>
                <w:szCs w:val="24"/>
                <w:lang w:val="en-US" w:eastAsia="zh-CN" w:bidi="ar-SA"/>
              </w:rPr>
              <w:t>计算按四舍五入法则,保留小数点后两位</w:t>
            </w:r>
            <w:r>
              <w:rPr>
                <w:rFonts w:hint="eastAsia" w:ascii="宋体" w:hAnsi="Calibri" w:cs="Times New Roman"/>
                <w:kern w:val="2"/>
                <w:sz w:val="24"/>
                <w:szCs w:val="24"/>
                <w:lang w:val="en-US" w:eastAsia="zh-CN" w:bidi="ar-SA"/>
              </w:rPr>
              <w:t>。</w:t>
            </w:r>
          </w:p>
        </w:tc>
        <w:tc>
          <w:tcPr>
            <w:tcW w:w="1186" w:type="dxa"/>
            <w:noWrap/>
            <w:vAlign w:val="center"/>
          </w:tcPr>
          <w:p>
            <w:pPr>
              <w:ind w:right="-512" w:rightChars="-244" w:firstLine="240" w:firstLineChars="100"/>
              <w:jc w:val="both"/>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85" w:type="dxa"/>
            <w:gridSpan w:val="3"/>
            <w:noWrap/>
            <w:vAlign w:val="center"/>
          </w:tcPr>
          <w:p>
            <w:pPr>
              <w:ind w:right="-512" w:rightChars="-244"/>
              <w:jc w:val="center"/>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30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186" w:type="dxa"/>
            <w:noWrap/>
            <w:vAlign w:val="center"/>
          </w:tcPr>
          <w:p>
            <w:pPr>
              <w:ind w:right="-512" w:rightChars="-244" w:firstLine="241" w:firstLineChars="100"/>
              <w:jc w:val="left"/>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ascii="宋体"/>
                <w:sz w:val="24"/>
                <w:szCs w:val="24"/>
              </w:rPr>
            </w:pPr>
            <w:r>
              <w:rPr>
                <w:rFonts w:hint="eastAsia" w:ascii="宋体" w:hAnsi="宋体"/>
                <w:sz w:val="24"/>
                <w:szCs w:val="24"/>
              </w:rPr>
              <w:t>企业业绩</w:t>
            </w:r>
          </w:p>
        </w:tc>
        <w:tc>
          <w:tcPr>
            <w:tcW w:w="6237" w:type="dxa"/>
            <w:noWrap/>
            <w:vAlign w:val="center"/>
          </w:tcPr>
          <w:p>
            <w:pPr>
              <w:spacing w:line="360" w:lineRule="auto"/>
              <w:ind w:right="-512" w:rightChars="-244"/>
              <w:jc w:val="left"/>
              <w:rPr>
                <w:rFonts w:hint="eastAsia" w:ascii="宋体" w:hAnsi="宋体"/>
                <w:sz w:val="24"/>
                <w:szCs w:val="24"/>
              </w:rPr>
            </w:pPr>
            <w:r>
              <w:rPr>
                <w:rFonts w:hint="eastAsia" w:ascii="宋体" w:hAnsi="宋体"/>
                <w:sz w:val="24"/>
                <w:szCs w:val="24"/>
              </w:rPr>
              <w:t>自</w:t>
            </w:r>
            <w:r>
              <w:rPr>
                <w:rFonts w:hint="eastAsia" w:ascii="宋体" w:hAnsi="宋体"/>
                <w:sz w:val="24"/>
                <w:szCs w:val="24"/>
                <w:lang w:val="en-US" w:eastAsia="zh-CN"/>
              </w:rPr>
              <w:t>2020</w:t>
            </w:r>
            <w:r>
              <w:rPr>
                <w:rFonts w:hint="eastAsia" w:ascii="宋体" w:hAnsi="宋体"/>
                <w:sz w:val="24"/>
                <w:szCs w:val="24"/>
              </w:rPr>
              <w:t>年1月1日以来（以合同签订时间为准），具有类</w:t>
            </w:r>
          </w:p>
          <w:p>
            <w:pPr>
              <w:spacing w:line="360" w:lineRule="auto"/>
              <w:ind w:right="-512" w:rightChars="-244"/>
              <w:jc w:val="left"/>
              <w:rPr>
                <w:rFonts w:hint="eastAsia" w:ascii="宋体" w:hAnsi="宋体"/>
                <w:sz w:val="24"/>
                <w:szCs w:val="24"/>
              </w:rPr>
            </w:pPr>
            <w:r>
              <w:rPr>
                <w:rFonts w:hint="eastAsia" w:ascii="宋体" w:hAnsi="宋体"/>
                <w:sz w:val="24"/>
                <w:szCs w:val="24"/>
              </w:rPr>
              <w:t>似项目业绩的每项得</w:t>
            </w:r>
            <w:r>
              <w:rPr>
                <w:rFonts w:hint="eastAsia" w:ascii="宋体" w:hAnsi="宋体"/>
                <w:sz w:val="24"/>
                <w:szCs w:val="24"/>
                <w:lang w:val="en-US" w:eastAsia="zh-CN"/>
              </w:rPr>
              <w:t>4</w:t>
            </w:r>
            <w:r>
              <w:rPr>
                <w:rFonts w:hint="eastAsia" w:ascii="宋体" w:hAnsi="宋体"/>
                <w:sz w:val="24"/>
                <w:szCs w:val="24"/>
              </w:rPr>
              <w:t>分，本项最高得</w:t>
            </w:r>
            <w:r>
              <w:rPr>
                <w:rFonts w:hint="eastAsia" w:ascii="宋体" w:hAnsi="宋体"/>
                <w:sz w:val="24"/>
                <w:szCs w:val="24"/>
                <w:lang w:val="en-US" w:eastAsia="zh-CN"/>
              </w:rPr>
              <w:t>8</w:t>
            </w:r>
            <w:r>
              <w:rPr>
                <w:rFonts w:hint="eastAsia" w:ascii="宋体" w:hAnsi="宋体"/>
                <w:sz w:val="24"/>
                <w:szCs w:val="24"/>
              </w:rPr>
              <w:t>分（须提供中标</w:t>
            </w:r>
          </w:p>
          <w:p>
            <w:pPr>
              <w:spacing w:line="360" w:lineRule="auto"/>
              <w:ind w:right="-512" w:rightChars="-244"/>
              <w:jc w:val="left"/>
              <w:rPr>
                <w:rFonts w:ascii="宋体"/>
                <w:sz w:val="24"/>
                <w:szCs w:val="24"/>
              </w:rPr>
            </w:pPr>
            <w:r>
              <w:rPr>
                <w:rFonts w:hint="eastAsia" w:ascii="宋体" w:hAnsi="宋体"/>
                <w:sz w:val="24"/>
                <w:szCs w:val="24"/>
              </w:rPr>
              <w:t>通知书</w:t>
            </w:r>
            <w:r>
              <w:rPr>
                <w:rFonts w:hint="eastAsia" w:ascii="宋体" w:hAnsi="宋体"/>
                <w:sz w:val="24"/>
                <w:szCs w:val="24"/>
                <w:lang w:eastAsia="zh-CN"/>
              </w:rPr>
              <w:t>和</w:t>
            </w:r>
            <w:r>
              <w:rPr>
                <w:rFonts w:hint="eastAsia" w:ascii="宋体" w:hAnsi="宋体"/>
                <w:sz w:val="24"/>
                <w:szCs w:val="24"/>
              </w:rPr>
              <w:t>合同，附原件扫描件</w:t>
            </w:r>
            <w:r>
              <w:rPr>
                <w:rFonts w:hint="eastAsia" w:ascii="宋体" w:hAnsi="宋体"/>
                <w:sz w:val="24"/>
                <w:szCs w:val="24"/>
                <w:lang w:eastAsia="zh-CN"/>
              </w:rPr>
              <w:t>。</w:t>
            </w:r>
            <w:r>
              <w:rPr>
                <w:rFonts w:hint="eastAsia" w:ascii="宋体" w:hAnsi="宋体"/>
                <w:sz w:val="24"/>
                <w:szCs w:val="24"/>
              </w:rPr>
              <w:t>）</w:t>
            </w:r>
          </w:p>
        </w:tc>
        <w:tc>
          <w:tcPr>
            <w:tcW w:w="1186" w:type="dxa"/>
            <w:noWrap/>
            <w:vAlign w:val="center"/>
          </w:tcPr>
          <w:p>
            <w:pPr>
              <w:ind w:right="-512" w:rightChars="-244" w:firstLine="240" w:firstLineChars="100"/>
              <w:jc w:val="left"/>
              <w:rPr>
                <w:rFonts w:ascii="宋体"/>
                <w:sz w:val="24"/>
                <w:szCs w:val="24"/>
                <w:lang w:val="en-GB"/>
              </w:rPr>
            </w:pPr>
            <w:r>
              <w:rPr>
                <w:rFonts w:hint="eastAsia" w:ascii="宋体" w:hAnsi="宋体"/>
                <w:sz w:val="24"/>
                <w:szCs w:val="24"/>
                <w:lang w:val="en-US" w:eastAsia="zh-CN"/>
              </w:rPr>
              <w:t>8</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left"/>
              <w:rPr>
                <w:rFonts w:hint="eastAsia" w:ascii="宋体" w:hAnsi="宋体"/>
                <w:sz w:val="24"/>
                <w:szCs w:val="24"/>
                <w:lang w:eastAsia="zh-CN"/>
              </w:rPr>
            </w:pPr>
            <w:r>
              <w:rPr>
                <w:rFonts w:hint="eastAsia" w:ascii="宋体" w:hAnsi="宋体"/>
                <w:sz w:val="24"/>
                <w:szCs w:val="24"/>
                <w:lang w:eastAsia="zh-CN"/>
              </w:rPr>
              <w:t>项目负责人</w:t>
            </w:r>
          </w:p>
          <w:p>
            <w:pPr>
              <w:spacing w:line="360" w:lineRule="auto"/>
              <w:ind w:right="-512" w:rightChars="-244" w:firstLine="240" w:firstLineChars="100"/>
              <w:jc w:val="left"/>
              <w:rPr>
                <w:rFonts w:hint="eastAsia" w:ascii="宋体" w:hAnsi="宋体" w:eastAsia="宋体"/>
                <w:sz w:val="24"/>
                <w:szCs w:val="24"/>
                <w:lang w:eastAsia="zh-CN"/>
              </w:rPr>
            </w:pPr>
            <w:r>
              <w:rPr>
                <w:rFonts w:hint="eastAsia" w:ascii="宋体" w:hAnsi="宋体"/>
                <w:sz w:val="24"/>
                <w:szCs w:val="24"/>
              </w:rPr>
              <w:t>业绩</w:t>
            </w:r>
            <w:r>
              <w:rPr>
                <w:rFonts w:hint="eastAsia" w:ascii="宋体" w:hAnsi="宋体"/>
                <w:sz w:val="24"/>
                <w:szCs w:val="24"/>
                <w:lang w:eastAsia="zh-CN"/>
              </w:rPr>
              <w:t>及荣誉</w:t>
            </w:r>
          </w:p>
        </w:tc>
        <w:tc>
          <w:tcPr>
            <w:tcW w:w="6237" w:type="dxa"/>
            <w:noWrap/>
            <w:vAlign w:val="center"/>
          </w:tcPr>
          <w:p>
            <w:pPr>
              <w:numPr>
                <w:ilvl w:val="0"/>
                <w:numId w:val="4"/>
              </w:numPr>
              <w:spacing w:line="360" w:lineRule="auto"/>
              <w:ind w:right="-512" w:rightChars="-244"/>
              <w:jc w:val="left"/>
              <w:rPr>
                <w:rFonts w:hint="eastAsia" w:ascii="宋体" w:hAnsi="宋体"/>
                <w:sz w:val="24"/>
                <w:szCs w:val="24"/>
              </w:rPr>
            </w:pPr>
            <w:r>
              <w:rPr>
                <w:rFonts w:hint="eastAsia" w:ascii="宋体" w:hAnsi="宋体"/>
                <w:sz w:val="24"/>
                <w:szCs w:val="24"/>
              </w:rPr>
              <w:t>自</w:t>
            </w:r>
            <w:r>
              <w:rPr>
                <w:rFonts w:hint="eastAsia" w:ascii="宋体" w:hAnsi="宋体"/>
                <w:sz w:val="24"/>
                <w:szCs w:val="24"/>
                <w:lang w:val="en-US" w:eastAsia="zh-CN"/>
              </w:rPr>
              <w:t>2020</w:t>
            </w:r>
            <w:r>
              <w:rPr>
                <w:rFonts w:hint="eastAsia" w:ascii="宋体" w:hAnsi="宋体"/>
                <w:sz w:val="24"/>
                <w:szCs w:val="24"/>
              </w:rPr>
              <w:t>年1月1日以来（以合同签订时间为准），具</w:t>
            </w:r>
          </w:p>
          <w:p>
            <w:pPr>
              <w:numPr>
                <w:ilvl w:val="0"/>
                <w:numId w:val="0"/>
              </w:numPr>
              <w:spacing w:line="360" w:lineRule="auto"/>
              <w:ind w:right="-512" w:rightChars="-244"/>
              <w:jc w:val="left"/>
              <w:rPr>
                <w:rFonts w:hint="eastAsia" w:ascii="宋体" w:hAnsi="宋体"/>
                <w:sz w:val="24"/>
                <w:szCs w:val="24"/>
              </w:rPr>
            </w:pPr>
            <w:r>
              <w:rPr>
                <w:rFonts w:hint="eastAsia" w:ascii="宋体" w:hAnsi="宋体"/>
                <w:sz w:val="24"/>
                <w:szCs w:val="24"/>
              </w:rPr>
              <w:t>有类似项目业绩的每项得</w:t>
            </w:r>
            <w:r>
              <w:rPr>
                <w:rFonts w:hint="eastAsia" w:ascii="宋体" w:hAnsi="宋体"/>
                <w:sz w:val="24"/>
                <w:szCs w:val="24"/>
                <w:lang w:val="en-US" w:eastAsia="zh-CN"/>
              </w:rPr>
              <w:t>4</w:t>
            </w:r>
            <w:r>
              <w:rPr>
                <w:rFonts w:hint="eastAsia" w:ascii="宋体" w:hAnsi="宋体"/>
                <w:sz w:val="24"/>
                <w:szCs w:val="24"/>
              </w:rPr>
              <w:t>分，本项最高得</w:t>
            </w:r>
            <w:r>
              <w:rPr>
                <w:rFonts w:hint="eastAsia" w:ascii="宋体" w:hAnsi="宋体"/>
                <w:sz w:val="24"/>
                <w:szCs w:val="24"/>
                <w:lang w:val="en-US" w:eastAsia="zh-CN"/>
              </w:rPr>
              <w:t>4</w:t>
            </w:r>
            <w:r>
              <w:rPr>
                <w:rFonts w:hint="eastAsia" w:ascii="宋体" w:hAnsi="宋体"/>
                <w:sz w:val="24"/>
                <w:szCs w:val="24"/>
              </w:rPr>
              <w:t>分（须提供</w:t>
            </w:r>
          </w:p>
          <w:p>
            <w:pPr>
              <w:numPr>
                <w:ilvl w:val="0"/>
                <w:numId w:val="0"/>
              </w:numPr>
              <w:spacing w:line="360" w:lineRule="auto"/>
              <w:ind w:right="-512" w:rightChars="-244"/>
              <w:jc w:val="left"/>
              <w:rPr>
                <w:rFonts w:hint="eastAsia" w:ascii="宋体" w:hAnsi="宋体" w:eastAsia="宋体"/>
                <w:sz w:val="24"/>
                <w:szCs w:val="24"/>
                <w:lang w:eastAsia="zh-CN"/>
              </w:rPr>
            </w:pPr>
            <w:r>
              <w:rPr>
                <w:rFonts w:hint="eastAsia" w:ascii="宋体" w:hAnsi="宋体"/>
                <w:sz w:val="24"/>
                <w:szCs w:val="24"/>
              </w:rPr>
              <w:t>中标通知书</w:t>
            </w:r>
            <w:r>
              <w:rPr>
                <w:rFonts w:hint="eastAsia" w:ascii="宋体" w:hAnsi="宋体"/>
                <w:sz w:val="24"/>
                <w:szCs w:val="24"/>
                <w:lang w:eastAsia="zh-CN"/>
              </w:rPr>
              <w:t>和</w:t>
            </w:r>
            <w:r>
              <w:rPr>
                <w:rFonts w:hint="eastAsia" w:ascii="宋体" w:hAnsi="宋体"/>
                <w:sz w:val="24"/>
                <w:szCs w:val="24"/>
              </w:rPr>
              <w:t>合同，附原件扫描件）</w:t>
            </w:r>
            <w:r>
              <w:rPr>
                <w:rFonts w:hint="eastAsia" w:ascii="宋体" w:hAnsi="宋体"/>
                <w:sz w:val="24"/>
                <w:szCs w:val="24"/>
                <w:lang w:eastAsia="zh-CN"/>
              </w:rPr>
              <w:t>。</w:t>
            </w:r>
          </w:p>
          <w:p>
            <w:pPr>
              <w:numPr>
                <w:ilvl w:val="0"/>
                <w:numId w:val="4"/>
              </w:numPr>
              <w:spacing w:line="360" w:lineRule="auto"/>
              <w:ind w:left="0" w:leftChars="0" w:right="-512" w:rightChars="-244" w:firstLine="0" w:firstLineChars="0"/>
              <w:jc w:val="left"/>
              <w:rPr>
                <w:rFonts w:hint="eastAsia" w:ascii="宋体" w:hAnsi="宋体"/>
                <w:sz w:val="24"/>
                <w:szCs w:val="24"/>
              </w:rPr>
            </w:pPr>
            <w:r>
              <w:rPr>
                <w:rFonts w:hint="eastAsia" w:ascii="宋体" w:hAnsi="宋体"/>
                <w:sz w:val="24"/>
                <w:szCs w:val="24"/>
              </w:rPr>
              <w:t>自2020年1月1日以来(以证书发放时间为准</w:t>
            </w:r>
            <w:r>
              <w:rPr>
                <w:rFonts w:hint="eastAsia" w:ascii="宋体" w:hAnsi="宋体"/>
                <w:sz w:val="24"/>
                <w:szCs w:val="24"/>
                <w:lang w:eastAsia="zh-CN"/>
              </w:rPr>
              <w:t>）</w:t>
            </w:r>
            <w:r>
              <w:rPr>
                <w:rFonts w:hint="eastAsia" w:ascii="宋体" w:hAnsi="宋体"/>
                <w:sz w:val="24"/>
                <w:szCs w:val="24"/>
              </w:rPr>
              <w:t>，具有</w:t>
            </w:r>
          </w:p>
          <w:p>
            <w:pPr>
              <w:numPr>
                <w:ilvl w:val="0"/>
                <w:numId w:val="0"/>
              </w:numPr>
              <w:spacing w:line="360" w:lineRule="auto"/>
              <w:ind w:leftChars="0" w:right="-512" w:rightChars="-244"/>
              <w:jc w:val="left"/>
              <w:rPr>
                <w:rFonts w:hint="eastAsia" w:ascii="宋体" w:hAnsi="宋体"/>
                <w:sz w:val="24"/>
                <w:szCs w:val="24"/>
              </w:rPr>
            </w:pPr>
            <w:r>
              <w:rPr>
                <w:rFonts w:hint="eastAsia" w:ascii="宋体" w:hAnsi="宋体"/>
                <w:sz w:val="24"/>
                <w:szCs w:val="24"/>
              </w:rPr>
              <w:t>市级及以上行业协会或学会颁发的优秀项目负责人奖的得</w:t>
            </w:r>
          </w:p>
          <w:p>
            <w:pPr>
              <w:numPr>
                <w:ilvl w:val="0"/>
                <w:numId w:val="0"/>
              </w:numPr>
              <w:spacing w:line="360" w:lineRule="auto"/>
              <w:ind w:leftChars="0" w:right="-512" w:rightChars="-244"/>
              <w:jc w:val="left"/>
              <w:rPr>
                <w:rFonts w:hint="eastAsia" w:eastAsia="宋体"/>
                <w:lang w:val="en-US" w:eastAsia="zh-CN"/>
              </w:rPr>
            </w:pPr>
            <w:r>
              <w:rPr>
                <w:rFonts w:hint="eastAsia" w:ascii="宋体" w:hAnsi="宋体"/>
                <w:sz w:val="24"/>
                <w:szCs w:val="24"/>
              </w:rPr>
              <w:t>2分(须提供证书扫描件</w:t>
            </w:r>
            <w:r>
              <w:rPr>
                <w:rFonts w:hint="eastAsia" w:ascii="宋体" w:hAnsi="宋体"/>
                <w:sz w:val="24"/>
                <w:szCs w:val="24"/>
                <w:lang w:eastAsia="zh-CN"/>
              </w:rPr>
              <w:t>）</w:t>
            </w:r>
            <w:r>
              <w:rPr>
                <w:rFonts w:hint="eastAsia" w:ascii="宋体" w:hAnsi="宋体"/>
                <w:sz w:val="24"/>
                <w:szCs w:val="24"/>
              </w:rPr>
              <w:t>。</w:t>
            </w:r>
          </w:p>
        </w:tc>
        <w:tc>
          <w:tcPr>
            <w:tcW w:w="1186" w:type="dxa"/>
            <w:noWrap/>
            <w:vAlign w:val="center"/>
          </w:tcPr>
          <w:p>
            <w:pPr>
              <w:ind w:right="-512" w:rightChars="-244" w:firstLine="240" w:firstLineChars="100"/>
              <w:jc w:val="left"/>
              <w:rPr>
                <w:rFonts w:hint="default" w:ascii="宋体" w:hAnsi="宋体"/>
                <w:sz w:val="24"/>
                <w:szCs w:val="24"/>
                <w:lang w:val="en-US" w:eastAsia="zh-CN"/>
              </w:rPr>
            </w:pPr>
            <w:r>
              <w:rPr>
                <w:rFonts w:hint="eastAsia" w:ascii="宋体" w:hAnsi="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hint="eastAsia" w:ascii="宋体" w:hAnsi="宋体"/>
                <w:sz w:val="24"/>
                <w:szCs w:val="24"/>
              </w:rPr>
            </w:pPr>
            <w:r>
              <w:rPr>
                <w:rFonts w:hint="eastAsia" w:ascii="宋体" w:hAnsi="宋体"/>
                <w:sz w:val="24"/>
                <w:szCs w:val="24"/>
                <w:lang w:val="en-US" w:eastAsia="zh-CN"/>
              </w:rPr>
              <w:t xml:space="preserve">专业人员 </w:t>
            </w:r>
          </w:p>
          <w:p>
            <w:pPr>
              <w:spacing w:line="360" w:lineRule="auto"/>
              <w:ind w:right="-512" w:rightChars="-244" w:firstLine="480" w:firstLineChars="200"/>
              <w:jc w:val="both"/>
              <w:rPr>
                <w:rFonts w:hint="eastAsia" w:ascii="宋体" w:hAnsi="宋体"/>
                <w:sz w:val="24"/>
                <w:szCs w:val="24"/>
              </w:rPr>
            </w:pPr>
            <w:r>
              <w:rPr>
                <w:rFonts w:hint="eastAsia" w:ascii="宋体" w:hAnsi="宋体"/>
                <w:sz w:val="24"/>
                <w:szCs w:val="24"/>
                <w:lang w:val="en-US" w:eastAsia="zh-CN"/>
              </w:rPr>
              <w:t>配备</w:t>
            </w:r>
          </w:p>
        </w:tc>
        <w:tc>
          <w:tcPr>
            <w:tcW w:w="6237" w:type="dxa"/>
            <w:noWrap/>
            <w:vAlign w:val="center"/>
          </w:tcPr>
          <w:p>
            <w:pPr>
              <w:spacing w:line="360" w:lineRule="auto"/>
              <w:ind w:right="-512" w:rightChars="-244"/>
              <w:jc w:val="left"/>
              <w:rPr>
                <w:rFonts w:hint="eastAsia" w:ascii="宋体" w:hAnsi="宋体"/>
                <w:sz w:val="24"/>
                <w:szCs w:val="24"/>
              </w:rPr>
            </w:pPr>
            <w:r>
              <w:rPr>
                <w:rFonts w:hint="eastAsia" w:ascii="宋体" w:hAnsi="宋体"/>
                <w:sz w:val="24"/>
                <w:szCs w:val="24"/>
                <w:lang w:val="en-US" w:eastAsia="zh-CN"/>
              </w:rPr>
              <w:t xml:space="preserve">项目组人员有施工员、质量员、安全员、材料员、资料员 </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的，提供完整的，得10分，每缺一个扣2分，扣完为止。</w:t>
            </w:r>
          </w:p>
          <w:p>
            <w:pPr>
              <w:spacing w:line="360" w:lineRule="auto"/>
              <w:ind w:right="-512" w:rightChars="-244"/>
              <w:jc w:val="left"/>
              <w:rPr>
                <w:rFonts w:hint="eastAsia" w:ascii="宋体" w:hAnsi="宋体"/>
                <w:sz w:val="24"/>
                <w:szCs w:val="24"/>
              </w:rPr>
            </w:pPr>
            <w:r>
              <w:rPr>
                <w:rFonts w:hint="eastAsia" w:ascii="宋体" w:hAnsi="宋体"/>
                <w:sz w:val="24"/>
                <w:szCs w:val="24"/>
                <w:lang w:val="en-US" w:eastAsia="zh-CN"/>
              </w:rPr>
              <w:t>本项最高10分。</w:t>
            </w:r>
          </w:p>
        </w:tc>
        <w:tc>
          <w:tcPr>
            <w:tcW w:w="1186" w:type="dxa"/>
            <w:noWrap/>
            <w:vAlign w:val="center"/>
          </w:tcPr>
          <w:p>
            <w:pPr>
              <w:ind w:right="-512" w:rightChars="-244" w:firstLine="240" w:firstLineChars="100"/>
              <w:jc w:val="left"/>
              <w:rPr>
                <w:rFonts w:hint="eastAsia" w:ascii="宋体" w:hAnsi="宋体" w:eastAsia="宋体"/>
                <w:sz w:val="24"/>
                <w:szCs w:val="24"/>
                <w:lang w:val="en-US" w:eastAsia="zh-CN"/>
              </w:rPr>
            </w:pPr>
            <w:r>
              <w:rPr>
                <w:rFonts w:hint="eastAsia" w:ascii="宋体" w:hAnsi="宋体"/>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服务承诺</w:t>
            </w:r>
          </w:p>
        </w:tc>
        <w:tc>
          <w:tcPr>
            <w:tcW w:w="6237" w:type="dxa"/>
            <w:noWrap/>
            <w:vAlign w:val="center"/>
          </w:tcPr>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根据承诺内容及针对采购人排忧解难情况及其他承诺情况</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等进行对比。优于其他供应商承诺的得5-6分；比较优秀</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的得3-4分；一般得1-2分；未提供本项承诺的不得分。</w:t>
            </w:r>
          </w:p>
          <w:p>
            <w:pPr>
              <w:spacing w:line="360" w:lineRule="auto"/>
              <w:ind w:right="-512" w:rightChars="-244"/>
              <w:jc w:val="left"/>
              <w:rPr>
                <w:rFonts w:hint="default" w:ascii="宋体" w:hAnsi="宋体"/>
                <w:sz w:val="24"/>
                <w:szCs w:val="24"/>
                <w:lang w:val="en-US" w:eastAsia="zh-CN"/>
              </w:rPr>
            </w:pPr>
            <w:r>
              <w:rPr>
                <w:rFonts w:hint="eastAsia" w:ascii="宋体" w:hAnsi="宋体"/>
                <w:sz w:val="24"/>
                <w:szCs w:val="24"/>
                <w:lang w:val="en-US" w:eastAsia="zh-CN"/>
              </w:rPr>
              <w:t xml:space="preserve">注：承诺内容必须具有可行性，一旦承诺必须兑现。 </w:t>
            </w:r>
          </w:p>
        </w:tc>
        <w:tc>
          <w:tcPr>
            <w:tcW w:w="1186"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85" w:type="dxa"/>
            <w:gridSpan w:val="3"/>
            <w:noWrap/>
            <w:vAlign w:val="center"/>
          </w:tcPr>
          <w:p>
            <w:pPr>
              <w:ind w:right="-512" w:rightChars="-244"/>
              <w:jc w:val="center"/>
              <w:rPr>
                <w:rFonts w:ascii="宋体"/>
                <w:b/>
                <w:sz w:val="24"/>
                <w:szCs w:val="24"/>
              </w:rPr>
            </w:pPr>
            <w:r>
              <w:rPr>
                <w:rFonts w:hint="eastAsia" w:ascii="宋体" w:hAnsi="宋体"/>
                <w:b/>
                <w:sz w:val="24"/>
                <w:szCs w:val="24"/>
              </w:rPr>
              <w:t>技术部分（满分4</w:t>
            </w:r>
            <w:r>
              <w:rPr>
                <w:rFonts w:hint="eastAsia" w:ascii="宋体" w:hAnsi="宋体"/>
                <w:b/>
                <w:sz w:val="24"/>
                <w:szCs w:val="24"/>
                <w:lang w:val="en-US" w:eastAsia="zh-CN"/>
              </w:rPr>
              <w:t>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186"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762" w:type="dxa"/>
            <w:noWrap/>
            <w:vAlign w:val="center"/>
          </w:tcPr>
          <w:p>
            <w:pPr>
              <w:tabs>
                <w:tab w:val="left" w:pos="525"/>
                <w:tab w:val="left" w:pos="1050"/>
              </w:tabs>
              <w:spacing w:line="360" w:lineRule="auto"/>
              <w:jc w:val="center"/>
              <w:rPr>
                <w:rFonts w:hint="eastAsia" w:ascii="宋体"/>
                <w:sz w:val="24"/>
                <w:szCs w:val="24"/>
                <w:lang w:eastAsia="zh-CN"/>
              </w:rPr>
            </w:pPr>
          </w:p>
          <w:p>
            <w:pPr>
              <w:tabs>
                <w:tab w:val="left" w:pos="525"/>
                <w:tab w:val="left" w:pos="1050"/>
              </w:tabs>
              <w:spacing w:line="360" w:lineRule="auto"/>
              <w:jc w:val="center"/>
              <w:rPr>
                <w:rFonts w:hint="eastAsia" w:ascii="宋体"/>
                <w:sz w:val="24"/>
                <w:szCs w:val="24"/>
                <w:lang w:eastAsia="zh-CN"/>
              </w:rPr>
            </w:pPr>
          </w:p>
          <w:p>
            <w:pPr>
              <w:tabs>
                <w:tab w:val="left" w:pos="525"/>
                <w:tab w:val="left" w:pos="1050"/>
              </w:tabs>
              <w:spacing w:line="360" w:lineRule="auto"/>
              <w:jc w:val="center"/>
              <w:rPr>
                <w:rFonts w:hint="eastAsia" w:ascii="宋体"/>
                <w:sz w:val="24"/>
                <w:szCs w:val="24"/>
                <w:lang w:eastAsia="zh-CN"/>
              </w:rPr>
            </w:pPr>
          </w:p>
          <w:p>
            <w:pPr>
              <w:tabs>
                <w:tab w:val="left" w:pos="525"/>
                <w:tab w:val="left" w:pos="1050"/>
              </w:tabs>
              <w:spacing w:line="360" w:lineRule="auto"/>
              <w:jc w:val="center"/>
              <w:rPr>
                <w:rFonts w:hint="eastAsia" w:ascii="宋体"/>
                <w:sz w:val="24"/>
                <w:szCs w:val="24"/>
                <w:lang w:eastAsia="zh-CN"/>
              </w:rPr>
            </w:pPr>
          </w:p>
          <w:p>
            <w:pPr>
              <w:tabs>
                <w:tab w:val="left" w:pos="525"/>
                <w:tab w:val="left" w:pos="1050"/>
              </w:tabs>
              <w:spacing w:line="360" w:lineRule="auto"/>
              <w:jc w:val="center"/>
              <w:rPr>
                <w:rFonts w:hint="eastAsia" w:ascii="宋体"/>
                <w:sz w:val="24"/>
                <w:szCs w:val="24"/>
                <w:lang w:eastAsia="zh-CN"/>
              </w:rPr>
            </w:pPr>
          </w:p>
          <w:p>
            <w:pPr>
              <w:tabs>
                <w:tab w:val="left" w:pos="525"/>
                <w:tab w:val="left" w:pos="1050"/>
              </w:tabs>
              <w:spacing w:line="360" w:lineRule="auto"/>
              <w:jc w:val="center"/>
              <w:rPr>
                <w:rFonts w:hint="eastAsia" w:ascii="宋体"/>
                <w:sz w:val="24"/>
                <w:szCs w:val="24"/>
                <w:lang w:eastAsia="zh-CN"/>
              </w:rPr>
            </w:pPr>
          </w:p>
          <w:p>
            <w:pPr>
              <w:tabs>
                <w:tab w:val="left" w:pos="525"/>
                <w:tab w:val="left" w:pos="1050"/>
              </w:tabs>
              <w:spacing w:line="360" w:lineRule="auto"/>
              <w:jc w:val="center"/>
              <w:rPr>
                <w:rFonts w:hint="eastAsia" w:ascii="宋体"/>
                <w:sz w:val="24"/>
                <w:szCs w:val="24"/>
                <w:lang w:eastAsia="zh-CN"/>
              </w:rPr>
            </w:pPr>
          </w:p>
          <w:p>
            <w:pPr>
              <w:tabs>
                <w:tab w:val="left" w:pos="525"/>
                <w:tab w:val="left" w:pos="1050"/>
              </w:tabs>
              <w:spacing w:line="360" w:lineRule="auto"/>
              <w:jc w:val="center"/>
              <w:rPr>
                <w:rFonts w:hint="eastAsia" w:ascii="宋体" w:eastAsia="宋体"/>
                <w:sz w:val="24"/>
                <w:szCs w:val="24"/>
                <w:lang w:eastAsia="zh-CN"/>
              </w:rPr>
            </w:pPr>
            <w:r>
              <w:rPr>
                <w:rFonts w:hint="eastAsia" w:ascii="宋体"/>
                <w:sz w:val="24"/>
                <w:szCs w:val="24"/>
                <w:lang w:eastAsia="zh-CN"/>
              </w:rPr>
              <w:t>实施（技术）方案</w:t>
            </w:r>
          </w:p>
        </w:tc>
        <w:tc>
          <w:tcPr>
            <w:tcW w:w="6237" w:type="dxa"/>
            <w:noWrap/>
            <w:vAlign w:val="center"/>
          </w:tcPr>
          <w:p>
            <w:pPr>
              <w:numPr>
                <w:ilvl w:val="0"/>
                <w:numId w:val="5"/>
              </w:numPr>
              <w:spacing w:line="360" w:lineRule="auto"/>
              <w:jc w:val="left"/>
              <w:rPr>
                <w:rFonts w:ascii="宋体" w:hAnsi="宋体" w:eastAsia="宋体" w:cs="宋体"/>
                <w:sz w:val="24"/>
                <w:szCs w:val="24"/>
              </w:rPr>
            </w:pPr>
            <w:r>
              <w:rPr>
                <w:rFonts w:ascii="宋体" w:hAnsi="宋体" w:eastAsia="宋体" w:cs="宋体"/>
                <w:sz w:val="24"/>
                <w:szCs w:val="24"/>
              </w:rPr>
              <w:t>主要施工方法和施工方案：编制规范，方案内施工工序、人材机投入等内容详实的得</w:t>
            </w:r>
            <w:r>
              <w:rPr>
                <w:rFonts w:hint="eastAsia" w:ascii="宋体" w:hAnsi="宋体" w:eastAsia="宋体" w:cs="宋体"/>
                <w:sz w:val="24"/>
                <w:szCs w:val="24"/>
                <w:lang w:val="en-US" w:eastAsia="zh-CN"/>
              </w:rPr>
              <w:t>6</w:t>
            </w:r>
            <w:r>
              <w:rPr>
                <w:rFonts w:ascii="宋体" w:hAnsi="宋体" w:eastAsia="宋体" w:cs="宋体"/>
                <w:sz w:val="24"/>
                <w:szCs w:val="24"/>
              </w:rPr>
              <w:t>分，不缺项且有简单描述的得</w:t>
            </w:r>
            <w:r>
              <w:rPr>
                <w:rFonts w:hint="eastAsia" w:ascii="宋体" w:hAnsi="宋体" w:eastAsia="宋体" w:cs="宋体"/>
                <w:sz w:val="24"/>
                <w:szCs w:val="24"/>
                <w:lang w:val="en-US" w:eastAsia="zh-CN"/>
              </w:rPr>
              <w:t>3</w:t>
            </w:r>
            <w:r>
              <w:rPr>
                <w:rFonts w:ascii="宋体" w:hAnsi="宋体" w:eastAsia="宋体" w:cs="宋体"/>
                <w:sz w:val="24"/>
                <w:szCs w:val="24"/>
              </w:rPr>
              <w:t xml:space="preserve">分，不提供不得分。 </w:t>
            </w:r>
          </w:p>
          <w:p>
            <w:pPr>
              <w:numPr>
                <w:ilvl w:val="0"/>
                <w:numId w:val="5"/>
              </w:numPr>
              <w:spacing w:line="360" w:lineRule="auto"/>
              <w:ind w:left="0" w:leftChars="0" w:firstLine="0" w:firstLineChars="0"/>
              <w:jc w:val="left"/>
              <w:rPr>
                <w:rFonts w:ascii="宋体" w:hAnsi="宋体" w:eastAsia="宋体" w:cs="宋体"/>
                <w:sz w:val="24"/>
                <w:szCs w:val="24"/>
              </w:rPr>
            </w:pPr>
            <w:r>
              <w:rPr>
                <w:rFonts w:ascii="宋体" w:hAnsi="宋体" w:eastAsia="宋体" w:cs="宋体"/>
                <w:sz w:val="24"/>
                <w:szCs w:val="24"/>
              </w:rPr>
              <w:t>质量保证措施：有质量管理目标、质量管理体系和职责，质量控制体系及措施等内容详实的得</w:t>
            </w:r>
            <w:r>
              <w:rPr>
                <w:rFonts w:hint="eastAsia" w:ascii="宋体" w:hAnsi="宋体" w:eastAsia="宋体" w:cs="宋体"/>
                <w:sz w:val="24"/>
                <w:szCs w:val="24"/>
                <w:lang w:val="en-US" w:eastAsia="zh-CN"/>
              </w:rPr>
              <w:t>6</w:t>
            </w:r>
            <w:r>
              <w:rPr>
                <w:rFonts w:ascii="宋体" w:hAnsi="宋体" w:eastAsia="宋体" w:cs="宋体"/>
                <w:sz w:val="24"/>
                <w:szCs w:val="24"/>
              </w:rPr>
              <w:t>分，不缺项且有简单描述的得</w:t>
            </w:r>
            <w:r>
              <w:rPr>
                <w:rFonts w:hint="eastAsia" w:ascii="宋体" w:hAnsi="宋体" w:eastAsia="宋体" w:cs="宋体"/>
                <w:sz w:val="24"/>
                <w:szCs w:val="24"/>
                <w:lang w:val="en-US" w:eastAsia="zh-CN"/>
              </w:rPr>
              <w:t>3</w:t>
            </w:r>
            <w:r>
              <w:rPr>
                <w:rFonts w:ascii="宋体" w:hAnsi="宋体" w:eastAsia="宋体" w:cs="宋体"/>
                <w:sz w:val="24"/>
                <w:szCs w:val="24"/>
              </w:rPr>
              <w:t xml:space="preserve">分，不提供不得分。 </w:t>
            </w:r>
          </w:p>
          <w:p>
            <w:pPr>
              <w:numPr>
                <w:ilvl w:val="0"/>
                <w:numId w:val="5"/>
              </w:numPr>
              <w:spacing w:line="360" w:lineRule="auto"/>
              <w:ind w:left="0" w:leftChars="0" w:firstLine="0" w:firstLineChars="0"/>
              <w:jc w:val="left"/>
              <w:rPr>
                <w:rFonts w:ascii="宋体" w:hAnsi="宋体" w:eastAsia="宋体" w:cs="宋体"/>
                <w:sz w:val="24"/>
                <w:szCs w:val="24"/>
              </w:rPr>
            </w:pPr>
            <w:r>
              <w:rPr>
                <w:rFonts w:ascii="宋体" w:hAnsi="宋体" w:eastAsia="宋体" w:cs="宋体"/>
                <w:sz w:val="24"/>
                <w:szCs w:val="24"/>
              </w:rPr>
              <w:t>工期保证措施：有工期目标和工期保证体系，进度控制和管理措施，内容详实的得</w:t>
            </w:r>
            <w:r>
              <w:rPr>
                <w:rFonts w:hint="eastAsia" w:ascii="宋体" w:hAnsi="宋体" w:eastAsia="宋体" w:cs="宋体"/>
                <w:sz w:val="24"/>
                <w:szCs w:val="24"/>
                <w:lang w:val="en-US" w:eastAsia="zh-CN"/>
              </w:rPr>
              <w:t>5</w:t>
            </w:r>
            <w:r>
              <w:rPr>
                <w:rFonts w:ascii="宋体" w:hAnsi="宋体" w:eastAsia="宋体" w:cs="宋体"/>
                <w:sz w:val="24"/>
                <w:szCs w:val="24"/>
              </w:rPr>
              <w:t>分，不缺项且有简单描述的得</w:t>
            </w:r>
            <w:r>
              <w:rPr>
                <w:rFonts w:hint="eastAsia" w:ascii="宋体" w:hAnsi="宋体" w:eastAsia="宋体" w:cs="宋体"/>
                <w:sz w:val="24"/>
                <w:szCs w:val="24"/>
                <w:lang w:val="en-US" w:eastAsia="zh-CN"/>
              </w:rPr>
              <w:t>2</w:t>
            </w:r>
            <w:r>
              <w:rPr>
                <w:rFonts w:ascii="宋体" w:hAnsi="宋体" w:eastAsia="宋体" w:cs="宋体"/>
                <w:sz w:val="24"/>
                <w:szCs w:val="24"/>
              </w:rPr>
              <w:t xml:space="preserve">分，不提供不得分。 </w:t>
            </w:r>
          </w:p>
          <w:p>
            <w:pPr>
              <w:numPr>
                <w:ilvl w:val="0"/>
                <w:numId w:val="5"/>
              </w:numPr>
              <w:spacing w:line="360" w:lineRule="auto"/>
              <w:ind w:left="0" w:leftChars="0" w:firstLine="0" w:firstLineChars="0"/>
              <w:jc w:val="left"/>
              <w:rPr>
                <w:rFonts w:ascii="宋体" w:hAnsi="宋体" w:eastAsia="宋体" w:cs="宋体"/>
                <w:sz w:val="24"/>
                <w:szCs w:val="24"/>
              </w:rPr>
            </w:pPr>
            <w:r>
              <w:rPr>
                <w:rFonts w:ascii="宋体" w:hAnsi="宋体" w:eastAsia="宋体" w:cs="宋体"/>
                <w:sz w:val="24"/>
                <w:szCs w:val="24"/>
              </w:rPr>
              <w:t>安全保证措施：有安全生产管理目标，有安全生产管理体系、责任体系，有安全生产管理制度和措施，内容详实的得</w:t>
            </w:r>
            <w:r>
              <w:rPr>
                <w:rFonts w:hint="eastAsia" w:ascii="宋体" w:hAnsi="宋体" w:eastAsia="宋体" w:cs="宋体"/>
                <w:sz w:val="24"/>
                <w:szCs w:val="24"/>
                <w:lang w:val="en-US" w:eastAsia="zh-CN"/>
              </w:rPr>
              <w:t>6</w:t>
            </w:r>
            <w:r>
              <w:rPr>
                <w:rFonts w:ascii="宋体" w:hAnsi="宋体" w:eastAsia="宋体" w:cs="宋体"/>
                <w:sz w:val="24"/>
                <w:szCs w:val="24"/>
              </w:rPr>
              <w:t>分，不缺项且有简单描述的得</w:t>
            </w:r>
            <w:r>
              <w:rPr>
                <w:rFonts w:hint="eastAsia" w:ascii="宋体" w:hAnsi="宋体" w:eastAsia="宋体" w:cs="宋体"/>
                <w:sz w:val="24"/>
                <w:szCs w:val="24"/>
                <w:lang w:val="en-US" w:eastAsia="zh-CN"/>
              </w:rPr>
              <w:t>3</w:t>
            </w:r>
            <w:r>
              <w:rPr>
                <w:rFonts w:ascii="宋体" w:hAnsi="宋体" w:eastAsia="宋体" w:cs="宋体"/>
                <w:sz w:val="24"/>
                <w:szCs w:val="24"/>
              </w:rPr>
              <w:t>分，不提供不得分。5、环境保护体系和保证措施：有如防尘措施、防噪措施等，内容详实的得</w:t>
            </w:r>
            <w:r>
              <w:rPr>
                <w:rFonts w:hint="eastAsia" w:ascii="宋体" w:hAnsi="宋体" w:eastAsia="宋体" w:cs="宋体"/>
                <w:sz w:val="24"/>
                <w:szCs w:val="24"/>
                <w:lang w:val="en-US" w:eastAsia="zh-CN"/>
              </w:rPr>
              <w:t>6</w:t>
            </w:r>
            <w:r>
              <w:rPr>
                <w:rFonts w:ascii="宋体" w:hAnsi="宋体" w:eastAsia="宋体" w:cs="宋体"/>
                <w:sz w:val="24"/>
                <w:szCs w:val="24"/>
              </w:rPr>
              <w:t>分，不缺项且有简单描述的得</w:t>
            </w:r>
            <w:r>
              <w:rPr>
                <w:rFonts w:hint="eastAsia" w:ascii="宋体" w:hAnsi="宋体" w:eastAsia="宋体" w:cs="宋体"/>
                <w:sz w:val="24"/>
                <w:szCs w:val="24"/>
                <w:lang w:val="en-US" w:eastAsia="zh-CN"/>
              </w:rPr>
              <w:t>3</w:t>
            </w:r>
            <w:r>
              <w:rPr>
                <w:rFonts w:ascii="宋体" w:hAnsi="宋体" w:eastAsia="宋体" w:cs="宋体"/>
                <w:sz w:val="24"/>
                <w:szCs w:val="24"/>
              </w:rPr>
              <w:t>分，不提供不得分。</w:t>
            </w:r>
          </w:p>
          <w:p>
            <w:pPr>
              <w:numPr>
                <w:ilvl w:val="0"/>
                <w:numId w:val="0"/>
              </w:numPr>
              <w:spacing w:line="360" w:lineRule="auto"/>
              <w:ind w:leftChars="0"/>
              <w:jc w:val="left"/>
              <w:rPr>
                <w:rFonts w:ascii="宋体" w:hAnsi="宋体" w:eastAsia="宋体" w:cs="宋体"/>
                <w:sz w:val="24"/>
                <w:szCs w:val="24"/>
              </w:rPr>
            </w:pPr>
            <w:r>
              <w:rPr>
                <w:rFonts w:hint="eastAsia" w:ascii="宋体" w:hAnsi="宋体" w:cs="宋体"/>
                <w:sz w:val="24"/>
                <w:szCs w:val="24"/>
                <w:lang w:val="en-US" w:eastAsia="zh-CN"/>
              </w:rPr>
              <w:t>6、</w:t>
            </w:r>
            <w:r>
              <w:rPr>
                <w:rFonts w:ascii="宋体" w:hAnsi="宋体" w:eastAsia="宋体" w:cs="宋体"/>
                <w:sz w:val="24"/>
                <w:szCs w:val="24"/>
              </w:rPr>
              <w:t>施工管理：组织科学合理，有组织架构图和岗位职责，内容详实的得</w:t>
            </w:r>
            <w:r>
              <w:rPr>
                <w:rFonts w:hint="eastAsia" w:ascii="宋体" w:hAnsi="宋体" w:eastAsia="宋体" w:cs="宋体"/>
                <w:sz w:val="24"/>
                <w:szCs w:val="24"/>
                <w:lang w:val="en-US" w:eastAsia="zh-CN"/>
              </w:rPr>
              <w:t>5</w:t>
            </w:r>
            <w:r>
              <w:rPr>
                <w:rFonts w:ascii="宋体" w:hAnsi="宋体" w:eastAsia="宋体" w:cs="宋体"/>
                <w:sz w:val="24"/>
                <w:szCs w:val="24"/>
              </w:rPr>
              <w:t>分，不缺项且有简单描述的得</w:t>
            </w:r>
            <w:r>
              <w:rPr>
                <w:rFonts w:hint="eastAsia" w:ascii="宋体" w:hAnsi="宋体" w:eastAsia="宋体" w:cs="宋体"/>
                <w:sz w:val="24"/>
                <w:szCs w:val="24"/>
                <w:lang w:val="en-US" w:eastAsia="zh-CN"/>
              </w:rPr>
              <w:t>2</w:t>
            </w:r>
            <w:r>
              <w:rPr>
                <w:rFonts w:ascii="宋体" w:hAnsi="宋体" w:eastAsia="宋体" w:cs="宋体"/>
                <w:sz w:val="24"/>
                <w:szCs w:val="24"/>
              </w:rPr>
              <w:t xml:space="preserve">分，不提供不得分。 </w:t>
            </w:r>
          </w:p>
          <w:p>
            <w:pPr>
              <w:numPr>
                <w:ilvl w:val="0"/>
                <w:numId w:val="0"/>
              </w:numPr>
              <w:spacing w:line="360" w:lineRule="auto"/>
              <w:ind w:leftChars="0"/>
              <w:jc w:val="left"/>
              <w:rPr>
                <w:rFonts w:ascii="宋体" w:hAnsi="宋体"/>
                <w:sz w:val="24"/>
                <w:szCs w:val="24"/>
              </w:rPr>
            </w:pPr>
            <w:r>
              <w:rPr>
                <w:rFonts w:ascii="宋体" w:hAnsi="宋体" w:eastAsia="宋体" w:cs="宋体"/>
                <w:sz w:val="24"/>
                <w:szCs w:val="24"/>
              </w:rPr>
              <w:t>7、资源配备计划：施工管理组织完善，任务明确，职责清晰，有施工机械配备计划，有物资、人员配备计划</w:t>
            </w:r>
            <w:r>
              <w:rPr>
                <w:rFonts w:hint="eastAsia" w:ascii="宋体" w:hAnsi="宋体" w:cs="宋体"/>
                <w:sz w:val="24"/>
                <w:szCs w:val="24"/>
                <w:lang w:eastAsia="zh-CN"/>
              </w:rPr>
              <w:t>等</w:t>
            </w:r>
            <w:r>
              <w:rPr>
                <w:rFonts w:ascii="宋体" w:hAnsi="宋体" w:eastAsia="宋体" w:cs="宋体"/>
                <w:sz w:val="24"/>
                <w:szCs w:val="24"/>
              </w:rPr>
              <w:t>，内容详实的得</w:t>
            </w:r>
            <w:r>
              <w:rPr>
                <w:rFonts w:hint="eastAsia" w:ascii="宋体" w:hAnsi="宋体" w:eastAsia="宋体" w:cs="宋体"/>
                <w:sz w:val="24"/>
                <w:szCs w:val="24"/>
                <w:lang w:val="en-US" w:eastAsia="zh-CN"/>
              </w:rPr>
              <w:t>6</w:t>
            </w:r>
            <w:r>
              <w:rPr>
                <w:rFonts w:ascii="宋体" w:hAnsi="宋体" w:eastAsia="宋体" w:cs="宋体"/>
                <w:sz w:val="24"/>
                <w:szCs w:val="24"/>
              </w:rPr>
              <w:t>分，不缺项且有简单描述的得</w:t>
            </w:r>
            <w:r>
              <w:rPr>
                <w:rFonts w:hint="eastAsia" w:ascii="宋体" w:hAnsi="宋体" w:eastAsia="宋体" w:cs="宋体"/>
                <w:sz w:val="24"/>
                <w:szCs w:val="24"/>
                <w:lang w:val="en-US" w:eastAsia="zh-CN"/>
              </w:rPr>
              <w:t>3</w:t>
            </w:r>
            <w:r>
              <w:rPr>
                <w:rFonts w:ascii="宋体" w:hAnsi="宋体" w:eastAsia="宋体" w:cs="宋体"/>
                <w:sz w:val="24"/>
                <w:szCs w:val="24"/>
              </w:rPr>
              <w:t>分，不提供不得分。</w:t>
            </w:r>
          </w:p>
        </w:tc>
        <w:tc>
          <w:tcPr>
            <w:tcW w:w="1186" w:type="dxa"/>
            <w:noWrap/>
            <w:vAlign w:val="center"/>
          </w:tcPr>
          <w:p>
            <w:pPr>
              <w:spacing w:line="360" w:lineRule="auto"/>
              <w:jc w:val="center"/>
            </w:pPr>
          </w:p>
          <w:p>
            <w:pPr>
              <w:pStyle w:val="2"/>
            </w:pPr>
          </w:p>
          <w:p>
            <w:pPr>
              <w:pStyle w:val="5"/>
              <w:rPr>
                <w:rFonts w:ascii="宋体" w:hAnsi="宋体"/>
                <w:sz w:val="24"/>
                <w:szCs w:val="24"/>
              </w:rPr>
            </w:pPr>
          </w:p>
          <w:p>
            <w:pPr>
              <w:pStyle w:val="5"/>
              <w:rPr>
                <w:rFonts w:ascii="宋体" w:hAnsi="宋体"/>
                <w:sz w:val="24"/>
                <w:szCs w:val="24"/>
              </w:rPr>
            </w:pPr>
          </w:p>
          <w:p>
            <w:pPr>
              <w:pStyle w:val="5"/>
              <w:rPr>
                <w:rFonts w:ascii="宋体" w:hAnsi="宋体"/>
                <w:sz w:val="24"/>
                <w:szCs w:val="24"/>
              </w:rPr>
            </w:pPr>
          </w:p>
          <w:p>
            <w:pPr>
              <w:pStyle w:val="5"/>
              <w:ind w:left="0" w:leftChars="0" w:firstLine="240" w:firstLineChars="100"/>
              <w:rPr>
                <w:rFonts w:hint="default" w:ascii="宋体" w:hAnsi="宋体" w:eastAsia="宋体"/>
                <w:sz w:val="24"/>
                <w:szCs w:val="24"/>
                <w:lang w:val="en-US" w:eastAsia="zh-CN"/>
              </w:rPr>
            </w:pPr>
            <w:r>
              <w:rPr>
                <w:rFonts w:hint="eastAsia" w:ascii="宋体" w:hAnsi="宋体"/>
                <w:sz w:val="24"/>
                <w:szCs w:val="24"/>
                <w:lang w:val="en-US" w:eastAsia="zh-CN"/>
              </w:rPr>
              <w:t>40分</w:t>
            </w:r>
          </w:p>
          <w:p>
            <w:pPr>
              <w:pStyle w:val="5"/>
              <w:rPr>
                <w:rFonts w:ascii="宋体" w:hAnsi="宋体"/>
                <w:sz w:val="24"/>
                <w:szCs w:val="24"/>
              </w:rPr>
            </w:pPr>
          </w:p>
        </w:tc>
      </w:tr>
    </w:tbl>
    <w:p>
      <w:pPr>
        <w:spacing w:line="360" w:lineRule="auto"/>
        <w:ind w:right="-512" w:rightChars="-244" w:firstLine="241" w:firstLineChars="100"/>
        <w:jc w:val="left"/>
        <w:rPr>
          <w:rFonts w:hint="eastAsia" w:ascii="宋体" w:hAnsi="宋体" w:cs="仿宋_GB2312"/>
          <w:b/>
          <w:sz w:val="24"/>
          <w:szCs w:val="24"/>
          <w:lang w:val="zh-CN"/>
        </w:rPr>
      </w:pPr>
      <w:r>
        <w:rPr>
          <w:rFonts w:hint="eastAsia" w:ascii="宋体" w:hAnsi="宋体" w:cs="仿宋_GB2312"/>
          <w:b/>
          <w:sz w:val="24"/>
          <w:szCs w:val="24"/>
          <w:lang w:val="zh-CN"/>
        </w:rPr>
        <w:t>注：企业业绩与</w:t>
      </w:r>
      <w:r>
        <w:rPr>
          <w:rFonts w:hint="eastAsia" w:ascii="宋体" w:hAnsi="宋体" w:cs="仿宋_GB2312"/>
          <w:b/>
          <w:sz w:val="24"/>
          <w:szCs w:val="24"/>
          <w:lang w:val="zh-CN" w:eastAsia="zh-CN"/>
        </w:rPr>
        <w:t>项目负责人</w:t>
      </w:r>
      <w:r>
        <w:rPr>
          <w:rFonts w:hint="eastAsia" w:ascii="宋体" w:hAnsi="宋体" w:cs="仿宋_GB2312"/>
          <w:b/>
          <w:sz w:val="24"/>
          <w:szCs w:val="24"/>
          <w:lang w:val="zh-CN"/>
        </w:rPr>
        <w:t>业绩不能重复。</w:t>
      </w:r>
    </w:p>
    <w:p>
      <w:pPr>
        <w:pStyle w:val="9"/>
        <w:spacing w:line="360" w:lineRule="auto"/>
        <w:ind w:right="-512" w:rightChars="-244"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3） </w:t>
      </w:r>
      <w:r>
        <w:rPr>
          <w:rFonts w:hint="eastAsia" w:ascii="宋体" w:hAnsi="宋体"/>
          <w:bCs/>
          <w:sz w:val="24"/>
          <w:szCs w:val="24"/>
          <w:lang w:val="en-GB" w:eastAsia="zh-CN"/>
        </w:rPr>
        <w:t>磋商小组</w:t>
      </w:r>
      <w:r>
        <w:rPr>
          <w:rFonts w:ascii="宋体" w:hAnsi="宋体"/>
          <w:bCs/>
          <w:sz w:val="24"/>
          <w:szCs w:val="24"/>
          <w:lang w:val="en-GB"/>
        </w:rPr>
        <w:t>成员对客观评审因素评分不一致的；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eastAsia="zh-CN"/>
        </w:rPr>
        <w:t>磋商小组</w:t>
      </w:r>
      <w:r>
        <w:rPr>
          <w:rFonts w:ascii="宋体" w:hAnsi="宋体"/>
          <w:bCs/>
          <w:sz w:val="24"/>
          <w:szCs w:val="24"/>
          <w:lang w:val="en-GB"/>
        </w:rPr>
        <w:t>认定评分畸高、畸低的。</w:t>
      </w:r>
    </w:p>
    <w:p>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eastAsia="zh-CN"/>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进行重新评审，重新评审改变评标结果的，书面报告本级财政部门。</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eastAsia="zh-CN"/>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进行重新评审，重新评审改变评标结果的，应当书面报告本级财政部门。</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b/>
          <w:bCs w:val="0"/>
          <w:sz w:val="24"/>
          <w:szCs w:val="24"/>
          <w:lang w:val="en-GB"/>
        </w:rPr>
        <w:t>按照《关于推进全流程电子化交易和在线监管工作有关问题的通知》（许公管办[2019]3号）规定：评标专家应严格按照要求查看“硬件特征码”相关信息并进行评审，在评审报告中显示“不同</w:t>
      </w:r>
      <w:r>
        <w:rPr>
          <w:rFonts w:hint="eastAsia" w:ascii="宋体" w:hAnsi="宋体"/>
          <w:b/>
          <w:bCs w:val="0"/>
          <w:sz w:val="24"/>
          <w:szCs w:val="24"/>
          <w:lang w:val="en-GB" w:eastAsia="zh-CN"/>
        </w:rPr>
        <w:t>供应商</w:t>
      </w:r>
      <w:r>
        <w:rPr>
          <w:rFonts w:hint="eastAsia" w:ascii="宋体" w:hAnsi="宋体"/>
          <w:b/>
          <w:bCs w:val="0"/>
          <w:sz w:val="24"/>
          <w:szCs w:val="24"/>
          <w:lang w:val="en-GB"/>
        </w:rPr>
        <w:t>电子</w:t>
      </w:r>
      <w:r>
        <w:rPr>
          <w:rFonts w:hint="eastAsia" w:ascii="宋体" w:hAnsi="宋体"/>
          <w:b/>
          <w:bCs w:val="0"/>
          <w:sz w:val="24"/>
          <w:szCs w:val="24"/>
          <w:lang w:val="en-GB" w:eastAsia="zh-CN"/>
        </w:rPr>
        <w:t>响应文件</w:t>
      </w:r>
      <w:r>
        <w:rPr>
          <w:rFonts w:hint="eastAsia" w:ascii="宋体" w:hAnsi="宋体"/>
          <w:b/>
          <w:bCs w:val="0"/>
          <w:sz w:val="24"/>
          <w:szCs w:val="24"/>
          <w:lang w:val="en-GB"/>
        </w:rPr>
        <w:t>制作硬件特征码”是否雷同的分析及判定结果。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eastAsia="宋体" w:cs="仿宋_GB2312"/>
          <w:b/>
          <w:kern w:val="2"/>
          <w:sz w:val="24"/>
          <w:szCs w:val="24"/>
          <w:lang w:val="en-US" w:eastAsia="zh-CN" w:bidi="ar-SA"/>
        </w:rPr>
        <w:t xml:space="preserve">9）推荐成交候选供应商 </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lang w:val="en-GB"/>
        </w:rPr>
      </w:pPr>
      <w:r>
        <w:rPr>
          <w:rFonts w:hint="eastAsia" w:ascii="宋体" w:hAnsi="宋体"/>
          <w:bCs/>
          <w:sz w:val="24"/>
          <w:szCs w:val="24"/>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10</w:t>
      </w:r>
      <w:r>
        <w:rPr>
          <w:rFonts w:hint="eastAsia" w:ascii="宋体" w:hAnsi="宋体" w:cs="仿宋_GB2312"/>
          <w:b/>
          <w:sz w:val="24"/>
          <w:szCs w:val="24"/>
          <w:lang w:val="zh-CN"/>
        </w:rPr>
        <w:t>）磋商小组争议处理</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bCs/>
          <w:sz w:val="24"/>
          <w:szCs w:val="24"/>
          <w:lang w:val="zh-CN" w:eastAsia="zh-CN"/>
        </w:rPr>
      </w:pPr>
      <w:r>
        <w:rPr>
          <w:rFonts w:hint="eastAsia" w:ascii="宋体" w:hAnsi="宋体"/>
          <w:bCs/>
          <w:sz w:val="24"/>
          <w:szCs w:val="24"/>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widowControl/>
        <w:suppressLineNumbers w:val="0"/>
        <w:jc w:val="left"/>
        <w:rPr>
          <w:rFonts w:ascii="宋体" w:hAnsi="宋体" w:eastAsia="宋体" w:cs="仿宋_GB2312"/>
          <w:b/>
          <w:kern w:val="2"/>
          <w:sz w:val="24"/>
          <w:szCs w:val="24"/>
          <w:lang w:val="zh-CN" w:eastAsia="zh-CN" w:bidi="ar-SA"/>
        </w:rPr>
      </w:pPr>
      <w:r>
        <w:rPr>
          <w:rFonts w:hint="eastAsia" w:ascii="宋体" w:hAnsi="宋体" w:eastAsia="宋体" w:cs="仿宋_GB2312"/>
          <w:b/>
          <w:kern w:val="2"/>
          <w:sz w:val="24"/>
          <w:szCs w:val="24"/>
          <w:lang w:val="en-US" w:eastAsia="zh-CN" w:bidi="ar-SA"/>
        </w:rPr>
        <w:t>4、确定成交候选人名单，以及根据采购人委托直接确定成交人。</w:t>
      </w:r>
    </w:p>
    <w:p>
      <w:pPr>
        <w:pStyle w:val="19"/>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3"/>
        <w:ind w:right="-512" w:rightChars="-244"/>
        <w:rPr>
          <w:rFonts w:hint="default"/>
        </w:rPr>
      </w:pPr>
    </w:p>
    <w:p>
      <w:pPr>
        <w:tabs>
          <w:tab w:val="left" w:pos="5000"/>
        </w:tabs>
        <w:spacing w:line="360" w:lineRule="auto"/>
        <w:ind w:firstLine="490"/>
        <w:rPr>
          <w:rFonts w:hAnsi="宋体" w:cs="黑体"/>
          <w:b/>
          <w:sz w:val="32"/>
          <w:szCs w:val="32"/>
        </w:rPr>
      </w:pPr>
      <w:bookmarkStart w:id="24" w:name="_Toc278443514"/>
      <w:r>
        <w:rPr>
          <w:rFonts w:hint="eastAsia" w:hAnsi="宋体" w:cs="黑体"/>
          <w:b/>
          <w:sz w:val="32"/>
          <w:szCs w:val="32"/>
        </w:rPr>
        <w:t xml:space="preserve"> </w:t>
      </w:r>
      <w:r>
        <w:rPr>
          <w:rFonts w:hint="eastAsia" w:hAnsi="宋体" w:cs="黑体"/>
          <w:b w:val="0"/>
          <w:bCs/>
          <w:sz w:val="28"/>
          <w:szCs w:val="28"/>
        </w:rPr>
        <w:t>采用由中华人民共和国住房和城乡建设部与国家工商行政管理局联合制定的《建设工程施工合同示范文本》（GF-2017-0201）签订合</w:t>
      </w:r>
      <w:bookmarkEnd w:id="24"/>
      <w:r>
        <w:rPr>
          <w:rFonts w:hint="eastAsia" w:hAnsi="宋体" w:cs="黑体"/>
          <w:b w:val="0"/>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 xml:space="preserve">第八章 </w:t>
      </w:r>
      <w:r>
        <w:rPr>
          <w:rFonts w:hint="eastAsia" w:ascii="宋体" w:hAnsi="宋体" w:cs="宋体"/>
          <w:b/>
          <w:sz w:val="36"/>
          <w:szCs w:val="36"/>
          <w:lang w:eastAsia="zh-CN"/>
        </w:rPr>
        <w:t>响应文件</w:t>
      </w:r>
      <w:r>
        <w:rPr>
          <w:rFonts w:hint="eastAsia" w:ascii="宋体" w:hAnsi="宋体" w:cs="宋体"/>
          <w:b/>
          <w:sz w:val="36"/>
          <w:szCs w:val="36"/>
        </w:rPr>
        <w:t>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3"/>
        <w:jc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hint="default" w:ascii="宋体" w:hAnsi="宋体" w:eastAsia="宋体" w:cs="宋体"/>
          <w:sz w:val="24"/>
          <w:u w:val="single"/>
          <w:lang w:val="en-US" w:eastAsia="zh-CN"/>
        </w:rPr>
      </w:pPr>
      <w:bookmarkStart w:id="25" w:name="_Toc27760_WPSOffice_Level1"/>
      <w:bookmarkStart w:id="26" w:name="_Toc7428_WPSOffice_Level1"/>
      <w:r>
        <w:rPr>
          <w:rFonts w:hint="eastAsia" w:ascii="宋体" w:hAnsi="宋体" w:cs="宋体"/>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b/>
          <w:bCs/>
          <w:sz w:val="28"/>
          <w:szCs w:val="28"/>
        </w:rPr>
      </w:pPr>
      <w:bookmarkStart w:id="27" w:name="_Toc4840_WPSOffice_Level1"/>
      <w:bookmarkStart w:id="28" w:name="_Toc28157_WPSOffice_Level1"/>
      <w:r>
        <w:rPr>
          <w:rFonts w:hint="eastAsia" w:ascii="宋体" w:hAnsi="宋体" w:cs="宋体"/>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sz w:val="24"/>
        </w:rPr>
      </w:pPr>
      <w:bookmarkStart w:id="29" w:name="_Toc2311_WPSOffice_Level1"/>
      <w:bookmarkStart w:id="30" w:name="_Toc15640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29"/>
      <w:bookmarkEnd w:id="30"/>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ind w:firstLine="3092" w:firstLineChars="700"/>
        <w:jc w:val="both"/>
        <w:rPr>
          <w:rFonts w:cs="仿宋_GB2312" w:asciiTheme="minorEastAsia" w:hAnsiTheme="minorEastAsia" w:eastAsiaTheme="minorEastAsia"/>
          <w:b/>
          <w:bCs/>
          <w:sz w:val="44"/>
          <w:szCs w:val="44"/>
          <w:lang w:val="zh-CN"/>
        </w:rPr>
      </w:pPr>
      <w:r>
        <w:rPr>
          <w:rFonts w:hint="eastAsia" w:cs="仿宋_GB2312" w:asciiTheme="minorEastAsia" w:hAnsiTheme="minorEastAsia" w:eastAsiaTheme="minorEastAsia"/>
          <w:b/>
          <w:bCs/>
          <w:sz w:val="44"/>
          <w:szCs w:val="44"/>
          <w:lang w:val="zh-CN"/>
        </w:rPr>
        <w:t>二、开标一览表</w:t>
      </w:r>
    </w:p>
    <w:p>
      <w:pPr>
        <w:spacing w:before="50" w:after="156" w:afterLines="50" w:line="360" w:lineRule="auto"/>
        <w:contextualSpacing/>
        <w:jc w:val="left"/>
        <w:rPr>
          <w:rFonts w:cs="仿宋_GB2312" w:asciiTheme="minorEastAsia" w:hAnsiTheme="minorEastAsia" w:eastAsiaTheme="minorEastAsia"/>
          <w:sz w:val="24"/>
          <w:szCs w:val="24"/>
        </w:rPr>
      </w:pPr>
    </w:p>
    <w:p>
      <w:pPr>
        <w:spacing w:before="50" w:after="156" w:afterLines="50" w:line="360" w:lineRule="auto"/>
        <w:contextualSpacing/>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项目编号：</w:t>
      </w:r>
    </w:p>
    <w:p>
      <w:pPr>
        <w:spacing w:line="360" w:lineRule="auto"/>
        <w:contextualSpacing/>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项目名称：                                            单位：%</w:t>
      </w:r>
    </w:p>
    <w:tbl>
      <w:tblPr>
        <w:tblStyle w:val="13"/>
        <w:tblW w:w="9180" w:type="dxa"/>
        <w:jc w:val="center"/>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sz w:val="24"/>
                <w:szCs w:val="24"/>
                <w:lang w:val="zh-CN"/>
              </w:rPr>
            </w:pPr>
            <w:r>
              <w:rPr>
                <w:rFonts w:hint="eastAsia" w:cs="仿宋_GB2312" w:asciiTheme="minorEastAsia" w:hAnsiTheme="minorEastAsia" w:eastAsiaTheme="minorEastAsia"/>
                <w:b/>
                <w:sz w:val="24"/>
                <w:szCs w:val="24"/>
                <w:lang w:val="zh-CN"/>
              </w:rPr>
              <w:t>标</w:t>
            </w:r>
            <w:r>
              <w:rPr>
                <w:rFonts w:hint="eastAsia" w:cs="仿宋_GB2312" w:asciiTheme="minorEastAsia" w:hAnsiTheme="minorEastAsia" w:eastAsiaTheme="minorEastAsia"/>
                <w:b/>
                <w:sz w:val="24"/>
                <w:szCs w:val="24"/>
              </w:rPr>
              <w:t>段</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sz w:val="24"/>
                <w:szCs w:val="24"/>
                <w:lang w:val="zh-CN"/>
              </w:rPr>
            </w:pPr>
            <w:r>
              <w:rPr>
                <w:rFonts w:hint="eastAsia" w:cs="仿宋_GB2312" w:asciiTheme="minorEastAsia" w:hAnsiTheme="minorEastAsia" w:eastAsia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sz w:val="24"/>
                <w:szCs w:val="24"/>
                <w:lang w:val="zh-CN"/>
              </w:rPr>
            </w:pPr>
            <w:r>
              <w:rPr>
                <w:rFonts w:hint="eastAsia" w:cs="仿宋_GB2312" w:asciiTheme="minorEastAsia" w:hAnsiTheme="minorEastAsia" w:eastAsia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sz w:val="24"/>
                <w:szCs w:val="24"/>
                <w:lang w:val="zh-CN"/>
              </w:rPr>
            </w:pPr>
            <w:r>
              <w:rPr>
                <w:rFonts w:hint="eastAsia" w:cs="仿宋_GB2312" w:asciiTheme="minorEastAsia" w:hAnsiTheme="minorEastAsia" w:eastAsiaTheme="minorEastAsia"/>
                <w:b/>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sz w:val="24"/>
                <w:szCs w:val="24"/>
                <w:lang w:val="zh-CN"/>
              </w:rPr>
            </w:pPr>
            <w:r>
              <w:rPr>
                <w:rFonts w:hint="eastAsia" w:cs="仿宋_GB2312" w:asciiTheme="minorEastAsia" w:hAnsiTheme="minorEastAsia" w:eastAsiaTheme="minorEastAsia"/>
                <w:b/>
                <w:sz w:val="24"/>
                <w:szCs w:val="24"/>
                <w:lang w:val="zh-CN"/>
              </w:rPr>
              <w:t>备注</w:t>
            </w:r>
          </w:p>
        </w:tc>
      </w:tr>
      <w:tr>
        <w:tblPrEx>
          <w:tblCellMar>
            <w:top w:w="0" w:type="dxa"/>
            <w:left w:w="108" w:type="dxa"/>
            <w:bottom w:w="0" w:type="dxa"/>
            <w:right w:w="108" w:type="dxa"/>
          </w:tblCellMar>
        </w:tblPrEx>
        <w:trPr>
          <w:trHeight w:val="1486"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仿宋_GB2312" w:asciiTheme="minorEastAsia" w:hAnsiTheme="minorEastAsia" w:eastAsia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仿宋_GB2312" w:asciiTheme="minorEastAsia" w:hAnsiTheme="minorEastAsia" w:eastAsia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大写：             小写：</w:t>
            </w:r>
            <w:r>
              <w:rPr>
                <w:rFonts w:hint="eastAsia" w:cs="仿宋_GB2312" w:asciiTheme="minorEastAsia" w:hAnsiTheme="minorEastAsia" w:eastAsiaTheme="minorEastAsia"/>
                <w:sz w:val="24"/>
                <w:szCs w:val="24"/>
              </w:rPr>
              <w:t xml:space="preserve">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仿宋_GB2312" w:asciiTheme="minorEastAsia" w:hAnsiTheme="minorEastAsia" w:eastAsia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仿宋_GB2312" w:asciiTheme="minorEastAsia" w:hAnsiTheme="minorEastAsia" w:eastAsiaTheme="minorEastAsia"/>
                <w:sz w:val="24"/>
                <w:szCs w:val="24"/>
                <w:lang w:val="zh-CN"/>
              </w:rPr>
            </w:pPr>
          </w:p>
        </w:tc>
      </w:tr>
    </w:tbl>
    <w:p>
      <w:pPr>
        <w:autoSpaceDE w:val="0"/>
        <w:autoSpaceDN w:val="0"/>
        <w:adjustRightInd w:val="0"/>
        <w:spacing w:line="480" w:lineRule="auto"/>
        <w:rPr>
          <w:rFonts w:cs="仿宋_GB2312" w:asciiTheme="minorEastAsia" w:hAnsiTheme="minorEastAsia" w:eastAsiaTheme="minorEastAsia"/>
          <w:sz w:val="24"/>
          <w:szCs w:val="24"/>
          <w:lang w:val="zh-CN"/>
        </w:rPr>
      </w:pPr>
    </w:p>
    <w:p>
      <w:pPr>
        <w:autoSpaceDE w:val="0"/>
        <w:autoSpaceDN w:val="0"/>
        <w:adjustRightInd w:val="0"/>
        <w:spacing w:line="480" w:lineRule="auto"/>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投标人名称：</w:t>
      </w:r>
      <w:r>
        <w:rPr>
          <w:rFonts w:hint="eastAsia" w:cs="仿宋_GB2312" w:asciiTheme="minorEastAsia" w:hAnsiTheme="minorEastAsia" w:eastAsiaTheme="minorEastAsia"/>
          <w:sz w:val="24"/>
          <w:szCs w:val="24"/>
          <w:u w:val="single"/>
          <w:lang w:val="zh-CN"/>
        </w:rPr>
        <w:t xml:space="preserve">     （全称）   </w:t>
      </w:r>
      <w:r>
        <w:rPr>
          <w:rFonts w:hint="eastAsia" w:cs="仿宋_GB2312" w:asciiTheme="minorEastAsia" w:hAnsiTheme="minorEastAsia" w:eastAsiaTheme="minorEastAsia"/>
          <w:sz w:val="24"/>
          <w:szCs w:val="24"/>
          <w:lang w:val="zh-CN"/>
        </w:rPr>
        <w:t>（公章）：</w:t>
      </w:r>
    </w:p>
    <w:p>
      <w:pPr>
        <w:autoSpaceDE w:val="0"/>
        <w:autoSpaceDN w:val="0"/>
        <w:adjustRightInd w:val="0"/>
        <w:spacing w:line="480" w:lineRule="auto"/>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投标人法定代表人（单位负责人）或授权代表（签字或盖章）：</w:t>
      </w:r>
    </w:p>
    <w:p>
      <w:pPr>
        <w:autoSpaceDE w:val="0"/>
        <w:autoSpaceDN w:val="0"/>
        <w:adjustRightInd w:val="0"/>
        <w:spacing w:line="480" w:lineRule="auto"/>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日期：   年   月   日</w:t>
      </w:r>
    </w:p>
    <w:p>
      <w:pPr>
        <w:autoSpaceDE w:val="0"/>
        <w:autoSpaceDN w:val="0"/>
        <w:adjustRightInd w:val="0"/>
        <w:spacing w:line="360" w:lineRule="auto"/>
        <w:rPr>
          <w:rFonts w:cs="仿宋_GB2312" w:asciiTheme="minorEastAsia" w:hAnsiTheme="minorEastAsia" w:eastAsiaTheme="minorEastAsia"/>
          <w:sz w:val="24"/>
          <w:lang w:val="zh-CN"/>
        </w:rPr>
      </w:pPr>
    </w:p>
    <w:p>
      <w:pPr>
        <w:autoSpaceDE w:val="0"/>
        <w:autoSpaceDN w:val="0"/>
        <w:adjustRightInd w:val="0"/>
        <w:spacing w:line="48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注：1、合同履行期限指完成该项目的最终时间（日历天）。</w:t>
      </w:r>
    </w:p>
    <w:p>
      <w:pPr>
        <w:widowControl/>
        <w:ind w:left="0" w:leftChars="-295" w:right="0" w:rightChars="0" w:hanging="619" w:hangingChars="295"/>
        <w:jc w:val="center"/>
        <w:rPr>
          <w:rFonts w:ascii="宋体" w:hAnsi="宋体" w:cs="黑体"/>
          <w:b/>
          <w:bCs/>
          <w:sz w:val="44"/>
          <w:szCs w:val="44"/>
          <w:lang w:val="zh-CN"/>
        </w:rPr>
      </w:pPr>
      <w:r>
        <w:rPr>
          <w:rFonts w:hint="eastAsia" w:cs="仿宋_GB2312" w:asciiTheme="minorEastAsia" w:hAnsiTheme="minorEastAsia" w:eastAsiaTheme="minorEastAsia"/>
          <w:szCs w:val="21"/>
          <w:lang w:val="zh-CN"/>
        </w:rPr>
        <w:t>2、如招标公告明确合同履行期限以年为单位，本表应填写完成该项目的年限。</w:t>
      </w:r>
      <w:r>
        <w:rPr>
          <w:rFonts w:hint="eastAsia" w:cs="仿宋_GB2312" w:asciiTheme="minorEastAsia" w:hAnsiTheme="minorEastAsia" w:eastAsiaTheme="minorEastAsia"/>
          <w:b/>
          <w:bCs/>
          <w:sz w:val="44"/>
          <w:szCs w:val="44"/>
          <w:lang w:val="zh-CN"/>
        </w:rPr>
        <w:br w:type="page"/>
      </w:r>
      <w:r>
        <w:rPr>
          <w:rFonts w:hint="eastAsia" w:ascii="宋体" w:hAnsi="宋体" w:cs="黑体"/>
          <w:b/>
          <w:bCs/>
          <w:sz w:val="44"/>
          <w:szCs w:val="44"/>
          <w:lang w:val="zh-CN"/>
        </w:rPr>
        <w:t>三、资格审查证明材料</w:t>
      </w:r>
    </w:p>
    <w:p>
      <w:pPr>
        <w:pStyle w:val="9"/>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ind w:right="-512" w:rightChars="-244"/>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right="-512" w:rightChars="-244"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w:t>
      </w:r>
      <w:r>
        <w:rPr>
          <w:rFonts w:hint="eastAsia" w:ascii="宋体" w:hAnsi="宋体"/>
          <w:snapToGrid w:val="0"/>
          <w:kern w:val="0"/>
          <w:sz w:val="24"/>
          <w:szCs w:val="24"/>
          <w:lang w:eastAsia="zh-CN"/>
        </w:rPr>
        <w:t>供应商</w:t>
      </w:r>
      <w:r>
        <w:rPr>
          <w:rFonts w:hint="eastAsia" w:ascii="宋体" w:hAnsi="宋体"/>
          <w:snapToGrid w:val="0"/>
          <w:kern w:val="0"/>
          <w:sz w:val="24"/>
          <w:szCs w:val="24"/>
          <w:u w:val="single"/>
        </w:rPr>
        <w:t xml:space="preserve">    （</w:t>
      </w:r>
      <w:r>
        <w:rPr>
          <w:rFonts w:hint="eastAsia" w:ascii="宋体" w:hAnsi="宋体"/>
          <w:snapToGrid w:val="0"/>
          <w:kern w:val="0"/>
          <w:sz w:val="24"/>
          <w:szCs w:val="24"/>
          <w:u w:val="single"/>
          <w:lang w:eastAsia="zh-CN"/>
        </w:rPr>
        <w:t>供应商</w:t>
      </w:r>
      <w:r>
        <w:rPr>
          <w:rFonts w:hint="eastAsia" w:ascii="宋体" w:hAnsi="宋体"/>
          <w:snapToGrid w:val="0"/>
          <w:kern w:val="0"/>
          <w:sz w:val="24"/>
          <w:szCs w:val="24"/>
          <w:u w:val="single"/>
        </w:rPr>
        <w:t>名称、地址）</w:t>
      </w:r>
      <w:r>
        <w:rPr>
          <w:rFonts w:hint="eastAsia" w:ascii="宋体" w:hAnsi="宋体"/>
          <w:snapToGrid w:val="0"/>
          <w:kern w:val="0"/>
          <w:sz w:val="24"/>
          <w:szCs w:val="24"/>
        </w:rPr>
        <w:t>提交。</w:t>
      </w:r>
    </w:p>
    <w:p>
      <w:pPr>
        <w:pStyle w:val="9"/>
        <w:adjustRightInd w:val="0"/>
        <w:spacing w:line="360" w:lineRule="auto"/>
        <w:ind w:right="-512" w:rightChars="-244" w:firstLine="480" w:firstLineChars="200"/>
        <w:contextualSpacing/>
        <w:rPr>
          <w:rFonts w:ascii="宋体" w:hAnsi="宋体"/>
          <w:snapToGrid w:val="0"/>
          <w:sz w:val="24"/>
          <w:szCs w:val="24"/>
        </w:rPr>
      </w:pPr>
      <w:r>
        <w:rPr>
          <w:rFonts w:hint="eastAsia" w:ascii="宋体" w:hAnsi="宋体"/>
          <w:snapToGrid w:val="0"/>
          <w:sz w:val="24"/>
          <w:szCs w:val="24"/>
        </w:rPr>
        <w:t>我方确认收到贵方提供的</w:t>
      </w:r>
      <w:r>
        <w:rPr>
          <w:rFonts w:hint="eastAsia" w:ascii="宋体" w:hAnsi="宋体"/>
          <w:snapToGrid w:val="0"/>
          <w:sz w:val="24"/>
          <w:szCs w:val="24"/>
          <w:u w:val="single"/>
        </w:rPr>
        <w:t xml:space="preserve">    （项目名称、项目编号）</w:t>
      </w:r>
      <w:r>
        <w:rPr>
          <w:rFonts w:hint="eastAsia" w:ascii="宋体" w:hAnsi="宋体"/>
          <w:snapToGrid w:val="0"/>
          <w:sz w:val="24"/>
          <w:szCs w:val="24"/>
          <w:lang w:eastAsia="zh-CN"/>
        </w:rPr>
        <w:t>磋商文件</w:t>
      </w:r>
      <w:r>
        <w:rPr>
          <w:rFonts w:hint="eastAsia" w:ascii="宋体" w:hAnsi="宋体"/>
          <w:snapToGrid w:val="0"/>
          <w:sz w:val="24"/>
          <w:szCs w:val="24"/>
        </w:rPr>
        <w:t>的全部内容。</w:t>
      </w:r>
    </w:p>
    <w:p>
      <w:pPr>
        <w:pStyle w:val="9"/>
        <w:adjustRightInd w:val="0"/>
        <w:spacing w:line="360" w:lineRule="auto"/>
        <w:ind w:right="-512" w:rightChars="-244" w:firstLine="480" w:firstLineChars="200"/>
        <w:contextualSpacing/>
        <w:rPr>
          <w:rFonts w:ascii="宋体" w:hAnsi="宋体"/>
          <w:snapToGrid w:val="0"/>
          <w:sz w:val="24"/>
          <w:szCs w:val="24"/>
        </w:rPr>
      </w:pPr>
      <w:r>
        <w:rPr>
          <w:rFonts w:hint="eastAsia" w:ascii="宋体" w:hAnsi="宋体"/>
          <w:snapToGrid w:val="0"/>
          <w:sz w:val="24"/>
          <w:szCs w:val="24"/>
        </w:rPr>
        <w:t>我方在参与投标前已详细研究了</w:t>
      </w:r>
      <w:r>
        <w:rPr>
          <w:rFonts w:hint="eastAsia" w:ascii="宋体" w:hAnsi="宋体"/>
          <w:snapToGrid w:val="0"/>
          <w:sz w:val="24"/>
          <w:szCs w:val="24"/>
          <w:lang w:eastAsia="zh-CN"/>
        </w:rPr>
        <w:t>磋商文件</w:t>
      </w:r>
      <w:r>
        <w:rPr>
          <w:rFonts w:hint="eastAsia" w:ascii="宋体" w:hAnsi="宋体"/>
          <w:snapToGrid w:val="0"/>
          <w:sz w:val="24"/>
          <w:szCs w:val="24"/>
        </w:rPr>
        <w:t>的所有内容，包括澄清、修改文件（如果有）和所有已提供的参考资料以及有关附件，我方完全明白并认为此</w:t>
      </w:r>
      <w:r>
        <w:rPr>
          <w:rFonts w:hint="eastAsia" w:ascii="宋体" w:hAnsi="宋体"/>
          <w:snapToGrid w:val="0"/>
          <w:sz w:val="24"/>
          <w:szCs w:val="24"/>
          <w:lang w:eastAsia="zh-CN"/>
        </w:rPr>
        <w:t>磋商文件</w:t>
      </w:r>
      <w:r>
        <w:rPr>
          <w:rFonts w:hint="eastAsia" w:ascii="宋体" w:hAnsi="宋体"/>
          <w:snapToGrid w:val="0"/>
          <w:sz w:val="24"/>
          <w:szCs w:val="24"/>
        </w:rPr>
        <w:t>没有倾向性，也不存在排斥潜在投标供应商的内容，我方同意</w:t>
      </w:r>
      <w:r>
        <w:rPr>
          <w:rFonts w:hint="eastAsia" w:ascii="宋体" w:hAnsi="宋体"/>
          <w:snapToGrid w:val="0"/>
          <w:sz w:val="24"/>
          <w:szCs w:val="24"/>
          <w:lang w:eastAsia="zh-CN"/>
        </w:rPr>
        <w:t>磋商文件</w:t>
      </w:r>
      <w:r>
        <w:rPr>
          <w:rFonts w:hint="eastAsia" w:ascii="宋体" w:hAnsi="宋体"/>
          <w:snapToGrid w:val="0"/>
          <w:sz w:val="24"/>
          <w:szCs w:val="24"/>
        </w:rPr>
        <w:t>的相关条款和</w:t>
      </w:r>
      <w:r>
        <w:rPr>
          <w:rFonts w:hint="eastAsia" w:ascii="宋体" w:hAnsi="宋体"/>
          <w:sz w:val="24"/>
          <w:szCs w:val="24"/>
        </w:rPr>
        <w:t>已完全理解并接受</w:t>
      </w:r>
      <w:r>
        <w:rPr>
          <w:rFonts w:hint="eastAsia" w:ascii="宋体" w:hAnsi="宋体"/>
          <w:sz w:val="24"/>
          <w:szCs w:val="24"/>
          <w:lang w:eastAsia="zh-CN"/>
        </w:rPr>
        <w:t>磋商文件</w:t>
      </w:r>
      <w:r>
        <w:rPr>
          <w:rFonts w:hint="eastAsia" w:ascii="宋体" w:hAnsi="宋体"/>
          <w:sz w:val="24"/>
          <w:szCs w:val="24"/>
        </w:rPr>
        <w:t>的各项规定和要求及资金支付规定，对</w:t>
      </w:r>
      <w:r>
        <w:rPr>
          <w:rFonts w:hint="eastAsia" w:ascii="宋体" w:hAnsi="宋体"/>
          <w:sz w:val="24"/>
          <w:szCs w:val="24"/>
          <w:lang w:eastAsia="zh-CN"/>
        </w:rPr>
        <w:t>磋商文件</w:t>
      </w:r>
      <w:r>
        <w:rPr>
          <w:rFonts w:hint="eastAsia" w:ascii="宋体" w:hAnsi="宋体"/>
          <w:sz w:val="24"/>
          <w:szCs w:val="24"/>
        </w:rPr>
        <w:t>的合理性、合法性不再有异议。</w:t>
      </w:r>
    </w:p>
    <w:p>
      <w:pPr>
        <w:adjustRightInd w:val="0"/>
        <w:spacing w:line="360" w:lineRule="auto"/>
        <w:ind w:right="-512" w:rightChars="-244" w:firstLine="480" w:firstLineChars="200"/>
        <w:contextualSpacing/>
        <w:rPr>
          <w:rFonts w:ascii="宋体" w:hAnsi="宋体"/>
          <w:snapToGrid w:val="0"/>
          <w:kern w:val="0"/>
          <w:sz w:val="24"/>
          <w:szCs w:val="24"/>
        </w:rPr>
      </w:pPr>
      <w:r>
        <w:rPr>
          <w:rFonts w:hint="eastAsia" w:ascii="宋体" w:hAnsi="宋体" w:eastAsia="宋体"/>
          <w:snapToGrid w:val="0"/>
          <w:kern w:val="0"/>
          <w:sz w:val="24"/>
          <w:szCs w:val="24"/>
          <w:u w:val="single"/>
        </w:rPr>
        <w:t>(</w:t>
      </w:r>
      <w:r>
        <w:rPr>
          <w:rFonts w:hint="eastAsia" w:ascii="宋体" w:hAnsi="宋体" w:eastAsia="宋体"/>
          <w:snapToGrid w:val="0"/>
          <w:kern w:val="0"/>
          <w:sz w:val="24"/>
          <w:szCs w:val="24"/>
          <w:u w:val="single"/>
          <w:lang w:eastAsia="zh-CN"/>
        </w:rPr>
        <w:t>供应商</w:t>
      </w:r>
      <w:r>
        <w:rPr>
          <w:rFonts w:hint="eastAsia" w:ascii="宋体" w:hAnsi="宋体" w:eastAsia="宋体"/>
          <w:snapToGrid w:val="0"/>
          <w:kern w:val="0"/>
          <w:sz w:val="24"/>
          <w:szCs w:val="24"/>
          <w:u w:val="single"/>
        </w:rPr>
        <w:t xml:space="preserve">名称)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作为</w:t>
      </w:r>
      <w:r>
        <w:rPr>
          <w:rFonts w:hint="eastAsia" w:ascii="宋体" w:hAnsi="宋体"/>
          <w:snapToGrid w:val="0"/>
          <w:kern w:val="0"/>
          <w:sz w:val="24"/>
          <w:szCs w:val="24"/>
          <w:lang w:eastAsia="zh-CN"/>
        </w:rPr>
        <w:t>供应商</w:t>
      </w:r>
      <w:r>
        <w:rPr>
          <w:rFonts w:hint="eastAsia" w:ascii="宋体" w:hAnsi="宋体"/>
          <w:snapToGrid w:val="0"/>
          <w:kern w:val="0"/>
          <w:sz w:val="24"/>
          <w:szCs w:val="24"/>
        </w:rPr>
        <w:t>正式授权</w:t>
      </w:r>
      <w:r>
        <w:rPr>
          <w:rFonts w:hint="eastAsia" w:ascii="宋体" w:hAnsi="宋体" w:eastAsia="宋体"/>
          <w:snapToGrid w:val="0"/>
          <w:kern w:val="0"/>
          <w:sz w:val="24"/>
          <w:szCs w:val="24"/>
          <w:u w:val="single"/>
        </w:rPr>
        <w:t xml:space="preserve">(授权代表全名, 职务)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我方已完全明白</w:t>
      </w:r>
      <w:r>
        <w:rPr>
          <w:rFonts w:hint="eastAsia" w:ascii="宋体" w:hAnsi="宋体" w:cs="Courier New"/>
          <w:sz w:val="24"/>
          <w:szCs w:val="24"/>
          <w:lang w:eastAsia="zh-CN"/>
        </w:rPr>
        <w:t>磋商文件</w:t>
      </w:r>
      <w:r>
        <w:rPr>
          <w:rFonts w:hint="eastAsia" w:ascii="宋体" w:hAnsi="宋体" w:cs="Courier New"/>
          <w:sz w:val="24"/>
          <w:szCs w:val="24"/>
        </w:rPr>
        <w:t>的所有条款要求，并申明如下：</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eastAsia="zh-CN"/>
        </w:rPr>
        <w:t>磋商文件</w:t>
      </w:r>
      <w:r>
        <w:rPr>
          <w:rFonts w:hint="eastAsia" w:ascii="宋体" w:hAnsi="宋体" w:cs="Courier New"/>
          <w:sz w:val="24"/>
          <w:szCs w:val="24"/>
        </w:rPr>
        <w:t>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二、本</w:t>
      </w:r>
      <w:r>
        <w:rPr>
          <w:rFonts w:hint="eastAsia" w:ascii="宋体" w:hAnsi="宋体" w:cs="Courier New"/>
          <w:sz w:val="24"/>
          <w:szCs w:val="24"/>
          <w:lang w:eastAsia="zh-CN"/>
        </w:rPr>
        <w:t>响应文件</w:t>
      </w:r>
      <w:r>
        <w:rPr>
          <w:rFonts w:hint="eastAsia" w:ascii="宋体" w:hAnsi="宋体" w:cs="Courier New"/>
          <w:sz w:val="24"/>
          <w:szCs w:val="24"/>
        </w:rPr>
        <w:t>的有效期为投标截止时间起</w:t>
      </w:r>
      <w:r>
        <w:rPr>
          <w:rFonts w:hint="eastAsia" w:ascii="宋体" w:hAnsi="宋体" w:cs="Courier New"/>
          <w:sz w:val="24"/>
          <w:szCs w:val="24"/>
          <w:u w:val="single"/>
        </w:rPr>
        <w:t xml:space="preserve"> </w:t>
      </w:r>
      <w:r>
        <w:rPr>
          <w:rFonts w:hint="eastAsia" w:ascii="宋体" w:hAnsi="宋体" w:cs="Courier New"/>
          <w:sz w:val="24"/>
          <w:szCs w:val="24"/>
          <w:u w:val="single"/>
          <w:lang w:val="en-US" w:eastAsia="zh-CN"/>
        </w:rPr>
        <w:t xml:space="preserve"> </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六、我方如果中标，将保证履行</w:t>
      </w:r>
      <w:r>
        <w:rPr>
          <w:rFonts w:hint="eastAsia" w:ascii="宋体" w:cs="Courier New"/>
          <w:lang w:eastAsia="zh-CN"/>
        </w:rPr>
        <w:t>磋商文件</w:t>
      </w:r>
      <w:r>
        <w:rPr>
          <w:rFonts w:hint="eastAsia" w:ascii="宋体" w:cs="Courier New"/>
        </w:rPr>
        <w:t>及其澄清、修改文件（如果有）中的全部责任和义务，按质、按量、按期完成《项目需求》及《合同书》中的全部任务。</w:t>
      </w:r>
    </w:p>
    <w:p>
      <w:pPr>
        <w:pStyle w:val="12"/>
        <w:adjustRightInd w:val="0"/>
        <w:spacing w:before="0" w:beforeAutospacing="0" w:after="0" w:afterAutospacing="0" w:line="360" w:lineRule="auto"/>
        <w:ind w:right="-512" w:rightChars="-244" w:firstLine="480" w:firstLineChars="200"/>
        <w:contextualSpacing/>
        <w:rPr>
          <w:rFonts w:ascii="宋体"/>
        </w:rPr>
      </w:pPr>
      <w:r>
        <w:rPr>
          <w:rFonts w:hint="eastAsia" w:ascii="宋体" w:cs="Courier New"/>
        </w:rPr>
        <w:t>七、我方在此保证所提交的所有文件和全部说明是真实的和正确的。</w:t>
      </w:r>
    </w:p>
    <w:p>
      <w:pPr>
        <w:pStyle w:val="9"/>
        <w:adjustRightInd w:val="0"/>
        <w:spacing w:line="360" w:lineRule="auto"/>
        <w:ind w:right="-512" w:rightChars="-244"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9"/>
        <w:adjustRightInd w:val="0"/>
        <w:spacing w:line="360" w:lineRule="auto"/>
        <w:ind w:right="-512" w:rightChars="-244"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9"/>
        <w:adjustRightInd w:val="0"/>
        <w:spacing w:line="360" w:lineRule="auto"/>
        <w:ind w:right="-512" w:rightChars="-244"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9"/>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9"/>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十一、我方对在本函及</w:t>
      </w:r>
      <w:r>
        <w:rPr>
          <w:rFonts w:hint="eastAsia" w:ascii="宋体" w:hAnsi="宋体" w:cs="宋体"/>
          <w:sz w:val="24"/>
          <w:szCs w:val="24"/>
          <w:lang w:eastAsia="zh-CN"/>
        </w:rPr>
        <w:t>响应文件</w:t>
      </w:r>
      <w:r>
        <w:rPr>
          <w:rFonts w:hint="eastAsia" w:ascii="宋体" w:hAnsi="宋体" w:cs="宋体"/>
          <w:sz w:val="24"/>
          <w:szCs w:val="24"/>
        </w:rPr>
        <w:t>中所作的所有承诺承担法律责任。</w:t>
      </w:r>
    </w:p>
    <w:p>
      <w:pPr>
        <w:pStyle w:val="9"/>
        <w:adjustRightInd w:val="0"/>
        <w:snapToGrid w:val="0"/>
        <w:spacing w:line="360" w:lineRule="auto"/>
        <w:ind w:right="-512" w:rightChars="-244"/>
        <w:rPr>
          <w:rFonts w:ascii="宋体" w:hAnsi="宋体"/>
          <w:szCs w:val="24"/>
        </w:rPr>
      </w:pPr>
    </w:p>
    <w:p>
      <w:pPr>
        <w:pStyle w:val="9"/>
        <w:adjustRightInd w:val="0"/>
        <w:snapToGrid w:val="0"/>
        <w:spacing w:line="360" w:lineRule="auto"/>
        <w:ind w:right="-512" w:rightChars="-244"/>
        <w:rPr>
          <w:rFonts w:ascii="宋体" w:hAnsi="宋体"/>
          <w:szCs w:val="24"/>
        </w:rPr>
      </w:pPr>
    </w:p>
    <w:p>
      <w:pPr>
        <w:adjustRightInd w:val="0"/>
        <w:snapToGrid w:val="0"/>
        <w:spacing w:line="360" w:lineRule="auto"/>
        <w:ind w:right="-512" w:rightChars="-244"/>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ind w:right="-512" w:rightChars="-244"/>
        <w:rPr>
          <w:rFonts w:ascii="宋体" w:hAnsi="宋体"/>
          <w:sz w:val="24"/>
          <w:szCs w:val="24"/>
        </w:rPr>
      </w:pPr>
      <w:r>
        <w:rPr>
          <w:rFonts w:hint="eastAsia" w:ascii="宋体" w:hAnsi="宋体"/>
          <w:sz w:val="24"/>
          <w:szCs w:val="24"/>
        </w:rPr>
        <w:t xml:space="preserve">地    址：.  </w:t>
      </w:r>
      <w:r>
        <w:rPr>
          <w:rFonts w:hint="eastAsia" w:ascii="宋体" w:hAnsi="宋体"/>
          <w:sz w:val="24"/>
          <w:szCs w:val="24"/>
          <w:lang w:val="en-US" w:eastAsia="zh-CN"/>
        </w:rPr>
        <w:t xml:space="preserve">      </w:t>
      </w:r>
      <w:r>
        <w:rPr>
          <w:rFonts w:hint="eastAsia" w:ascii="宋体" w:hAnsi="宋体"/>
          <w:sz w:val="24"/>
          <w:szCs w:val="24"/>
        </w:rPr>
        <w:t>邮政编码：.</w:t>
      </w:r>
    </w:p>
    <w:p>
      <w:pPr>
        <w:adjustRightInd w:val="0"/>
        <w:snapToGrid w:val="0"/>
        <w:spacing w:line="360" w:lineRule="auto"/>
        <w:ind w:right="-512" w:rightChars="-244"/>
        <w:rPr>
          <w:rFonts w:ascii="宋体" w:hAnsi="宋体"/>
          <w:sz w:val="24"/>
          <w:szCs w:val="24"/>
        </w:rPr>
      </w:pPr>
      <w:r>
        <w:rPr>
          <w:rFonts w:hint="eastAsia" w:ascii="宋体" w:hAnsi="宋体"/>
          <w:sz w:val="24"/>
          <w:szCs w:val="24"/>
        </w:rPr>
        <w:t xml:space="preserve">电    话：. </w:t>
      </w:r>
      <w:r>
        <w:rPr>
          <w:rFonts w:hint="eastAsia" w:ascii="宋体" w:hAnsi="宋体"/>
          <w:sz w:val="24"/>
          <w:szCs w:val="24"/>
          <w:lang w:val="en-US" w:eastAsia="zh-CN"/>
        </w:rPr>
        <w:t xml:space="preserve">      </w:t>
      </w:r>
      <w:r>
        <w:rPr>
          <w:rFonts w:hint="eastAsia" w:ascii="宋体" w:hAnsi="宋体"/>
          <w:sz w:val="24"/>
          <w:szCs w:val="24"/>
        </w:rPr>
        <w:t xml:space="preserve"> 传    真：.</w:t>
      </w:r>
    </w:p>
    <w:p>
      <w:pPr>
        <w:adjustRightInd w:val="0"/>
        <w:snapToGrid w:val="0"/>
        <w:spacing w:line="360" w:lineRule="auto"/>
        <w:ind w:right="-512" w:rightChars="-244"/>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代表姓名：.  职    务：.</w:t>
      </w:r>
    </w:p>
    <w:p>
      <w:pPr>
        <w:adjustRightInd w:val="0"/>
        <w:snapToGrid w:val="0"/>
        <w:spacing w:line="360" w:lineRule="auto"/>
        <w:ind w:right="-512" w:rightChars="-244"/>
        <w:rPr>
          <w:rFonts w:ascii="宋体" w:hAnsi="宋体" w:cs="宋体"/>
          <w:sz w:val="24"/>
          <w:szCs w:val="24"/>
          <w:u w:val="single"/>
        </w:rPr>
      </w:pPr>
    </w:p>
    <w:p>
      <w:pPr>
        <w:adjustRightInd w:val="0"/>
        <w:snapToGrid w:val="0"/>
        <w:spacing w:line="360" w:lineRule="auto"/>
        <w:ind w:right="-512" w:rightChars="-244"/>
        <w:rPr>
          <w:rFonts w:hint="eastAsia" w:ascii="宋体" w:hAnsi="宋体" w:cs="宋体"/>
          <w:sz w:val="24"/>
          <w:szCs w:val="24"/>
          <w:lang w:eastAsia="zh-CN"/>
        </w:rPr>
      </w:pPr>
      <w:r>
        <w:rPr>
          <w:rFonts w:hint="eastAsia" w:ascii="宋体" w:hAnsi="宋体" w:cs="宋体"/>
          <w:sz w:val="24"/>
          <w:szCs w:val="24"/>
          <w:lang w:eastAsia="zh-CN"/>
        </w:rPr>
        <w:t>供应商法定代表人（或法定代表人授权代表）签字或盖章：</w:t>
      </w: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名称（盖章）：</w:t>
      </w:r>
    </w:p>
    <w:p>
      <w:pPr>
        <w:adjustRightInd w:val="0"/>
        <w:snapToGrid w:val="0"/>
        <w:spacing w:line="360" w:lineRule="auto"/>
        <w:ind w:right="-512" w:rightChars="-244"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3"/>
        <w:rPr>
          <w:rFonts w:ascii="宋体" w:hAnsi="宋体"/>
          <w:b/>
          <w:bCs/>
          <w:sz w:val="36"/>
          <w:szCs w:val="36"/>
        </w:rPr>
      </w:pPr>
    </w:p>
    <w:p>
      <w:pPr>
        <w:pStyle w:val="4"/>
      </w:pP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23"/>
        <w:spacing w:line="480" w:lineRule="auto"/>
        <w:ind w:right="-512" w:rightChars="-244"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23"/>
        <w:spacing w:line="480" w:lineRule="auto"/>
        <w:ind w:right="-512" w:rightChars="-244" w:firstLine="540" w:firstLineChars="225"/>
        <w:jc w:val="left"/>
        <w:rPr>
          <w:rFonts w:hAnsi="宋体"/>
          <w:szCs w:val="24"/>
        </w:rPr>
      </w:pPr>
      <w:r>
        <w:rPr>
          <w:rFonts w:hint="eastAsia" w:hAnsi="宋体"/>
          <w:szCs w:val="24"/>
        </w:rPr>
        <w:t>地址：</w:t>
      </w:r>
    </w:p>
    <w:p>
      <w:pPr>
        <w:pStyle w:val="23"/>
        <w:spacing w:line="480" w:lineRule="auto"/>
        <w:ind w:right="-512" w:rightChars="-244"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23"/>
        <w:spacing w:line="480" w:lineRule="auto"/>
        <w:ind w:right="-512" w:rightChars="-244" w:firstLine="540" w:firstLineChars="225"/>
        <w:jc w:val="left"/>
        <w:rPr>
          <w:rFonts w:hAnsi="宋体"/>
          <w:szCs w:val="24"/>
        </w:rPr>
      </w:pPr>
      <w:r>
        <w:rPr>
          <w:rFonts w:hint="eastAsia" w:hAnsi="宋体"/>
          <w:szCs w:val="24"/>
        </w:rPr>
        <w:t>本人系</w:t>
      </w:r>
      <w:r>
        <w:rPr>
          <w:rFonts w:hint="eastAsia" w:ascii="宋体" w:hAnsi="宋体" w:eastAsia="宋体" w:cs="Times New Roman"/>
          <w:snapToGrid w:val="0"/>
          <w:kern w:val="0"/>
          <w:sz w:val="24"/>
          <w:szCs w:val="24"/>
          <w:u w:val="single"/>
          <w:lang w:val="en-US" w:eastAsia="zh-CN" w:bidi="ar-SA"/>
        </w:rPr>
        <w:t>供应商名称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int="eastAsia" w:ascii="宋体" w:hAnsi="宋体" w:eastAsia="宋体" w:cs="Times New Roman"/>
          <w:snapToGrid w:val="0"/>
          <w:kern w:val="0"/>
          <w:sz w:val="24"/>
          <w:szCs w:val="24"/>
          <w:u w:val="single"/>
          <w:lang w:val="en-US" w:eastAsia="zh-CN" w:bidi="ar-SA"/>
        </w:rPr>
        <w:t>项目编号</w:t>
      </w:r>
      <w:r>
        <w:rPr>
          <w:rFonts w:hint="eastAsia" w:hAnsi="宋体"/>
          <w:szCs w:val="24"/>
        </w:rPr>
        <w:t>的</w:t>
      </w:r>
      <w:r>
        <w:rPr>
          <w:rFonts w:hint="eastAsia" w:ascii="宋体" w:hAnsi="宋体" w:eastAsia="宋体" w:cs="Times New Roman"/>
          <w:snapToGrid w:val="0"/>
          <w:kern w:val="0"/>
          <w:sz w:val="24"/>
          <w:szCs w:val="24"/>
          <w:u w:val="single"/>
          <w:lang w:val="en-US" w:eastAsia="zh-CN" w:bidi="ar-SA"/>
        </w:rPr>
        <w:t>项目名称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w:t>
      </w:r>
      <w:r>
        <w:rPr>
          <w:rFonts w:hint="eastAsia" w:hAnsi="宋体"/>
          <w:szCs w:val="24"/>
          <w:lang w:eastAsia="zh-CN"/>
        </w:rPr>
        <w:t>响应文件</w:t>
      </w:r>
      <w:r>
        <w:rPr>
          <w:rFonts w:hint="eastAsia" w:hAnsi="宋体"/>
          <w:szCs w:val="24"/>
        </w:rPr>
        <w:t>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23"/>
        <w:spacing w:line="480" w:lineRule="auto"/>
        <w:ind w:right="-512" w:rightChars="-244"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23"/>
        <w:spacing w:line="480" w:lineRule="auto"/>
        <w:ind w:right="-512" w:rightChars="-244" w:firstLine="540" w:firstLineChars="225"/>
        <w:jc w:val="left"/>
        <w:rPr>
          <w:rFonts w:hAnsi="宋体"/>
          <w:szCs w:val="24"/>
        </w:rPr>
      </w:pPr>
    </w:p>
    <w:p>
      <w:pPr>
        <w:pStyle w:val="23"/>
        <w:spacing w:line="480" w:lineRule="auto"/>
        <w:ind w:right="-512" w:rightChars="-244" w:firstLine="540" w:firstLineChars="225"/>
        <w:jc w:val="left"/>
        <w:rPr>
          <w:rFonts w:hAnsi="宋体"/>
          <w:szCs w:val="24"/>
        </w:rPr>
      </w:pPr>
    </w:p>
    <w:p>
      <w:pPr>
        <w:pStyle w:val="23"/>
        <w:spacing w:line="480" w:lineRule="auto"/>
        <w:ind w:left="-538" w:leftChars="-256" w:right="-512" w:rightChars="-244"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23"/>
        <w:spacing w:line="480" w:lineRule="auto"/>
        <w:ind w:left="-538" w:leftChars="-256" w:right="-512" w:rightChars="-244" w:firstLine="616" w:firstLineChars="257"/>
        <w:jc w:val="center"/>
        <w:rPr>
          <w:rFonts w:hAnsi="宋体"/>
          <w:bCs/>
          <w:szCs w:val="24"/>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spacing w:line="480" w:lineRule="auto"/>
        <w:ind w:right="-512" w:rightChars="-244" w:firstLine="3900" w:firstLineChars="1625"/>
        <w:rPr>
          <w:rFonts w:ascii="宋体" w:hAnsi="宋体" w:cs="Arial"/>
          <w:sz w:val="24"/>
          <w:szCs w:val="24"/>
          <w:u w:val="single"/>
        </w:rPr>
      </w:pPr>
      <w:r>
        <w:rPr>
          <w:rFonts w:hint="eastAsia" w:ascii="宋体" w:hAnsi="宋体" w:cs="Arial"/>
          <w:sz w:val="24"/>
          <w:szCs w:val="24"/>
          <w:lang w:eastAsia="zh-CN"/>
        </w:rPr>
        <w:t>供应商</w:t>
      </w:r>
      <w:r>
        <w:rPr>
          <w:rFonts w:hint="eastAsia" w:ascii="宋体" w:hAnsi="宋体" w:cs="Arial"/>
          <w:sz w:val="24"/>
          <w:szCs w:val="24"/>
        </w:rPr>
        <w:t>名称（并加盖公章）：</w:t>
      </w:r>
    </w:p>
    <w:p>
      <w:pPr>
        <w:pStyle w:val="24"/>
        <w:spacing w:before="60" w:line="480" w:lineRule="auto"/>
        <w:ind w:right="-512" w:rightChars="-244" w:firstLine="3900" w:firstLineChars="1625"/>
        <w:rPr>
          <w:rFonts w:ascii="宋体" w:hAnsi="宋体" w:cs="Arial"/>
          <w:szCs w:val="24"/>
        </w:rPr>
      </w:pPr>
      <w:r>
        <w:rPr>
          <w:rFonts w:hint="eastAsia" w:ascii="宋体" w:hAnsi="宋体" w:cs="Arial"/>
          <w:szCs w:val="24"/>
        </w:rPr>
        <w:t>签署日期：   年   月  日</w:t>
      </w:r>
    </w:p>
    <w:p>
      <w:pPr>
        <w:pStyle w:val="25"/>
        <w:spacing w:line="480" w:lineRule="auto"/>
        <w:ind w:right="-512" w:rightChars="-244"/>
        <w:rPr>
          <w:rFonts w:ascii="宋体" w:hAnsi="宋体" w:cs="Arial"/>
          <w:szCs w:val="24"/>
        </w:rPr>
      </w:pPr>
    </w:p>
    <w:p>
      <w:pPr>
        <w:ind w:right="-512" w:rightChars="-244"/>
      </w:pPr>
    </w:p>
    <w:p>
      <w:pPr>
        <w:spacing w:line="320" w:lineRule="exact"/>
        <w:ind w:right="-512" w:rightChars="-244"/>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504" w:firstLineChars="210"/>
        <w:contextualSpacing/>
        <w:rPr>
          <w:rFonts w:hint="eastAsia" w:ascii="宋体" w:hAnsi="宋体" w:cs="Arial"/>
          <w:sz w:val="24"/>
          <w:szCs w:val="24"/>
        </w:rPr>
      </w:pPr>
      <w:r>
        <w:rPr>
          <w:rFonts w:hint="eastAsia" w:ascii="宋体" w:hAnsi="宋体" w:cs="Arial"/>
          <w:sz w:val="24"/>
          <w:szCs w:val="24"/>
        </w:rPr>
        <w:t>本人</w:t>
      </w:r>
      <w:r>
        <w:rPr>
          <w:rFonts w:hint="eastAsia" w:ascii="宋体" w:hAnsi="宋体" w:eastAsia="宋体"/>
          <w:sz w:val="24"/>
          <w:szCs w:val="24"/>
          <w:u w:val="single"/>
        </w:rPr>
        <w:t>法人姓名</w:t>
      </w:r>
      <w:r>
        <w:rPr>
          <w:rFonts w:hint="eastAsia" w:ascii="宋体" w:hAnsi="宋体" w:cs="Arial"/>
          <w:sz w:val="24"/>
          <w:szCs w:val="24"/>
        </w:rPr>
        <w:t>系</w:t>
      </w:r>
      <w:r>
        <w:rPr>
          <w:rFonts w:hint="eastAsia" w:ascii="宋体" w:hAnsi="宋体" w:eastAsia="宋体"/>
          <w:sz w:val="24"/>
          <w:szCs w:val="24"/>
          <w:u w:val="single"/>
          <w:lang w:eastAsia="zh-CN"/>
        </w:rPr>
        <w:t>供应商</w:t>
      </w:r>
      <w:r>
        <w:rPr>
          <w:rFonts w:hint="eastAsia" w:ascii="宋体" w:hAnsi="宋体" w:eastAsia="宋体"/>
          <w:sz w:val="24"/>
          <w:szCs w:val="24"/>
          <w:u w:val="single"/>
        </w:rPr>
        <w:t>名称</w:t>
      </w:r>
      <w:r>
        <w:rPr>
          <w:rFonts w:hint="eastAsia" w:ascii="宋体" w:hAnsi="宋体"/>
          <w:i/>
          <w:snapToGrid w:val="0"/>
          <w:sz w:val="24"/>
          <w:szCs w:val="24"/>
          <w:u w:val="single"/>
        </w:rPr>
        <w:t xml:space="preserve">  </w:t>
      </w:r>
      <w:r>
        <w:rPr>
          <w:rFonts w:hint="eastAsia" w:ascii="宋体" w:hAnsi="宋体" w:cs="Arial"/>
          <w:sz w:val="24"/>
          <w:szCs w:val="24"/>
        </w:rPr>
        <w:t>的法定代表人，现委托</w:t>
      </w:r>
      <w:r>
        <w:rPr>
          <w:rFonts w:hint="eastAsia" w:ascii="宋体" w:hAnsi="宋体" w:eastAsia="宋体"/>
          <w:sz w:val="24"/>
          <w:szCs w:val="24"/>
          <w:u w:val="single"/>
          <w:lang w:eastAsia="zh-CN"/>
        </w:rPr>
        <w:t>姓名，职务</w:t>
      </w:r>
      <w:r>
        <w:rPr>
          <w:rFonts w:hint="eastAsia" w:ascii="宋体" w:hAnsi="宋体" w:cs="Arial"/>
          <w:sz w:val="24"/>
          <w:szCs w:val="24"/>
        </w:rPr>
        <w:t>以我方的名义参加贵方</w:t>
      </w:r>
      <w:r>
        <w:rPr>
          <w:rFonts w:hint="eastAsia" w:ascii="宋体" w:hAnsi="宋体" w:cs="Arial"/>
          <w:sz w:val="24"/>
          <w:szCs w:val="24"/>
          <w:u w:val="single"/>
          <w:lang w:val="en-US" w:eastAsia="zh-CN"/>
        </w:rPr>
        <w:t xml:space="preserve">                     </w:t>
      </w:r>
      <w:r>
        <w:rPr>
          <w:rFonts w:hint="eastAsia" w:ascii="宋体" w:hAnsi="宋体" w:cs="Arial"/>
          <w:sz w:val="24"/>
          <w:szCs w:val="24"/>
        </w:rPr>
        <w:t>项目的磋商响应活动，</w:t>
      </w:r>
      <w:r>
        <w:rPr>
          <w:rFonts w:hint="eastAsia" w:ascii="宋体" w:hAnsi="宋体" w:cs="Arial"/>
          <w:sz w:val="24"/>
          <w:szCs w:val="24"/>
          <w:lang w:val="en-US" w:eastAsia="zh-CN"/>
        </w:rPr>
        <w:t>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right="-512" w:rightChars="-244"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 xml:space="preserve">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right="-512" w:rightChars="-244"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13"/>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 w:val="21"/>
                <w:szCs w:val="21"/>
              </w:rPr>
            </w:pPr>
            <w:r>
              <w:rPr>
                <w:rFonts w:hint="eastAsia" w:ascii="宋体" w:hAnsi="宋体"/>
                <w:sz w:val="21"/>
                <w:szCs w:val="21"/>
              </w:rPr>
              <w:t>法定代表人（单位负责人）身份证（正面）</w:t>
            </w:r>
          </w:p>
        </w:tc>
        <w:tc>
          <w:tcPr>
            <w:tcW w:w="4332" w:type="dxa"/>
            <w:vAlign w:val="center"/>
          </w:tcPr>
          <w:p>
            <w:pPr>
              <w:ind w:right="-512" w:rightChars="-244"/>
              <w:rPr>
                <w:rFonts w:ascii="宋体" w:hAnsi="宋体"/>
                <w:sz w:val="21"/>
                <w:szCs w:val="21"/>
              </w:rPr>
            </w:pPr>
            <w:r>
              <w:rPr>
                <w:rFonts w:hint="eastAsia" w:ascii="宋体" w:hAnsi="宋体"/>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（正面）</w:t>
            </w:r>
          </w:p>
        </w:tc>
        <w:tc>
          <w:tcPr>
            <w:tcW w:w="4346" w:type="dxa"/>
            <w:gridSpan w:val="2"/>
            <w:vAlign w:val="center"/>
          </w:tcPr>
          <w:p>
            <w:pPr>
              <w:ind w:right="-512" w:rightChars="-244"/>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hint="eastAsia" w:ascii="宋体" w:hAnsi="宋体" w:eastAsia="宋体"/>
          <w:sz w:val="24"/>
          <w:szCs w:val="24"/>
          <w:u w:val="single"/>
          <w:lang w:eastAsia="zh-CN"/>
        </w:rPr>
        <w:br w:type="page"/>
      </w:r>
      <w:r>
        <w:rPr>
          <w:rFonts w:hint="eastAsia" w:ascii="宋体" w:hAnsi="宋体" w:eastAsia="宋体" w:cs="宋体"/>
          <w:b/>
          <w:bCs/>
          <w:sz w:val="36"/>
          <w:szCs w:val="36"/>
        </w:rPr>
        <w:t xml:space="preserve">3.4 </w:t>
      </w:r>
      <w:r>
        <w:rPr>
          <w:rFonts w:hint="eastAsia" w:ascii="宋体" w:hAnsi="宋体" w:eastAsia="宋体" w:cs="宋体"/>
          <w:b/>
          <w:bCs/>
          <w:color w:val="000000"/>
          <w:sz w:val="36"/>
          <w:szCs w:val="36"/>
        </w:rPr>
        <w:t>中小企业声明函</w:t>
      </w:r>
      <w:r>
        <w:rPr>
          <w:rFonts w:hint="eastAsia" w:ascii="宋体" w:hAnsi="宋体" w:eastAsia="宋体" w:cs="宋体"/>
          <w:b/>
          <w:bCs/>
          <w:color w:val="000000"/>
          <w:sz w:val="36"/>
          <w:szCs w:val="36"/>
          <w:lang w:eastAsia="zh-CN"/>
        </w:rPr>
        <w:t>（工程、服务）</w:t>
      </w:r>
    </w:p>
    <w:p>
      <w:pPr>
        <w:spacing w:line="360" w:lineRule="auto"/>
        <w:ind w:firstLine="808" w:firstLineChars="337"/>
        <w:jc w:val="left"/>
        <w:rPr>
          <w:sz w:val="24"/>
          <w:szCs w:val="24"/>
        </w:rPr>
      </w:pPr>
      <w:r>
        <w:rPr>
          <w:sz w:val="24"/>
          <w:szCs w:val="24"/>
        </w:rPr>
        <w:t>本公司郑重声明，根据《政府采购促进中小企业发展管理办法》（财库﹝2020﹞46号）的规定，本公司参加</w:t>
      </w:r>
      <w:r>
        <w:rPr>
          <w:rFonts w:hint="eastAsia" w:ascii="宋体" w:hAnsi="宋体" w:eastAsia="宋体"/>
          <w:sz w:val="24"/>
          <w:szCs w:val="24"/>
          <w:u w:val="single"/>
          <w:lang w:eastAsia="zh-CN"/>
        </w:rPr>
        <w:t>（单位名称）</w:t>
      </w:r>
      <w:r>
        <w:rPr>
          <w:sz w:val="24"/>
          <w:szCs w:val="24"/>
        </w:rPr>
        <w:t>的</w:t>
      </w:r>
      <w:r>
        <w:rPr>
          <w:rFonts w:hint="eastAsia" w:ascii="宋体" w:hAnsi="宋体" w:eastAsia="宋体"/>
          <w:sz w:val="24"/>
          <w:szCs w:val="24"/>
          <w:u w:val="single"/>
          <w:lang w:eastAsia="zh-CN"/>
        </w:rPr>
        <w:t>（项目名称）</w:t>
      </w:r>
      <w:r>
        <w:rPr>
          <w:sz w:val="24"/>
          <w:szCs w:val="24"/>
        </w:rPr>
        <w:t>采购活动，提供的</w:t>
      </w:r>
      <w:r>
        <w:rPr>
          <w:rFonts w:hint="eastAsia"/>
          <w:sz w:val="24"/>
          <w:szCs w:val="24"/>
        </w:rPr>
        <w:t>服务</w:t>
      </w:r>
      <w:r>
        <w:rPr>
          <w:sz w:val="24"/>
          <w:szCs w:val="24"/>
        </w:rPr>
        <w:t>全部由符合政策要求的中小企业</w:t>
      </w:r>
      <w:r>
        <w:rPr>
          <w:rFonts w:hint="eastAsia"/>
          <w:sz w:val="24"/>
          <w:szCs w:val="24"/>
        </w:rPr>
        <w:t>承接</w:t>
      </w:r>
      <w:r>
        <w:rPr>
          <w:sz w:val="24"/>
          <w:szCs w:val="24"/>
        </w:rPr>
        <w:t>。</w:t>
      </w:r>
      <w:r>
        <w:rPr>
          <w:rFonts w:hint="eastAsia"/>
          <w:sz w:val="24"/>
          <w:szCs w:val="24"/>
        </w:rPr>
        <w:t>承接企业</w:t>
      </w:r>
      <w:r>
        <w:rPr>
          <w:sz w:val="24"/>
          <w:szCs w:val="24"/>
        </w:rPr>
        <w:t>的具体情况如下：</w:t>
      </w:r>
    </w:p>
    <w:p>
      <w:pPr>
        <w:spacing w:line="360" w:lineRule="auto"/>
        <w:ind w:firstLine="808" w:firstLineChars="337"/>
        <w:jc w:val="left"/>
        <w:rPr>
          <w:sz w:val="24"/>
          <w:szCs w:val="24"/>
        </w:rPr>
      </w:pPr>
      <w:r>
        <w:rPr>
          <w:sz w:val="24"/>
          <w:szCs w:val="24"/>
        </w:rPr>
        <w:t xml:space="preserve">1. </w:t>
      </w:r>
      <w:r>
        <w:rPr>
          <w:rFonts w:hint="eastAsia" w:ascii="宋体" w:hAnsi="宋体" w:eastAsia="宋体"/>
          <w:sz w:val="24"/>
          <w:szCs w:val="24"/>
          <w:u w:val="single"/>
          <w:lang w:eastAsia="zh-CN"/>
        </w:rPr>
        <w:t>（标的名称）</w:t>
      </w:r>
      <w:r>
        <w:rPr>
          <w:sz w:val="24"/>
          <w:szCs w:val="24"/>
        </w:rPr>
        <w:t>，属于</w:t>
      </w:r>
      <w:r>
        <w:rPr>
          <w:rFonts w:hint="eastAsia" w:ascii="宋体" w:hAnsi="宋体" w:eastAsia="宋体"/>
          <w:sz w:val="24"/>
          <w:szCs w:val="24"/>
          <w:u w:val="single"/>
          <w:lang w:eastAsia="zh-CN"/>
        </w:rPr>
        <w:t>（采购文件中明确的所属行业）</w:t>
      </w:r>
      <w:r>
        <w:rPr>
          <w:sz w:val="24"/>
          <w:szCs w:val="24"/>
        </w:rPr>
        <w:t>行业；</w:t>
      </w:r>
      <w:r>
        <w:rPr>
          <w:rFonts w:hint="eastAsia"/>
          <w:sz w:val="24"/>
          <w:szCs w:val="24"/>
        </w:rPr>
        <w:t>承接企业</w:t>
      </w:r>
      <w:r>
        <w:rPr>
          <w:sz w:val="24"/>
          <w:szCs w:val="24"/>
        </w:rPr>
        <w:t>为</w:t>
      </w:r>
      <w:r>
        <w:rPr>
          <w:rFonts w:hint="eastAsia" w:ascii="宋体" w:hAnsi="宋体" w:eastAsia="宋体"/>
          <w:sz w:val="24"/>
          <w:szCs w:val="24"/>
          <w:u w:val="single"/>
          <w:lang w:eastAsia="zh-CN"/>
        </w:rPr>
        <w:t>（企业名称）</w:t>
      </w:r>
      <w:r>
        <w:rPr>
          <w:sz w:val="24"/>
          <w:szCs w:val="24"/>
        </w:rPr>
        <w:t>，从业人员</w:t>
      </w:r>
      <w:r>
        <w:rPr>
          <w:rFonts w:hint="eastAsia"/>
          <w:sz w:val="24"/>
          <w:szCs w:val="24"/>
          <w:u w:val="single"/>
          <w:lang w:val="en-US" w:eastAsia="zh-CN"/>
        </w:rPr>
        <w:t xml:space="preserve">    </w:t>
      </w:r>
      <w:r>
        <w:rPr>
          <w:sz w:val="24"/>
          <w:szCs w:val="24"/>
        </w:rPr>
        <w:t>人，营业收入为</w:t>
      </w:r>
      <w:r>
        <w:rPr>
          <w:rFonts w:hint="eastAsia"/>
          <w:sz w:val="24"/>
          <w:szCs w:val="24"/>
          <w:u w:val="single"/>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rPr>
        <w:t>万元，资产总额为</w:t>
      </w:r>
      <w:r>
        <w:rPr>
          <w:rFonts w:hint="eastAsia"/>
          <w:sz w:val="24"/>
          <w:szCs w:val="24"/>
          <w:u w:val="single"/>
        </w:rPr>
        <w:t xml:space="preserve"> </w:t>
      </w:r>
      <w:r>
        <w:rPr>
          <w:sz w:val="24"/>
          <w:szCs w:val="24"/>
          <w:u w:val="single"/>
        </w:rPr>
        <w:t xml:space="preserve">   </w:t>
      </w:r>
      <w:r>
        <w:rPr>
          <w:sz w:val="24"/>
          <w:szCs w:val="24"/>
        </w:rPr>
        <w:t>万元，属于</w:t>
      </w:r>
      <w:r>
        <w:rPr>
          <w:rFonts w:hint="eastAsia" w:ascii="宋体" w:hAnsi="宋体" w:eastAsia="宋体"/>
          <w:sz w:val="24"/>
          <w:szCs w:val="24"/>
          <w:u w:val="single"/>
          <w:lang w:eastAsia="zh-CN"/>
        </w:rPr>
        <w:t>（中型企业、小型企业、微型企业）</w:t>
      </w:r>
      <w:r>
        <w:rPr>
          <w:sz w:val="24"/>
          <w:szCs w:val="24"/>
        </w:rPr>
        <w:t>；</w:t>
      </w:r>
    </w:p>
    <w:p>
      <w:pPr>
        <w:spacing w:line="360" w:lineRule="auto"/>
        <w:ind w:firstLine="808" w:firstLineChars="337"/>
        <w:jc w:val="left"/>
        <w:rPr>
          <w:sz w:val="24"/>
          <w:szCs w:val="24"/>
        </w:rPr>
      </w:pPr>
      <w:r>
        <w:rPr>
          <w:sz w:val="24"/>
          <w:szCs w:val="24"/>
        </w:rPr>
        <w:t xml:space="preserve">…… </w:t>
      </w:r>
    </w:p>
    <w:p>
      <w:pPr>
        <w:spacing w:line="360" w:lineRule="auto"/>
        <w:ind w:firstLine="808" w:firstLineChars="337"/>
        <w:jc w:val="left"/>
        <w:rPr>
          <w:sz w:val="24"/>
          <w:szCs w:val="24"/>
        </w:rPr>
      </w:pPr>
      <w:r>
        <w:rPr>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sz w:val="24"/>
          <w:szCs w:val="24"/>
        </w:rPr>
      </w:pPr>
    </w:p>
    <w:p>
      <w:pPr>
        <w:spacing w:line="360" w:lineRule="auto"/>
        <w:ind w:firstLine="808" w:firstLineChars="337"/>
        <w:jc w:val="left"/>
        <w:rPr>
          <w:sz w:val="24"/>
          <w:szCs w:val="24"/>
        </w:rPr>
      </w:pPr>
    </w:p>
    <w:p>
      <w:pPr>
        <w:spacing w:line="480" w:lineRule="auto"/>
        <w:jc w:val="left"/>
        <w:rPr>
          <w:sz w:val="24"/>
          <w:szCs w:val="24"/>
        </w:rPr>
      </w:pPr>
      <w:r>
        <w:rPr>
          <w:sz w:val="24"/>
          <w:szCs w:val="24"/>
        </w:rPr>
        <w:t>企业名称（盖章）：</w:t>
      </w:r>
    </w:p>
    <w:p>
      <w:pPr>
        <w:spacing w:line="480" w:lineRule="auto"/>
        <w:jc w:val="left"/>
        <w:rPr>
          <w:rFonts w:ascii="等线" w:hAnsi="等线" w:cs="Arial"/>
          <w:color w:val="000000"/>
          <w:sz w:val="24"/>
          <w:szCs w:val="24"/>
        </w:rPr>
      </w:pPr>
      <w:r>
        <w:rPr>
          <w:sz w:val="24"/>
          <w:szCs w:val="24"/>
        </w:rPr>
        <w:t>日期：</w:t>
      </w:r>
    </w:p>
    <w:p>
      <w:pPr>
        <w:spacing w:line="480" w:lineRule="auto"/>
        <w:ind w:left="4358" w:leftChars="2075"/>
        <w:rPr>
          <w:rFonts w:ascii="等线" w:hAnsi="等线" w:cs="Arial"/>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中小企业参加政府采购活动，应当出具</w:t>
      </w:r>
      <w:r>
        <w:rPr>
          <w:sz w:val="24"/>
          <w:szCs w:val="24"/>
        </w:rPr>
        <w:t>《中小企业声明函》，否则不得享受相关中小企业扶持政</w:t>
      </w:r>
      <w:r>
        <w:rPr>
          <w:rFonts w:ascii="宋体" w:hAnsi="宋体" w:cs="Arial"/>
          <w:color w:val="000000"/>
          <w:kern w:val="0"/>
          <w:sz w:val="24"/>
          <w:szCs w:val="24"/>
        </w:rPr>
        <w:t>策。</w:t>
      </w: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w:t>
      </w:r>
      <w:r>
        <w:rPr>
          <w:rFonts w:hint="eastAsia" w:ascii="宋体" w:hAnsi="宋体" w:cs="宋体"/>
          <w:sz w:val="24"/>
          <w:szCs w:val="24"/>
          <w:u w:val="single"/>
          <w:lang w:val="en-US" w:eastAsia="zh-CN"/>
        </w:rPr>
        <w:t xml:space="preserve">       </w:t>
      </w:r>
      <w:r>
        <w:rPr>
          <w:rFonts w:hint="eastAsia" w:ascii="宋体" w:hAnsi="宋体" w:cs="宋体"/>
          <w:sz w:val="24"/>
          <w:szCs w:val="24"/>
        </w:rPr>
        <w:t>（符合/不符合）条件的残疾人福利性单位，且本单位参加单位的项目采购活动提供本单位制造的货物（由本单位承担工程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5520" w:firstLineChars="2300"/>
        <w:rPr>
          <w:rFonts w:ascii="宋体" w:cs="宋体"/>
          <w:sz w:val="24"/>
          <w:szCs w:val="24"/>
        </w:rPr>
      </w:pPr>
      <w:r>
        <w:rPr>
          <w:rFonts w:hint="eastAsia" w:ascii="宋体" w:hAnsi="宋体" w:cs="宋体"/>
          <w:sz w:val="24"/>
          <w:szCs w:val="24"/>
        </w:rPr>
        <w:t>单位名称（盖章）：</w:t>
      </w:r>
    </w:p>
    <w:p>
      <w:pPr>
        <w:spacing w:line="360" w:lineRule="auto"/>
        <w:ind w:firstLine="5520" w:firstLineChars="2300"/>
        <w:rPr>
          <w:rFonts w:ascii="宋体" w:cs="宋体"/>
          <w:sz w:val="24"/>
          <w:szCs w:val="24"/>
        </w:rPr>
      </w:pPr>
      <w:r>
        <w:rPr>
          <w:rFonts w:hint="eastAsia" w:ascii="宋体" w:hAnsi="宋体" w:cs="宋体"/>
          <w:sz w:val="24"/>
          <w:szCs w:val="24"/>
        </w:rPr>
        <w:t>日    期：  年  月  日</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6</w:t>
      </w:r>
      <w:r>
        <w:rPr>
          <w:rFonts w:hint="eastAsia" w:ascii="宋体" w:hAnsi="宋体"/>
          <w:b/>
          <w:bCs/>
          <w:sz w:val="36"/>
          <w:szCs w:val="36"/>
        </w:rPr>
        <w:t xml:space="preserve"> 许昌市建安区政府采购供应商信用承诺函</w:t>
      </w:r>
    </w:p>
    <w:p>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spacing w:val="-11"/>
          <w:sz w:val="24"/>
          <w:szCs w:val="24"/>
        </w:rPr>
      </w:pP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ind w:right="-512" w:rightChars="-244"/>
        <w:rPr>
          <w:rFonts w:ascii="仿宋_GB2312" w:hAnsi="仿宋_GB2312" w:eastAsia="仿宋_GB2312" w:cs="仿宋_GB2312"/>
          <w:sz w:val="32"/>
          <w:szCs w:val="32"/>
        </w:rPr>
      </w:pPr>
    </w:p>
    <w:p>
      <w:pPr>
        <w:spacing w:line="560" w:lineRule="exact"/>
        <w:ind w:right="-512" w:rightChars="-244"/>
        <w:rPr>
          <w:rFonts w:ascii="华文仿宋" w:hAnsi="华文仿宋" w:eastAsia="华文仿宋" w:cs="华文仿宋"/>
          <w:szCs w:val="21"/>
        </w:rPr>
      </w:pPr>
    </w:p>
    <w:p>
      <w:pPr>
        <w:spacing w:line="560" w:lineRule="exact"/>
        <w:ind w:right="-512" w:rightChars="-244"/>
        <w:rPr>
          <w:rFonts w:ascii="宋体" w:hAnsi="宋体" w:cs="华文仿宋"/>
          <w:b/>
          <w:bCs/>
          <w:sz w:val="22"/>
        </w:rPr>
      </w:pPr>
      <w:r>
        <w:rPr>
          <w:rFonts w:hint="eastAsia" w:ascii="宋体" w:hAnsi="宋体" w:cs="华文仿宋"/>
          <w:b/>
          <w:bCs/>
          <w:sz w:val="22"/>
        </w:rPr>
        <w:t>注：1.</w:t>
      </w:r>
      <w:r>
        <w:rPr>
          <w:rFonts w:hint="eastAsia" w:ascii="宋体" w:hAnsi="宋体" w:cs="华文仿宋"/>
          <w:b/>
          <w:bCs/>
          <w:sz w:val="22"/>
          <w:lang w:eastAsia="zh-CN"/>
        </w:rPr>
        <w:t>供应商</w:t>
      </w:r>
      <w:r>
        <w:rPr>
          <w:rFonts w:hint="eastAsia" w:ascii="宋体" w:hAnsi="宋体" w:cs="华文仿宋"/>
          <w:b/>
          <w:bCs/>
          <w:sz w:val="22"/>
        </w:rPr>
        <w:t>须在</w:t>
      </w:r>
      <w:r>
        <w:rPr>
          <w:rFonts w:hint="eastAsia" w:ascii="宋体" w:hAnsi="宋体" w:cs="华文仿宋"/>
          <w:b/>
          <w:bCs/>
          <w:sz w:val="22"/>
          <w:lang w:eastAsia="zh-CN"/>
        </w:rPr>
        <w:t>响应文件</w:t>
      </w:r>
      <w:r>
        <w:rPr>
          <w:rFonts w:hint="eastAsia" w:ascii="宋体" w:hAnsi="宋体" w:cs="华文仿宋"/>
          <w:b/>
          <w:bCs/>
          <w:sz w:val="22"/>
        </w:rPr>
        <w:t>中按此模板提供承诺函，未提供视为未实质性响应</w:t>
      </w:r>
      <w:r>
        <w:rPr>
          <w:rFonts w:hint="eastAsia" w:ascii="宋体" w:hAnsi="宋体" w:cs="华文仿宋"/>
          <w:b/>
          <w:bCs/>
          <w:sz w:val="22"/>
          <w:lang w:eastAsia="zh-CN"/>
        </w:rPr>
        <w:t>磋商文件</w:t>
      </w:r>
      <w:r>
        <w:rPr>
          <w:rFonts w:hint="eastAsia" w:ascii="宋体" w:hAnsi="宋体" w:cs="华文仿宋"/>
          <w:b/>
          <w:bCs/>
          <w:sz w:val="22"/>
        </w:rPr>
        <w:t>要求，按无效投标处理。</w:t>
      </w:r>
    </w:p>
    <w:p>
      <w:pPr>
        <w:spacing w:line="560" w:lineRule="exact"/>
        <w:ind w:right="-512" w:rightChars="-244"/>
        <w:rPr>
          <w:rFonts w:ascii="宋体" w:hAnsi="宋体" w:cs="华文仿宋"/>
          <w:b/>
          <w:bCs/>
          <w:sz w:val="22"/>
        </w:rPr>
      </w:pPr>
      <w:r>
        <w:rPr>
          <w:rFonts w:hint="eastAsia" w:ascii="宋体" w:hAnsi="宋体" w:cs="华文仿宋"/>
          <w:b/>
          <w:bCs/>
          <w:sz w:val="22"/>
        </w:rPr>
        <w:t>2.</w:t>
      </w:r>
      <w:r>
        <w:rPr>
          <w:rFonts w:hint="eastAsia" w:ascii="宋体" w:hAnsi="宋体" w:cs="华文仿宋"/>
          <w:b/>
          <w:bCs/>
          <w:sz w:val="22"/>
          <w:lang w:eastAsia="zh-CN"/>
        </w:rPr>
        <w:t>供应商</w:t>
      </w:r>
      <w:r>
        <w:rPr>
          <w:rFonts w:hint="eastAsia" w:ascii="宋体" w:hAnsi="宋体" w:cs="华文仿宋"/>
          <w:b/>
          <w:bCs/>
          <w:sz w:val="22"/>
        </w:rPr>
        <w:t>的法定代表人或者授权代表的签字或盖章应真实、有效，如由授权代表签字或盖章的，应提供“法定代表人授权书”。</w:t>
      </w:r>
    </w:p>
    <w:p>
      <w:pPr>
        <w:ind w:right="-512" w:rightChars="-244"/>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5"/>
        <w:rPr>
          <w:rFonts w:hint="default"/>
        </w:rPr>
      </w:pPr>
    </w:p>
    <w:p>
      <w:pPr>
        <w:pStyle w:val="2"/>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lang w:val="en-US" w:eastAsia="zh-CN"/>
        </w:rPr>
        <w:t>7</w:t>
      </w:r>
      <w:r>
        <w:rPr>
          <w:rFonts w:ascii="宋体" w:hAnsi="宋体" w:cs="宋体"/>
          <w:b/>
          <w:bCs/>
          <w:sz w:val="36"/>
          <w:szCs w:val="36"/>
        </w:rPr>
        <w:t xml:space="preserve"> </w:t>
      </w:r>
      <w:r>
        <w:rPr>
          <w:rFonts w:hint="eastAsia" w:ascii="宋体" w:hAnsi="宋体" w:cs="宋体"/>
          <w:b/>
          <w:bCs/>
          <w:sz w:val="36"/>
          <w:szCs w:val="36"/>
        </w:rPr>
        <w:t>磋商承诺函</w:t>
      </w:r>
    </w:p>
    <w:p>
      <w:pPr>
        <w:spacing w:before="156" w:beforeLines="50" w:after="156" w:afterLines="50" w:line="480" w:lineRule="auto"/>
        <w:contextualSpacing/>
        <w:rPr>
          <w:rFonts w:ascii="宋体" w:hAnsi="宋体" w:cs="宋体"/>
          <w:sz w:val="24"/>
          <w:szCs w:val="24"/>
          <w:lang w:val="zh-CN"/>
        </w:rPr>
      </w:pPr>
      <w:r>
        <w:rPr>
          <w:rFonts w:hint="eastAsia" w:ascii="宋体" w:hAnsi="宋体" w:cs="宋体"/>
          <w:sz w:val="24"/>
          <w:szCs w:val="24"/>
          <w:lang w:val="zh-CN"/>
        </w:rPr>
        <w:t>本企业郑重承诺：</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lang w:val="zh-CN"/>
        </w:rPr>
        <w:t>_</w:t>
      </w:r>
      <w:r>
        <w:rPr>
          <w:rFonts w:hint="eastAsia" w:ascii="宋体" w:hAnsi="宋体" w:cs="宋体"/>
          <w:sz w:val="24"/>
          <w:szCs w:val="24"/>
          <w:u w:val="single"/>
        </w:rPr>
        <w:t xml:space="preserve">   </w:t>
      </w:r>
      <w:r>
        <w:rPr>
          <w:rFonts w:hint="eastAsia" w:ascii="宋体" w:hAnsi="宋体" w:cs="宋体"/>
          <w:sz w:val="24"/>
          <w:szCs w:val="24"/>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一、在投标有效期内撤销投标文件；</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二、在投标文件中提供虚假材料；</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四、与采购人、其他供应商或者采购代理机构恶意串通；</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line="480" w:lineRule="auto"/>
        <w:rPr>
          <w:rFonts w:hint="eastAsia"/>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pPr>
        <w:spacing w:line="480" w:lineRule="auto"/>
        <w:ind w:firstLine="4980" w:firstLineChars="2075"/>
        <w:rPr>
          <w:rFonts w:hint="eastAsia"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8</w:t>
      </w:r>
      <w:r>
        <w:rPr>
          <w:rFonts w:hint="eastAsia" w:ascii="宋体" w:hAnsi="宋体"/>
          <w:b/>
          <w:bCs/>
          <w:sz w:val="32"/>
          <w:szCs w:val="32"/>
        </w:rPr>
        <w:t xml:space="preserve"> </w:t>
      </w:r>
      <w:r>
        <w:rPr>
          <w:rFonts w:hint="eastAsia" w:ascii="宋体" w:hAnsi="宋体"/>
          <w:b/>
          <w:bCs/>
          <w:sz w:val="32"/>
          <w:szCs w:val="32"/>
          <w:lang w:eastAsia="zh-CN"/>
        </w:rPr>
        <w:t>供应商</w:t>
      </w:r>
      <w:r>
        <w:rPr>
          <w:rFonts w:hint="eastAsia" w:ascii="宋体" w:hAnsi="宋体"/>
          <w:b/>
          <w:bCs/>
          <w:sz w:val="32"/>
          <w:szCs w:val="32"/>
        </w:rPr>
        <w:t>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9</w:t>
      </w:r>
      <w:r>
        <w:rPr>
          <w:rFonts w:ascii="宋体" w:hAnsi="宋体"/>
          <w:b/>
          <w:bCs/>
          <w:sz w:val="32"/>
          <w:szCs w:val="32"/>
        </w:rPr>
        <w:t xml:space="preserve"> </w:t>
      </w:r>
      <w:r>
        <w:rPr>
          <w:rFonts w:hint="eastAsia" w:ascii="宋体" w:hAnsi="宋体"/>
          <w:b/>
          <w:bCs/>
          <w:sz w:val="32"/>
          <w:szCs w:val="32"/>
          <w:lang w:eastAsia="zh-CN"/>
        </w:rPr>
        <w:t>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outlineLvl w:val="0"/>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4.1 投标分项报价表</w:t>
      </w:r>
    </w:p>
    <w:p>
      <w:pPr>
        <w:autoSpaceDE w:val="0"/>
        <w:autoSpaceDN w:val="0"/>
        <w:adjustRightInd w:val="0"/>
        <w:spacing w:line="480" w:lineRule="auto"/>
        <w:jc w:val="center"/>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（格式自拟）</w:t>
      </w:r>
    </w:p>
    <w:p>
      <w:pPr>
        <w:spacing w:before="50" w:after="156" w:afterLines="50" w:line="360" w:lineRule="auto"/>
        <w:contextualSpacing/>
        <w:jc w:val="left"/>
        <w:rPr>
          <w:rFonts w:cs="仿宋_GB2312" w:asciiTheme="minorEastAsia" w:hAnsiTheme="minorEastAsia" w:eastAsiaTheme="minorEastAsia"/>
          <w:szCs w:val="21"/>
        </w:rPr>
      </w:pPr>
    </w:p>
    <w:p>
      <w:pPr>
        <w:spacing w:before="50" w:after="156" w:afterLines="50" w:line="360" w:lineRule="auto"/>
        <w:contextualSpacing/>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项目编号：</w:t>
      </w:r>
    </w:p>
    <w:p>
      <w:pPr>
        <w:autoSpaceDE w:val="0"/>
        <w:autoSpaceDN w:val="0"/>
        <w:adjustRightInd w:val="0"/>
        <w:spacing w:line="360" w:lineRule="auto"/>
        <w:outlineLvl w:val="0"/>
        <w:rPr>
          <w:rFonts w:cs="仿宋_GB2312" w:asciiTheme="minorEastAsia" w:hAnsiTheme="minorEastAsia" w:eastAsiaTheme="minorEastAsia"/>
          <w:b/>
          <w:snapToGrid w:val="0"/>
          <w:kern w:val="0"/>
          <w:szCs w:val="21"/>
        </w:rPr>
      </w:pPr>
      <w:r>
        <w:rPr>
          <w:rFonts w:hint="eastAsia" w:cs="仿宋_GB2312" w:asciiTheme="minorEastAsia" w:hAnsiTheme="minorEastAsia" w:eastAsiaTheme="minorEastAsia"/>
          <w:szCs w:val="21"/>
        </w:rPr>
        <w:t xml:space="preserve">项目名称：   </w:t>
      </w:r>
    </w:p>
    <w:p>
      <w:pPr>
        <w:autoSpaceDE w:val="0"/>
        <w:autoSpaceDN w:val="0"/>
        <w:adjustRightInd w:val="0"/>
        <w:spacing w:line="480" w:lineRule="auto"/>
        <w:rPr>
          <w:rFonts w:cs="仿宋_GB2312" w:asciiTheme="minorEastAsia" w:hAnsiTheme="minorEastAsia" w:eastAsiaTheme="minorEastAsia"/>
          <w:szCs w:val="21"/>
          <w:lang w:val="zh-CN"/>
        </w:rPr>
      </w:pPr>
    </w:p>
    <w:p>
      <w:pPr>
        <w:autoSpaceDE w:val="0"/>
        <w:autoSpaceDN w:val="0"/>
        <w:adjustRightInd w:val="0"/>
        <w:spacing w:line="480" w:lineRule="auto"/>
        <w:rPr>
          <w:rFonts w:cs="仿宋_GB2312" w:asciiTheme="minorEastAsia" w:hAnsiTheme="minorEastAsia" w:eastAsiaTheme="minorEastAsia"/>
          <w:szCs w:val="21"/>
          <w:lang w:val="zh-CN"/>
        </w:rPr>
      </w:pPr>
    </w:p>
    <w:p>
      <w:pPr>
        <w:autoSpaceDE w:val="0"/>
        <w:autoSpaceDN w:val="0"/>
        <w:adjustRightInd w:val="0"/>
        <w:spacing w:line="480" w:lineRule="auto"/>
        <w:rPr>
          <w:rFonts w:cs="仿宋_GB2312" w:asciiTheme="minorEastAsia" w:hAnsiTheme="minorEastAsia" w:eastAsiaTheme="minorEastAsia"/>
          <w:szCs w:val="21"/>
          <w:lang w:val="zh-CN"/>
        </w:rPr>
      </w:pPr>
    </w:p>
    <w:p>
      <w:pPr>
        <w:autoSpaceDE w:val="0"/>
        <w:autoSpaceDN w:val="0"/>
        <w:adjustRightInd w:val="0"/>
        <w:spacing w:line="480" w:lineRule="auto"/>
        <w:rPr>
          <w:rFonts w:cs="仿宋_GB2312" w:asciiTheme="minorEastAsia" w:hAnsiTheme="minorEastAsia" w:eastAsiaTheme="minorEastAsia"/>
          <w:szCs w:val="21"/>
          <w:lang w:val="zh-CN"/>
        </w:rPr>
      </w:pPr>
    </w:p>
    <w:p>
      <w:pPr>
        <w:autoSpaceDE w:val="0"/>
        <w:autoSpaceDN w:val="0"/>
        <w:adjustRightInd w:val="0"/>
        <w:spacing w:line="480" w:lineRule="auto"/>
        <w:rPr>
          <w:rFonts w:cs="仿宋_GB2312" w:asciiTheme="minorEastAsia" w:hAnsiTheme="minorEastAsia" w:eastAsiaTheme="minorEastAsia"/>
          <w:szCs w:val="21"/>
          <w:lang w:val="zh-CN"/>
        </w:rPr>
      </w:pPr>
    </w:p>
    <w:p>
      <w:pPr>
        <w:autoSpaceDE w:val="0"/>
        <w:autoSpaceDN w:val="0"/>
        <w:adjustRightInd w:val="0"/>
        <w:spacing w:line="48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投标人（公章）：</w:t>
      </w:r>
    </w:p>
    <w:p>
      <w:pPr>
        <w:autoSpaceDE w:val="0"/>
        <w:autoSpaceDN w:val="0"/>
        <w:adjustRightInd w:val="0"/>
        <w:spacing w:line="48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投标人法定代表人（单位负责人）或授权代表（签字或盖章）：</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7"/>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color w:val="000000"/>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2</w:t>
      </w:r>
      <w:r>
        <w:rPr>
          <w:rFonts w:hint="eastAsia" w:ascii="宋体" w:hAnsi="宋体"/>
          <w:b/>
          <w:bCs/>
          <w:sz w:val="32"/>
          <w:szCs w:val="32"/>
        </w:rPr>
        <w:t xml:space="preserve">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3</w:t>
      </w:r>
      <w:r>
        <w:rPr>
          <w:rFonts w:hint="eastAsia" w:ascii="宋体" w:hAnsi="宋体"/>
          <w:b/>
          <w:bCs/>
          <w:sz w:val="32"/>
          <w:szCs w:val="32"/>
        </w:rPr>
        <w:t>业绩情况表</w:t>
      </w: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napToGrid w:val="0"/>
        <w:spacing w:line="360" w:lineRule="auto"/>
        <w:ind w:right="-512" w:rightChars="-244"/>
        <w:rPr>
          <w:rFonts w:hAnsi="宋体"/>
          <w:b/>
          <w:snapToGrid w:val="0"/>
          <w:kern w:val="0"/>
          <w:sz w:val="36"/>
          <w:szCs w:val="36"/>
        </w:rPr>
      </w:pPr>
      <w:r>
        <w:rPr>
          <w:rFonts w:hint="eastAsia" w:ascii="宋体" w:hAnsi="宋体"/>
          <w:sz w:val="24"/>
          <w:szCs w:val="24"/>
        </w:rPr>
        <w:t xml:space="preserve">项目名称：   </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8"/>
              <w:spacing w:line="360" w:lineRule="auto"/>
              <w:rPr>
                <w:rFonts w:ascii="宋体" w:hAnsi="宋体" w:eastAsia="宋体" w:cs="宋体"/>
                <w:sz w:val="21"/>
                <w:szCs w:val="21"/>
              </w:rPr>
            </w:pPr>
          </w:p>
        </w:tc>
        <w:tc>
          <w:tcPr>
            <w:tcW w:w="3579" w:type="dxa"/>
            <w:noWrap w:val="0"/>
            <w:vAlign w:val="center"/>
          </w:tcPr>
          <w:p>
            <w:pPr>
              <w:pStyle w:val="8"/>
              <w:spacing w:line="360" w:lineRule="auto"/>
              <w:rPr>
                <w:rFonts w:ascii="宋体" w:hAnsi="宋体" w:eastAsia="宋体" w:cs="宋体"/>
                <w:sz w:val="21"/>
                <w:szCs w:val="21"/>
              </w:rPr>
            </w:pPr>
          </w:p>
        </w:tc>
        <w:tc>
          <w:tcPr>
            <w:tcW w:w="1440" w:type="dxa"/>
            <w:noWrap w:val="0"/>
            <w:vAlign w:val="center"/>
          </w:tcPr>
          <w:p>
            <w:pPr>
              <w:pStyle w:val="8"/>
              <w:spacing w:line="360" w:lineRule="auto"/>
              <w:rPr>
                <w:rFonts w:ascii="宋体" w:hAnsi="宋体" w:eastAsia="宋体" w:cs="宋体"/>
                <w:sz w:val="21"/>
                <w:szCs w:val="21"/>
              </w:rPr>
            </w:pPr>
          </w:p>
        </w:tc>
        <w:tc>
          <w:tcPr>
            <w:tcW w:w="1706" w:type="dxa"/>
            <w:noWrap w:val="0"/>
            <w:vAlign w:val="center"/>
          </w:tcPr>
          <w:p>
            <w:pPr>
              <w:pStyle w:val="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8"/>
              <w:spacing w:line="360" w:lineRule="auto"/>
              <w:rPr>
                <w:rFonts w:ascii="宋体" w:hAnsi="宋体" w:eastAsia="宋体" w:cs="宋体"/>
                <w:sz w:val="21"/>
                <w:szCs w:val="21"/>
              </w:rPr>
            </w:pPr>
          </w:p>
        </w:tc>
        <w:tc>
          <w:tcPr>
            <w:tcW w:w="3579" w:type="dxa"/>
            <w:noWrap w:val="0"/>
            <w:vAlign w:val="center"/>
          </w:tcPr>
          <w:p>
            <w:pPr>
              <w:pStyle w:val="8"/>
              <w:spacing w:line="360" w:lineRule="auto"/>
              <w:rPr>
                <w:rFonts w:ascii="宋体" w:hAnsi="宋体" w:eastAsia="宋体" w:cs="宋体"/>
                <w:sz w:val="21"/>
                <w:szCs w:val="21"/>
              </w:rPr>
            </w:pPr>
          </w:p>
        </w:tc>
        <w:tc>
          <w:tcPr>
            <w:tcW w:w="1440" w:type="dxa"/>
            <w:noWrap w:val="0"/>
            <w:vAlign w:val="center"/>
          </w:tcPr>
          <w:p>
            <w:pPr>
              <w:pStyle w:val="8"/>
              <w:spacing w:line="360" w:lineRule="auto"/>
              <w:rPr>
                <w:rFonts w:ascii="宋体" w:hAnsi="宋体" w:eastAsia="宋体" w:cs="宋体"/>
                <w:sz w:val="21"/>
                <w:szCs w:val="21"/>
              </w:rPr>
            </w:pPr>
          </w:p>
        </w:tc>
        <w:tc>
          <w:tcPr>
            <w:tcW w:w="1706" w:type="dxa"/>
            <w:noWrap w:val="0"/>
            <w:vAlign w:val="center"/>
          </w:tcPr>
          <w:p>
            <w:pPr>
              <w:pStyle w:val="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8"/>
              <w:spacing w:line="360" w:lineRule="auto"/>
              <w:rPr>
                <w:rFonts w:ascii="宋体" w:hAnsi="宋体" w:eastAsia="宋体" w:cs="宋体"/>
                <w:sz w:val="21"/>
                <w:szCs w:val="21"/>
              </w:rPr>
            </w:pPr>
          </w:p>
        </w:tc>
        <w:tc>
          <w:tcPr>
            <w:tcW w:w="3579" w:type="dxa"/>
            <w:noWrap w:val="0"/>
            <w:vAlign w:val="center"/>
          </w:tcPr>
          <w:p>
            <w:pPr>
              <w:pStyle w:val="8"/>
              <w:spacing w:line="360" w:lineRule="auto"/>
              <w:rPr>
                <w:rFonts w:ascii="宋体" w:hAnsi="宋体" w:eastAsia="宋体" w:cs="宋体"/>
                <w:sz w:val="21"/>
                <w:szCs w:val="21"/>
              </w:rPr>
            </w:pPr>
          </w:p>
        </w:tc>
        <w:tc>
          <w:tcPr>
            <w:tcW w:w="1440" w:type="dxa"/>
            <w:noWrap w:val="0"/>
            <w:vAlign w:val="center"/>
          </w:tcPr>
          <w:p>
            <w:pPr>
              <w:pStyle w:val="8"/>
              <w:spacing w:line="360" w:lineRule="auto"/>
              <w:rPr>
                <w:rFonts w:ascii="宋体" w:hAnsi="宋体" w:eastAsia="宋体" w:cs="宋体"/>
                <w:sz w:val="21"/>
                <w:szCs w:val="21"/>
              </w:rPr>
            </w:pPr>
          </w:p>
        </w:tc>
        <w:tc>
          <w:tcPr>
            <w:tcW w:w="1706" w:type="dxa"/>
            <w:noWrap w:val="0"/>
            <w:vAlign w:val="center"/>
          </w:tcPr>
          <w:p>
            <w:pPr>
              <w:pStyle w:val="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4</w:t>
      </w:r>
      <w:r>
        <w:rPr>
          <w:rFonts w:hint="eastAsia" w:ascii="宋体" w:hAnsi="宋体"/>
          <w:b/>
          <w:bCs/>
          <w:sz w:val="32"/>
          <w:szCs w:val="32"/>
        </w:rPr>
        <w:t xml:space="preserve">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rPr>
          <w:color w:val="000000"/>
        </w:rPr>
      </w:pPr>
    </w:p>
    <w:p>
      <w:pPr>
        <w:ind w:right="-512" w:rightChars="-244"/>
        <w:rPr>
          <w:color w:val="000000"/>
        </w:rPr>
      </w:pPr>
    </w:p>
    <w:p>
      <w:pPr>
        <w:spacing w:line="360" w:lineRule="auto"/>
        <w:ind w:right="-512" w:rightChars="-244"/>
        <w:jc w:val="center"/>
        <w:rPr>
          <w:rFonts w:ascii="宋体" w:hAnsi="宋体"/>
          <w:b/>
          <w:bCs/>
          <w:color w:val="000000"/>
          <w:sz w:val="28"/>
          <w:szCs w:val="28"/>
        </w:rPr>
      </w:pPr>
      <w:r>
        <w:rPr>
          <w:rFonts w:hint="eastAsia" w:ascii="宋体" w:hAnsi="宋体"/>
          <w:b/>
          <w:bCs/>
          <w:color w:val="000000"/>
          <w:sz w:val="28"/>
          <w:szCs w:val="28"/>
        </w:rPr>
        <w:t>除</w:t>
      </w:r>
      <w:r>
        <w:rPr>
          <w:rFonts w:hint="eastAsia" w:ascii="宋体" w:hAnsi="宋体"/>
          <w:b/>
          <w:bCs/>
          <w:color w:val="000000"/>
          <w:sz w:val="28"/>
          <w:szCs w:val="28"/>
          <w:lang w:eastAsia="zh-CN"/>
        </w:rPr>
        <w:t>磋商文件</w:t>
      </w:r>
      <w:r>
        <w:rPr>
          <w:rFonts w:hint="eastAsia" w:ascii="宋体" w:hAnsi="宋体"/>
          <w:b/>
          <w:bCs/>
          <w:color w:val="000000"/>
          <w:sz w:val="28"/>
          <w:szCs w:val="28"/>
        </w:rPr>
        <w:t>另有规定外，</w:t>
      </w:r>
      <w:r>
        <w:rPr>
          <w:rFonts w:hint="eastAsia" w:ascii="宋体" w:hAnsi="宋体"/>
          <w:b/>
          <w:bCs/>
          <w:color w:val="000000"/>
          <w:sz w:val="28"/>
          <w:szCs w:val="28"/>
          <w:lang w:eastAsia="zh-CN"/>
        </w:rPr>
        <w:t>供应商</w:t>
      </w:r>
      <w:r>
        <w:rPr>
          <w:rFonts w:hint="eastAsia" w:ascii="宋体" w:hAnsi="宋体"/>
          <w:b/>
          <w:bCs/>
          <w:color w:val="000000"/>
          <w:sz w:val="28"/>
          <w:szCs w:val="28"/>
        </w:rPr>
        <w:t>认为需要提交的其他证明材料或资料加盖</w:t>
      </w:r>
      <w:r>
        <w:rPr>
          <w:rFonts w:hint="eastAsia" w:ascii="宋体" w:hAnsi="宋体"/>
          <w:b/>
          <w:bCs/>
          <w:color w:val="000000"/>
          <w:sz w:val="28"/>
          <w:szCs w:val="28"/>
          <w:lang w:eastAsia="zh-CN"/>
        </w:rPr>
        <w:t>供应商</w:t>
      </w:r>
      <w:r>
        <w:rPr>
          <w:rFonts w:hint="eastAsia" w:ascii="宋体" w:hAnsi="宋体"/>
          <w:b/>
          <w:bCs/>
          <w:color w:val="000000"/>
          <w:sz w:val="28"/>
          <w:szCs w:val="28"/>
        </w:rPr>
        <w:t>的单位公章后应在此项下提交。</w:t>
      </w:r>
    </w:p>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07EE5"/>
    <w:multiLevelType w:val="singleLevel"/>
    <w:tmpl w:val="B9807EE5"/>
    <w:lvl w:ilvl="0" w:tentative="0">
      <w:start w:val="1"/>
      <w:numFmt w:val="decimal"/>
      <w:suff w:val="nothing"/>
      <w:lvlText w:val="%1、"/>
      <w:lvlJc w:val="left"/>
    </w:lvl>
  </w:abstractNum>
  <w:abstractNum w:abstractNumId="1">
    <w:nsid w:val="D1B88CF2"/>
    <w:multiLevelType w:val="singleLevel"/>
    <w:tmpl w:val="D1B88CF2"/>
    <w:lvl w:ilvl="0" w:tentative="0">
      <w:start w:val="1"/>
      <w:numFmt w:val="decimal"/>
      <w:suff w:val="nothing"/>
      <w:lvlText w:val="%1、"/>
      <w:lvlJc w:val="left"/>
      <w:pPr>
        <w:ind w:left="120" w:leftChars="0" w:firstLine="0" w:firstLineChars="0"/>
      </w:pPr>
    </w:lvl>
  </w:abstractNum>
  <w:abstractNum w:abstractNumId="2">
    <w:nsid w:val="2C6A7CBA"/>
    <w:multiLevelType w:val="singleLevel"/>
    <w:tmpl w:val="2C6A7CBA"/>
    <w:lvl w:ilvl="0" w:tentative="0">
      <w:start w:val="8"/>
      <w:numFmt w:val="decimal"/>
      <w:suff w:val="nothing"/>
      <w:lvlText w:val="（%1）"/>
      <w:lvlJc w:val="left"/>
    </w:lvl>
  </w:abstractNum>
  <w:abstractNum w:abstractNumId="3">
    <w:nsid w:val="356B4717"/>
    <w:multiLevelType w:val="singleLevel"/>
    <w:tmpl w:val="356B4717"/>
    <w:lvl w:ilvl="0" w:tentative="0">
      <w:start w:val="1"/>
      <w:numFmt w:val="decimal"/>
      <w:suff w:val="nothing"/>
      <w:lvlText w:val="%1、"/>
      <w:lvlJc w:val="left"/>
    </w:lvl>
  </w:abstractNum>
  <w:abstractNum w:abstractNumId="4">
    <w:nsid w:val="5B349C2F"/>
    <w:multiLevelType w:val="singleLevel"/>
    <w:tmpl w:val="5B349C2F"/>
    <w:lvl w:ilvl="0" w:tentative="0">
      <w:start w:val="2"/>
      <w:numFmt w:val="decimal"/>
      <w:suff w:val="nothing"/>
      <w:lvlText w:val="（%1）"/>
      <w:lvlJc w:val="left"/>
    </w:lvl>
  </w:abstractNum>
  <w:abstractNum w:abstractNumId="5">
    <w:nsid w:val="68F0CF0D"/>
    <w:multiLevelType w:val="singleLevel"/>
    <w:tmpl w:val="68F0CF0D"/>
    <w:lvl w:ilvl="0" w:tentative="0">
      <w:start w:val="1"/>
      <w:numFmt w:val="decimal"/>
      <w:suff w:val="nothing"/>
      <w:lvlText w:val="（%1）"/>
      <w:lvlJc w:val="left"/>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58D116D7"/>
    <w:rsid w:val="002A34AF"/>
    <w:rsid w:val="17AD0D3B"/>
    <w:rsid w:val="1FBA64F8"/>
    <w:rsid w:val="218A1D45"/>
    <w:rsid w:val="26A020B8"/>
    <w:rsid w:val="27B07B43"/>
    <w:rsid w:val="34FE1149"/>
    <w:rsid w:val="39E87526"/>
    <w:rsid w:val="3A371123"/>
    <w:rsid w:val="3E7C218F"/>
    <w:rsid w:val="3FFC44B1"/>
    <w:rsid w:val="405F5A31"/>
    <w:rsid w:val="43DF0ECA"/>
    <w:rsid w:val="43EE6514"/>
    <w:rsid w:val="44D03FD3"/>
    <w:rsid w:val="44F76D3C"/>
    <w:rsid w:val="48D94587"/>
    <w:rsid w:val="4BFF0B99"/>
    <w:rsid w:val="53590166"/>
    <w:rsid w:val="58D116D7"/>
    <w:rsid w:val="59AD27FA"/>
    <w:rsid w:val="5EE148F6"/>
    <w:rsid w:val="6CDF064C"/>
    <w:rsid w:val="7C341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99"/>
    <w:pPr>
      <w:ind w:firstLine="420" w:firstLineChars="100"/>
    </w:pPr>
  </w:style>
  <w:style w:type="paragraph" w:styleId="3">
    <w:name w:val="Body Text"/>
    <w:basedOn w:val="1"/>
    <w:next w:val="4"/>
    <w:autoRedefine/>
    <w:qFormat/>
    <w:uiPriority w:val="99"/>
    <w:pPr>
      <w:spacing w:after="120"/>
    </w:pPr>
    <w:rPr>
      <w:rFonts w:hint="eastAsia" w:hAnsi="宋体" w:cs="宋体"/>
      <w:szCs w:val="34"/>
    </w:rPr>
  </w:style>
  <w:style w:type="paragraph" w:styleId="4">
    <w:name w:val="Body Text 2"/>
    <w:basedOn w:val="1"/>
    <w:next w:val="3"/>
    <w:autoRedefine/>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1"/>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next w:val="1"/>
    <w:autoRedefine/>
    <w:qFormat/>
    <w:uiPriority w:val="99"/>
    <w:pPr>
      <w:spacing w:after="120"/>
      <w:ind w:left="420" w:leftChars="200"/>
    </w:pPr>
  </w:style>
  <w:style w:type="paragraph" w:styleId="8">
    <w:name w:val="caption"/>
    <w:basedOn w:val="1"/>
    <w:next w:val="1"/>
    <w:autoRedefine/>
    <w:qFormat/>
    <w:uiPriority w:val="0"/>
    <w:rPr>
      <w:rFonts w:ascii="Arial" w:hAnsi="Arial" w:eastAsia="黑体" w:cs="Arial"/>
      <w:sz w:val="20"/>
      <w:szCs w:val="20"/>
    </w:rPr>
  </w:style>
  <w:style w:type="paragraph" w:styleId="9">
    <w:name w:val="Plain Text"/>
    <w:basedOn w:val="1"/>
    <w:autoRedefine/>
    <w:qFormat/>
    <w:uiPriority w:val="0"/>
    <w:rPr>
      <w:rFonts w:hAnsi="Courier New" w:cs="Courier New"/>
      <w:szCs w:val="21"/>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Normal (Web)"/>
    <w:basedOn w:val="1"/>
    <w:autoRedefine/>
    <w:qFormat/>
    <w:uiPriority w:val="99"/>
    <w:pPr>
      <w:widowControl/>
      <w:spacing w:before="100" w:beforeAutospacing="1" w:after="100" w:afterAutospacing="1"/>
      <w:jc w:val="left"/>
    </w:pPr>
    <w:rPr>
      <w:rFonts w:hAnsi="宋体" w:cs="宋体"/>
      <w:sz w:val="24"/>
    </w:rPr>
  </w:style>
  <w:style w:type="character" w:styleId="15">
    <w:name w:val="FollowedHyperlink"/>
    <w:basedOn w:val="14"/>
    <w:autoRedefine/>
    <w:qFormat/>
    <w:uiPriority w:val="0"/>
    <w:rPr>
      <w:color w:val="000000"/>
      <w:u w:val="none"/>
    </w:rPr>
  </w:style>
  <w:style w:type="character" w:styleId="16">
    <w:name w:val="Emphasis"/>
    <w:basedOn w:val="14"/>
    <w:autoRedefine/>
    <w:qFormat/>
    <w:uiPriority w:val="0"/>
  </w:style>
  <w:style w:type="character" w:styleId="17">
    <w:name w:val="Hyperlink"/>
    <w:basedOn w:val="14"/>
    <w:autoRedefine/>
    <w:qFormat/>
    <w:uiPriority w:val="99"/>
    <w:rPr>
      <w:color w:val="000000"/>
      <w:u w:val="none"/>
    </w:rPr>
  </w:style>
  <w:style w:type="paragraph" w:customStyle="1" w:styleId="18">
    <w:name w:val="Blockquote"/>
    <w:basedOn w:val="1"/>
    <w:next w:val="1"/>
    <w:autoRedefine/>
    <w:qFormat/>
    <w:uiPriority w:val="0"/>
    <w:pPr>
      <w:autoSpaceDE w:val="0"/>
      <w:autoSpaceDN w:val="0"/>
      <w:adjustRightInd w:val="0"/>
      <w:ind w:left="360" w:right="360"/>
      <w:jc w:val="left"/>
    </w:pPr>
    <w:rPr>
      <w:kern w:val="0"/>
      <w:sz w:val="24"/>
      <w:szCs w:val="20"/>
    </w:rPr>
  </w:style>
  <w:style w:type="paragraph" w:customStyle="1" w:styleId="19">
    <w:name w:val="_Style 2"/>
    <w:basedOn w:val="1"/>
    <w:next w:val="1"/>
    <w:autoRedefine/>
    <w:qFormat/>
    <w:uiPriority w:val="0"/>
    <w:pPr>
      <w:ind w:firstLine="420" w:firstLineChars="200"/>
    </w:pPr>
  </w:style>
  <w:style w:type="character" w:customStyle="1" w:styleId="20">
    <w:name w:val="NormalCharacter"/>
    <w:autoRedefine/>
    <w:qFormat/>
    <w:uiPriority w:val="0"/>
  </w:style>
  <w:style w:type="paragraph" w:styleId="21">
    <w:name w:val="List Paragraph"/>
    <w:basedOn w:val="1"/>
    <w:autoRedefine/>
    <w:qFormat/>
    <w:uiPriority w:val="99"/>
    <w:pPr>
      <w:ind w:firstLine="420" w:firstLineChars="200"/>
    </w:pPr>
  </w:style>
  <w:style w:type="paragraph" w:customStyle="1" w:styleId="22">
    <w:name w:val="Table Paragraph"/>
    <w:basedOn w:val="1"/>
    <w:autoRedefine/>
    <w:qFormat/>
    <w:uiPriority w:val="1"/>
    <w:rPr>
      <w:rFonts w:ascii="宋体" w:hAnsi="宋体" w:cs="宋体"/>
      <w:szCs w:val="20"/>
      <w:lang w:val="zh-CN" w:bidi="zh-CN"/>
    </w:rPr>
  </w:style>
  <w:style w:type="paragraph" w:customStyle="1" w:styleId="23">
    <w:name w:val="正文文本缩进1"/>
    <w:basedOn w:val="1"/>
    <w:autoRedefine/>
    <w:qFormat/>
    <w:uiPriority w:val="0"/>
    <w:pPr>
      <w:spacing w:line="360" w:lineRule="auto"/>
      <w:ind w:firstLine="480" w:firstLineChars="200"/>
    </w:pPr>
    <w:rPr>
      <w:rFonts w:ascii="宋体"/>
      <w:kern w:val="0"/>
      <w:sz w:val="24"/>
      <w:szCs w:val="20"/>
    </w:rPr>
  </w:style>
  <w:style w:type="paragraph" w:customStyle="1" w:styleId="24">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25">
    <w:name w:val="日期1"/>
    <w:basedOn w:val="1"/>
    <w:next w:val="1"/>
    <w:autoRedefine/>
    <w:qFormat/>
    <w:uiPriority w:val="0"/>
    <w:rPr>
      <w:kern w:val="0"/>
      <w:sz w:val="24"/>
      <w:szCs w:val="20"/>
    </w:rPr>
  </w:style>
  <w:style w:type="paragraph" w:customStyle="1" w:styleId="26">
    <w:name w:val="_Style 7"/>
    <w:basedOn w:val="1"/>
    <w:next w:val="21"/>
    <w:autoRedefine/>
    <w:qFormat/>
    <w:uiPriority w:val="99"/>
    <w:pPr>
      <w:ind w:firstLine="420" w:firstLineChars="200"/>
    </w:pPr>
  </w:style>
  <w:style w:type="character" w:customStyle="1" w:styleId="27">
    <w:name w:val="red"/>
    <w:basedOn w:val="14"/>
    <w:autoRedefine/>
    <w:qFormat/>
    <w:uiPriority w:val="0"/>
    <w:rPr>
      <w:color w:val="FF0000"/>
      <w:sz w:val="18"/>
      <w:szCs w:val="18"/>
    </w:rPr>
  </w:style>
  <w:style w:type="character" w:customStyle="1" w:styleId="28">
    <w:name w:val="red1"/>
    <w:basedOn w:val="14"/>
    <w:autoRedefine/>
    <w:qFormat/>
    <w:uiPriority w:val="0"/>
    <w:rPr>
      <w:color w:val="FF0000"/>
      <w:sz w:val="18"/>
      <w:szCs w:val="18"/>
    </w:rPr>
  </w:style>
  <w:style w:type="character" w:customStyle="1" w:styleId="29">
    <w:name w:val="red2"/>
    <w:basedOn w:val="14"/>
    <w:autoRedefine/>
    <w:qFormat/>
    <w:uiPriority w:val="0"/>
    <w:rPr>
      <w:color w:val="FF0000"/>
    </w:rPr>
  </w:style>
  <w:style w:type="character" w:customStyle="1" w:styleId="30">
    <w:name w:val="red3"/>
    <w:basedOn w:val="14"/>
    <w:autoRedefine/>
    <w:qFormat/>
    <w:uiPriority w:val="0"/>
    <w:rPr>
      <w:color w:val="CC0000"/>
    </w:rPr>
  </w:style>
  <w:style w:type="character" w:customStyle="1" w:styleId="31">
    <w:name w:val="right"/>
    <w:basedOn w:val="14"/>
    <w:autoRedefine/>
    <w:qFormat/>
    <w:uiPriority w:val="0"/>
    <w:rPr>
      <w:color w:val="999999"/>
      <w:sz w:val="18"/>
      <w:szCs w:val="18"/>
    </w:rPr>
  </w:style>
  <w:style w:type="character" w:customStyle="1" w:styleId="32">
    <w:name w:val="hover"/>
    <w:basedOn w:val="14"/>
    <w:autoRedefine/>
    <w:qFormat/>
    <w:uiPriority w:val="0"/>
  </w:style>
  <w:style w:type="character" w:customStyle="1" w:styleId="33">
    <w:name w:val="blue"/>
    <w:basedOn w:val="14"/>
    <w:autoRedefine/>
    <w:qFormat/>
    <w:uiPriority w:val="0"/>
    <w:rPr>
      <w:color w:val="0371C6"/>
      <w:sz w:val="21"/>
      <w:szCs w:val="21"/>
    </w:rPr>
  </w:style>
  <w:style w:type="character" w:customStyle="1" w:styleId="34">
    <w:name w:val="green"/>
    <w:basedOn w:val="14"/>
    <w:autoRedefine/>
    <w:qFormat/>
    <w:uiPriority w:val="0"/>
    <w:rPr>
      <w:color w:val="66AE00"/>
      <w:sz w:val="18"/>
      <w:szCs w:val="18"/>
    </w:rPr>
  </w:style>
  <w:style w:type="character" w:customStyle="1" w:styleId="35">
    <w:name w:val="green1"/>
    <w:basedOn w:val="14"/>
    <w:autoRedefine/>
    <w:qFormat/>
    <w:uiPriority w:val="0"/>
    <w:rPr>
      <w:color w:val="66AE00"/>
      <w:sz w:val="18"/>
      <w:szCs w:val="18"/>
    </w:rPr>
  </w:style>
  <w:style w:type="character" w:customStyle="1" w:styleId="36">
    <w:name w:val="gb-jt"/>
    <w:basedOn w:val="14"/>
    <w:autoRedefine/>
    <w:qFormat/>
    <w:uiPriority w:val="0"/>
  </w:style>
  <w:style w:type="character" w:customStyle="1" w:styleId="37">
    <w:name w:val="active4"/>
    <w:basedOn w:val="14"/>
    <w:autoRedefine/>
    <w:qFormat/>
    <w:uiPriority w:val="0"/>
    <w:rPr>
      <w:color w:val="FFFFFF"/>
      <w:shd w:val="clear" w:fill="2B7AFC"/>
    </w:rPr>
  </w:style>
  <w:style w:type="character" w:customStyle="1" w:styleId="38">
    <w:name w:val="hover25"/>
    <w:basedOn w:val="14"/>
    <w:autoRedefine/>
    <w:qFormat/>
    <w:uiPriority w:val="0"/>
  </w:style>
  <w:style w:type="character" w:customStyle="1" w:styleId="39">
    <w:name w:val="hover24"/>
    <w:basedOn w:val="14"/>
    <w:autoRedefine/>
    <w:qFormat/>
    <w:uiPriority w:val="0"/>
  </w:style>
  <w:style w:type="paragraph" w:customStyle="1" w:styleId="40">
    <w:name w:val="HtmlNormal"/>
    <w:basedOn w:val="1"/>
    <w:autoRedefine/>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32892</Words>
  <Characters>35188</Characters>
  <Lines>0</Lines>
  <Paragraphs>0</Paragraphs>
  <TotalTime>50</TotalTime>
  <ScaleCrop>false</ScaleCrop>
  <LinksUpToDate>false</LinksUpToDate>
  <CharactersWithSpaces>36001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2023-01-03T03:35:00Z</dcterms:created>
  <dc:creator>八色花</dc:creator>
  <cp:lastModifiedBy>企业用户_362848062</cp:lastModifiedBy>
  <cp:lastPrinted>2024-01-18T06:43:00Z</cp:lastPrinted>
  <dcterms:modified xsi:type="dcterms:W3CDTF">2024-01-18T08:30:47Z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B67547A1224F44DC8581212C460054C6</vt:lpwstr>
  </property>
</Properties>
</file>