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eastAsia="宋体" w:cstheme="majorEastAsia"/>
          <w:b/>
          <w:bCs/>
          <w:color w:val="auto"/>
          <w:sz w:val="36"/>
          <w:szCs w:val="36"/>
        </w:rPr>
      </w:pPr>
      <w:r>
        <w:rPr>
          <w:rFonts w:hint="eastAsia" w:ascii="宋体" w:hAnsi="宋体" w:eastAsia="宋体" w:cstheme="majorEastAsia"/>
          <w:b/>
          <w:bCs/>
          <w:color w:val="auto"/>
          <w:sz w:val="36"/>
          <w:szCs w:val="36"/>
          <w:lang w:eastAsia="zh-CN"/>
        </w:rPr>
        <w:t>中共禹州市委宣传部禹州市委宣传部2022年农家书屋出版物补充更新项目</w:t>
      </w:r>
      <w:r>
        <w:rPr>
          <w:rFonts w:hint="eastAsia" w:ascii="宋体" w:hAnsi="宋体" w:eastAsia="宋体" w:cstheme="majorEastAsia"/>
          <w:b/>
          <w:bCs/>
          <w:color w:val="auto"/>
          <w:sz w:val="36"/>
          <w:szCs w:val="36"/>
        </w:rPr>
        <w:t>（不见面开标）</w:t>
      </w:r>
    </w:p>
    <w:p>
      <w:pPr>
        <w:pStyle w:val="22"/>
        <w:jc w:val="center"/>
        <w:rPr>
          <w:color w:val="auto"/>
        </w:rPr>
      </w:pPr>
    </w:p>
    <w:p>
      <w:pPr>
        <w:pStyle w:val="14"/>
        <w:ind w:left="5250" w:leftChars="0"/>
        <w:rPr>
          <w:color w:val="auto"/>
        </w:rPr>
      </w:pPr>
    </w:p>
    <w:p>
      <w:pPr>
        <w:rPr>
          <w:color w:val="auto"/>
        </w:rPr>
      </w:pPr>
    </w:p>
    <w:p>
      <w:pPr>
        <w:pStyle w:val="14"/>
        <w:ind w:left="5250" w:leftChars="0"/>
        <w:rPr>
          <w:color w:val="auto"/>
        </w:rPr>
      </w:pPr>
    </w:p>
    <w:p>
      <w:pPr>
        <w:jc w:val="center"/>
        <w:rPr>
          <w:rFonts w:ascii="宋体" w:hAnsi="宋体" w:eastAsia="宋体" w:cs="黑体"/>
          <w:bCs/>
          <w:color w:val="auto"/>
          <w:w w:val="90"/>
          <w:sz w:val="72"/>
          <w:szCs w:val="72"/>
        </w:rPr>
      </w:pPr>
    </w:p>
    <w:p>
      <w:pPr>
        <w:jc w:val="center"/>
        <w:rPr>
          <w:rFonts w:ascii="宋体" w:hAnsi="宋体" w:eastAsia="宋体" w:cs="黑体"/>
          <w:bCs/>
          <w:color w:val="auto"/>
          <w:w w:val="90"/>
          <w:sz w:val="72"/>
          <w:szCs w:val="72"/>
        </w:rPr>
      </w:pPr>
    </w:p>
    <w:p>
      <w:pPr>
        <w:jc w:val="center"/>
        <w:rPr>
          <w:rFonts w:ascii="宋体" w:hAnsi="宋体" w:eastAsia="宋体" w:cs="黑体"/>
          <w:bCs/>
          <w:color w:val="auto"/>
          <w:w w:val="90"/>
          <w:sz w:val="72"/>
          <w:szCs w:val="72"/>
        </w:rPr>
      </w:pPr>
      <w:r>
        <w:rPr>
          <w:rFonts w:hint="eastAsia" w:ascii="宋体" w:hAnsi="宋体" w:eastAsia="宋体" w:cs="黑体"/>
          <w:bCs/>
          <w:color w:val="auto"/>
          <w:w w:val="90"/>
          <w:sz w:val="72"/>
          <w:szCs w:val="72"/>
        </w:rPr>
        <w:t>竞争性谈判文件</w:t>
      </w:r>
    </w:p>
    <w:p>
      <w:pPr>
        <w:rPr>
          <w:rFonts w:ascii="宋体" w:hAnsi="宋体" w:eastAsia="宋体"/>
          <w:color w:val="auto"/>
        </w:rPr>
      </w:pPr>
    </w:p>
    <w:p>
      <w:pPr>
        <w:rPr>
          <w:rFonts w:ascii="宋体" w:hAnsi="宋体" w:eastAsia="宋体"/>
          <w:color w:val="auto"/>
        </w:rPr>
      </w:pPr>
    </w:p>
    <w:p>
      <w:pPr>
        <w:pStyle w:val="9"/>
        <w:rPr>
          <w:rFonts w:ascii="宋体" w:hAnsi="宋体" w:eastAsia="宋体"/>
          <w:color w:val="auto"/>
        </w:rPr>
      </w:pPr>
    </w:p>
    <w:p>
      <w:pPr>
        <w:rPr>
          <w:rFonts w:ascii="宋体" w:hAnsi="宋体" w:eastAsia="宋体"/>
          <w:color w:val="auto"/>
        </w:rPr>
      </w:pPr>
    </w:p>
    <w:p>
      <w:pPr>
        <w:rPr>
          <w:rFonts w:ascii="宋体" w:hAnsi="宋体" w:eastAsia="宋体"/>
          <w:color w:val="auto"/>
        </w:rPr>
      </w:pPr>
    </w:p>
    <w:p>
      <w:pPr>
        <w:pStyle w:val="48"/>
        <w:rPr>
          <w:rFonts w:ascii="宋体" w:hAnsi="宋体" w:eastAsia="宋体"/>
          <w:color w:val="auto"/>
        </w:rPr>
      </w:pPr>
    </w:p>
    <w:p>
      <w:pPr>
        <w:pStyle w:val="48"/>
        <w:rPr>
          <w:rFonts w:ascii="宋体" w:hAnsi="宋体" w:eastAsia="宋体"/>
          <w:color w:val="auto"/>
        </w:rPr>
      </w:pPr>
    </w:p>
    <w:p>
      <w:pPr>
        <w:pStyle w:val="48"/>
        <w:rPr>
          <w:rFonts w:ascii="宋体" w:hAnsi="宋体" w:eastAsia="宋体"/>
          <w:color w:val="auto"/>
        </w:rPr>
      </w:pPr>
    </w:p>
    <w:p>
      <w:pPr>
        <w:pStyle w:val="48"/>
        <w:rPr>
          <w:rFonts w:ascii="宋体" w:hAnsi="宋体" w:eastAsia="宋体"/>
          <w:color w:val="auto"/>
        </w:rPr>
      </w:pPr>
    </w:p>
    <w:p>
      <w:pPr>
        <w:pStyle w:val="48"/>
        <w:rPr>
          <w:rFonts w:ascii="宋体" w:hAnsi="宋体" w:eastAsia="宋体"/>
          <w:color w:val="auto"/>
        </w:rPr>
      </w:pPr>
    </w:p>
    <w:p>
      <w:pPr>
        <w:rPr>
          <w:rFonts w:ascii="宋体" w:hAnsi="宋体" w:eastAsia="宋体"/>
          <w:color w:val="auto"/>
        </w:rPr>
      </w:pPr>
    </w:p>
    <w:p>
      <w:pPr>
        <w:spacing w:line="600" w:lineRule="exact"/>
        <w:ind w:firstLine="1066" w:firstLineChars="295"/>
        <w:rPr>
          <w:rFonts w:hint="eastAsia" w:ascii="宋体" w:hAnsi="宋体" w:eastAsia="宋体" w:cstheme="majorEastAsia"/>
          <w:b/>
          <w:bCs/>
          <w:color w:val="auto"/>
          <w:sz w:val="36"/>
          <w:szCs w:val="36"/>
          <w:lang w:val="en-US" w:eastAsia="zh-CN"/>
        </w:rPr>
      </w:pPr>
      <w:r>
        <w:rPr>
          <w:rFonts w:hint="eastAsia" w:ascii="宋体" w:hAnsi="宋体" w:eastAsia="宋体" w:cstheme="majorEastAsia"/>
          <w:b/>
          <w:bCs/>
          <w:color w:val="auto"/>
          <w:sz w:val="36"/>
          <w:szCs w:val="36"/>
        </w:rPr>
        <w:t>采购编号：</w:t>
      </w:r>
      <w:bookmarkStart w:id="0" w:name="_Hlk82421398"/>
      <w:r>
        <w:rPr>
          <w:rFonts w:hint="eastAsia" w:ascii="宋体" w:hAnsi="宋体" w:eastAsia="宋体" w:cstheme="majorEastAsia"/>
          <w:b/>
          <w:bCs/>
          <w:color w:val="auto"/>
          <w:sz w:val="36"/>
          <w:szCs w:val="36"/>
          <w:lang w:eastAsia="zh-CN"/>
        </w:rPr>
        <w:t xml:space="preserve">YZCG-DLT2024005    </w:t>
      </w:r>
    </w:p>
    <w:bookmarkEnd w:id="0"/>
    <w:p>
      <w:pPr>
        <w:ind w:firstLine="1066" w:firstLineChars="295"/>
        <w:rPr>
          <w:rFonts w:hint="eastAsia" w:ascii="宋体" w:hAnsi="宋体" w:eastAsia="宋体" w:cstheme="majorEastAsia"/>
          <w:b/>
          <w:bCs/>
          <w:color w:val="auto"/>
          <w:sz w:val="36"/>
          <w:szCs w:val="36"/>
          <w:lang w:eastAsia="zh-CN"/>
        </w:rPr>
      </w:pPr>
      <w:r>
        <w:rPr>
          <w:rFonts w:hint="eastAsia" w:ascii="宋体" w:hAnsi="宋体" w:eastAsia="宋体" w:cstheme="majorEastAsia"/>
          <w:b/>
          <w:bCs/>
          <w:color w:val="auto"/>
          <w:sz w:val="36"/>
          <w:szCs w:val="36"/>
        </w:rPr>
        <w:t>采购单位：</w:t>
      </w:r>
      <w:r>
        <w:rPr>
          <w:rFonts w:hint="eastAsia" w:ascii="宋体" w:hAnsi="宋体" w:eastAsia="宋体" w:cstheme="majorEastAsia"/>
          <w:b/>
          <w:bCs/>
          <w:color w:val="auto"/>
          <w:sz w:val="36"/>
          <w:szCs w:val="36"/>
          <w:lang w:eastAsia="zh-CN"/>
        </w:rPr>
        <w:t>中共禹州市委宣传部</w:t>
      </w:r>
    </w:p>
    <w:p>
      <w:pPr>
        <w:ind w:firstLine="1066" w:firstLineChars="295"/>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代理机构：</w:t>
      </w:r>
      <w:r>
        <w:rPr>
          <w:rFonts w:hint="eastAsia" w:ascii="宋体" w:hAnsi="宋体" w:eastAsia="宋体" w:cstheme="majorEastAsia"/>
          <w:b/>
          <w:bCs/>
          <w:iCs/>
          <w:color w:val="auto"/>
          <w:sz w:val="36"/>
          <w:szCs w:val="36"/>
        </w:rPr>
        <w:t>河南天欧工程管理有限公司</w:t>
      </w:r>
    </w:p>
    <w:p>
      <w:pPr>
        <w:rPr>
          <w:rFonts w:ascii="宋体" w:hAnsi="宋体" w:eastAsia="宋体" w:cstheme="majorEastAsia"/>
          <w:b/>
          <w:bCs/>
          <w:color w:val="auto"/>
          <w:sz w:val="36"/>
          <w:szCs w:val="36"/>
        </w:rPr>
      </w:pPr>
    </w:p>
    <w:p>
      <w:pPr>
        <w:pStyle w:val="22"/>
        <w:rPr>
          <w:color w:val="auto"/>
        </w:rPr>
      </w:pPr>
    </w:p>
    <w:p>
      <w:pPr>
        <w:jc w:val="center"/>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二〇二</w:t>
      </w:r>
      <w:r>
        <w:rPr>
          <w:rFonts w:hint="eastAsia" w:ascii="宋体" w:hAnsi="宋体" w:eastAsia="宋体" w:cstheme="majorEastAsia"/>
          <w:b/>
          <w:bCs/>
          <w:color w:val="auto"/>
          <w:sz w:val="36"/>
          <w:szCs w:val="36"/>
          <w:lang w:eastAsia="zh-CN"/>
        </w:rPr>
        <w:t>四</w:t>
      </w:r>
      <w:r>
        <w:rPr>
          <w:rFonts w:hint="eastAsia" w:ascii="宋体" w:hAnsi="宋体" w:eastAsia="宋体" w:cstheme="majorEastAsia"/>
          <w:b/>
          <w:bCs/>
          <w:color w:val="auto"/>
          <w:sz w:val="36"/>
          <w:szCs w:val="36"/>
        </w:rPr>
        <w:t>年</w:t>
      </w:r>
      <w:r>
        <w:rPr>
          <w:rFonts w:hint="eastAsia" w:ascii="宋体" w:hAnsi="宋体" w:eastAsia="宋体" w:cstheme="majorEastAsia"/>
          <w:b/>
          <w:bCs/>
          <w:color w:val="auto"/>
          <w:sz w:val="36"/>
          <w:szCs w:val="36"/>
          <w:lang w:val="en-US" w:eastAsia="zh-CN"/>
        </w:rPr>
        <w:t>一</w:t>
      </w:r>
      <w:bookmarkStart w:id="10" w:name="_GoBack"/>
      <w:bookmarkEnd w:id="10"/>
      <w:r>
        <w:rPr>
          <w:rFonts w:hint="eastAsia" w:ascii="宋体" w:hAnsi="宋体" w:eastAsia="宋体" w:cstheme="majorEastAsia"/>
          <w:b/>
          <w:bCs/>
          <w:color w:val="auto"/>
          <w:sz w:val="36"/>
          <w:szCs w:val="36"/>
        </w:rPr>
        <w:t>月</w:t>
      </w:r>
    </w:p>
    <w:p>
      <w:pPr>
        <w:rPr>
          <w:rFonts w:ascii="宋体" w:hAnsi="宋体" w:eastAsia="宋体" w:cstheme="majorEastAsia"/>
          <w:b/>
          <w:bCs/>
          <w:color w:val="auto"/>
          <w:sz w:val="36"/>
          <w:szCs w:val="36"/>
        </w:rPr>
      </w:pPr>
    </w:p>
    <w:p>
      <w:pPr>
        <w:pStyle w:val="22"/>
        <w:rPr>
          <w:color w:val="auto"/>
        </w:rPr>
      </w:pPr>
    </w:p>
    <w:p>
      <w:pPr>
        <w:autoSpaceDE w:val="0"/>
        <w:autoSpaceDN w:val="0"/>
        <w:adjustRightInd w:val="0"/>
        <w:spacing w:line="700" w:lineRule="exact"/>
        <w:jc w:val="center"/>
        <w:rPr>
          <w:rFonts w:ascii="宋体" w:hAnsi="宋体" w:eastAsia="宋体" w:cs="黑体"/>
          <w:b/>
          <w:bCs/>
          <w:color w:val="auto"/>
          <w:sz w:val="44"/>
          <w:szCs w:val="44"/>
          <w:lang w:val="zh-CN"/>
        </w:rPr>
      </w:pPr>
      <w:r>
        <w:rPr>
          <w:rFonts w:hint="eastAsia" w:ascii="宋体" w:hAnsi="宋体" w:eastAsia="宋体" w:cs="黑体"/>
          <w:b/>
          <w:bCs/>
          <w:color w:val="auto"/>
          <w:sz w:val="44"/>
          <w:szCs w:val="44"/>
          <w:lang w:val="zh-CN"/>
        </w:rPr>
        <w:t>目    录</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第一章 谈判邀请</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第二章 采购需求</w:t>
      </w:r>
    </w:p>
    <w:p>
      <w:pPr>
        <w:autoSpaceDE w:val="0"/>
        <w:autoSpaceDN w:val="0"/>
        <w:adjustRightInd w:val="0"/>
        <w:spacing w:line="700" w:lineRule="exact"/>
        <w:ind w:firstLine="560"/>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第三章 </w:t>
      </w:r>
      <w:r>
        <w:rPr>
          <w:rFonts w:hint="eastAsia" w:ascii="宋体" w:hAnsi="宋体" w:eastAsia="宋体" w:cstheme="majorEastAsia"/>
          <w:b/>
          <w:color w:val="auto"/>
          <w:kern w:val="0"/>
          <w:sz w:val="32"/>
          <w:szCs w:val="32"/>
        </w:rPr>
        <w:t>供应商须知前附表</w:t>
      </w:r>
    </w:p>
    <w:p>
      <w:pPr>
        <w:autoSpaceDE w:val="0"/>
        <w:autoSpaceDN w:val="0"/>
        <w:adjustRightInd w:val="0"/>
        <w:spacing w:line="700" w:lineRule="exact"/>
        <w:ind w:firstLine="560"/>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第四章 </w:t>
      </w:r>
      <w:r>
        <w:rPr>
          <w:rFonts w:hint="eastAsia" w:ascii="宋体" w:hAnsi="宋体" w:eastAsia="宋体" w:cstheme="majorEastAsia"/>
          <w:b/>
          <w:color w:val="auto"/>
          <w:kern w:val="0"/>
          <w:sz w:val="32"/>
          <w:szCs w:val="32"/>
        </w:rPr>
        <w:t>供应商须知</w:t>
      </w:r>
    </w:p>
    <w:p>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一、概念释义</w:t>
      </w:r>
    </w:p>
    <w:p>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二、采购文件说明</w:t>
      </w:r>
    </w:p>
    <w:p>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三、响应文件的编制</w:t>
      </w:r>
    </w:p>
    <w:p>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四、响应文件的递交</w:t>
      </w:r>
    </w:p>
    <w:p>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五、谈判和评审</w:t>
      </w:r>
    </w:p>
    <w:p>
      <w:pPr>
        <w:autoSpaceDE w:val="0"/>
        <w:autoSpaceDN w:val="0"/>
        <w:adjustRightInd w:val="0"/>
        <w:spacing w:line="700" w:lineRule="exact"/>
        <w:ind w:firstLine="551"/>
        <w:rPr>
          <w:rFonts w:ascii="宋体" w:hAnsi="宋体" w:eastAsia="宋体" w:cstheme="majorEastAsia"/>
          <w:b/>
          <w:bCs/>
          <w:color w:val="auto"/>
          <w:sz w:val="30"/>
          <w:szCs w:val="30"/>
          <w:lang w:val="zh-CN"/>
        </w:rPr>
      </w:pPr>
      <w:r>
        <w:rPr>
          <w:rFonts w:hint="eastAsia" w:ascii="宋体" w:hAnsi="宋体" w:eastAsia="宋体" w:cstheme="majorEastAsia"/>
          <w:color w:val="auto"/>
          <w:sz w:val="30"/>
          <w:szCs w:val="30"/>
          <w:lang w:val="zh-CN"/>
        </w:rPr>
        <w:t>六、确认成交供应商和授予合同</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 xml:space="preserve">第五章 </w:t>
      </w:r>
      <w:r>
        <w:rPr>
          <w:rFonts w:hint="eastAsia" w:ascii="宋体" w:hAnsi="宋体" w:eastAsia="宋体" w:cstheme="majorEastAsia"/>
          <w:b/>
          <w:color w:val="auto"/>
          <w:kern w:val="0"/>
          <w:sz w:val="32"/>
          <w:szCs w:val="32"/>
        </w:rPr>
        <w:t>政府采购政策功能</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 xml:space="preserve">第六章 </w:t>
      </w:r>
      <w:r>
        <w:rPr>
          <w:rFonts w:hint="eastAsia" w:ascii="宋体" w:hAnsi="宋体" w:eastAsia="宋体" w:cstheme="majorEastAsia"/>
          <w:b/>
          <w:color w:val="auto"/>
          <w:kern w:val="0"/>
          <w:sz w:val="32"/>
          <w:szCs w:val="32"/>
        </w:rPr>
        <w:t>对响应文件审查与评审</w:t>
      </w:r>
    </w:p>
    <w:p>
      <w:pPr>
        <w:autoSpaceDE w:val="0"/>
        <w:autoSpaceDN w:val="0"/>
        <w:adjustRightInd w:val="0"/>
        <w:spacing w:line="700" w:lineRule="exact"/>
        <w:ind w:firstLine="551"/>
        <w:outlineLvl w:val="0"/>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第七章 拟签订合同文本</w:t>
      </w:r>
    </w:p>
    <w:p>
      <w:pPr>
        <w:autoSpaceDE w:val="0"/>
        <w:autoSpaceDN w:val="0"/>
        <w:adjustRightInd w:val="0"/>
        <w:spacing w:line="700" w:lineRule="exact"/>
        <w:ind w:firstLine="551"/>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第八章 </w:t>
      </w:r>
      <w:r>
        <w:rPr>
          <w:rFonts w:hint="eastAsia" w:ascii="宋体" w:hAnsi="宋体" w:eastAsia="宋体" w:cstheme="majorEastAsia"/>
          <w:b/>
          <w:color w:val="auto"/>
          <w:kern w:val="0"/>
          <w:sz w:val="32"/>
          <w:szCs w:val="32"/>
        </w:rPr>
        <w:t>响应文件有关格式</w:t>
      </w:r>
    </w:p>
    <w:p>
      <w:pPr>
        <w:autoSpaceDE w:val="0"/>
        <w:autoSpaceDN w:val="0"/>
        <w:adjustRightInd w:val="0"/>
        <w:spacing w:line="700" w:lineRule="exact"/>
        <w:ind w:firstLine="551"/>
        <w:rPr>
          <w:rFonts w:ascii="宋体" w:hAnsi="宋体" w:eastAsia="宋体" w:cstheme="majorEastAsia"/>
          <w:b/>
          <w:color w:val="auto"/>
          <w:kern w:val="0"/>
          <w:sz w:val="32"/>
          <w:szCs w:val="32"/>
        </w:rPr>
      </w:pPr>
    </w:p>
    <w:p>
      <w:pPr>
        <w:widowControl/>
        <w:jc w:val="left"/>
        <w:rPr>
          <w:rFonts w:ascii="宋体" w:hAnsi="宋体" w:eastAsia="宋体" w:cs="宋体"/>
          <w:b/>
          <w:color w:val="auto"/>
          <w:sz w:val="36"/>
          <w:szCs w:val="36"/>
          <w:shd w:val="clear" w:color="auto" w:fill="FFFFFF"/>
        </w:rPr>
      </w:pPr>
      <w:r>
        <w:rPr>
          <w:rFonts w:hint="eastAsia" w:ascii="宋体" w:hAnsi="宋体" w:eastAsia="宋体" w:cs="宋体"/>
          <w:b/>
          <w:color w:val="auto"/>
          <w:sz w:val="36"/>
          <w:szCs w:val="36"/>
          <w:shd w:val="clear" w:color="auto" w:fill="FFFFFF"/>
        </w:rPr>
        <w:br w:type="page"/>
      </w:r>
    </w:p>
    <w:p>
      <w:pPr>
        <w:pStyle w:val="45"/>
        <w:numPr>
          <w:ilvl w:val="0"/>
          <w:numId w:val="4"/>
        </w:numPr>
        <w:ind w:firstLineChars="0"/>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谈判邀请</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河南天欧工程管理有限公司受中共禹州市委宣传部的委托，就“中共禹州市委宣传部禹州市委宣传部2022年农家书屋出版物补充更新项目（不见面开标）”进行竞争性谈判，欢迎合格的供应商前来投标。</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一、项目基本情况</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1、采 购 人：中共禹州市委宣传部</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2、项目名称：中共禹州市委宣传部禹州市委宣传部2022年农家书屋出版物补充更新项目（不见面开标）</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rPr>
      </w:pPr>
      <w:r>
        <w:rPr>
          <w:rFonts w:hint="eastAsia" w:ascii="宋体" w:hAnsi="宋体" w:eastAsia="宋体" w:cs="仿宋_GB2312"/>
          <w:color w:val="auto"/>
          <w:szCs w:val="21"/>
          <w:lang w:val="zh-CN"/>
        </w:rPr>
        <w:t>3、采购编号：YZCG-DLT2024005；</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4、项目需求：中共禹州市委宣传部禹州市委宣传部2022年农家书屋出版物补充更新项目</w:t>
      </w:r>
      <w:r>
        <w:rPr>
          <w:rFonts w:hint="eastAsia" w:ascii="宋体" w:hAnsi="宋体" w:eastAsia="宋体" w:cs="仿宋_GB2312"/>
          <w:color w:val="auto"/>
          <w:szCs w:val="21"/>
        </w:rPr>
        <w:t>（详见谈判文件第二章项目需求）；</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rPr>
      </w:pPr>
      <w:r>
        <w:rPr>
          <w:rFonts w:hint="eastAsia" w:ascii="宋体" w:hAnsi="宋体" w:eastAsia="宋体" w:cs="仿宋_GB2312"/>
          <w:color w:val="auto"/>
          <w:szCs w:val="21"/>
          <w:lang w:val="zh-CN"/>
        </w:rPr>
        <w:t>5、采购预算</w:t>
      </w:r>
      <w:r>
        <w:rPr>
          <w:rFonts w:hint="eastAsia" w:ascii="宋体" w:hAnsi="宋体" w:cs="宋体"/>
          <w:color w:val="auto"/>
        </w:rPr>
        <w:t>（采购限价）</w:t>
      </w:r>
      <w:r>
        <w:rPr>
          <w:rFonts w:hint="eastAsia" w:ascii="宋体" w:hAnsi="宋体" w:eastAsia="宋体" w:cs="仿宋_GB2312"/>
          <w:color w:val="auto"/>
          <w:szCs w:val="21"/>
          <w:lang w:val="zh-CN"/>
        </w:rPr>
        <w:t>：</w:t>
      </w:r>
      <w:r>
        <w:rPr>
          <w:rFonts w:hint="eastAsia" w:ascii="宋体" w:hAnsi="宋体" w:eastAsia="宋体" w:cs="仿宋_GB2312"/>
          <w:color w:val="auto"/>
          <w:szCs w:val="21"/>
          <w:lang w:eastAsia="zh-CN"/>
        </w:rPr>
        <w:t>1000000.00元</w:t>
      </w:r>
      <w:r>
        <w:rPr>
          <w:rFonts w:hint="eastAsia" w:ascii="宋体" w:hAnsi="宋体" w:eastAsia="宋体" w:cs="仿宋_GB2312"/>
          <w:color w:val="auto"/>
          <w:szCs w:val="21"/>
        </w:rPr>
        <w:t>；</w:t>
      </w:r>
    </w:p>
    <w:p>
      <w:pPr>
        <w:keepNext w:val="0"/>
        <w:keepLines w:val="0"/>
        <w:pageBreakBefore w:val="0"/>
        <w:widowControl w:val="0"/>
        <w:tabs>
          <w:tab w:val="left" w:pos="5325"/>
        </w:tabs>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rPr>
      </w:pPr>
      <w:r>
        <w:rPr>
          <w:rFonts w:hint="eastAsia" w:ascii="宋体" w:hAnsi="宋体" w:eastAsia="宋体" w:cs="仿宋_GB2312"/>
          <w:color w:val="auto"/>
          <w:szCs w:val="21"/>
        </w:rPr>
        <w:t>6、交付（服务、完工）时间：</w:t>
      </w:r>
      <w:r>
        <w:rPr>
          <w:rFonts w:hint="eastAsia" w:ascii="宋体" w:hAnsi="宋体" w:eastAsia="宋体" w:cs="仿宋_GB2312"/>
          <w:color w:val="auto"/>
          <w:szCs w:val="21"/>
          <w:lang w:eastAsia="zh-CN"/>
        </w:rPr>
        <w:t>自签订合同之日起20日历天</w:t>
      </w:r>
      <w:r>
        <w:rPr>
          <w:rFonts w:hint="eastAsia" w:ascii="宋体" w:hAnsi="宋体" w:eastAsia="宋体" w:cs="仿宋_GB2312"/>
          <w:color w:val="auto"/>
          <w:szCs w:val="21"/>
        </w:rPr>
        <w:t>；</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rPr>
      </w:pPr>
      <w:r>
        <w:rPr>
          <w:rFonts w:hint="eastAsia" w:ascii="宋体" w:hAnsi="宋体" w:eastAsia="宋体" w:cs="仿宋_GB2312"/>
          <w:color w:val="auto"/>
          <w:szCs w:val="21"/>
        </w:rPr>
        <w:t>7、交付（服务、施工）地点：</w:t>
      </w:r>
      <w:r>
        <w:rPr>
          <w:rFonts w:hint="eastAsia" w:ascii="宋体" w:hAnsi="宋体" w:cs="宋体"/>
          <w:color w:val="auto"/>
        </w:rPr>
        <w:t>采购人指定地点</w:t>
      </w:r>
      <w:r>
        <w:rPr>
          <w:rFonts w:hint="eastAsia" w:ascii="宋体" w:hAnsi="宋体" w:eastAsia="宋体" w:cs="仿宋_GB2312"/>
          <w:color w:val="auto"/>
          <w:szCs w:val="21"/>
        </w:rPr>
        <w:t>。</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二、需要落实的政府采购政策</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本项目落实节约能源、保护环境、扶持不发达地区和少数民族地区、促进中小企业、监狱企业发展等政府采购政策。（根据财政部、工业和信息化部《政府采购促进中小企业发展管理办法》（财库[2020]46号）,本项目属于专门面向中小企业采购项目。）</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三、供应商资格要求</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1、</w:t>
      </w:r>
      <w:bookmarkStart w:id="1" w:name="_Hlk22733676"/>
      <w:r>
        <w:rPr>
          <w:rFonts w:hint="eastAsia" w:ascii="宋体" w:hAnsi="宋体" w:eastAsia="宋体" w:cs="仿宋_GB2312"/>
          <w:color w:val="auto"/>
          <w:szCs w:val="21"/>
          <w:lang w:val="zh-CN"/>
        </w:rPr>
        <w:t>供应商</w:t>
      </w:r>
      <w:bookmarkEnd w:id="1"/>
      <w:r>
        <w:rPr>
          <w:rFonts w:hint="eastAsia" w:ascii="宋体" w:hAnsi="宋体" w:eastAsia="宋体" w:cs="仿宋_GB2312"/>
          <w:color w:val="auto"/>
          <w:szCs w:val="21"/>
          <w:lang w:val="zh-CN"/>
        </w:rPr>
        <w:t>须符合《中华人民共和国政府采购法》第二十二条之规定；</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2、本项目不接受联合体投标。</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hint="eastAsia" w:ascii="宋体" w:hAnsi="宋体" w:eastAsia="宋体" w:cs="仿宋_GB2312"/>
          <w:color w:val="auto"/>
          <w:szCs w:val="21"/>
          <w:lang w:val="zh-CN"/>
        </w:rPr>
      </w:pPr>
      <w:r>
        <w:rPr>
          <w:rFonts w:hint="eastAsia" w:ascii="宋体" w:hAnsi="宋体" w:eastAsia="宋体" w:cs="仿宋_GB2312"/>
          <w:color w:val="auto"/>
          <w:szCs w:val="21"/>
          <w:lang w:val="zh-CN" w:eastAsia="zh-CN"/>
        </w:rPr>
        <w:t xml:space="preserve">3、本项目的特定资格要求 </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hint="eastAsia" w:ascii="宋体" w:hAnsi="宋体" w:eastAsia="宋体" w:cs="仿宋_GB2312"/>
          <w:color w:val="auto"/>
          <w:szCs w:val="21"/>
          <w:lang w:val="zh-CN"/>
        </w:rPr>
      </w:pPr>
      <w:r>
        <w:rPr>
          <w:rFonts w:hint="eastAsia" w:ascii="宋体" w:hAnsi="宋体" w:eastAsia="宋体" w:cs="仿宋_GB2312"/>
          <w:color w:val="auto"/>
          <w:szCs w:val="21"/>
          <w:lang w:val="zh-CN" w:eastAsia="zh-CN"/>
        </w:rPr>
        <w:t xml:space="preserve">3.1 供应商具有新闻出版行政部门颁发的《出版物经营许可证》。 </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3.2 未被列入“信用中国”网站(www.creditchina.gov.cn)失信被执行人、税收违法黑名单； “中国政府采购网” (www.ccgp.gov.cn)网站的政府采购严重违法失信行为记录名单的供应商； “中国社会组织公共服务平台”网站（www.chinanpo.gov.cn）严重违法失信名单的供应商。</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四、获取谈判文件的方式</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（一）持CA数字认证证书，登录《全国公共资源交易平台（河南省·许昌市）》“系统用户注册”入口</w:t>
      </w:r>
      <w:r>
        <w:rPr>
          <w:color w:val="auto"/>
        </w:rPr>
        <w:fldChar w:fldCharType="begin"/>
      </w:r>
      <w:r>
        <w:rPr>
          <w:color w:val="auto"/>
        </w:rPr>
        <w:instrText xml:space="preserve"> HYPERLINK "file:///C:\\Users\\xiaoai\\Desktop\\（一）持CA数字认证证书，登录《全国公共资源交易平台（河南省·许昌市）》" </w:instrText>
      </w:r>
      <w:r>
        <w:rPr>
          <w:color w:val="auto"/>
        </w:rPr>
        <w:fldChar w:fldCharType="separate"/>
      </w:r>
      <w:r>
        <w:rPr>
          <w:rStyle w:val="27"/>
          <w:rFonts w:hint="eastAsia" w:ascii="宋体" w:hAnsi="宋体"/>
          <w:color w:val="auto"/>
          <w:szCs w:val="21"/>
        </w:rPr>
        <w:t>http://ggzy.xuchang.gov.cn:8088/ggzy/eps/public/RegistAllJcxx.html）</w:t>
      </w:r>
      <w:r>
        <w:rPr>
          <w:rStyle w:val="27"/>
          <w:rFonts w:hint="eastAsia" w:ascii="宋体" w:hAnsi="宋体"/>
          <w:color w:val="auto"/>
          <w:szCs w:val="21"/>
        </w:rPr>
        <w:fldChar w:fldCharType="end"/>
      </w:r>
      <w:r>
        <w:rPr>
          <w:rFonts w:hint="eastAsia" w:ascii="宋体" w:hAnsi="宋体" w:eastAsia="宋体" w:cs="仿宋_GB2312"/>
          <w:color w:val="auto"/>
          <w:szCs w:val="21"/>
          <w:lang w:val="zh-CN"/>
        </w:rPr>
        <w:t>进行免费注册登记（详见“常见问题解答-诚信库网上注册相关资料下载”）；</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（二）在谈判响应截止时间前均可登录《全国公共资源交易平台（河南省·许昌市）》“投标人/供应商登录”入口</w:t>
      </w:r>
      <w:r>
        <w:rPr>
          <w:color w:val="auto"/>
        </w:rPr>
        <w:fldChar w:fldCharType="begin"/>
      </w:r>
      <w:r>
        <w:rPr>
          <w:color w:val="auto"/>
        </w:rPr>
        <w:instrText xml:space="preserve"> HYPERLINK "file:///C:\\Users\\xiaoai\\Desktop\\（一）持CA数字认证证书，登录《全国公共资源交易平台（河南省·许昌市）》" </w:instrText>
      </w:r>
      <w:r>
        <w:rPr>
          <w:color w:val="auto"/>
        </w:rPr>
        <w:fldChar w:fldCharType="separate"/>
      </w:r>
      <w:r>
        <w:rPr>
          <w:rStyle w:val="27"/>
          <w:rFonts w:hint="eastAsia" w:ascii="宋体" w:hAnsi="宋体"/>
          <w:color w:val="auto"/>
          <w:szCs w:val="21"/>
        </w:rPr>
        <w:t>（http://ggzy.xuchang.gov.cn:8088/ggzy/）</w:t>
      </w:r>
      <w:r>
        <w:rPr>
          <w:rStyle w:val="27"/>
          <w:rFonts w:hint="eastAsia" w:ascii="宋体" w:hAnsi="宋体"/>
          <w:color w:val="auto"/>
          <w:szCs w:val="21"/>
        </w:rPr>
        <w:fldChar w:fldCharType="end"/>
      </w:r>
      <w:r>
        <w:rPr>
          <w:rFonts w:hint="eastAsia" w:ascii="宋体" w:hAnsi="宋体" w:eastAsia="宋体" w:cs="仿宋_GB2312"/>
          <w:color w:val="auto"/>
          <w:szCs w:val="21"/>
          <w:lang w:val="zh-CN"/>
        </w:rPr>
        <w:t>自行免费下载竞争性谈判文件（详见“常见问题解答-交易系统操作手册”）。</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五、响应文件提交截止时间及谈判响应截止时间、谈判时间</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1、响应文件提交截止时间及谈判响应截止时间、谈判时间：202</w:t>
      </w:r>
      <w:r>
        <w:rPr>
          <w:rFonts w:hint="eastAsia" w:ascii="宋体" w:hAnsi="宋体" w:eastAsia="宋体" w:cs="仿宋_GB2312"/>
          <w:color w:val="auto"/>
          <w:szCs w:val="21"/>
          <w:lang w:val="en-US" w:eastAsia="zh-CN"/>
        </w:rPr>
        <w:t>4</w:t>
      </w:r>
      <w:r>
        <w:rPr>
          <w:rFonts w:hint="eastAsia" w:ascii="宋体" w:hAnsi="宋体" w:eastAsia="宋体" w:cs="仿宋_GB2312"/>
          <w:color w:val="auto"/>
          <w:szCs w:val="21"/>
          <w:lang w:val="zh-CN"/>
        </w:rPr>
        <w:t>年</w:t>
      </w:r>
      <w:r>
        <w:rPr>
          <w:rFonts w:hint="eastAsia" w:ascii="宋体" w:hAnsi="宋体" w:eastAsia="宋体" w:cs="仿宋_GB2312"/>
          <w:color w:val="auto"/>
          <w:szCs w:val="21"/>
          <w:lang w:val="en-US" w:eastAsia="zh-CN"/>
        </w:rPr>
        <w:t>1</w:t>
      </w:r>
      <w:r>
        <w:rPr>
          <w:rFonts w:hint="eastAsia" w:ascii="宋体" w:hAnsi="宋体" w:eastAsia="宋体" w:cs="仿宋_GB2312"/>
          <w:color w:val="auto"/>
          <w:szCs w:val="21"/>
          <w:lang w:val="zh-CN"/>
        </w:rPr>
        <w:t>月</w:t>
      </w:r>
      <w:r>
        <w:rPr>
          <w:rFonts w:hint="eastAsia" w:ascii="宋体" w:hAnsi="宋体" w:eastAsia="宋体" w:cs="仿宋_GB2312"/>
          <w:color w:val="auto"/>
          <w:szCs w:val="21"/>
          <w:lang w:val="en-US" w:eastAsia="zh-CN"/>
        </w:rPr>
        <w:t>29</w:t>
      </w:r>
      <w:r>
        <w:rPr>
          <w:rFonts w:hint="eastAsia" w:ascii="宋体" w:hAnsi="宋体" w:eastAsia="宋体" w:cs="仿宋_GB2312"/>
          <w:color w:val="auto"/>
          <w:szCs w:val="21"/>
          <w:lang w:val="zh-CN"/>
        </w:rPr>
        <w:t>日</w:t>
      </w:r>
      <w:r>
        <w:rPr>
          <w:rFonts w:hint="eastAsia" w:ascii="宋体" w:hAnsi="宋体" w:eastAsia="宋体" w:cs="仿宋_GB2312"/>
          <w:color w:val="auto"/>
          <w:szCs w:val="21"/>
          <w:lang w:val="en-US" w:eastAsia="zh-CN"/>
        </w:rPr>
        <w:t>8</w:t>
      </w:r>
      <w:r>
        <w:rPr>
          <w:rFonts w:hint="eastAsia" w:ascii="宋体" w:hAnsi="宋体" w:eastAsia="宋体" w:cs="仿宋_GB2312"/>
          <w:color w:val="auto"/>
          <w:szCs w:val="21"/>
          <w:lang w:val="zh-CN"/>
        </w:rPr>
        <w:t>：30（北京时间），逾期送达或不符合规定的响应文件恕不接受。</w:t>
      </w:r>
    </w:p>
    <w:p>
      <w:pPr>
        <w:keepNext w:val="0"/>
        <w:keepLines w:val="0"/>
        <w:pageBreakBefore w:val="0"/>
        <w:widowControl w:val="0"/>
        <w:tabs>
          <w:tab w:val="left" w:pos="6405"/>
        </w:tabs>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2、响应文件开启时间：同响应文件提交截止时间。</w:t>
      </w:r>
      <w:r>
        <w:rPr>
          <w:rFonts w:hint="eastAsia" w:ascii="宋体" w:hAnsi="宋体" w:eastAsia="宋体" w:cs="仿宋_GB2312"/>
          <w:color w:val="auto"/>
          <w:szCs w:val="21"/>
          <w:lang w:val="zh-CN"/>
        </w:rPr>
        <w:tab/>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六、谈判响应文件开启</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（一）谈判响应文件开启地点：禹州市公共资源交易中心九楼第</w:t>
      </w:r>
      <w:r>
        <w:rPr>
          <w:rFonts w:hint="eastAsia" w:ascii="宋体" w:hAnsi="宋体" w:eastAsia="宋体" w:cs="仿宋_GB2312"/>
          <w:color w:val="auto"/>
          <w:szCs w:val="21"/>
          <w:lang w:val="en-US" w:eastAsia="zh-CN"/>
        </w:rPr>
        <w:t>2</w:t>
      </w:r>
      <w:r>
        <w:rPr>
          <w:rFonts w:hint="eastAsia" w:ascii="宋体" w:hAnsi="宋体" w:eastAsia="宋体" w:cs="仿宋_GB2312"/>
          <w:color w:val="auto"/>
          <w:szCs w:val="21"/>
          <w:lang w:val="zh-CN"/>
        </w:rPr>
        <w:t>开标室。（本项目采用远程不见面谈判，供应商无须到达现场）。</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（二） 本项目为全流程电子化交易项目，供应商须提交电子响应文件。</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1、加密电子响应文件（.file格式）须在响应文件提交截止时间（谈判响应截止时间）前通过《全国公共资源交易平台(河南省</w:t>
      </w:r>
      <w:r>
        <w:rPr>
          <w:rFonts w:ascii="Segoe UI Emoji" w:hAnsi="Segoe UI Emoji" w:eastAsia="宋体" w:cs="Segoe UI Emoji"/>
          <w:color w:val="auto"/>
          <w:szCs w:val="21"/>
          <w:lang w:val="zh-CN"/>
        </w:rPr>
        <w:t>▪</w:t>
      </w:r>
      <w:r>
        <w:rPr>
          <w:rFonts w:hint="eastAsia" w:ascii="宋体" w:hAnsi="宋体" w:eastAsia="宋体" w:cs="仿宋_GB2312"/>
          <w:color w:val="auto"/>
          <w:szCs w:val="21"/>
          <w:lang w:val="zh-CN"/>
        </w:rPr>
        <w:t>许昌市)》公共资源交易系统成功上传。</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3、不见面开标大厅登录：供应商使用CA数字证书登录全国公共资源交易平台（河南省·许昌市）——进入公共资源交易系统</w:t>
      </w:r>
      <w:r>
        <w:rPr>
          <w:color w:val="auto"/>
        </w:rPr>
        <w:fldChar w:fldCharType="begin"/>
      </w:r>
      <w:r>
        <w:rPr>
          <w:color w:val="auto"/>
        </w:rPr>
        <w:instrText xml:space="preserve"> HYPERLINK "file:///C:\\Users\\xiaoai\\Desktop\\（一）持CA数字认证证书，登录《全国公共资源交易平台（河南省·许昌市）》" </w:instrText>
      </w:r>
      <w:r>
        <w:rPr>
          <w:color w:val="auto"/>
        </w:rPr>
        <w:fldChar w:fldCharType="separate"/>
      </w:r>
      <w:r>
        <w:rPr>
          <w:rStyle w:val="27"/>
          <w:rFonts w:hint="eastAsia" w:ascii="宋体" w:hAnsi="宋体"/>
          <w:color w:val="auto"/>
          <w:szCs w:val="21"/>
        </w:rPr>
        <w:t>（http://ggzy.xuchang.gov.cn:8088/ggzy/）</w:t>
      </w:r>
      <w:r>
        <w:rPr>
          <w:rStyle w:val="27"/>
          <w:rFonts w:hint="eastAsia" w:ascii="宋体" w:hAnsi="宋体"/>
          <w:color w:val="auto"/>
          <w:szCs w:val="21"/>
        </w:rPr>
        <w:fldChar w:fldCharType="end"/>
      </w:r>
      <w:r>
        <w:rPr>
          <w:rFonts w:hint="eastAsia" w:ascii="宋体" w:hAnsi="宋体" w:eastAsia="宋体" w:cs="仿宋_GB2312"/>
          <w:color w:val="auto"/>
          <w:szCs w:val="21"/>
          <w:lang w:val="zh-CN"/>
        </w:rPr>
        <w:t>——点击“项目信息——项目名称”——在系统操作导航栏点击“开标——不见面开标大厅”。</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七、本次谈判公告同时在《河南省政府采购网》《许昌市政府采购网》《全国公共资源交易平台（河南省•许昌市）》发布。</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八、代理机构及采购单位地址、联系人、联系电话</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采购单位：中共禹州市委宣传部</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hint="eastAsia" w:ascii="宋体" w:hAnsi="宋体" w:eastAsia="宋体" w:cs="仿宋_GB2312"/>
          <w:color w:val="auto"/>
          <w:szCs w:val="21"/>
          <w:lang w:eastAsia="zh-CN"/>
        </w:rPr>
      </w:pPr>
      <w:r>
        <w:rPr>
          <w:rFonts w:hint="eastAsia" w:ascii="宋体" w:hAnsi="宋体" w:eastAsia="宋体" w:cs="仿宋_GB2312"/>
          <w:color w:val="auto"/>
          <w:szCs w:val="21"/>
          <w:lang w:val="zh-CN"/>
        </w:rPr>
        <w:t xml:space="preserve">地 址： </w:t>
      </w:r>
      <w:r>
        <w:rPr>
          <w:rFonts w:hint="eastAsia" w:ascii="宋体" w:hAnsi="宋体" w:eastAsia="宋体" w:cs="仿宋_GB2312"/>
          <w:color w:val="auto"/>
          <w:szCs w:val="21"/>
          <w:lang w:eastAsia="zh-CN"/>
        </w:rPr>
        <w:t>禹州市禹王大道99号</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hint="eastAsia" w:ascii="宋体" w:hAnsi="宋体" w:eastAsia="宋体" w:cs="仿宋_GB2312"/>
          <w:color w:val="auto"/>
          <w:szCs w:val="21"/>
          <w:lang w:eastAsia="zh-CN"/>
        </w:rPr>
      </w:pPr>
      <w:r>
        <w:rPr>
          <w:rFonts w:hint="eastAsia" w:ascii="宋体" w:hAnsi="宋体" w:eastAsia="宋体" w:cs="仿宋_GB2312"/>
          <w:color w:val="auto"/>
          <w:szCs w:val="21"/>
          <w:lang w:val="zh-CN"/>
        </w:rPr>
        <w:t>联系人：</w:t>
      </w:r>
      <w:r>
        <w:rPr>
          <w:rFonts w:hint="eastAsia" w:ascii="宋体" w:hAnsi="宋体" w:eastAsia="宋体" w:cs="仿宋_GB2312"/>
          <w:color w:val="auto"/>
          <w:szCs w:val="21"/>
          <w:lang w:eastAsia="zh-CN"/>
        </w:rPr>
        <w:t>张先生</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hint="eastAsia" w:ascii="宋体" w:hAnsi="宋体" w:eastAsia="宋体" w:cs="仿宋_GB2312"/>
          <w:color w:val="auto"/>
          <w:szCs w:val="21"/>
          <w:lang w:eastAsia="zh-CN"/>
        </w:rPr>
      </w:pPr>
      <w:r>
        <w:rPr>
          <w:rFonts w:hint="eastAsia" w:ascii="宋体" w:hAnsi="宋体" w:eastAsia="宋体" w:cs="仿宋_GB2312"/>
          <w:color w:val="auto"/>
          <w:szCs w:val="21"/>
          <w:lang w:val="zh-CN"/>
        </w:rPr>
        <w:t>联系电话：</w:t>
      </w:r>
      <w:r>
        <w:rPr>
          <w:rFonts w:hint="eastAsia" w:ascii="宋体" w:hAnsi="宋体" w:eastAsia="宋体" w:cs="仿宋_GB2312"/>
          <w:color w:val="auto"/>
          <w:szCs w:val="21"/>
          <w:lang w:eastAsia="zh-CN"/>
        </w:rPr>
        <w:t>13937400666</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rPr>
      </w:pPr>
      <w:r>
        <w:rPr>
          <w:rFonts w:hint="eastAsia" w:ascii="宋体" w:hAnsi="宋体" w:eastAsia="宋体" w:cs="仿宋_GB2312"/>
          <w:color w:val="auto"/>
          <w:szCs w:val="21"/>
        </w:rPr>
        <w:t>代理机构：河南天欧工程管理有限公司</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rPr>
      </w:pPr>
      <w:r>
        <w:rPr>
          <w:rFonts w:hint="eastAsia" w:ascii="宋体" w:hAnsi="宋体" w:eastAsia="宋体" w:cs="仿宋_GB2312"/>
          <w:color w:val="auto"/>
          <w:szCs w:val="21"/>
        </w:rPr>
        <w:t>地 址：禹州市颖川街道办禹王大道东段北侧第二层</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rPr>
      </w:pPr>
      <w:r>
        <w:rPr>
          <w:rFonts w:hint="eastAsia" w:ascii="宋体" w:hAnsi="宋体" w:eastAsia="宋体" w:cs="仿宋_GB2312"/>
          <w:color w:val="auto"/>
          <w:szCs w:val="21"/>
        </w:rPr>
        <w:t>联系人：王先生</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hint="eastAsia" w:ascii="宋体" w:hAnsi="宋体" w:eastAsia="宋体" w:cs="仿宋_GB2312"/>
          <w:color w:val="auto"/>
          <w:szCs w:val="21"/>
          <w:lang w:eastAsia="zh-CN"/>
        </w:rPr>
      </w:pPr>
      <w:r>
        <w:rPr>
          <w:rFonts w:hint="eastAsia" w:ascii="宋体" w:hAnsi="宋体" w:eastAsia="宋体" w:cs="仿宋_GB2312"/>
          <w:color w:val="auto"/>
          <w:szCs w:val="21"/>
        </w:rPr>
        <w:t>联系电话：</w:t>
      </w:r>
      <w:r>
        <w:rPr>
          <w:rFonts w:hint="eastAsia" w:ascii="宋体" w:hAnsi="宋体" w:eastAsia="宋体" w:cs="仿宋_GB2312"/>
          <w:color w:val="auto"/>
          <w:szCs w:val="21"/>
          <w:lang w:eastAsia="zh-CN"/>
        </w:rPr>
        <w:t>17639099282</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监督单位：禹州市政府采购监督管理办公室</w:t>
      </w:r>
    </w:p>
    <w:p>
      <w:pPr>
        <w:spacing w:line="360" w:lineRule="auto"/>
        <w:rPr>
          <w:rFonts w:ascii="宋体" w:hAnsi="宋体" w:eastAsia="宋体"/>
          <w:b/>
          <w:color w:val="auto"/>
          <w:szCs w:val="21"/>
        </w:rPr>
      </w:pPr>
    </w:p>
    <w:p>
      <w:pPr>
        <w:spacing w:line="360" w:lineRule="auto"/>
        <w:rPr>
          <w:rFonts w:ascii="宋体" w:hAnsi="宋体" w:eastAsia="宋体"/>
          <w:b/>
          <w:color w:val="auto"/>
          <w:szCs w:val="21"/>
        </w:rPr>
      </w:pPr>
      <w:r>
        <w:rPr>
          <w:rFonts w:hint="eastAsia" w:ascii="宋体" w:hAnsi="宋体" w:eastAsia="宋体"/>
          <w:b/>
          <w:color w:val="auto"/>
          <w:szCs w:val="21"/>
        </w:rPr>
        <w:t>温馨提示：</w:t>
      </w:r>
    </w:p>
    <w:p>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本项目为全流程电子化交易项目，请认真阅读谈判文件，并注意以下事项。</w:t>
      </w:r>
    </w:p>
    <w:p>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1.供应商应按谈判文件规定编制、提交、解密电子响应文件。</w:t>
      </w:r>
    </w:p>
    <w:p>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2.电子文件下载、制作、提交期间和远程不见面谈判（</w:t>
      </w:r>
      <w:r>
        <w:rPr>
          <w:rFonts w:hint="eastAsia" w:ascii="宋体" w:hAnsi="宋体" w:eastAsia="宋体"/>
          <w:color w:val="auto"/>
          <w:szCs w:val="21"/>
        </w:rPr>
        <w:t>电子响应文件的解密</w:t>
      </w:r>
      <w:r>
        <w:rPr>
          <w:rFonts w:hint="eastAsia" w:ascii="宋体" w:hAnsi="宋体" w:eastAsia="宋体"/>
          <w:b/>
          <w:color w:val="auto"/>
          <w:szCs w:val="21"/>
        </w:rPr>
        <w:t>）环节，供应商须使用同一个CA数字证书（证书须在有效期内并可正常使用）。</w:t>
      </w:r>
    </w:p>
    <w:p>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3.电子响应文件的制作</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3.1供应商登录《全国公共资源交易平台(河南省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)》公共资源交易系统（http://221.14.6.70:8088/ggzy/）下载“许昌投标文件制作系统SEARUN 最新版本”，按谈判文件要求制作电子响应文件。</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电子响应文件的制作，参考《全国公共资源交易平台(河南省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)》公共资源交易系统——组件下载——交易系统操作手册（投标人、供应商）。</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3.2供应商须将谈判文件要求的资质、业绩、荣誉及相关人员证明材料等资料原件扫描件（或图片）制作到所提交的电子响应文件中。</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3.3供应商对同一项目多个标段进行响应的，应分别下载所投标段的谈判文件，按标段制作电子响应文件，并按谈判文件要求在相应位置加盖供应商电子印章和法人电子印章。</w:t>
      </w:r>
    </w:p>
    <w:p>
      <w:pPr>
        <w:tabs>
          <w:tab w:val="left" w:pos="7095"/>
        </w:tabs>
        <w:spacing w:line="360" w:lineRule="auto"/>
        <w:ind w:left="105" w:leftChars="50" w:firstLine="315" w:firstLineChars="150"/>
        <w:contextualSpacing/>
        <w:rPr>
          <w:rFonts w:ascii="宋体" w:hAnsi="宋体" w:eastAsia="宋体"/>
          <w:color w:val="auto"/>
          <w:szCs w:val="21"/>
        </w:rPr>
      </w:pPr>
      <w:r>
        <w:rPr>
          <w:rFonts w:hint="eastAsia" w:ascii="宋体" w:hAnsi="宋体" w:eastAsia="宋体"/>
          <w:color w:val="auto"/>
          <w:szCs w:val="21"/>
        </w:rPr>
        <w:t>一个标段对应生成一个文件夹（xxxx项目xx标段）,其中后缀名为“.file”的文件用于电子投标使用。</w:t>
      </w:r>
    </w:p>
    <w:p>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4.加密电子响应文件的提交</w:t>
      </w:r>
    </w:p>
    <w:p>
      <w:pPr>
        <w:tabs>
          <w:tab w:val="left" w:pos="7095"/>
        </w:tabs>
        <w:spacing w:line="360" w:lineRule="auto"/>
        <w:ind w:firstLine="210" w:firstLineChars="100"/>
        <w:rPr>
          <w:rFonts w:ascii="宋体" w:hAnsi="宋体" w:eastAsia="宋体"/>
          <w:color w:val="auto"/>
          <w:szCs w:val="21"/>
        </w:rPr>
      </w:pPr>
      <w:r>
        <w:rPr>
          <w:rFonts w:hint="eastAsia" w:ascii="宋体" w:hAnsi="宋体" w:eastAsia="宋体"/>
          <w:color w:val="auto"/>
          <w:szCs w:val="21"/>
        </w:rPr>
        <w:t>4.1加密电子响应文件应按规定在谈判响应截止时间（谈判时间）之前成功提交至《全国公共资源交易平台(河南省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)》公共资源交易系统（http://221.14.6.70:8088/ggzy/）。</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供应商应充分考虑并预留技术处理和上传数据所需时间。</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4.2 供应商对同一项目多个标段进行响应的，加密电子响应文件应按标段分别提交。</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4.3 加密电子响应文件成功提交后，《全国公共资源交易平台(河南省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)》公共资源交易系统（http://221.14.6.70:8088/ggzy/）</w:t>
      </w:r>
      <w:r>
        <w:rPr>
          <w:rFonts w:hint="eastAsia" w:ascii="宋体" w:hAnsi="宋体" w:eastAsia="宋体" w:cs="仿宋_GB2312"/>
          <w:color w:val="auto"/>
          <w:szCs w:val="21"/>
        </w:rPr>
        <w:t>生成“投标文件提交回执单”。</w:t>
      </w:r>
    </w:p>
    <w:p>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5.远程不见面谈判（电子响应文件的解密）</w:t>
      </w:r>
    </w:p>
    <w:p>
      <w:pPr>
        <w:tabs>
          <w:tab w:val="left" w:pos="7095"/>
        </w:tabs>
        <w:spacing w:line="360" w:lineRule="auto"/>
        <w:ind w:firstLine="420"/>
        <w:rPr>
          <w:rFonts w:ascii="宋体" w:hAnsi="宋体" w:eastAsia="宋体"/>
          <w:color w:val="auto"/>
          <w:szCs w:val="21"/>
        </w:rPr>
      </w:pPr>
      <w:r>
        <w:rPr>
          <w:rFonts w:hint="eastAsia" w:ascii="宋体" w:hAnsi="宋体" w:eastAsia="宋体"/>
          <w:color w:val="auto"/>
          <w:szCs w:val="21"/>
        </w:rPr>
        <w:t>5.1供应商应熟悉《许昌市不见面操作手册》，并提前设置不见面开标浏览器（设置流程详见《许昌市不见面操作手册》）。</w:t>
      </w:r>
    </w:p>
    <w:p>
      <w:pPr>
        <w:tabs>
          <w:tab w:val="left" w:pos="7095"/>
        </w:tabs>
        <w:spacing w:line="360" w:lineRule="auto"/>
        <w:ind w:firstLine="420"/>
        <w:rPr>
          <w:rFonts w:ascii="宋体" w:hAnsi="宋体" w:eastAsia="宋体"/>
          <w:color w:val="auto"/>
          <w:szCs w:val="21"/>
        </w:rPr>
      </w:pPr>
      <w:r>
        <w:rPr>
          <w:rFonts w:hint="eastAsia" w:ascii="宋体" w:hAnsi="宋体" w:eastAsia="宋体"/>
          <w:color w:val="auto"/>
          <w:szCs w:val="21"/>
        </w:rPr>
        <w:t>5.2 《许昌市不见面操作手册》下载路径：全国公共资源交易平台（河南省·许昌市）—“资料下载”栏目。</w:t>
      </w:r>
    </w:p>
    <w:p>
      <w:pPr>
        <w:tabs>
          <w:tab w:val="left" w:pos="7095"/>
        </w:tabs>
        <w:spacing w:line="360" w:lineRule="auto"/>
        <w:ind w:firstLine="420"/>
        <w:rPr>
          <w:rFonts w:ascii="宋体" w:hAnsi="宋体" w:eastAsia="宋体"/>
          <w:color w:val="auto"/>
          <w:szCs w:val="21"/>
        </w:rPr>
      </w:pPr>
      <w:r>
        <w:rPr>
          <w:rFonts w:hint="eastAsia" w:ascii="宋体" w:hAnsi="宋体" w:eastAsia="宋体"/>
          <w:color w:val="auto"/>
          <w:szCs w:val="21"/>
        </w:rPr>
        <w:t>5.3</w:t>
      </w:r>
      <w:r>
        <w:rPr>
          <w:rFonts w:hint="eastAsia" w:ascii="宋体" w:hAnsi="宋体" w:eastAsia="宋体" w:cs="仿宋_GB2312"/>
          <w:color w:val="auto"/>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5.4供应商对线上响应文件开启过程和开标记录如有疑义，可在本项目不见面开标大厅“文字互动”对话框或“新增质疑”处在线提出询问。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5.5根据采购代理机构在“文字互动”对话框的通知，供应商选择功能栏“解密环节”按钮进行电子响应文件解密（供应商解密应自采购代理机构点击“开标”按钮后2个小时内完成）。供应商未在规定时间内解密或</w:t>
      </w:r>
      <w:r>
        <w:rPr>
          <w:rFonts w:hint="eastAsia" w:ascii="宋体" w:hAnsi="宋体" w:eastAsia="宋体" w:cs="宋体"/>
          <w:color w:val="auto"/>
          <w:kern w:val="0"/>
          <w:szCs w:val="21"/>
        </w:rPr>
        <w:t>因供应商原因解密失败的，其响应文件将被拒绝。</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5.6项目远程不见面响应文件开启活动结束时，供应商应在《开标记录表》上进行电子签章。供应商未签章的，视同认可线上响应文件开启结果。</w:t>
      </w:r>
    </w:p>
    <w:p>
      <w:pPr>
        <w:tabs>
          <w:tab w:val="left" w:pos="7095"/>
        </w:tabs>
        <w:spacing w:line="360" w:lineRule="auto"/>
        <w:ind w:firstLine="420"/>
        <w:rPr>
          <w:rFonts w:ascii="宋体" w:hAnsi="宋体" w:eastAsia="宋体"/>
          <w:b/>
          <w:color w:val="auto"/>
          <w:szCs w:val="21"/>
        </w:rPr>
      </w:pPr>
      <w:r>
        <w:rPr>
          <w:rFonts w:hint="eastAsia" w:ascii="宋体" w:hAnsi="宋体" w:eastAsia="宋体"/>
          <w:b/>
          <w:color w:val="auto"/>
          <w:szCs w:val="21"/>
        </w:rPr>
        <w:t>6.评审依据</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6.1全流程电子化交易（不见面谈判）项目，谈判小组以成功上传、解密的电子响应文件为依据评审。</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6.2 评审期间，供应商应保持通讯手机畅通，并根据谈判小组要求在规定时间内提供：</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（1）最后报价（加盖公章，或者由法定代表人或其授权的代表签字）；</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提交方式：供应商须使用CA数字证书登录《全国公共资源交易平台(河南省</w:t>
      </w:r>
      <w:r>
        <w:rPr>
          <w:rFonts w:ascii="Segoe UI Emoji" w:hAnsi="Segoe UI Emoji" w:eastAsia="宋体" w:cs="Segoe UI Emoji"/>
          <w:color w:val="auto"/>
          <w:szCs w:val="21"/>
        </w:rPr>
        <w:t>▪</w:t>
      </w:r>
      <w:r>
        <w:rPr>
          <w:rFonts w:hint="eastAsia" w:ascii="宋体" w:hAnsi="宋体" w:eastAsia="宋体"/>
          <w:color w:val="auto"/>
          <w:szCs w:val="21"/>
        </w:rPr>
        <w:t>许昌市)》公共资源交易系统（http://ggzy.xuchang.gov.cn:8088/ggzy/）进行最后报价，最后报价应包括：①总报价②分项报价。</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注：①谈判小组要求供应商提交最后报价时，在谈判小组规定时间内，供应商未提交最后报价则以其初次提交响应文件报价为最后报价。</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②谈判文件第二章“采购需求”中“采购清单”以工程量清单提供的，供应商应以工程量清单方式提交最后报价。</w:t>
      </w:r>
    </w:p>
    <w:p>
      <w:pPr>
        <w:tabs>
          <w:tab w:val="left" w:pos="6083"/>
        </w:tabs>
        <w:spacing w:line="360" w:lineRule="auto"/>
        <w:ind w:firstLine="420" w:firstLineChars="200"/>
        <w:rPr>
          <w:rFonts w:ascii="宋体" w:hAnsi="宋体" w:eastAsia="宋体"/>
          <w:color w:val="auto"/>
          <w:szCs w:val="21"/>
        </w:rPr>
      </w:pPr>
      <w:r>
        <w:rPr>
          <w:rFonts w:hint="eastAsia" w:ascii="宋体" w:hAnsi="宋体" w:eastAsia="宋体"/>
          <w:color w:val="auto"/>
          <w:szCs w:val="21"/>
        </w:rPr>
        <w:t>③请供应商根据项目情况，可提前准备分项报价。</w:t>
      </w:r>
      <w:r>
        <w:rPr>
          <w:rFonts w:hint="eastAsia" w:ascii="宋体" w:hAnsi="宋体" w:eastAsia="宋体"/>
          <w:color w:val="auto"/>
          <w:szCs w:val="21"/>
        </w:rPr>
        <w:tab/>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jc w:val="center"/>
        <w:rPr>
          <w:rFonts w:ascii="宋体" w:hAnsi="宋体" w:eastAsia="宋体" w:cs="宋体"/>
          <w:b/>
          <w:color w:val="auto"/>
          <w:kern w:val="0"/>
          <w:sz w:val="32"/>
          <w:szCs w:val="32"/>
        </w:rPr>
      </w:pPr>
    </w:p>
    <w:p>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 xml:space="preserve">第二章 </w:t>
      </w:r>
      <w:r>
        <w:rPr>
          <w:rFonts w:hint="eastAsia" w:ascii="宋体" w:hAnsi="宋体" w:eastAsia="宋体" w:cs="宋体"/>
          <w:b/>
          <w:color w:val="auto"/>
          <w:kern w:val="0"/>
          <w:sz w:val="32"/>
          <w:szCs w:val="32"/>
          <w:lang w:eastAsia="zh-CN"/>
        </w:rPr>
        <w:t>项目</w:t>
      </w:r>
      <w:r>
        <w:rPr>
          <w:rFonts w:hint="eastAsia" w:ascii="宋体" w:hAnsi="宋体" w:eastAsia="宋体" w:cs="宋体"/>
          <w:b/>
          <w:color w:val="auto"/>
          <w:kern w:val="0"/>
          <w:sz w:val="32"/>
          <w:szCs w:val="32"/>
        </w:rPr>
        <w:t>需求</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right="-840" w:rightChars="-400"/>
        <w:jc w:val="left"/>
        <w:textAlignment w:val="auto"/>
        <w:rPr>
          <w:rFonts w:hint="eastAsia" w:ascii="宋体" w:hAnsi="宋体" w:eastAsia="宋体" w:cs="黑体"/>
          <w:b/>
          <w:bCs/>
          <w:color w:val="auto"/>
          <w:sz w:val="24"/>
          <w:szCs w:val="24"/>
          <w:shd w:val="clear" w:color="auto" w:fill="FFFFFF"/>
          <w:lang w:eastAsia="zh-CN"/>
        </w:rPr>
      </w:pPr>
      <w:r>
        <w:rPr>
          <w:rFonts w:hint="eastAsia" w:ascii="宋体" w:hAnsi="宋体" w:eastAsia="宋体" w:cs="黑体"/>
          <w:b/>
          <w:bCs/>
          <w:color w:val="auto"/>
          <w:sz w:val="24"/>
          <w:szCs w:val="24"/>
          <w:shd w:val="clear" w:color="auto" w:fill="FFFFFF"/>
        </w:rPr>
        <w:t>一、本项目需实现的功能或者目标：为禹州市638家农家书屋完成图书补充更新工作</w:t>
      </w:r>
      <w:r>
        <w:rPr>
          <w:rFonts w:hint="eastAsia" w:ascii="宋体" w:hAnsi="宋体" w:eastAsia="宋体" w:cs="黑体"/>
          <w:b/>
          <w:bCs/>
          <w:color w:val="auto"/>
          <w:sz w:val="24"/>
          <w:szCs w:val="24"/>
          <w:shd w:val="clear" w:color="auto" w:fill="FFFFFF"/>
          <w:lang w:eastAsia="zh-CN"/>
        </w:rPr>
        <w:t>。</w:t>
      </w:r>
    </w:p>
    <w:p>
      <w:pPr>
        <w:widowControl/>
        <w:shd w:val="clear" w:color="auto" w:fill="FFFFFF"/>
        <w:spacing w:line="580" w:lineRule="exact"/>
        <w:jc w:val="left"/>
        <w:rPr>
          <w:rFonts w:ascii="宋体" w:hAnsi="宋体" w:eastAsia="宋体" w:cs="黑体"/>
          <w:b/>
          <w:bCs/>
          <w:color w:val="auto"/>
          <w:sz w:val="24"/>
          <w:szCs w:val="24"/>
          <w:shd w:val="clear" w:color="auto" w:fill="FFFFFF"/>
        </w:rPr>
      </w:pPr>
      <w:r>
        <w:rPr>
          <w:rFonts w:hint="eastAsia" w:ascii="宋体" w:hAnsi="宋体" w:eastAsia="宋体" w:cs="黑体"/>
          <w:b/>
          <w:bCs/>
          <w:color w:val="auto"/>
          <w:sz w:val="24"/>
          <w:szCs w:val="24"/>
          <w:shd w:val="clear" w:color="auto" w:fill="FFFFFF"/>
        </w:rPr>
        <w:t>二、采购清单：</w:t>
      </w:r>
    </w:p>
    <w:tbl>
      <w:tblPr>
        <w:tblStyle w:val="23"/>
        <w:tblW w:w="53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7"/>
        <w:gridCol w:w="1227"/>
        <w:gridCol w:w="1989"/>
        <w:gridCol w:w="818"/>
        <w:gridCol w:w="1473"/>
        <w:gridCol w:w="1440"/>
        <w:gridCol w:w="1080"/>
        <w:gridCol w:w="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jc w:val="center"/>
              <w:rPr>
                <w:rFonts w:hint="eastAsia" w:ascii="宋体" w:hAnsi="宋体" w:eastAsia="宋体" w:cs="宋体"/>
                <w:color w:val="auto"/>
                <w:sz w:val="21"/>
                <w:szCs w:val="22"/>
                <w:lang w:val="en-US" w:eastAsia="zh-CN"/>
              </w:rPr>
            </w:pPr>
            <w:r>
              <w:rPr>
                <w:rFonts w:hint="eastAsia" w:ascii="宋体" w:hAnsi="宋体" w:eastAsia="宋体" w:cs="宋体"/>
                <w:b/>
                <w:bCs/>
                <w:color w:val="auto"/>
                <w:sz w:val="22"/>
                <w:szCs w:val="24"/>
                <w:lang w:val="en-US" w:eastAsia="zh-CN"/>
              </w:rPr>
              <w:t>一、政经类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jc w:val="center"/>
              <w:rPr>
                <w:rFonts w:hint="eastAsia" w:ascii="宋体" w:hAnsi="宋体" w:eastAsia="宋体" w:cs="宋体"/>
                <w:b/>
                <w:bCs/>
                <w:color w:val="auto"/>
                <w:sz w:val="20"/>
                <w:szCs w:val="21"/>
              </w:rPr>
            </w:pPr>
            <w:r>
              <w:rPr>
                <w:rFonts w:hint="eastAsia" w:ascii="宋体" w:hAnsi="宋体" w:eastAsia="宋体" w:cs="宋体"/>
                <w:b/>
                <w:bCs/>
                <w:color w:val="auto"/>
                <w:sz w:val="20"/>
                <w:szCs w:val="21"/>
              </w:rPr>
              <w:t>序号</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jc w:val="center"/>
              <w:rPr>
                <w:rFonts w:hint="eastAsia" w:ascii="宋体" w:hAnsi="宋体" w:eastAsia="宋体" w:cs="宋体"/>
                <w:b/>
                <w:bCs/>
                <w:color w:val="auto"/>
                <w:sz w:val="20"/>
                <w:szCs w:val="21"/>
                <w:lang w:val="en-US" w:eastAsia="zh-CN"/>
              </w:rPr>
            </w:pPr>
            <w:r>
              <w:rPr>
                <w:rFonts w:hint="eastAsia" w:ascii="宋体" w:hAnsi="宋体" w:eastAsia="宋体" w:cs="宋体"/>
                <w:b/>
                <w:bCs/>
                <w:color w:val="auto"/>
                <w:sz w:val="20"/>
                <w:szCs w:val="21"/>
                <w:lang w:val="en-US" w:eastAsia="zh-CN"/>
              </w:rPr>
              <w:t>书号</w:t>
            </w:r>
          </w:p>
          <w:p>
            <w:pPr>
              <w:jc w:val="center"/>
              <w:rPr>
                <w:rFonts w:hint="eastAsia" w:ascii="宋体" w:hAnsi="宋体" w:eastAsia="宋体" w:cs="宋体"/>
                <w:b/>
                <w:bCs/>
                <w:color w:val="auto"/>
                <w:sz w:val="20"/>
                <w:szCs w:val="21"/>
              </w:rPr>
            </w:pPr>
            <w:r>
              <w:rPr>
                <w:rFonts w:hint="eastAsia" w:ascii="宋体" w:hAnsi="宋体" w:eastAsia="宋体" w:cs="宋体"/>
                <w:b/>
                <w:bCs/>
                <w:color w:val="auto"/>
                <w:sz w:val="20"/>
                <w:szCs w:val="21"/>
                <w:lang w:val="en-US" w:eastAsia="zh-CN"/>
              </w:rPr>
              <w:t>（ISBN）</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jc w:val="center"/>
              <w:rPr>
                <w:rFonts w:hint="eastAsia" w:ascii="宋体" w:hAnsi="宋体" w:eastAsia="宋体" w:cs="宋体"/>
                <w:b/>
                <w:bCs/>
                <w:color w:val="auto"/>
                <w:sz w:val="20"/>
                <w:szCs w:val="21"/>
              </w:rPr>
            </w:pPr>
            <w:r>
              <w:rPr>
                <w:rFonts w:hint="eastAsia" w:ascii="宋体" w:hAnsi="宋体" w:cs="宋体"/>
                <w:b/>
                <w:bCs/>
                <w:color w:val="auto"/>
                <w:sz w:val="20"/>
                <w:szCs w:val="21"/>
                <w:lang w:val="en-US" w:eastAsia="zh-CN"/>
              </w:rPr>
              <w:t>书名</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jc w:val="center"/>
              <w:rPr>
                <w:rFonts w:hint="eastAsia" w:ascii="宋体" w:hAnsi="宋体" w:eastAsia="宋体" w:cs="宋体"/>
                <w:b/>
                <w:bCs/>
                <w:color w:val="auto"/>
                <w:sz w:val="20"/>
                <w:szCs w:val="21"/>
              </w:rPr>
            </w:pPr>
            <w:r>
              <w:rPr>
                <w:rFonts w:hint="eastAsia" w:ascii="宋体" w:hAnsi="宋体" w:eastAsia="宋体" w:cs="宋体"/>
                <w:b/>
                <w:bCs/>
                <w:color w:val="auto"/>
                <w:sz w:val="20"/>
                <w:szCs w:val="21"/>
                <w:lang w:val="en-US" w:eastAsia="zh-CN"/>
              </w:rPr>
              <w:t>定价</w:t>
            </w:r>
          </w:p>
          <w:p>
            <w:pPr>
              <w:jc w:val="center"/>
              <w:rPr>
                <w:rFonts w:hint="eastAsia" w:ascii="宋体" w:hAnsi="宋体" w:eastAsia="宋体" w:cs="宋体"/>
                <w:b/>
                <w:bCs/>
                <w:color w:val="auto"/>
                <w:sz w:val="20"/>
                <w:szCs w:val="21"/>
              </w:rPr>
            </w:pPr>
            <w:r>
              <w:rPr>
                <w:rFonts w:hint="eastAsia" w:ascii="宋体" w:hAnsi="宋体" w:eastAsia="宋体" w:cs="宋体"/>
                <w:b/>
                <w:bCs/>
                <w:color w:val="auto"/>
                <w:sz w:val="20"/>
                <w:szCs w:val="21"/>
                <w:lang w:val="en-US" w:eastAsia="zh-CN"/>
              </w:rPr>
              <w:t>（元</w:t>
            </w:r>
            <w:r>
              <w:rPr>
                <w:rFonts w:hint="eastAsia" w:ascii="宋体" w:hAnsi="宋体" w:cs="宋体"/>
                <w:b/>
                <w:bCs/>
                <w:color w:val="auto"/>
                <w:sz w:val="20"/>
                <w:szCs w:val="21"/>
                <w:lang w:val="en-US" w:eastAsia="zh-CN"/>
              </w:rPr>
              <w:t>）</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jc w:val="center"/>
              <w:rPr>
                <w:rFonts w:hint="eastAsia" w:ascii="宋体" w:hAnsi="宋体" w:eastAsia="宋体" w:cs="宋体"/>
                <w:b/>
                <w:bCs/>
                <w:color w:val="auto"/>
                <w:sz w:val="20"/>
                <w:szCs w:val="21"/>
              </w:rPr>
            </w:pPr>
            <w:r>
              <w:rPr>
                <w:rFonts w:hint="eastAsia" w:ascii="宋体" w:hAnsi="宋体" w:eastAsia="宋体" w:cs="宋体"/>
                <w:b/>
                <w:bCs/>
                <w:color w:val="auto"/>
                <w:sz w:val="20"/>
                <w:szCs w:val="21"/>
                <w:lang w:val="en-US" w:eastAsia="zh-CN"/>
              </w:rPr>
              <w:t>出版单位</w:t>
            </w:r>
          </w:p>
        </w:tc>
        <w:tc>
          <w:tcPr>
            <w:tcW w:w="78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0"/>
                <w:szCs w:val="21"/>
              </w:rPr>
            </w:pPr>
            <w:r>
              <w:rPr>
                <w:rFonts w:hint="eastAsia" w:ascii="宋体" w:hAnsi="宋体" w:cs="宋体"/>
                <w:b/>
                <w:bCs/>
                <w:color w:val="auto"/>
                <w:sz w:val="20"/>
                <w:szCs w:val="21"/>
                <w:lang w:val="en-US" w:eastAsia="zh-CN"/>
              </w:rPr>
              <w:t>作者</w:t>
            </w:r>
          </w:p>
        </w:tc>
        <w:tc>
          <w:tcPr>
            <w:tcW w:w="59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0"/>
                <w:szCs w:val="21"/>
                <w:lang w:eastAsia="zh-CN"/>
              </w:rPr>
            </w:pPr>
            <w:r>
              <w:rPr>
                <w:rFonts w:hint="eastAsia" w:ascii="宋体" w:hAnsi="宋体" w:cs="宋体"/>
                <w:b/>
                <w:bCs/>
                <w:color w:val="auto"/>
                <w:sz w:val="20"/>
                <w:szCs w:val="21"/>
                <w:lang w:eastAsia="zh-CN"/>
              </w:rPr>
              <w:t>备注</w:t>
            </w:r>
          </w:p>
        </w:tc>
        <w:tc>
          <w:tcPr>
            <w:tcW w:w="33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0"/>
                <w:szCs w:val="21"/>
                <w:lang w:val="en-US" w:eastAsia="zh-CN"/>
              </w:rPr>
            </w:pPr>
            <w:r>
              <w:rPr>
                <w:rFonts w:hint="eastAsia" w:ascii="宋体" w:hAnsi="宋体" w:eastAsia="宋体" w:cs="宋体"/>
                <w:b/>
                <w:bCs/>
                <w:color w:val="auto"/>
                <w:sz w:val="20"/>
                <w:szCs w:val="21"/>
                <w:lang w:val="en-US" w:eastAsia="zh-CN"/>
              </w:rPr>
              <w:t>数量</w:t>
            </w:r>
          </w:p>
          <w:p>
            <w:pPr>
              <w:jc w:val="center"/>
              <w:rPr>
                <w:rFonts w:hint="eastAsia" w:ascii="宋体" w:hAnsi="宋体" w:eastAsia="宋体" w:cs="宋体"/>
                <w:b/>
                <w:bCs/>
                <w:color w:val="auto"/>
                <w:sz w:val="20"/>
                <w:szCs w:val="21"/>
                <w:lang w:val="en-US" w:eastAsia="zh-CN"/>
              </w:rPr>
            </w:pPr>
            <w:r>
              <w:rPr>
                <w:rFonts w:hint="eastAsia" w:ascii="宋体" w:hAnsi="宋体" w:eastAsia="宋体" w:cs="宋体"/>
                <w:b/>
                <w:bCs/>
                <w:color w:val="auto"/>
                <w:sz w:val="20"/>
                <w:szCs w:val="21"/>
                <w:lang w:val="en-US" w:eastAsia="zh-CN"/>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9787010255569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《习近平著作选读》第二卷</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34.00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人民出版社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习近平</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指定3种书</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9787010255507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《习近平著作选读》第一卷</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35.00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人民出版社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习近平</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指定3种书</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9787514712025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习近平新时代中国特色社会主义思想学习纲要（2023年版）</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16.00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学习出版社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本书编写组</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指定3种书</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9787556127023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“四说”新时代  打卡新思想</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24.00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湖南人民出版社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陈晋主编</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9787556129096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奔向共同富裕</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78.00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湖南人民出版社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韩康，张占斌主编</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9787556130658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小日子 大时代</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39.00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湖南人民出版社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黄军峰，沈庆撰；骆宗明口述</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9787556129157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勋章</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48.00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湖南人民出版社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姜廷玉编著</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b/>
                <w:bCs/>
                <w:color w:val="auto"/>
                <w:sz w:val="21"/>
                <w:szCs w:val="22"/>
                <w:lang w:val="en-US" w:eastAsia="zh-CN"/>
              </w:rPr>
              <w:t>二、科技类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9"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9787572509728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乡村振兴实用知识100问：融媒体版</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39.80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河南科学技术出版社有限公司</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霍金花</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豫版</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9787572510441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辣椒病虫害诊治图谱</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39.80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河南科学技术出版社有限公司</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申爱民 孙红霞 胡 锐 梁芳芳</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豫版</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9787534998324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规模化猪场科学建设与生产管理（第2版）</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39.80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河南科学技术出版社有限公司</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周永亮　黄建华　侯昭春</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豫版</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9787572511752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绿色焊接技术</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39.80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河南科学技术出版社有限公司</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龙伟民</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豫版</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9787571008277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食用菌轻简化栽培技术</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19.00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湖南科学技术出版社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黄晓辉等主编</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9787571020415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乡村振兴.科技助力系列·农村厕所改建案例分析</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19.00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湖南科学技术出版社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李志榕编著</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9787571013417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乡村振兴.科技助力系列·绿色有机肥施用新技术</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29.00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湖南科学技术出版社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张扬珠主编</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9787571014766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乡村振兴科技助力系列·农产品质量安全生产新技术</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28.00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湖南科学技术出版社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傅志强主编</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9787568529938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什么是农学？</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29.80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大连理工大学出版社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于海秋，周宇飞，徐正进编著</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b/>
                <w:bCs/>
                <w:color w:val="auto"/>
                <w:sz w:val="21"/>
                <w:szCs w:val="22"/>
                <w:lang w:val="en-US" w:eastAsia="zh-CN"/>
              </w:rPr>
              <w:t>三、文化类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9787555909200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百年中篇小说名家经典·高山下的花环</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30.00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河南文艺出版社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李存葆</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豫版</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9787555904595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百年中篇小说名家经典·林家铺子</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32.00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河南文艺出版社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茅盾</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豫版</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9787555904793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百年中篇小说名家经典·生死场</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29.00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河南文艺出版社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萧红</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豫版</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9787555910626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百年中篇小说名家经典·火光在前</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32.00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河南文艺出版社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刘白羽</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豫版</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9787555910411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百年中篇小说名家经典·白杨木的春天</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35.00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河南文艺出版社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吕新</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豫版</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9787555911302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百年中篇小说名家经典·饥饿的郭素娥</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35.00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河南文艺出版社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路翎</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豫版</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9787555911432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百年中篇小说名家经典·到处都是我们的人</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35.00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河南文艺出版社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艾伟</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豫版</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9787555911852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百年中篇小说名家经典·怀雨人</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35.00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河南文艺出版社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弋舟</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豫版</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9787555910763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百年中篇小说名家经典·年前年后</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35.00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河南文艺出版社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何申</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豫版</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9787555911203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百年中篇小说名家经典·大厂</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35.00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河南文艺出版社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谈歌</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豫版</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9787556128105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女排精神</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32.00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湖南人民出版社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《女排精神》编委会编著</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9787556126255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这里是故宫</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54.00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湖南人民出版社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姜舜源著</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9787568522380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国庆和建华：幸福花开之沸腾的生活</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38.00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大连理工大学出版社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柳迦柔著</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b/>
                <w:bCs/>
                <w:color w:val="auto"/>
                <w:sz w:val="21"/>
                <w:szCs w:val="22"/>
                <w:lang w:val="en-US" w:eastAsia="zh-CN"/>
              </w:rPr>
              <w:t>四、医卫生活类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9787572511745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中国风剪纸</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39.80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河南科学技术出版社有限公司</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田田  董月芹</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豫版</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9787572500756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中医助您心脏康复</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39.80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河南科学技术出版社有限公司</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杜廷海 牛琳琳 温鑫</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豫版</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9787571017507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肺结节的中医防与治</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24.00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湖南科学技术出版社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王诚喜，张国民，王茜主编</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9787571016715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何裕民精准饮食抗癌智慧:生了胃癌，怎么吃</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38.00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湖南科学技术出版社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何裕民，孙丽红，金泉克著</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9787571012786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老年人健康科普手册</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38.00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湖南科学技术出版社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胡建中，黄伟红主编</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9787571016494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留守儿童心理援助与技术</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35.00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湖南科学技术出版社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杨铮传编著</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9787568524988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老年人生活照料</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29.80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大连理工大学出版社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许福子主编</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9787568525299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老年心理护理</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32.00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大连理工大学出版社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刘志敏主编</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9787543342552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中老年女性骨质健康：绝经后骨质疏松的防与治</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29.80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天津科技翻译出版有限公司</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李立军，张宝帅主编</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9787547852514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中风真相：现代中医防治康复秘籍</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48.00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上海科学技术出版社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俞璐主编</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9787547854228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“刷屏时代”眼健康与视力保护</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45.00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上海科学技术出版社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洪佳旭主编</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9787547854747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健康行走：膝痛医患问答实录</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48.00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上海科学技术出版社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龚利主编</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9787547855010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颈腰背痛攻略</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58.00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上海科学技术出版社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陈华江，张颖主编</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14</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9787547850145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健骨强身，远离骨质疏松</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38.00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上海科学技术出版社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章振林 夏维波 陈林</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 22总署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b/>
                <w:bCs/>
                <w:color w:val="auto"/>
                <w:sz w:val="21"/>
                <w:szCs w:val="22"/>
                <w:lang w:val="en-US" w:eastAsia="zh-CN"/>
              </w:rPr>
              <w:t>五、少儿类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9787572511677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中国超级工程丛书·中国路</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49.80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河南科学技术出版社有限公司</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陈馈、王江卡、周蓓</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豫版</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9787572511707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中国超级工程丛书·中国车</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49.80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河南科学技术出版社有限公司</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陈馈、王江卡、周蓓</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豫版</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9787572511684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中国超级工程丛书·中国盾构</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49.80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河南科学技术出版社有限公司</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陈馈、王江卡、周蓓</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豫版</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9787572511691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中国超级工程丛书·中国航空航天</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49.80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河南科学技术出版社有限公司</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陈馈、王江卡、周蓓</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豫版</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9787572509704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让成长花开有声</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39.80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河南科学技术出版社有限公司</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李桂荣</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豫版</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9787556128891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张桂梅的故事</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29.80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湖南人民出版社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《张桂梅的故事》编写组编著</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9787501618934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传奇从这里开始</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28.00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天天出版社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林屋著；刘均绘</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9787501618330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哈桑的岛屿</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28.00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天天出版社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索南才让著</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9787501619719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如何爱科学</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28.00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天天出版社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叶圣陶著</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9787501619689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文心</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28.00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天天出版社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夏丏尊，叶圣陶著</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9787501618903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先秦超级思想家</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28.00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天天出版社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林屋著；刘均绘</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9787501619634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战国群星闪耀时</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28.00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天天出版社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林屋著；刘均绘</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9787568525251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中国的世界遗产</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32.00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大连理工大学出版社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王旭晓，吴世庆编</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14</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9787568525268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中华成语之歌</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29.00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大连理工大学出版社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高仕恒编著</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15</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9787537985925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蝶瓣兰</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28.00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希望出版社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周莹著</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16</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9787537985277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房上有只猫</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28.00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希望出版社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东黎著</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17</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9787537985918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琥珀，琥珀</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28.00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希望出版社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张娟著</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18</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9787537985758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指尖上的舞蹈</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28.00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希望出版社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曾维惠著</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19</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9787559388254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民法典普法宣传系列连环画（第二辑）青少年篇.总则编1</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20.00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黑龙江美术出版社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李岩松</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20</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9787559388261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民法典普法宣传系列连环画（第二辑）青少年篇.总则编2</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20.00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黑龙江美术出版社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李岩松</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21</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9787559388278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民法典普法宣传系列连环画（第二辑）青少年篇.总则编3</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20.00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黑龙江美术出版社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李岩松</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22</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9787559388308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民法典普法宣传系列连环画（第二辑）青少年篇.合同编1</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20.00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黑龙江美术出版社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李岩松</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9787559388315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民法典普法宣传系列连环画（第二辑）青少年篇.合同编2</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20.00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黑龙江美术出版社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李岩松</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24</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9787559388384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民法典普法宣传系列连环画（第二辑）青少年篇——侵权责任编1</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20.00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黑龙江美术出版社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李岩松</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25</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9787559388391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民法典普法宣传系列连环画（第二辑）青少年篇.侵权责任编2</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20.00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黑龙江美术出版社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李岩松</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26</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9787547845004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我的野生动物邻居</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69.00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上海科学技术出版社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姜雅风</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 22总署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27</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9787558911552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做那面旗帜的风：庆祝建党百年主题童诗集</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36.00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少年儿童出版社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高洪波主编</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28</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9787558911972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古诗里的丝绸之路.风物篇</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39.80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少年儿童出版社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吴舒静,张思桥主编</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29</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9787558911989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古诗里的丝绸之路.城市篇</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39.80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少年儿童出版社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吴舒静,张思桥主编</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30</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9787558912795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十万个冷知识：远古漫游指南</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30.00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少年儿童出版社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十万个为什么编辑出版中心编</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31</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9787558912801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十万个冷知识：神奇人体使用手册</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30.00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少年儿童出版社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十万个为什么编辑出版中心编</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32</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9787558912818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十万个冷知识：动物奇葩大会</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30.00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少年儿童出版社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十万个为什么编辑出版中心编</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33</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9787558912825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十万个冷知识：厉害了，虫虫</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30.00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少年儿童出版社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十万个为什么编辑出版中心编</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bl>
    <w:p>
      <w:pPr>
        <w:widowControl/>
        <w:shd w:val="clear" w:color="auto" w:fill="FFFFFF"/>
        <w:spacing w:line="440" w:lineRule="exact"/>
        <w:jc w:val="left"/>
        <w:rPr>
          <w:rFonts w:ascii="宋体" w:hAnsi="宋体" w:eastAsia="宋体"/>
          <w:color w:val="auto"/>
        </w:rPr>
      </w:pPr>
      <w:r>
        <w:rPr>
          <w:rFonts w:hint="eastAsia" w:ascii="宋体" w:hAnsi="宋体" w:eastAsia="宋体" w:cs="微软雅黑"/>
          <w:b/>
          <w:color w:val="auto"/>
          <w:sz w:val="24"/>
          <w:szCs w:val="24"/>
        </w:rPr>
        <w:t>注：本采购清单中所列技术规格或主要参数为最低要求，不允许负偏离，否则为无效响应。</w:t>
      </w:r>
    </w:p>
    <w:p>
      <w:pPr>
        <w:keepNext w:val="0"/>
        <w:keepLines w:val="0"/>
        <w:pageBreakBefore w:val="0"/>
        <w:widowControl/>
        <w:shd w:val="clear" w:color="auto" w:fill="FFFFFF"/>
        <w:kinsoku/>
        <w:overflowPunct/>
        <w:topLinePunct w:val="0"/>
        <w:autoSpaceDE/>
        <w:autoSpaceDN/>
        <w:bidi w:val="0"/>
        <w:adjustRightInd/>
        <w:snapToGrid/>
        <w:spacing w:line="400" w:lineRule="exact"/>
        <w:ind w:left="-630" w:leftChars="-300" w:right="-630" w:rightChars="-300" w:firstLine="420" w:firstLineChars="200"/>
        <w:jc w:val="left"/>
        <w:textAlignment w:val="auto"/>
        <w:rPr>
          <w:rFonts w:hint="eastAsia" w:ascii="新宋体" w:hAnsi="新宋体" w:eastAsia="新宋体" w:cs="新宋体"/>
          <w:color w:val="auto"/>
          <w:szCs w:val="21"/>
          <w:lang w:val="zh-CN"/>
        </w:rPr>
      </w:pPr>
      <w:r>
        <w:rPr>
          <w:rFonts w:hint="eastAsia" w:ascii="新宋体" w:hAnsi="新宋体" w:eastAsia="新宋体" w:cs="新宋体"/>
          <w:color w:val="auto"/>
          <w:szCs w:val="21"/>
          <w:lang w:val="en-US" w:eastAsia="zh-CN"/>
        </w:rPr>
        <w:t xml:space="preserve">2.1 基本要求： </w:t>
      </w:r>
    </w:p>
    <w:p>
      <w:pPr>
        <w:keepNext w:val="0"/>
        <w:keepLines w:val="0"/>
        <w:pageBreakBefore w:val="0"/>
        <w:widowControl/>
        <w:shd w:val="clear" w:color="auto" w:fill="FFFFFF"/>
        <w:kinsoku/>
        <w:overflowPunct/>
        <w:topLinePunct w:val="0"/>
        <w:autoSpaceDE/>
        <w:autoSpaceDN/>
        <w:bidi w:val="0"/>
        <w:adjustRightInd/>
        <w:snapToGrid/>
        <w:spacing w:line="400" w:lineRule="exact"/>
        <w:ind w:left="-630" w:leftChars="-300" w:right="-630" w:rightChars="-300" w:firstLine="420" w:firstLineChars="200"/>
        <w:jc w:val="left"/>
        <w:textAlignment w:val="auto"/>
        <w:rPr>
          <w:rFonts w:hint="eastAsia" w:ascii="新宋体" w:hAnsi="新宋体" w:eastAsia="新宋体" w:cs="新宋体"/>
          <w:color w:val="auto"/>
          <w:szCs w:val="21"/>
          <w:lang w:val="zh-CN"/>
        </w:rPr>
      </w:pPr>
      <w:r>
        <w:rPr>
          <w:rFonts w:hint="eastAsia" w:ascii="新宋体" w:hAnsi="新宋体" w:eastAsia="新宋体" w:cs="新宋体"/>
          <w:color w:val="auto"/>
          <w:szCs w:val="21"/>
          <w:lang w:val="en-US" w:eastAsia="zh-CN"/>
        </w:rPr>
        <w:t xml:space="preserve">★1、供应商应严格按照采购人提供的图书采购目录进行图书供货及报价。 </w:t>
      </w:r>
    </w:p>
    <w:p>
      <w:pPr>
        <w:keepNext w:val="0"/>
        <w:keepLines w:val="0"/>
        <w:pageBreakBefore w:val="0"/>
        <w:widowControl/>
        <w:shd w:val="clear" w:color="auto" w:fill="FFFFFF"/>
        <w:kinsoku/>
        <w:overflowPunct/>
        <w:topLinePunct w:val="0"/>
        <w:autoSpaceDE/>
        <w:autoSpaceDN/>
        <w:bidi w:val="0"/>
        <w:adjustRightInd/>
        <w:snapToGrid/>
        <w:spacing w:line="400" w:lineRule="exact"/>
        <w:ind w:left="-630" w:leftChars="-300" w:right="-630" w:rightChars="-300" w:firstLine="420" w:firstLineChars="200"/>
        <w:jc w:val="left"/>
        <w:textAlignment w:val="auto"/>
        <w:rPr>
          <w:rFonts w:hint="eastAsia" w:ascii="新宋体" w:hAnsi="新宋体" w:eastAsia="新宋体" w:cs="新宋体"/>
          <w:color w:val="auto"/>
          <w:szCs w:val="21"/>
          <w:lang w:val="zh-CN"/>
        </w:rPr>
      </w:pPr>
      <w:r>
        <w:rPr>
          <w:rFonts w:hint="eastAsia" w:ascii="新宋体" w:hAnsi="新宋体" w:eastAsia="新宋体" w:cs="新宋体"/>
          <w:color w:val="auto"/>
          <w:szCs w:val="21"/>
          <w:lang w:val="en-US" w:eastAsia="zh-CN"/>
        </w:rPr>
        <w:t xml:space="preserve">★2、供应商所提供的图书须是最新版本的书籍。是全新、未使用过的合格正价正版图书，严禁提供非法出版物、盗版书或其他质量低劣的书籍。 </w:t>
      </w:r>
    </w:p>
    <w:p>
      <w:pPr>
        <w:keepNext w:val="0"/>
        <w:keepLines w:val="0"/>
        <w:pageBreakBefore w:val="0"/>
        <w:widowControl/>
        <w:shd w:val="clear" w:color="auto" w:fill="FFFFFF"/>
        <w:kinsoku/>
        <w:overflowPunct/>
        <w:topLinePunct w:val="0"/>
        <w:autoSpaceDE/>
        <w:autoSpaceDN/>
        <w:bidi w:val="0"/>
        <w:adjustRightInd/>
        <w:snapToGrid/>
        <w:spacing w:line="400" w:lineRule="exact"/>
        <w:ind w:left="-630" w:leftChars="-300" w:right="-630" w:rightChars="-300" w:firstLine="420" w:firstLineChars="200"/>
        <w:jc w:val="left"/>
        <w:textAlignment w:val="auto"/>
        <w:rPr>
          <w:rFonts w:hint="eastAsia" w:ascii="新宋体" w:hAnsi="新宋体" w:eastAsia="新宋体" w:cs="新宋体"/>
          <w:color w:val="auto"/>
          <w:szCs w:val="21"/>
          <w:lang w:val="zh-CN"/>
        </w:rPr>
      </w:pPr>
      <w:r>
        <w:rPr>
          <w:rFonts w:hint="eastAsia" w:ascii="新宋体" w:hAnsi="新宋体" w:eastAsia="新宋体" w:cs="新宋体"/>
          <w:color w:val="auto"/>
          <w:szCs w:val="21"/>
          <w:lang w:val="en-US" w:eastAsia="zh-CN"/>
        </w:rPr>
        <w:t xml:space="preserve">★3、供应商提供的图书应符合中华人民共和国图书质量验收标准和印刷行业标准，图书开本及幅面尺寸符合国家及行业相关标准。 </w:t>
      </w:r>
    </w:p>
    <w:p>
      <w:pPr>
        <w:keepNext w:val="0"/>
        <w:keepLines w:val="0"/>
        <w:pageBreakBefore w:val="0"/>
        <w:widowControl/>
        <w:shd w:val="clear" w:color="auto" w:fill="FFFFFF"/>
        <w:kinsoku/>
        <w:overflowPunct/>
        <w:topLinePunct w:val="0"/>
        <w:autoSpaceDE/>
        <w:autoSpaceDN/>
        <w:bidi w:val="0"/>
        <w:adjustRightInd/>
        <w:snapToGrid/>
        <w:spacing w:line="400" w:lineRule="exact"/>
        <w:ind w:left="-630" w:leftChars="-300" w:right="-630" w:rightChars="-300" w:firstLine="420" w:firstLineChars="200"/>
        <w:jc w:val="left"/>
        <w:textAlignment w:val="auto"/>
        <w:rPr>
          <w:rFonts w:hint="eastAsia" w:ascii="新宋体" w:hAnsi="新宋体" w:eastAsia="新宋体" w:cs="新宋体"/>
          <w:color w:val="auto"/>
          <w:szCs w:val="21"/>
          <w:lang w:val="zh-CN"/>
        </w:rPr>
      </w:pPr>
      <w:r>
        <w:rPr>
          <w:rFonts w:hint="eastAsia" w:ascii="新宋体" w:hAnsi="新宋体" w:eastAsia="新宋体" w:cs="新宋体"/>
          <w:color w:val="auto"/>
          <w:szCs w:val="21"/>
          <w:lang w:val="en-US" w:eastAsia="zh-CN"/>
        </w:rPr>
        <w:t xml:space="preserve">2.2 质量要求： </w:t>
      </w:r>
    </w:p>
    <w:p>
      <w:pPr>
        <w:keepNext w:val="0"/>
        <w:keepLines w:val="0"/>
        <w:pageBreakBefore w:val="0"/>
        <w:widowControl/>
        <w:shd w:val="clear" w:color="auto" w:fill="FFFFFF"/>
        <w:kinsoku/>
        <w:overflowPunct/>
        <w:topLinePunct w:val="0"/>
        <w:autoSpaceDE/>
        <w:autoSpaceDN/>
        <w:bidi w:val="0"/>
        <w:adjustRightInd/>
        <w:snapToGrid/>
        <w:spacing w:line="400" w:lineRule="exact"/>
        <w:ind w:left="-630" w:leftChars="-300" w:right="-630" w:rightChars="-300" w:firstLine="420" w:firstLineChars="200"/>
        <w:jc w:val="left"/>
        <w:textAlignment w:val="auto"/>
        <w:rPr>
          <w:rFonts w:hint="eastAsia" w:ascii="新宋体" w:hAnsi="新宋体" w:eastAsia="新宋体" w:cs="新宋体"/>
          <w:color w:val="auto"/>
          <w:szCs w:val="21"/>
          <w:lang w:val="zh-CN"/>
        </w:rPr>
      </w:pPr>
      <w:r>
        <w:rPr>
          <w:rFonts w:hint="eastAsia" w:ascii="新宋体" w:hAnsi="新宋体" w:eastAsia="新宋体" w:cs="新宋体"/>
          <w:color w:val="auto"/>
          <w:szCs w:val="21"/>
          <w:lang w:val="en-US" w:eastAsia="zh-CN"/>
        </w:rPr>
        <w:t xml:space="preserve">1、供应商所供图书必须是国家正式出版社出版的全新的、未经使用的图书，任何盗版、缺页、污损、错配、印刷装祯质量不符合要求的图书均在被限制之列。如有上述图书，必须无条件调换。 </w:t>
      </w:r>
    </w:p>
    <w:p>
      <w:pPr>
        <w:keepNext w:val="0"/>
        <w:keepLines w:val="0"/>
        <w:pageBreakBefore w:val="0"/>
        <w:widowControl/>
        <w:shd w:val="clear" w:color="auto" w:fill="FFFFFF"/>
        <w:kinsoku/>
        <w:overflowPunct/>
        <w:topLinePunct w:val="0"/>
        <w:autoSpaceDE/>
        <w:autoSpaceDN/>
        <w:bidi w:val="0"/>
        <w:adjustRightInd/>
        <w:snapToGrid/>
        <w:spacing w:line="400" w:lineRule="exact"/>
        <w:ind w:left="-630" w:leftChars="-300" w:right="-630" w:rightChars="-300" w:firstLine="420" w:firstLineChars="200"/>
        <w:jc w:val="left"/>
        <w:textAlignment w:val="auto"/>
        <w:rPr>
          <w:rFonts w:hint="eastAsia" w:ascii="新宋体" w:hAnsi="新宋体" w:eastAsia="新宋体" w:cs="新宋体"/>
          <w:color w:val="auto"/>
          <w:szCs w:val="21"/>
          <w:lang w:val="zh-CN"/>
        </w:rPr>
      </w:pPr>
      <w:r>
        <w:rPr>
          <w:rFonts w:hint="eastAsia" w:ascii="新宋体" w:hAnsi="新宋体" w:eastAsia="新宋体" w:cs="新宋体"/>
          <w:color w:val="auto"/>
          <w:szCs w:val="21"/>
          <w:lang w:val="en-US" w:eastAsia="zh-CN"/>
        </w:rPr>
        <w:t xml:space="preserve">2、供应商所供的图书全部是符合国家有关规定，具有较强的思想性、知识性、启迪性、可读性的内容健康向上的图书； </w:t>
      </w:r>
    </w:p>
    <w:p>
      <w:pPr>
        <w:keepNext w:val="0"/>
        <w:keepLines w:val="0"/>
        <w:pageBreakBefore w:val="0"/>
        <w:widowControl/>
        <w:shd w:val="clear" w:color="auto" w:fill="FFFFFF"/>
        <w:kinsoku/>
        <w:overflowPunct/>
        <w:topLinePunct w:val="0"/>
        <w:autoSpaceDE/>
        <w:autoSpaceDN/>
        <w:bidi w:val="0"/>
        <w:adjustRightInd/>
        <w:snapToGrid/>
        <w:spacing w:line="400" w:lineRule="exact"/>
        <w:ind w:left="-630" w:leftChars="-300" w:right="-630" w:rightChars="-300" w:firstLine="420" w:firstLineChars="200"/>
        <w:jc w:val="left"/>
        <w:textAlignment w:val="auto"/>
        <w:rPr>
          <w:rFonts w:hint="eastAsia" w:ascii="新宋体" w:hAnsi="新宋体" w:eastAsia="新宋体" w:cs="新宋体"/>
          <w:color w:val="auto"/>
          <w:szCs w:val="21"/>
          <w:lang w:val="zh-CN"/>
        </w:rPr>
      </w:pPr>
      <w:r>
        <w:rPr>
          <w:rFonts w:hint="eastAsia" w:ascii="新宋体" w:hAnsi="新宋体" w:eastAsia="新宋体" w:cs="新宋体"/>
          <w:color w:val="auto"/>
          <w:szCs w:val="21"/>
          <w:lang w:val="en-US" w:eastAsia="zh-CN"/>
        </w:rPr>
        <w:t xml:space="preserve">3、若出现有盗版或其它类型非法出版物，一经查实，采购人将拒付款项，终止合同，供应商要承担所有经济损失和法律责任。 </w:t>
      </w:r>
    </w:p>
    <w:p>
      <w:pPr>
        <w:keepNext w:val="0"/>
        <w:keepLines w:val="0"/>
        <w:pageBreakBefore w:val="0"/>
        <w:widowControl/>
        <w:shd w:val="clear" w:color="auto" w:fill="FFFFFF"/>
        <w:kinsoku/>
        <w:overflowPunct/>
        <w:topLinePunct w:val="0"/>
        <w:autoSpaceDE/>
        <w:autoSpaceDN/>
        <w:bidi w:val="0"/>
        <w:adjustRightInd/>
        <w:snapToGrid/>
        <w:spacing w:line="400" w:lineRule="exact"/>
        <w:ind w:left="-630" w:leftChars="-300" w:right="-630" w:rightChars="-300" w:firstLine="420" w:firstLineChars="200"/>
        <w:jc w:val="left"/>
        <w:textAlignment w:val="auto"/>
        <w:rPr>
          <w:rFonts w:hint="eastAsia" w:ascii="新宋体" w:hAnsi="新宋体" w:eastAsia="新宋体" w:cs="新宋体"/>
          <w:color w:val="auto"/>
          <w:szCs w:val="21"/>
          <w:lang w:val="zh-CN"/>
        </w:rPr>
      </w:pPr>
      <w:r>
        <w:rPr>
          <w:rFonts w:hint="eastAsia" w:ascii="新宋体" w:hAnsi="新宋体" w:eastAsia="新宋体" w:cs="新宋体"/>
          <w:color w:val="auto"/>
          <w:szCs w:val="21"/>
          <w:lang w:val="en-US" w:eastAsia="zh-CN"/>
        </w:rPr>
        <w:t xml:space="preserve">4、供应商应对出现印刷错误、装订错误、残缺、污损、品种不适等问题，无条件退换。对造成的损失买方保留索赔的权利。 </w:t>
      </w:r>
    </w:p>
    <w:p>
      <w:pPr>
        <w:keepNext w:val="0"/>
        <w:keepLines w:val="0"/>
        <w:pageBreakBefore w:val="0"/>
        <w:widowControl/>
        <w:shd w:val="clear" w:color="auto" w:fill="FFFFFF"/>
        <w:kinsoku/>
        <w:overflowPunct/>
        <w:topLinePunct w:val="0"/>
        <w:autoSpaceDE/>
        <w:autoSpaceDN/>
        <w:bidi w:val="0"/>
        <w:adjustRightInd/>
        <w:snapToGrid/>
        <w:spacing w:line="400" w:lineRule="exact"/>
        <w:ind w:left="-630" w:leftChars="-300" w:right="-630" w:rightChars="-300" w:firstLine="420" w:firstLineChars="200"/>
        <w:jc w:val="left"/>
        <w:textAlignment w:val="auto"/>
        <w:rPr>
          <w:rFonts w:hint="eastAsia" w:ascii="新宋体" w:hAnsi="新宋体" w:eastAsia="新宋体" w:cs="新宋体"/>
          <w:color w:val="auto"/>
          <w:szCs w:val="21"/>
          <w:lang w:val="zh-CN"/>
        </w:rPr>
      </w:pPr>
      <w:r>
        <w:rPr>
          <w:rFonts w:hint="eastAsia" w:ascii="新宋体" w:hAnsi="新宋体" w:eastAsia="新宋体" w:cs="新宋体"/>
          <w:color w:val="auto"/>
          <w:szCs w:val="21"/>
          <w:lang w:val="en-US" w:eastAsia="zh-CN"/>
        </w:rPr>
        <w:t xml:space="preserve">5、供应商提供的图书印刷质量执行国家新闻出版总署颁布的《图书质量管理规定》，出版物印刷质量要求如下： </w:t>
      </w:r>
    </w:p>
    <w:p>
      <w:pPr>
        <w:keepNext w:val="0"/>
        <w:keepLines w:val="0"/>
        <w:pageBreakBefore w:val="0"/>
        <w:widowControl/>
        <w:shd w:val="clear" w:color="auto" w:fill="FFFFFF"/>
        <w:kinsoku/>
        <w:overflowPunct/>
        <w:topLinePunct w:val="0"/>
        <w:autoSpaceDE/>
        <w:autoSpaceDN/>
        <w:bidi w:val="0"/>
        <w:adjustRightInd/>
        <w:snapToGrid/>
        <w:spacing w:line="400" w:lineRule="exact"/>
        <w:ind w:left="-630" w:leftChars="-300" w:right="-630" w:rightChars="-300" w:firstLine="420" w:firstLineChars="200"/>
        <w:jc w:val="left"/>
        <w:textAlignment w:val="auto"/>
        <w:rPr>
          <w:rFonts w:hint="eastAsia" w:ascii="新宋体" w:hAnsi="新宋体" w:eastAsia="新宋体" w:cs="新宋体"/>
          <w:color w:val="auto"/>
          <w:szCs w:val="21"/>
          <w:lang w:val="zh-CN"/>
        </w:rPr>
      </w:pPr>
      <w:r>
        <w:rPr>
          <w:rFonts w:hint="eastAsia" w:ascii="新宋体" w:hAnsi="新宋体" w:eastAsia="新宋体" w:cs="新宋体"/>
          <w:color w:val="auto"/>
          <w:szCs w:val="21"/>
          <w:lang w:val="en-US" w:eastAsia="zh-CN"/>
        </w:rPr>
        <w:t xml:space="preserve">（1）封面印刷：套印准确，字、图、点、线印迹清楚，不花，不毛，不模糊，墨色均匀，无回胶印，背面不脏。 </w:t>
      </w:r>
    </w:p>
    <w:p>
      <w:pPr>
        <w:keepNext w:val="0"/>
        <w:keepLines w:val="0"/>
        <w:pageBreakBefore w:val="0"/>
        <w:widowControl/>
        <w:shd w:val="clear" w:color="auto" w:fill="FFFFFF"/>
        <w:kinsoku/>
        <w:overflowPunct/>
        <w:topLinePunct w:val="0"/>
        <w:autoSpaceDE/>
        <w:autoSpaceDN/>
        <w:bidi w:val="0"/>
        <w:adjustRightInd/>
        <w:snapToGrid/>
        <w:spacing w:line="400" w:lineRule="exact"/>
        <w:ind w:left="-630" w:leftChars="-300" w:right="-630" w:rightChars="-300" w:firstLine="420" w:firstLineChars="200"/>
        <w:jc w:val="left"/>
        <w:textAlignment w:val="auto"/>
        <w:rPr>
          <w:rFonts w:hint="eastAsia" w:ascii="新宋体" w:hAnsi="新宋体" w:eastAsia="新宋体" w:cs="新宋体"/>
          <w:color w:val="auto"/>
          <w:szCs w:val="21"/>
          <w:lang w:val="zh-CN"/>
        </w:rPr>
      </w:pPr>
      <w:r>
        <w:rPr>
          <w:rFonts w:hint="eastAsia" w:ascii="新宋体" w:hAnsi="新宋体" w:eastAsia="新宋体" w:cs="新宋体"/>
          <w:color w:val="auto"/>
          <w:szCs w:val="21"/>
          <w:lang w:val="en-US" w:eastAsia="zh-CN"/>
        </w:rPr>
        <w:t xml:space="preserve">（2）插图印刷： </w:t>
      </w:r>
    </w:p>
    <w:p>
      <w:pPr>
        <w:keepNext w:val="0"/>
        <w:keepLines w:val="0"/>
        <w:pageBreakBefore w:val="0"/>
        <w:widowControl/>
        <w:shd w:val="clear" w:color="auto" w:fill="FFFFFF"/>
        <w:kinsoku/>
        <w:overflowPunct/>
        <w:topLinePunct w:val="0"/>
        <w:autoSpaceDE/>
        <w:autoSpaceDN/>
        <w:bidi w:val="0"/>
        <w:adjustRightInd/>
        <w:snapToGrid/>
        <w:spacing w:line="400" w:lineRule="exact"/>
        <w:ind w:left="-630" w:leftChars="-300" w:right="-630" w:rightChars="-300" w:firstLine="420" w:firstLineChars="200"/>
        <w:jc w:val="left"/>
        <w:textAlignment w:val="auto"/>
        <w:rPr>
          <w:rFonts w:hint="eastAsia" w:ascii="新宋体" w:hAnsi="新宋体" w:eastAsia="新宋体" w:cs="新宋体"/>
          <w:color w:val="auto"/>
          <w:szCs w:val="21"/>
          <w:lang w:val="zh-CN"/>
        </w:rPr>
      </w:pPr>
      <w:r>
        <w:rPr>
          <w:rFonts w:hint="eastAsia" w:ascii="新宋体" w:hAnsi="新宋体" w:eastAsia="新宋体" w:cs="新宋体"/>
          <w:color w:val="auto"/>
          <w:szCs w:val="21"/>
          <w:lang w:val="en-US" w:eastAsia="zh-CN"/>
        </w:rPr>
        <w:t xml:space="preserve">A、插印准确，层次分明，轮廓实。电分制版无浮雕印。 </w:t>
      </w:r>
    </w:p>
    <w:p>
      <w:pPr>
        <w:keepNext w:val="0"/>
        <w:keepLines w:val="0"/>
        <w:pageBreakBefore w:val="0"/>
        <w:widowControl/>
        <w:shd w:val="clear" w:color="auto" w:fill="FFFFFF"/>
        <w:kinsoku/>
        <w:overflowPunct/>
        <w:topLinePunct w:val="0"/>
        <w:autoSpaceDE/>
        <w:autoSpaceDN/>
        <w:bidi w:val="0"/>
        <w:adjustRightInd/>
        <w:snapToGrid/>
        <w:spacing w:line="400" w:lineRule="exact"/>
        <w:ind w:left="-630" w:leftChars="-300" w:right="-630" w:rightChars="-300" w:firstLine="420" w:firstLineChars="200"/>
        <w:jc w:val="left"/>
        <w:textAlignment w:val="auto"/>
        <w:rPr>
          <w:rFonts w:hint="eastAsia" w:ascii="新宋体" w:hAnsi="新宋体" w:eastAsia="新宋体" w:cs="新宋体"/>
          <w:color w:val="auto"/>
          <w:szCs w:val="21"/>
          <w:lang w:val="zh-CN"/>
        </w:rPr>
      </w:pPr>
      <w:r>
        <w:rPr>
          <w:rFonts w:hint="eastAsia" w:ascii="新宋体" w:hAnsi="新宋体" w:eastAsia="新宋体" w:cs="新宋体"/>
          <w:color w:val="auto"/>
          <w:szCs w:val="21"/>
          <w:lang w:val="en-US" w:eastAsia="zh-CN"/>
        </w:rPr>
        <w:t>B、网点清晰饱满，小点不秃，大点光洁不糊，质感好。</w:t>
      </w:r>
    </w:p>
    <w:p>
      <w:pPr>
        <w:keepNext w:val="0"/>
        <w:keepLines w:val="0"/>
        <w:pageBreakBefore w:val="0"/>
        <w:widowControl/>
        <w:shd w:val="clear" w:color="auto" w:fill="FFFFFF"/>
        <w:kinsoku/>
        <w:overflowPunct/>
        <w:topLinePunct w:val="0"/>
        <w:autoSpaceDE/>
        <w:autoSpaceDN/>
        <w:bidi w:val="0"/>
        <w:adjustRightInd/>
        <w:snapToGrid/>
        <w:spacing w:line="400" w:lineRule="exact"/>
        <w:ind w:left="-630" w:leftChars="-300" w:right="-630" w:rightChars="-300" w:firstLine="420" w:firstLineChars="200"/>
        <w:jc w:val="left"/>
        <w:textAlignment w:val="auto"/>
        <w:rPr>
          <w:rFonts w:hint="eastAsia" w:ascii="新宋体" w:hAnsi="新宋体" w:eastAsia="新宋体" w:cs="新宋体"/>
          <w:color w:val="auto"/>
          <w:szCs w:val="21"/>
          <w:lang w:val="zh-CN"/>
        </w:rPr>
      </w:pPr>
      <w:r>
        <w:rPr>
          <w:rFonts w:hint="eastAsia" w:ascii="新宋体" w:hAnsi="新宋体" w:eastAsia="新宋体" w:cs="新宋体"/>
          <w:color w:val="auto"/>
          <w:szCs w:val="21"/>
          <w:lang w:val="en-US" w:eastAsia="zh-CN"/>
        </w:rPr>
        <w:t xml:space="preserve">C、墨色均匀厚实，色彩鲜艳有光泽，肤色正，接版准确，色调深浅一致。 </w:t>
      </w:r>
    </w:p>
    <w:p>
      <w:pPr>
        <w:keepNext w:val="0"/>
        <w:keepLines w:val="0"/>
        <w:pageBreakBefore w:val="0"/>
        <w:widowControl/>
        <w:shd w:val="clear" w:color="auto" w:fill="FFFFFF"/>
        <w:kinsoku/>
        <w:overflowPunct/>
        <w:topLinePunct w:val="0"/>
        <w:autoSpaceDE/>
        <w:autoSpaceDN/>
        <w:bidi w:val="0"/>
        <w:adjustRightInd/>
        <w:snapToGrid/>
        <w:spacing w:line="400" w:lineRule="exact"/>
        <w:ind w:left="-630" w:leftChars="-300" w:right="-630" w:rightChars="-300" w:firstLine="420" w:firstLineChars="200"/>
        <w:jc w:val="left"/>
        <w:textAlignment w:val="auto"/>
        <w:rPr>
          <w:rFonts w:hint="eastAsia" w:ascii="新宋体" w:hAnsi="新宋体" w:eastAsia="新宋体" w:cs="新宋体"/>
          <w:color w:val="auto"/>
          <w:szCs w:val="21"/>
          <w:lang w:val="zh-CN"/>
        </w:rPr>
      </w:pPr>
      <w:r>
        <w:rPr>
          <w:rFonts w:hint="eastAsia" w:ascii="新宋体" w:hAnsi="新宋体" w:eastAsia="新宋体" w:cs="新宋体"/>
          <w:color w:val="auto"/>
          <w:szCs w:val="21"/>
          <w:lang w:val="en-US" w:eastAsia="zh-CN"/>
        </w:rPr>
        <w:t xml:space="preserve">（3）正文印刷： </w:t>
      </w:r>
    </w:p>
    <w:p>
      <w:pPr>
        <w:keepNext w:val="0"/>
        <w:keepLines w:val="0"/>
        <w:pageBreakBefore w:val="0"/>
        <w:widowControl/>
        <w:shd w:val="clear" w:color="auto" w:fill="FFFFFF"/>
        <w:kinsoku/>
        <w:overflowPunct/>
        <w:topLinePunct w:val="0"/>
        <w:autoSpaceDE/>
        <w:autoSpaceDN/>
        <w:bidi w:val="0"/>
        <w:adjustRightInd/>
        <w:snapToGrid/>
        <w:spacing w:line="400" w:lineRule="exact"/>
        <w:ind w:left="-630" w:leftChars="-300" w:right="-630" w:rightChars="-300" w:firstLine="420" w:firstLineChars="200"/>
        <w:jc w:val="left"/>
        <w:textAlignment w:val="auto"/>
        <w:rPr>
          <w:rFonts w:hint="eastAsia" w:ascii="新宋体" w:hAnsi="新宋体" w:eastAsia="新宋体" w:cs="新宋体"/>
          <w:color w:val="auto"/>
          <w:szCs w:val="21"/>
          <w:lang w:val="zh-CN"/>
        </w:rPr>
      </w:pPr>
      <w:r>
        <w:rPr>
          <w:rFonts w:hint="eastAsia" w:ascii="新宋体" w:hAnsi="新宋体" w:eastAsia="新宋体" w:cs="新宋体"/>
          <w:color w:val="auto"/>
          <w:szCs w:val="21"/>
          <w:lang w:val="en-US" w:eastAsia="zh-CN"/>
        </w:rPr>
        <w:t xml:space="preserve">A、压力：压力适度，全书前后轻重一致。 </w:t>
      </w:r>
    </w:p>
    <w:p>
      <w:pPr>
        <w:keepNext w:val="0"/>
        <w:keepLines w:val="0"/>
        <w:pageBreakBefore w:val="0"/>
        <w:widowControl/>
        <w:shd w:val="clear" w:color="auto" w:fill="FFFFFF"/>
        <w:kinsoku/>
        <w:overflowPunct/>
        <w:topLinePunct w:val="0"/>
        <w:autoSpaceDE/>
        <w:autoSpaceDN/>
        <w:bidi w:val="0"/>
        <w:adjustRightInd/>
        <w:snapToGrid/>
        <w:spacing w:line="400" w:lineRule="exact"/>
        <w:ind w:left="-630" w:leftChars="-300" w:right="-630" w:rightChars="-300" w:firstLine="420" w:firstLineChars="200"/>
        <w:jc w:val="left"/>
        <w:textAlignment w:val="auto"/>
        <w:rPr>
          <w:rFonts w:hint="eastAsia" w:ascii="新宋体" w:hAnsi="新宋体" w:eastAsia="新宋体" w:cs="新宋体"/>
          <w:color w:val="auto"/>
          <w:szCs w:val="21"/>
          <w:lang w:val="zh-CN"/>
        </w:rPr>
      </w:pPr>
      <w:r>
        <w:rPr>
          <w:rFonts w:hint="eastAsia" w:ascii="新宋体" w:hAnsi="新宋体" w:eastAsia="新宋体" w:cs="新宋体"/>
          <w:color w:val="auto"/>
          <w:szCs w:val="21"/>
          <w:lang w:val="en-US" w:eastAsia="zh-CN"/>
        </w:rPr>
        <w:t xml:space="preserve">B、墨色：全书前后墨色一致，浓淡适度。 </w:t>
      </w:r>
    </w:p>
    <w:p>
      <w:pPr>
        <w:keepNext w:val="0"/>
        <w:keepLines w:val="0"/>
        <w:pageBreakBefore w:val="0"/>
        <w:widowControl/>
        <w:shd w:val="clear" w:color="auto" w:fill="FFFFFF"/>
        <w:kinsoku/>
        <w:overflowPunct/>
        <w:topLinePunct w:val="0"/>
        <w:autoSpaceDE/>
        <w:autoSpaceDN/>
        <w:bidi w:val="0"/>
        <w:adjustRightInd/>
        <w:snapToGrid/>
        <w:spacing w:line="400" w:lineRule="exact"/>
        <w:ind w:left="-630" w:leftChars="-300" w:right="-630" w:rightChars="-300" w:firstLine="420" w:firstLineChars="200"/>
        <w:jc w:val="left"/>
        <w:textAlignment w:val="auto"/>
        <w:rPr>
          <w:rFonts w:hint="eastAsia" w:ascii="新宋体" w:hAnsi="新宋体" w:eastAsia="新宋体" w:cs="新宋体"/>
          <w:color w:val="auto"/>
          <w:szCs w:val="21"/>
          <w:lang w:val="zh-CN"/>
        </w:rPr>
      </w:pPr>
      <w:r>
        <w:rPr>
          <w:rFonts w:hint="eastAsia" w:ascii="新宋体" w:hAnsi="新宋体" w:eastAsia="新宋体" w:cs="新宋体"/>
          <w:color w:val="auto"/>
          <w:szCs w:val="21"/>
          <w:lang w:val="en-US" w:eastAsia="zh-CN"/>
        </w:rPr>
        <w:t xml:space="preserve">C、套印：版面端正，正反套印准确。 </w:t>
      </w:r>
    </w:p>
    <w:p>
      <w:pPr>
        <w:keepNext w:val="0"/>
        <w:keepLines w:val="0"/>
        <w:pageBreakBefore w:val="0"/>
        <w:widowControl/>
        <w:shd w:val="clear" w:color="auto" w:fill="FFFFFF"/>
        <w:kinsoku/>
        <w:overflowPunct/>
        <w:topLinePunct w:val="0"/>
        <w:autoSpaceDE/>
        <w:autoSpaceDN/>
        <w:bidi w:val="0"/>
        <w:adjustRightInd/>
        <w:snapToGrid/>
        <w:spacing w:line="400" w:lineRule="exact"/>
        <w:ind w:left="-630" w:leftChars="-300" w:right="-630" w:rightChars="-300" w:firstLine="420" w:firstLineChars="200"/>
        <w:jc w:val="left"/>
        <w:textAlignment w:val="auto"/>
        <w:rPr>
          <w:rFonts w:hint="eastAsia" w:ascii="新宋体" w:hAnsi="新宋体" w:eastAsia="新宋体" w:cs="新宋体"/>
          <w:color w:val="auto"/>
          <w:szCs w:val="21"/>
          <w:lang w:val="zh-CN"/>
        </w:rPr>
      </w:pPr>
      <w:r>
        <w:rPr>
          <w:rFonts w:hint="eastAsia" w:ascii="新宋体" w:hAnsi="新宋体" w:eastAsia="新宋体" w:cs="新宋体"/>
          <w:color w:val="auto"/>
          <w:szCs w:val="21"/>
          <w:lang w:val="en-US" w:eastAsia="zh-CN"/>
        </w:rPr>
        <w:t xml:space="preserve">D、文字：文字、标点清晰，笔锋挺秀，无缺笔断划，标题黑实不花，小字不糊不瞎。 </w:t>
      </w:r>
    </w:p>
    <w:p>
      <w:pPr>
        <w:keepNext w:val="0"/>
        <w:keepLines w:val="0"/>
        <w:pageBreakBefore w:val="0"/>
        <w:widowControl/>
        <w:shd w:val="clear" w:color="auto" w:fill="FFFFFF"/>
        <w:kinsoku/>
        <w:overflowPunct/>
        <w:topLinePunct w:val="0"/>
        <w:autoSpaceDE/>
        <w:autoSpaceDN/>
        <w:bidi w:val="0"/>
        <w:adjustRightInd/>
        <w:snapToGrid/>
        <w:spacing w:line="400" w:lineRule="exact"/>
        <w:ind w:left="-630" w:leftChars="-300" w:right="-630" w:rightChars="-300" w:firstLine="420" w:firstLineChars="200"/>
        <w:jc w:val="left"/>
        <w:textAlignment w:val="auto"/>
        <w:rPr>
          <w:rFonts w:hint="eastAsia" w:ascii="新宋体" w:hAnsi="新宋体" w:eastAsia="新宋体" w:cs="新宋体"/>
          <w:color w:val="auto"/>
          <w:szCs w:val="21"/>
          <w:lang w:val="zh-CN"/>
        </w:rPr>
      </w:pPr>
      <w:r>
        <w:rPr>
          <w:rFonts w:hint="eastAsia" w:ascii="新宋体" w:hAnsi="新宋体" w:eastAsia="新宋体" w:cs="新宋体"/>
          <w:color w:val="auto"/>
          <w:szCs w:val="21"/>
          <w:lang w:val="en-US" w:eastAsia="zh-CN"/>
        </w:rPr>
        <w:t xml:space="preserve">E、其它：书目无脏污、破损、无钉花、野墨。 </w:t>
      </w:r>
    </w:p>
    <w:p>
      <w:pPr>
        <w:keepNext w:val="0"/>
        <w:keepLines w:val="0"/>
        <w:pageBreakBefore w:val="0"/>
        <w:widowControl/>
        <w:shd w:val="clear" w:color="auto" w:fill="FFFFFF"/>
        <w:kinsoku/>
        <w:overflowPunct/>
        <w:topLinePunct w:val="0"/>
        <w:autoSpaceDE/>
        <w:autoSpaceDN/>
        <w:bidi w:val="0"/>
        <w:adjustRightInd/>
        <w:snapToGrid/>
        <w:spacing w:line="400" w:lineRule="exact"/>
        <w:ind w:left="-630" w:leftChars="-300" w:right="-630" w:rightChars="-300" w:firstLine="420" w:firstLineChars="200"/>
        <w:jc w:val="left"/>
        <w:textAlignment w:val="auto"/>
        <w:rPr>
          <w:rFonts w:hint="eastAsia" w:ascii="新宋体" w:hAnsi="新宋体" w:eastAsia="新宋体" w:cs="新宋体"/>
          <w:color w:val="auto"/>
          <w:szCs w:val="21"/>
          <w:lang w:val="zh-CN"/>
        </w:rPr>
      </w:pPr>
      <w:r>
        <w:rPr>
          <w:rFonts w:hint="eastAsia" w:ascii="新宋体" w:hAnsi="新宋体" w:eastAsia="新宋体" w:cs="新宋体"/>
          <w:color w:val="auto"/>
          <w:szCs w:val="21"/>
          <w:lang w:val="en-US" w:eastAsia="zh-CN"/>
        </w:rPr>
        <w:t xml:space="preserve">（4）装订： </w:t>
      </w:r>
    </w:p>
    <w:p>
      <w:pPr>
        <w:keepNext w:val="0"/>
        <w:keepLines w:val="0"/>
        <w:pageBreakBefore w:val="0"/>
        <w:widowControl/>
        <w:shd w:val="clear" w:color="auto" w:fill="FFFFFF"/>
        <w:kinsoku/>
        <w:overflowPunct/>
        <w:topLinePunct w:val="0"/>
        <w:autoSpaceDE/>
        <w:autoSpaceDN/>
        <w:bidi w:val="0"/>
        <w:adjustRightInd/>
        <w:snapToGrid/>
        <w:spacing w:line="400" w:lineRule="exact"/>
        <w:ind w:left="-630" w:leftChars="-300" w:right="-630" w:rightChars="-300" w:firstLine="420" w:firstLineChars="200"/>
        <w:jc w:val="left"/>
        <w:textAlignment w:val="auto"/>
        <w:rPr>
          <w:rFonts w:hint="eastAsia" w:ascii="新宋体" w:hAnsi="新宋体" w:eastAsia="新宋体" w:cs="新宋体"/>
          <w:color w:val="auto"/>
          <w:szCs w:val="21"/>
          <w:lang w:val="zh-CN"/>
        </w:rPr>
      </w:pPr>
      <w:r>
        <w:rPr>
          <w:rFonts w:hint="eastAsia" w:ascii="新宋体" w:hAnsi="新宋体" w:eastAsia="新宋体" w:cs="新宋体"/>
          <w:color w:val="auto"/>
          <w:szCs w:val="21"/>
          <w:lang w:val="en-US" w:eastAsia="zh-CN"/>
        </w:rPr>
        <w:t xml:space="preserve">A、开本尺寸符合设计要求，套书规格一致，成品裁切方正，无明显刀花，无连接页、折角、破头。 </w:t>
      </w:r>
    </w:p>
    <w:p>
      <w:pPr>
        <w:keepNext w:val="0"/>
        <w:keepLines w:val="0"/>
        <w:pageBreakBefore w:val="0"/>
        <w:widowControl/>
        <w:shd w:val="clear" w:color="auto" w:fill="FFFFFF"/>
        <w:kinsoku/>
        <w:overflowPunct/>
        <w:topLinePunct w:val="0"/>
        <w:autoSpaceDE/>
        <w:autoSpaceDN/>
        <w:bidi w:val="0"/>
        <w:adjustRightInd/>
        <w:snapToGrid/>
        <w:spacing w:line="400" w:lineRule="exact"/>
        <w:ind w:left="-630" w:leftChars="-300" w:right="-630" w:rightChars="-300" w:firstLine="420" w:firstLineChars="200"/>
        <w:jc w:val="left"/>
        <w:textAlignment w:val="auto"/>
        <w:rPr>
          <w:rFonts w:hint="eastAsia" w:ascii="新宋体" w:hAnsi="新宋体" w:eastAsia="新宋体" w:cs="新宋体"/>
          <w:color w:val="auto"/>
          <w:szCs w:val="21"/>
          <w:lang w:val="zh-CN"/>
        </w:rPr>
      </w:pPr>
      <w:r>
        <w:rPr>
          <w:rFonts w:hint="eastAsia" w:ascii="新宋体" w:hAnsi="新宋体" w:eastAsia="新宋体" w:cs="新宋体"/>
          <w:color w:val="auto"/>
          <w:szCs w:val="21"/>
          <w:lang w:val="en-US" w:eastAsia="zh-CN"/>
        </w:rPr>
        <w:t xml:space="preserve">B、书背平整，无空背、起泡、明显皱纹，书脊字居中，封面齐色，边框要色页。 </w:t>
      </w:r>
    </w:p>
    <w:p>
      <w:pPr>
        <w:keepNext w:val="0"/>
        <w:keepLines w:val="0"/>
        <w:pageBreakBefore w:val="0"/>
        <w:widowControl/>
        <w:shd w:val="clear" w:color="auto" w:fill="FFFFFF"/>
        <w:kinsoku/>
        <w:overflowPunct/>
        <w:topLinePunct w:val="0"/>
        <w:autoSpaceDE/>
        <w:autoSpaceDN/>
        <w:bidi w:val="0"/>
        <w:adjustRightInd/>
        <w:snapToGrid/>
        <w:spacing w:line="400" w:lineRule="exact"/>
        <w:ind w:left="-630" w:leftChars="-300" w:right="-630" w:rightChars="-300" w:firstLine="420" w:firstLineChars="200"/>
        <w:jc w:val="left"/>
        <w:textAlignment w:val="auto"/>
        <w:rPr>
          <w:rFonts w:hint="eastAsia" w:ascii="新宋体" w:hAnsi="新宋体" w:eastAsia="新宋体" w:cs="新宋体"/>
          <w:color w:val="auto"/>
          <w:szCs w:val="21"/>
          <w:lang w:val="zh-CN"/>
        </w:rPr>
      </w:pPr>
      <w:r>
        <w:rPr>
          <w:rFonts w:hint="eastAsia" w:ascii="新宋体" w:hAnsi="新宋体" w:eastAsia="新宋体" w:cs="新宋体"/>
          <w:color w:val="auto"/>
          <w:szCs w:val="21"/>
          <w:lang w:val="en-US" w:eastAsia="zh-CN"/>
        </w:rPr>
        <w:t>C、全书页码折正，书面平服，无皱纹、凸肚，钉距匀称，坚实牢固，易翻不脱页无缺页、重页、倒装。</w:t>
      </w:r>
    </w:p>
    <w:p>
      <w:pPr>
        <w:keepNext w:val="0"/>
        <w:keepLines w:val="0"/>
        <w:pageBreakBefore w:val="0"/>
        <w:widowControl/>
        <w:shd w:val="clear" w:color="auto" w:fill="FFFFFF"/>
        <w:kinsoku/>
        <w:overflowPunct/>
        <w:topLinePunct w:val="0"/>
        <w:autoSpaceDE/>
        <w:autoSpaceDN/>
        <w:bidi w:val="0"/>
        <w:adjustRightInd/>
        <w:snapToGrid/>
        <w:spacing w:line="400" w:lineRule="exact"/>
        <w:ind w:left="-630" w:leftChars="-300" w:right="-630" w:rightChars="-300" w:firstLine="420" w:firstLineChars="200"/>
        <w:jc w:val="left"/>
        <w:textAlignment w:val="auto"/>
        <w:rPr>
          <w:rFonts w:hint="eastAsia" w:ascii="新宋体" w:hAnsi="新宋体" w:eastAsia="新宋体" w:cs="新宋体"/>
          <w:color w:val="auto"/>
          <w:szCs w:val="21"/>
          <w:lang w:val="zh-CN"/>
        </w:rPr>
      </w:pPr>
      <w:r>
        <w:rPr>
          <w:rFonts w:hint="eastAsia" w:ascii="新宋体" w:hAnsi="新宋体" w:eastAsia="新宋体" w:cs="新宋体"/>
          <w:color w:val="auto"/>
          <w:szCs w:val="21"/>
          <w:lang w:val="en-US" w:eastAsia="zh-CN"/>
        </w:rPr>
        <w:t>（5）图书网点清晰，角度准确，不出重影，其它参数达到国家标准，绝无盗版及色情、淫秽、反动内容。</w:t>
      </w:r>
    </w:p>
    <w:p>
      <w:pPr>
        <w:keepNext w:val="0"/>
        <w:keepLines w:val="0"/>
        <w:pageBreakBefore w:val="0"/>
        <w:widowControl/>
        <w:shd w:val="clear" w:color="auto" w:fill="FFFFFF"/>
        <w:kinsoku/>
        <w:overflowPunct/>
        <w:topLinePunct w:val="0"/>
        <w:autoSpaceDE/>
        <w:autoSpaceDN/>
        <w:bidi w:val="0"/>
        <w:adjustRightInd/>
        <w:snapToGrid/>
        <w:spacing w:line="440" w:lineRule="exact"/>
        <w:ind w:left="-630" w:leftChars="-300" w:right="-630" w:rightChars="-300"/>
        <w:jc w:val="left"/>
        <w:textAlignment w:val="auto"/>
        <w:rPr>
          <w:rFonts w:ascii="宋体" w:hAnsi="宋体" w:eastAsia="宋体" w:cs="黑体"/>
          <w:b/>
          <w:bCs/>
          <w:color w:val="auto"/>
          <w:sz w:val="24"/>
          <w:szCs w:val="24"/>
          <w:shd w:val="clear" w:color="auto" w:fill="FFFFFF"/>
        </w:rPr>
      </w:pPr>
      <w:r>
        <w:rPr>
          <w:rFonts w:hint="eastAsia" w:ascii="宋体" w:hAnsi="宋体" w:eastAsia="宋体" w:cs="黑体"/>
          <w:b/>
          <w:bCs/>
          <w:color w:val="auto"/>
          <w:sz w:val="24"/>
          <w:szCs w:val="24"/>
          <w:shd w:val="clear" w:color="auto" w:fill="FFFFFF"/>
        </w:rPr>
        <w:t>三、采购标的执行标准：执行国家相关标准。</w:t>
      </w:r>
    </w:p>
    <w:p>
      <w:pPr>
        <w:keepNext w:val="0"/>
        <w:keepLines w:val="0"/>
        <w:pageBreakBefore w:val="0"/>
        <w:tabs>
          <w:tab w:val="left" w:pos="7095"/>
        </w:tabs>
        <w:kinsoku/>
        <w:overflowPunct/>
        <w:topLinePunct w:val="0"/>
        <w:autoSpaceDE/>
        <w:autoSpaceDN/>
        <w:bidi w:val="0"/>
        <w:adjustRightInd/>
        <w:snapToGrid/>
        <w:spacing w:line="440" w:lineRule="exact"/>
        <w:ind w:left="-630" w:leftChars="-300" w:right="-630" w:rightChars="-300"/>
        <w:textAlignment w:val="auto"/>
        <w:rPr>
          <w:rFonts w:ascii="宋体" w:hAnsi="宋体" w:eastAsia="宋体" w:cs="黑体"/>
          <w:b/>
          <w:bCs/>
          <w:color w:val="auto"/>
          <w:sz w:val="24"/>
          <w:szCs w:val="24"/>
          <w:shd w:val="clear" w:color="auto" w:fill="FFFFFF"/>
        </w:rPr>
      </w:pPr>
      <w:r>
        <w:rPr>
          <w:rFonts w:hint="eastAsia" w:ascii="宋体" w:hAnsi="宋体" w:eastAsia="宋体" w:cs="黑体"/>
          <w:b/>
          <w:bCs/>
          <w:color w:val="auto"/>
          <w:sz w:val="24"/>
          <w:szCs w:val="24"/>
          <w:shd w:val="clear" w:color="auto" w:fill="FFFFFF"/>
        </w:rPr>
        <w:t>四、服务标准、期限、效率等要求：</w:t>
      </w:r>
    </w:p>
    <w:p>
      <w:pPr>
        <w:keepNext w:val="0"/>
        <w:keepLines w:val="0"/>
        <w:pageBreakBefore w:val="0"/>
        <w:tabs>
          <w:tab w:val="left" w:pos="7095"/>
        </w:tabs>
        <w:kinsoku/>
        <w:overflowPunct/>
        <w:topLinePunct w:val="0"/>
        <w:autoSpaceDE/>
        <w:autoSpaceDN/>
        <w:bidi w:val="0"/>
        <w:adjustRightInd/>
        <w:snapToGrid/>
        <w:spacing w:line="440" w:lineRule="exact"/>
        <w:ind w:left="-630" w:leftChars="-300" w:right="-630" w:rightChars="-300" w:firstLine="420" w:firstLineChars="200"/>
        <w:textAlignment w:val="auto"/>
        <w:rPr>
          <w:rFonts w:ascii="宋体" w:hAnsi="宋体" w:eastAsia="宋体"/>
          <w:color w:val="auto"/>
          <w:szCs w:val="21"/>
        </w:rPr>
      </w:pPr>
      <w:r>
        <w:rPr>
          <w:rFonts w:hint="eastAsia" w:ascii="宋体" w:hAnsi="宋体" w:eastAsia="宋体"/>
          <w:color w:val="auto"/>
          <w:szCs w:val="21"/>
        </w:rPr>
        <w:t>符合业主需求，服务期限</w:t>
      </w:r>
      <w:r>
        <w:rPr>
          <w:rFonts w:hint="eastAsia" w:ascii="宋体" w:hAnsi="宋体" w:eastAsia="宋体"/>
          <w:color w:val="auto"/>
          <w:szCs w:val="21"/>
          <w:lang w:eastAsia="zh-CN"/>
        </w:rPr>
        <w:t>自签订合同之日起20日历天</w:t>
      </w:r>
      <w:r>
        <w:rPr>
          <w:rFonts w:hint="eastAsia" w:ascii="宋体" w:hAnsi="宋体" w:eastAsia="宋体"/>
          <w:color w:val="auto"/>
          <w:szCs w:val="21"/>
        </w:rPr>
        <w:t>内交货、完成安装调试并具备验收条件。</w:t>
      </w:r>
    </w:p>
    <w:p>
      <w:pPr>
        <w:keepNext w:val="0"/>
        <w:keepLines w:val="0"/>
        <w:pageBreakBefore w:val="0"/>
        <w:tabs>
          <w:tab w:val="left" w:pos="7095"/>
        </w:tabs>
        <w:kinsoku/>
        <w:overflowPunct/>
        <w:topLinePunct w:val="0"/>
        <w:autoSpaceDE/>
        <w:autoSpaceDN/>
        <w:bidi w:val="0"/>
        <w:adjustRightInd/>
        <w:snapToGrid/>
        <w:spacing w:line="440" w:lineRule="exact"/>
        <w:ind w:left="-630" w:leftChars="-300" w:right="-630" w:rightChars="-300"/>
        <w:textAlignment w:val="auto"/>
        <w:rPr>
          <w:rFonts w:ascii="宋体" w:hAnsi="宋体" w:eastAsia="宋体" w:cs="黑体"/>
          <w:b/>
          <w:bCs/>
          <w:color w:val="auto"/>
          <w:sz w:val="24"/>
          <w:szCs w:val="24"/>
          <w:shd w:val="clear" w:color="auto" w:fill="FFFFFF"/>
        </w:rPr>
      </w:pPr>
      <w:r>
        <w:rPr>
          <w:rFonts w:hint="eastAsia" w:ascii="宋体" w:hAnsi="宋体" w:eastAsia="宋体" w:cs="黑体"/>
          <w:b/>
          <w:bCs/>
          <w:color w:val="auto"/>
          <w:sz w:val="24"/>
          <w:szCs w:val="24"/>
          <w:shd w:val="clear" w:color="auto" w:fill="FFFFFF"/>
        </w:rPr>
        <w:t>五、采购标的的其他技术、服务等要求：</w:t>
      </w:r>
    </w:p>
    <w:p>
      <w:pPr>
        <w:keepNext w:val="0"/>
        <w:keepLines w:val="0"/>
        <w:pageBreakBefore w:val="0"/>
        <w:tabs>
          <w:tab w:val="left" w:pos="5963"/>
        </w:tabs>
        <w:kinsoku/>
        <w:overflowPunct/>
        <w:topLinePunct w:val="0"/>
        <w:autoSpaceDE/>
        <w:autoSpaceDN/>
        <w:bidi w:val="0"/>
        <w:adjustRightInd/>
        <w:snapToGrid/>
        <w:spacing w:line="420" w:lineRule="exact"/>
        <w:ind w:left="-630" w:leftChars="-300" w:right="-630" w:rightChars="-300"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eastAsia="zh-CN"/>
        </w:rPr>
        <w:t>供应商</w:t>
      </w:r>
      <w:r>
        <w:rPr>
          <w:rFonts w:hint="eastAsia" w:ascii="宋体" w:hAnsi="宋体" w:eastAsia="宋体" w:cs="宋体"/>
          <w:color w:val="auto"/>
          <w:szCs w:val="21"/>
        </w:rPr>
        <w:t>应就该项目完整投标，否则为无效投标。</w:t>
      </w:r>
    </w:p>
    <w:p>
      <w:pPr>
        <w:keepNext w:val="0"/>
        <w:keepLines w:val="0"/>
        <w:pageBreakBefore w:val="0"/>
        <w:tabs>
          <w:tab w:val="left" w:pos="5963"/>
        </w:tabs>
        <w:kinsoku/>
        <w:overflowPunct/>
        <w:topLinePunct w:val="0"/>
        <w:autoSpaceDE/>
        <w:autoSpaceDN/>
        <w:bidi w:val="0"/>
        <w:adjustRightInd/>
        <w:snapToGrid/>
        <w:spacing w:line="420" w:lineRule="exact"/>
        <w:ind w:left="-630" w:leftChars="-300" w:right="-630" w:rightChars="-300"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color w:val="auto"/>
          <w:szCs w:val="21"/>
          <w:lang w:val="en-US" w:eastAsia="zh-CN"/>
        </w:rPr>
        <w:t>所响应产品必须符合国家质量检测标准和本采购文件规定标准的全新正品现货,为证明图书产品来源的合法性，保证产品供货且质量合格，需出具采购目录内至少10家出版社针对本项目出具的正版证明,</w:t>
      </w:r>
      <w:r>
        <w:rPr>
          <w:rFonts w:hint="eastAsia" w:ascii="宋体" w:hAnsi="宋体" w:eastAsia="宋体" w:cs="宋体"/>
          <w:color w:val="auto"/>
          <w:szCs w:val="21"/>
        </w:rPr>
        <w:t>否则为无效投标</w:t>
      </w:r>
      <w:r>
        <w:rPr>
          <w:rFonts w:hint="eastAsia" w:ascii="宋体" w:hAnsi="宋体" w:eastAsia="宋体" w:cs="宋体"/>
          <w:color w:val="auto"/>
          <w:szCs w:val="21"/>
          <w:lang w:val="en-US" w:eastAsia="zh-CN"/>
        </w:rPr>
        <w:t>。</w:t>
      </w:r>
    </w:p>
    <w:p>
      <w:pPr>
        <w:keepNext w:val="0"/>
        <w:keepLines w:val="0"/>
        <w:pageBreakBefore w:val="0"/>
        <w:tabs>
          <w:tab w:val="left" w:pos="5963"/>
        </w:tabs>
        <w:kinsoku/>
        <w:overflowPunct/>
        <w:topLinePunct w:val="0"/>
        <w:autoSpaceDE/>
        <w:autoSpaceDN/>
        <w:bidi w:val="0"/>
        <w:adjustRightInd/>
        <w:snapToGrid/>
        <w:spacing w:line="420" w:lineRule="exact"/>
        <w:ind w:left="-630" w:leftChars="-300" w:right="-630" w:rightChars="-300"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 xml:space="preserve">3、专利权：供应商应保证用户在使用该货物或其任何一部分时不受第三方提出侵犯其专利权、商标权和工业设计权等的起诉。 </w:t>
      </w:r>
    </w:p>
    <w:p>
      <w:pPr>
        <w:keepNext w:val="0"/>
        <w:keepLines w:val="0"/>
        <w:pageBreakBefore w:val="0"/>
        <w:tabs>
          <w:tab w:val="left" w:pos="5963"/>
        </w:tabs>
        <w:kinsoku/>
        <w:overflowPunct/>
        <w:topLinePunct w:val="0"/>
        <w:autoSpaceDE/>
        <w:autoSpaceDN/>
        <w:bidi w:val="0"/>
        <w:adjustRightInd/>
        <w:snapToGrid/>
        <w:spacing w:line="420" w:lineRule="exact"/>
        <w:ind w:left="-630" w:leftChars="-300" w:right="-630" w:rightChars="-300"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4、本项目为交钥匙工程（包含货物采购、包装、运输、装卸、备品备件、专用工具、特殊工具、保险、安装调试、检测验收、现场协调、人员培训、质保、税金等一切费用）。投标文件中须承诺送货到指定地点，并指导安装调试。</w:t>
      </w:r>
    </w:p>
    <w:p>
      <w:pPr>
        <w:keepNext w:val="0"/>
        <w:keepLines w:val="0"/>
        <w:pageBreakBefore w:val="0"/>
        <w:tabs>
          <w:tab w:val="left" w:pos="5963"/>
        </w:tabs>
        <w:kinsoku/>
        <w:overflowPunct/>
        <w:topLinePunct w:val="0"/>
        <w:autoSpaceDE/>
        <w:autoSpaceDN/>
        <w:bidi w:val="0"/>
        <w:adjustRightInd/>
        <w:snapToGrid/>
        <w:spacing w:line="420" w:lineRule="exact"/>
        <w:ind w:left="-630" w:leftChars="-300" w:right="-630" w:rightChars="-300"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5</w:t>
      </w:r>
      <w:r>
        <w:rPr>
          <w:rFonts w:hint="eastAsia" w:ascii="宋体" w:hAnsi="宋体" w:eastAsia="宋体" w:cs="宋体"/>
          <w:color w:val="auto"/>
          <w:szCs w:val="21"/>
        </w:rPr>
        <w:t>、本</w:t>
      </w:r>
      <w:r>
        <w:rPr>
          <w:rFonts w:hint="eastAsia" w:ascii="宋体" w:hAnsi="宋体" w:eastAsia="宋体" w:cs="宋体"/>
          <w:color w:val="auto"/>
          <w:szCs w:val="21"/>
          <w:lang w:eastAsia="zh-CN"/>
        </w:rPr>
        <w:t>谈判</w:t>
      </w:r>
      <w:r>
        <w:rPr>
          <w:rFonts w:hint="eastAsia" w:ascii="宋体" w:hAnsi="宋体" w:eastAsia="宋体" w:cs="宋体"/>
          <w:color w:val="auto"/>
          <w:szCs w:val="21"/>
        </w:rPr>
        <w:t>文件所列需求为最低要求，投标产品不得低于最低要求，否则为无效投标。</w:t>
      </w:r>
    </w:p>
    <w:p>
      <w:pPr>
        <w:keepNext w:val="0"/>
        <w:keepLines w:val="0"/>
        <w:pageBreakBefore w:val="0"/>
        <w:tabs>
          <w:tab w:val="left" w:pos="5963"/>
        </w:tabs>
        <w:kinsoku/>
        <w:overflowPunct/>
        <w:topLinePunct w:val="0"/>
        <w:autoSpaceDE/>
        <w:autoSpaceDN/>
        <w:bidi w:val="0"/>
        <w:adjustRightInd/>
        <w:snapToGrid/>
        <w:spacing w:line="420" w:lineRule="exact"/>
        <w:ind w:left="-630" w:leftChars="-300" w:right="-630" w:rightChars="-300"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6、保修及服务 </w:t>
      </w:r>
    </w:p>
    <w:p>
      <w:pPr>
        <w:keepNext w:val="0"/>
        <w:keepLines w:val="0"/>
        <w:pageBreakBefore w:val="0"/>
        <w:tabs>
          <w:tab w:val="left" w:pos="5963"/>
        </w:tabs>
        <w:kinsoku/>
        <w:overflowPunct/>
        <w:topLinePunct w:val="0"/>
        <w:autoSpaceDE/>
        <w:autoSpaceDN/>
        <w:bidi w:val="0"/>
        <w:adjustRightInd/>
        <w:snapToGrid/>
        <w:spacing w:line="420" w:lineRule="exact"/>
        <w:ind w:left="-630" w:leftChars="-300" w:right="-630" w:rightChars="-300"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6.1 中标方不得将此项目转让他人，也不得将此项目肢解后分别向他人转让。 </w:t>
      </w:r>
    </w:p>
    <w:p>
      <w:pPr>
        <w:keepNext w:val="0"/>
        <w:keepLines w:val="0"/>
        <w:pageBreakBefore w:val="0"/>
        <w:tabs>
          <w:tab w:val="left" w:pos="5963"/>
        </w:tabs>
        <w:kinsoku/>
        <w:overflowPunct/>
        <w:topLinePunct w:val="0"/>
        <w:autoSpaceDE/>
        <w:autoSpaceDN/>
        <w:bidi w:val="0"/>
        <w:adjustRightInd/>
        <w:snapToGrid/>
        <w:spacing w:line="420" w:lineRule="exact"/>
        <w:ind w:left="-630" w:leftChars="-300" w:right="-630" w:rightChars="-300"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6.2 供应商要确保将图书与送到采购人指定地点。 </w:t>
      </w:r>
    </w:p>
    <w:p>
      <w:pPr>
        <w:keepNext w:val="0"/>
        <w:keepLines w:val="0"/>
        <w:pageBreakBefore w:val="0"/>
        <w:tabs>
          <w:tab w:val="left" w:pos="5963"/>
        </w:tabs>
        <w:kinsoku/>
        <w:overflowPunct/>
        <w:topLinePunct w:val="0"/>
        <w:autoSpaceDE/>
        <w:autoSpaceDN/>
        <w:bidi w:val="0"/>
        <w:adjustRightInd/>
        <w:snapToGrid/>
        <w:spacing w:line="420" w:lineRule="exact"/>
        <w:ind w:left="-630" w:leftChars="-300" w:right="-630" w:rightChars="-300"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6.3 供应商应承诺派专人负责采购方的图书采购，且明确</w:t>
      </w:r>
      <w:r>
        <w:rPr>
          <w:rFonts w:hint="eastAsia" w:ascii="宋体" w:hAnsi="宋体" w:eastAsia="宋体" w:cs="宋体"/>
          <w:color w:val="auto"/>
          <w:szCs w:val="21"/>
        </w:rPr>
        <w:t>负责人、联系人和联系电话</w:t>
      </w:r>
      <w:r>
        <w:rPr>
          <w:rFonts w:hint="eastAsia" w:ascii="宋体" w:hAnsi="宋体" w:eastAsia="宋体" w:cs="宋体"/>
          <w:color w:val="auto"/>
          <w:szCs w:val="21"/>
          <w:lang w:val="en-US" w:eastAsia="zh-CN"/>
        </w:rPr>
        <w:t>，保证采购工作的正常开展，图书及时发货，否则视为非实质性响应。</w:t>
      </w:r>
    </w:p>
    <w:p>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br w:type="page"/>
      </w:r>
    </w:p>
    <w:p>
      <w:pPr>
        <w:keepNext w:val="0"/>
        <w:keepLines w:val="0"/>
        <w:pageBreakBefore w:val="0"/>
        <w:tabs>
          <w:tab w:val="left" w:pos="5963"/>
        </w:tabs>
        <w:kinsoku/>
        <w:overflowPunct/>
        <w:topLinePunct w:val="0"/>
        <w:autoSpaceDE/>
        <w:autoSpaceDN/>
        <w:bidi w:val="0"/>
        <w:adjustRightInd/>
        <w:snapToGrid/>
        <w:spacing w:line="420" w:lineRule="exact"/>
        <w:ind w:left="-630" w:leftChars="-300" w:right="-630" w:rightChars="-300"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6.4 采购方在验收所订图书时，如发现有装订、印刷等质量问题，应予退还或调换。图书采购后期的工作中出现的遗留问题，由供应商妥善处理。 </w:t>
      </w:r>
    </w:p>
    <w:p>
      <w:pPr>
        <w:keepNext w:val="0"/>
        <w:keepLines w:val="0"/>
        <w:pageBreakBefore w:val="0"/>
        <w:tabs>
          <w:tab w:val="left" w:pos="5963"/>
        </w:tabs>
        <w:kinsoku/>
        <w:overflowPunct/>
        <w:topLinePunct w:val="0"/>
        <w:autoSpaceDE/>
        <w:autoSpaceDN/>
        <w:bidi w:val="0"/>
        <w:adjustRightInd/>
        <w:snapToGrid/>
        <w:spacing w:line="420" w:lineRule="exact"/>
        <w:ind w:left="-630" w:leftChars="-300" w:right="-630" w:rightChars="-300"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6.5 图书的采购工作必须接受采购方的指导和检查，同时承担采购方工作人员一切与采购工作有关所产生的费用。</w:t>
      </w:r>
    </w:p>
    <w:p>
      <w:pPr>
        <w:keepNext w:val="0"/>
        <w:keepLines w:val="0"/>
        <w:pageBreakBefore w:val="0"/>
        <w:tabs>
          <w:tab w:val="left" w:pos="7095"/>
        </w:tabs>
        <w:kinsoku/>
        <w:overflowPunct/>
        <w:topLinePunct w:val="0"/>
        <w:autoSpaceDE/>
        <w:autoSpaceDN/>
        <w:bidi w:val="0"/>
        <w:adjustRightInd/>
        <w:snapToGrid/>
        <w:spacing w:line="440" w:lineRule="exact"/>
        <w:ind w:left="-630" w:leftChars="-300" w:right="-630" w:rightChars="-300"/>
        <w:textAlignment w:val="auto"/>
        <w:rPr>
          <w:rFonts w:ascii="宋体" w:hAnsi="宋体" w:eastAsia="宋体" w:cs="黑体"/>
          <w:b/>
          <w:bCs/>
          <w:color w:val="auto"/>
          <w:sz w:val="24"/>
          <w:szCs w:val="24"/>
          <w:shd w:val="clear" w:color="auto" w:fill="FFFFFF"/>
        </w:rPr>
      </w:pPr>
      <w:r>
        <w:rPr>
          <w:rFonts w:hint="eastAsia" w:ascii="宋体" w:hAnsi="宋体" w:eastAsia="宋体" w:cs="黑体"/>
          <w:b/>
          <w:bCs/>
          <w:color w:val="auto"/>
          <w:sz w:val="24"/>
          <w:szCs w:val="24"/>
          <w:shd w:val="clear" w:color="auto" w:fill="FFFFFF"/>
        </w:rPr>
        <w:t>六、验收标准：</w:t>
      </w:r>
    </w:p>
    <w:p>
      <w:pPr>
        <w:keepNext w:val="0"/>
        <w:keepLines w:val="0"/>
        <w:pageBreakBefore w:val="0"/>
        <w:kinsoku/>
        <w:wordWrap w:val="0"/>
        <w:overflowPunct/>
        <w:topLinePunct w:val="0"/>
        <w:autoSpaceDE/>
        <w:autoSpaceDN/>
        <w:bidi w:val="0"/>
        <w:adjustRightInd/>
        <w:snapToGrid/>
        <w:spacing w:line="400" w:lineRule="exact"/>
        <w:ind w:left="-630" w:leftChars="-300" w:right="-630" w:rightChars="-300" w:firstLine="420" w:firstLineChars="200"/>
        <w:contextualSpacing/>
        <w:textAlignment w:val="auto"/>
        <w:rPr>
          <w:rFonts w:hint="eastAsia" w:ascii="宋体" w:hAnsi="宋体" w:cs="仿宋_GB2312"/>
          <w:color w:val="auto"/>
          <w:szCs w:val="21"/>
        </w:rPr>
      </w:pPr>
      <w:r>
        <w:rPr>
          <w:rFonts w:hint="eastAsia" w:ascii="宋体" w:hAnsi="宋体" w:cs="仿宋_GB2312"/>
          <w:color w:val="auto"/>
          <w:szCs w:val="21"/>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val="0"/>
        <w:keepLines w:val="0"/>
        <w:pageBreakBefore w:val="0"/>
        <w:kinsoku/>
        <w:wordWrap w:val="0"/>
        <w:overflowPunct/>
        <w:topLinePunct w:val="0"/>
        <w:autoSpaceDE/>
        <w:autoSpaceDN/>
        <w:bidi w:val="0"/>
        <w:adjustRightInd/>
        <w:snapToGrid/>
        <w:spacing w:line="400" w:lineRule="exact"/>
        <w:ind w:left="-630" w:leftChars="-300" w:right="-630" w:rightChars="-300" w:firstLine="420" w:firstLineChars="200"/>
        <w:contextualSpacing/>
        <w:textAlignment w:val="auto"/>
        <w:rPr>
          <w:rFonts w:hint="eastAsia" w:ascii="宋体" w:hAnsi="宋体" w:cs="仿宋_GB2312"/>
          <w:color w:val="auto"/>
          <w:szCs w:val="21"/>
        </w:rPr>
      </w:pPr>
      <w:r>
        <w:rPr>
          <w:rFonts w:hint="eastAsia" w:ascii="宋体" w:hAnsi="宋体" w:cs="仿宋_GB2312"/>
          <w:color w:val="auto"/>
          <w:szCs w:val="21"/>
        </w:rPr>
        <w:t>1、按照国家相关标准、行业标准、地方标准或者其他标准、规范验收；</w:t>
      </w:r>
    </w:p>
    <w:p>
      <w:pPr>
        <w:keepNext w:val="0"/>
        <w:keepLines w:val="0"/>
        <w:pageBreakBefore w:val="0"/>
        <w:kinsoku/>
        <w:wordWrap w:val="0"/>
        <w:overflowPunct/>
        <w:topLinePunct w:val="0"/>
        <w:autoSpaceDE/>
        <w:autoSpaceDN/>
        <w:bidi w:val="0"/>
        <w:adjustRightInd/>
        <w:snapToGrid/>
        <w:spacing w:line="400" w:lineRule="exact"/>
        <w:ind w:left="-630" w:leftChars="-300" w:right="-630" w:rightChars="-300" w:firstLine="420" w:firstLineChars="200"/>
        <w:contextualSpacing/>
        <w:textAlignment w:val="auto"/>
        <w:rPr>
          <w:rFonts w:ascii="宋体" w:hAnsi="宋体" w:eastAsia="宋体"/>
          <w:color w:val="auto"/>
          <w:szCs w:val="21"/>
        </w:rPr>
      </w:pPr>
      <w:r>
        <w:rPr>
          <w:rFonts w:hint="eastAsia" w:ascii="宋体" w:hAnsi="宋体" w:cs="仿宋_GB2312"/>
          <w:color w:val="auto"/>
          <w:szCs w:val="21"/>
        </w:rPr>
        <w:t>2、按照</w:t>
      </w:r>
      <w:r>
        <w:rPr>
          <w:rFonts w:hint="eastAsia" w:ascii="宋体" w:hAnsi="宋体" w:cs="仿宋_GB2312"/>
          <w:color w:val="auto"/>
          <w:szCs w:val="21"/>
          <w:lang w:eastAsia="zh-CN"/>
        </w:rPr>
        <w:t>谈判文件</w:t>
      </w:r>
      <w:r>
        <w:rPr>
          <w:rFonts w:hint="eastAsia" w:ascii="宋体" w:hAnsi="宋体" w:cs="仿宋_GB2312"/>
          <w:color w:val="auto"/>
          <w:szCs w:val="21"/>
        </w:rPr>
        <w:t>要求、投标文件响应和承诺验收。</w:t>
      </w:r>
    </w:p>
    <w:p>
      <w:pPr>
        <w:keepNext w:val="0"/>
        <w:keepLines w:val="0"/>
        <w:pageBreakBefore w:val="0"/>
        <w:tabs>
          <w:tab w:val="left" w:pos="7095"/>
        </w:tabs>
        <w:kinsoku/>
        <w:overflowPunct/>
        <w:topLinePunct w:val="0"/>
        <w:autoSpaceDE/>
        <w:autoSpaceDN/>
        <w:bidi w:val="0"/>
        <w:adjustRightInd/>
        <w:snapToGrid/>
        <w:spacing w:line="440" w:lineRule="exact"/>
        <w:ind w:left="-630" w:leftChars="-300" w:right="-630" w:rightChars="-300"/>
        <w:textAlignment w:val="auto"/>
        <w:rPr>
          <w:rFonts w:ascii="宋体" w:hAnsi="宋体" w:eastAsia="宋体" w:cs="黑体"/>
          <w:b/>
          <w:bCs/>
          <w:color w:val="auto"/>
          <w:sz w:val="24"/>
          <w:szCs w:val="24"/>
          <w:shd w:val="clear" w:color="auto" w:fill="FFFFFF"/>
        </w:rPr>
      </w:pPr>
      <w:r>
        <w:rPr>
          <w:rFonts w:hint="eastAsia" w:ascii="宋体" w:hAnsi="宋体" w:eastAsia="宋体" w:cs="黑体"/>
          <w:b/>
          <w:bCs/>
          <w:color w:val="auto"/>
          <w:sz w:val="24"/>
          <w:szCs w:val="24"/>
          <w:shd w:val="clear" w:color="auto" w:fill="FFFFFF"/>
        </w:rPr>
        <w:t>七、采购资金支付</w:t>
      </w:r>
    </w:p>
    <w:p>
      <w:pPr>
        <w:keepNext w:val="0"/>
        <w:keepLines w:val="0"/>
        <w:pageBreakBefore w:val="0"/>
        <w:tabs>
          <w:tab w:val="left" w:pos="7095"/>
        </w:tabs>
        <w:kinsoku/>
        <w:overflowPunct/>
        <w:topLinePunct w:val="0"/>
        <w:autoSpaceDE/>
        <w:autoSpaceDN/>
        <w:bidi w:val="0"/>
        <w:adjustRightInd/>
        <w:snapToGrid/>
        <w:spacing w:line="440" w:lineRule="exact"/>
        <w:ind w:left="-630" w:leftChars="-300" w:right="-630" w:rightChars="-300" w:firstLine="420" w:firstLineChars="200"/>
        <w:textAlignment w:val="auto"/>
        <w:rPr>
          <w:rFonts w:ascii="宋体" w:hAnsi="宋体" w:eastAsia="宋体"/>
          <w:color w:val="auto"/>
          <w:szCs w:val="21"/>
        </w:rPr>
      </w:pPr>
      <w:r>
        <w:rPr>
          <w:rFonts w:hint="eastAsia" w:ascii="宋体" w:hAnsi="宋体" w:eastAsia="宋体"/>
          <w:color w:val="auto"/>
          <w:szCs w:val="21"/>
        </w:rPr>
        <w:t>采购单位采取设定“分批分次”付款方式的，首付款比例不低于合同金额的50%；对于中小企业，首付款比例不低于合同金额的70%；</w:t>
      </w:r>
    </w:p>
    <w:p>
      <w:pPr>
        <w:keepNext w:val="0"/>
        <w:keepLines w:val="0"/>
        <w:pageBreakBefore w:val="0"/>
        <w:tabs>
          <w:tab w:val="left" w:pos="7095"/>
        </w:tabs>
        <w:kinsoku/>
        <w:overflowPunct/>
        <w:topLinePunct w:val="0"/>
        <w:autoSpaceDE/>
        <w:autoSpaceDN/>
        <w:bidi w:val="0"/>
        <w:adjustRightInd/>
        <w:snapToGrid/>
        <w:spacing w:line="440" w:lineRule="exact"/>
        <w:ind w:left="-630" w:leftChars="-300" w:right="-630" w:rightChars="-300" w:firstLine="420" w:firstLineChars="200"/>
        <w:textAlignment w:val="auto"/>
        <w:rPr>
          <w:rFonts w:ascii="宋体" w:hAnsi="宋体" w:eastAsia="宋体"/>
          <w:color w:val="auto"/>
          <w:szCs w:val="21"/>
        </w:rPr>
      </w:pPr>
      <w:r>
        <w:rPr>
          <w:rFonts w:hint="eastAsia" w:ascii="宋体" w:hAnsi="宋体" w:eastAsia="宋体"/>
          <w:color w:val="auto"/>
          <w:szCs w:val="21"/>
        </w:rPr>
        <w:t>（一）支付方式：双方签订合同约定。</w:t>
      </w:r>
    </w:p>
    <w:p>
      <w:pPr>
        <w:keepNext w:val="0"/>
        <w:keepLines w:val="0"/>
        <w:pageBreakBefore w:val="0"/>
        <w:tabs>
          <w:tab w:val="left" w:pos="7095"/>
        </w:tabs>
        <w:kinsoku/>
        <w:overflowPunct/>
        <w:topLinePunct w:val="0"/>
        <w:autoSpaceDE/>
        <w:autoSpaceDN/>
        <w:bidi w:val="0"/>
        <w:adjustRightInd/>
        <w:snapToGrid/>
        <w:spacing w:line="440" w:lineRule="exact"/>
        <w:ind w:left="-630" w:leftChars="-300" w:right="-630" w:rightChars="-300" w:firstLine="420" w:firstLineChars="200"/>
        <w:textAlignment w:val="auto"/>
        <w:rPr>
          <w:rFonts w:ascii="宋体" w:hAnsi="宋体" w:eastAsia="宋体"/>
          <w:color w:val="auto"/>
          <w:szCs w:val="21"/>
        </w:rPr>
      </w:pPr>
      <w:r>
        <w:rPr>
          <w:rFonts w:hint="eastAsia" w:ascii="宋体" w:hAnsi="宋体" w:eastAsia="宋体"/>
          <w:color w:val="auto"/>
          <w:szCs w:val="21"/>
        </w:rPr>
        <w:t>（二）支付时间及条件：双方签订合同约定。</w:t>
      </w:r>
    </w:p>
    <w:p>
      <w:pPr>
        <w:pStyle w:val="22"/>
        <w:ind w:left="0" w:leftChars="0" w:firstLine="0" w:firstLineChars="0"/>
        <w:rPr>
          <w:color w:val="auto"/>
        </w:rPr>
      </w:pPr>
    </w:p>
    <w:p>
      <w:pPr>
        <w:autoSpaceDE w:val="0"/>
        <w:autoSpaceDN w:val="0"/>
        <w:adjustRightInd w:val="0"/>
        <w:ind w:firstLine="2891" w:firstLineChars="900"/>
        <w:rPr>
          <w:rFonts w:ascii="宋体" w:hAnsi="宋体" w:eastAsia="宋体" w:cs="宋体"/>
          <w:b/>
          <w:color w:val="auto"/>
          <w:kern w:val="0"/>
          <w:sz w:val="32"/>
          <w:szCs w:val="32"/>
        </w:rPr>
      </w:pPr>
    </w:p>
    <w:p>
      <w:pPr>
        <w:autoSpaceDE w:val="0"/>
        <w:autoSpaceDN w:val="0"/>
        <w:adjustRightInd w:val="0"/>
        <w:ind w:firstLine="2891" w:firstLineChars="900"/>
        <w:rPr>
          <w:rFonts w:ascii="宋体" w:hAnsi="宋体" w:eastAsia="宋体" w:cs="宋体"/>
          <w:b/>
          <w:color w:val="auto"/>
          <w:kern w:val="0"/>
          <w:sz w:val="32"/>
          <w:szCs w:val="32"/>
        </w:rPr>
      </w:pPr>
    </w:p>
    <w:p>
      <w:pPr>
        <w:pStyle w:val="22"/>
        <w:rPr>
          <w:color w:val="auto"/>
        </w:rPr>
      </w:pPr>
    </w:p>
    <w:p>
      <w:pPr>
        <w:pStyle w:val="22"/>
        <w:rPr>
          <w:color w:val="auto"/>
        </w:rPr>
      </w:pPr>
    </w:p>
    <w:p>
      <w:pPr>
        <w:pStyle w:val="22"/>
        <w:rPr>
          <w:color w:val="auto"/>
        </w:rPr>
      </w:pPr>
    </w:p>
    <w:p>
      <w:pPr>
        <w:pStyle w:val="22"/>
        <w:rPr>
          <w:color w:val="auto"/>
        </w:rPr>
      </w:pPr>
    </w:p>
    <w:p>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autoSpaceDE w:val="0"/>
        <w:autoSpaceDN w:val="0"/>
        <w:adjustRightInd w:val="0"/>
        <w:ind w:firstLine="1285" w:firstLineChars="400"/>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第三章 供应商须知前附表</w:t>
      </w:r>
    </w:p>
    <w:p>
      <w:pPr>
        <w:autoSpaceDE w:val="0"/>
        <w:autoSpaceDN w:val="0"/>
        <w:adjustRightInd w:val="0"/>
        <w:spacing w:line="360" w:lineRule="auto"/>
        <w:ind w:right="-11"/>
        <w:jc w:val="left"/>
        <w:rPr>
          <w:rFonts w:ascii="宋体" w:hAnsi="宋体" w:eastAsia="宋体" w:cs="宋体"/>
          <w:b/>
          <w:color w:val="auto"/>
          <w:kern w:val="0"/>
          <w:szCs w:val="21"/>
        </w:rPr>
      </w:pPr>
      <w:r>
        <w:rPr>
          <w:rFonts w:hint="eastAsia" w:ascii="宋体" w:hAnsi="宋体" w:eastAsia="宋体" w:cs="微软雅黑"/>
          <w:b/>
          <w:color w:val="auto"/>
          <w:szCs w:val="21"/>
        </w:rPr>
        <w:t>谈判文件中凡标有★条款均为实质性要求条款，响应文件须完全响应，未实质响应的，按照无效响应处理。</w:t>
      </w:r>
    </w:p>
    <w:tbl>
      <w:tblPr>
        <w:tblStyle w:val="23"/>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2113"/>
        <w:gridCol w:w="6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b/>
                <w:color w:val="auto"/>
                <w:szCs w:val="21"/>
              </w:rPr>
            </w:pPr>
            <w:r>
              <w:rPr>
                <w:rFonts w:hint="eastAsia" w:ascii="宋体" w:hAnsi="宋体" w:eastAsia="宋体" w:cs="仿宋_GB2312"/>
                <w:b/>
                <w:color w:val="auto"/>
                <w:szCs w:val="21"/>
              </w:rPr>
              <w:t>序号</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b/>
                <w:color w:val="auto"/>
                <w:szCs w:val="21"/>
              </w:rPr>
            </w:pPr>
            <w:r>
              <w:rPr>
                <w:rFonts w:hint="eastAsia" w:ascii="宋体" w:hAnsi="宋体" w:eastAsia="宋体" w:cs="仿宋_GB2312"/>
                <w:b/>
                <w:color w:val="auto"/>
                <w:szCs w:val="21"/>
              </w:rPr>
              <w:t>条款名称</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b/>
                <w:color w:val="auto"/>
                <w:szCs w:val="21"/>
              </w:rPr>
            </w:pPr>
            <w:r>
              <w:rPr>
                <w:rFonts w:hint="eastAsia" w:ascii="宋体" w:hAnsi="宋体" w:eastAsia="宋体" w:cs="仿宋_GB2312"/>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仿宋_GB2312"/>
                <w:color w:val="auto"/>
                <w:szCs w:val="21"/>
              </w:rPr>
              <w:t>采购项目</w:t>
            </w:r>
          </w:p>
        </w:tc>
        <w:tc>
          <w:tcPr>
            <w:tcW w:w="697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11"/>
              <w:rPr>
                <w:rFonts w:ascii="宋体" w:hAnsi="宋体" w:eastAsia="宋体" w:cs="仿宋_GB2312"/>
                <w:color w:val="auto"/>
                <w:szCs w:val="21"/>
              </w:rPr>
            </w:pPr>
            <w:r>
              <w:rPr>
                <w:rFonts w:hint="eastAsia" w:ascii="宋体" w:hAnsi="宋体" w:eastAsia="宋体" w:cs="仿宋_GB2312"/>
                <w:color w:val="auto"/>
                <w:szCs w:val="21"/>
              </w:rPr>
              <w:t>项目名称：</w:t>
            </w:r>
            <w:r>
              <w:rPr>
                <w:rFonts w:hint="eastAsia" w:ascii="宋体" w:hAnsi="宋体" w:eastAsia="宋体" w:cs="仿宋_GB2312"/>
                <w:color w:val="auto"/>
                <w:szCs w:val="21"/>
                <w:lang w:eastAsia="zh-CN"/>
              </w:rPr>
              <w:t>中共禹州市委宣传部禹州市委宣传部2022年农家书屋出版物补充更新项目</w:t>
            </w:r>
            <w:r>
              <w:rPr>
                <w:rFonts w:hint="eastAsia" w:ascii="宋体" w:hAnsi="宋体" w:eastAsia="宋体" w:cs="仿宋_GB2312"/>
                <w:color w:val="auto"/>
                <w:szCs w:val="21"/>
              </w:rPr>
              <w:t>（不见面开标）</w:t>
            </w:r>
          </w:p>
          <w:p>
            <w:pPr>
              <w:autoSpaceDE w:val="0"/>
              <w:autoSpaceDN w:val="0"/>
              <w:adjustRightInd w:val="0"/>
              <w:spacing w:line="360" w:lineRule="auto"/>
              <w:ind w:right="-11"/>
              <w:rPr>
                <w:rFonts w:ascii="宋体" w:hAnsi="宋体" w:eastAsia="宋体" w:cs="仿宋_GB2312"/>
                <w:color w:val="auto"/>
                <w:szCs w:val="21"/>
                <w:lang w:val="zh-CN"/>
              </w:rPr>
            </w:pPr>
            <w:r>
              <w:rPr>
                <w:rFonts w:hint="eastAsia" w:ascii="宋体" w:hAnsi="宋体" w:eastAsia="宋体" w:cs="仿宋_GB2312"/>
                <w:color w:val="auto"/>
                <w:szCs w:val="21"/>
              </w:rPr>
              <w:t>采购编号：</w:t>
            </w:r>
            <w:r>
              <w:rPr>
                <w:rFonts w:hint="eastAsia" w:ascii="宋体" w:hAnsi="宋体" w:eastAsia="宋体" w:cs="仿宋_GB2312"/>
                <w:color w:val="auto"/>
                <w:szCs w:val="21"/>
                <w:lang w:eastAsia="zh-CN"/>
              </w:rPr>
              <w:t xml:space="preserve">YZCG-DLT2024005    </w:t>
            </w:r>
            <w:r>
              <w:rPr>
                <w:rFonts w:hint="eastAsia" w:ascii="宋体" w:hAnsi="宋体" w:eastAsia="宋体" w:cs="仿宋_GB2312"/>
                <w:color w:val="auto"/>
                <w:szCs w:val="21"/>
                <w:lang w:val="zh-CN"/>
              </w:rPr>
              <w:t xml:space="preserve"> </w:t>
            </w:r>
          </w:p>
          <w:p>
            <w:pPr>
              <w:autoSpaceDE w:val="0"/>
              <w:autoSpaceDN w:val="0"/>
              <w:adjustRightInd w:val="0"/>
              <w:spacing w:line="360" w:lineRule="auto"/>
              <w:jc w:val="left"/>
              <w:rPr>
                <w:rFonts w:ascii="宋体" w:hAnsi="宋体" w:eastAsia="宋体" w:cs="仿宋_GB2312"/>
                <w:color w:val="auto"/>
                <w:szCs w:val="21"/>
              </w:rPr>
            </w:pPr>
            <w:r>
              <w:rPr>
                <w:rFonts w:hint="eastAsia" w:ascii="宋体" w:hAnsi="宋体" w:eastAsia="宋体" w:cs="仿宋_GB2312"/>
                <w:color w:val="auto"/>
                <w:szCs w:val="21"/>
              </w:rPr>
              <w:t>交付（服务、完工）时间：</w:t>
            </w:r>
            <w:r>
              <w:rPr>
                <w:rFonts w:hint="eastAsia" w:ascii="宋体" w:hAnsi="宋体" w:eastAsia="宋体" w:cs="仿宋_GB2312"/>
                <w:color w:val="auto"/>
                <w:szCs w:val="21"/>
                <w:lang w:eastAsia="zh-CN"/>
              </w:rPr>
              <w:t>自签订合同之日起20日历天</w:t>
            </w:r>
            <w:r>
              <w:rPr>
                <w:rFonts w:hint="eastAsia" w:ascii="宋体" w:hAnsi="宋体" w:eastAsia="宋体" w:cs="仿宋_GB2312"/>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TimesNewRomanPSMT"/>
                <w:color w:val="auto"/>
                <w:szCs w:val="21"/>
              </w:rPr>
            </w:pPr>
            <w:r>
              <w:rPr>
                <w:rFonts w:hint="eastAsia" w:ascii="宋体" w:hAnsi="宋体" w:eastAsia="宋体" w:cs="TimesNewRomanPSMT"/>
                <w:color w:val="auto"/>
                <w:szCs w:val="21"/>
              </w:rPr>
              <w:t>2</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仿宋_GB2312"/>
                <w:color w:val="auto"/>
                <w:szCs w:val="21"/>
              </w:rPr>
              <w:t>采购人</w:t>
            </w:r>
          </w:p>
        </w:tc>
        <w:tc>
          <w:tcPr>
            <w:tcW w:w="697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40" w:lineRule="exact"/>
              <w:jc w:val="left"/>
              <w:rPr>
                <w:rFonts w:hint="eastAsia" w:ascii="宋体" w:hAnsi="宋体" w:eastAsia="宋体" w:cs="仿宋_GB2312"/>
                <w:color w:val="auto"/>
                <w:szCs w:val="21"/>
                <w:shd w:val="clear" w:color="auto" w:fill="FFFFFF"/>
                <w:lang w:eastAsia="zh-CN"/>
              </w:rPr>
            </w:pPr>
            <w:r>
              <w:rPr>
                <w:rFonts w:hint="eastAsia" w:ascii="宋体" w:hAnsi="宋体" w:eastAsia="宋体" w:cs="仿宋_GB2312"/>
                <w:color w:val="auto"/>
                <w:szCs w:val="21"/>
                <w:shd w:val="clear" w:color="auto" w:fill="FFFFFF"/>
              </w:rPr>
              <w:t>采购单位：</w:t>
            </w:r>
            <w:r>
              <w:rPr>
                <w:rFonts w:hint="eastAsia" w:ascii="宋体" w:hAnsi="宋体" w:eastAsia="宋体" w:cs="仿宋_GB2312"/>
                <w:color w:val="auto"/>
                <w:szCs w:val="21"/>
                <w:shd w:val="clear" w:color="auto" w:fill="FFFFFF"/>
                <w:lang w:eastAsia="zh-CN"/>
              </w:rPr>
              <w:t>中共禹州市委宣传部</w:t>
            </w:r>
          </w:p>
          <w:p>
            <w:pPr>
              <w:widowControl/>
              <w:shd w:val="clear" w:color="auto" w:fill="FFFFFF"/>
              <w:spacing w:line="440" w:lineRule="exact"/>
              <w:jc w:val="left"/>
              <w:rPr>
                <w:rFonts w:hint="eastAsia" w:ascii="宋体" w:hAnsi="宋体" w:eastAsia="宋体" w:cs="仿宋_GB2312"/>
                <w:color w:val="auto"/>
                <w:szCs w:val="21"/>
                <w:shd w:val="clear" w:color="auto" w:fill="FFFFFF"/>
                <w:lang w:eastAsia="zh-CN"/>
              </w:rPr>
            </w:pPr>
            <w:r>
              <w:rPr>
                <w:rFonts w:hint="eastAsia" w:ascii="宋体" w:hAnsi="宋体" w:eastAsia="宋体" w:cs="仿宋_GB2312"/>
                <w:color w:val="auto"/>
                <w:szCs w:val="21"/>
                <w:shd w:val="clear" w:color="auto" w:fill="FFFFFF"/>
              </w:rPr>
              <w:t xml:space="preserve">地 址： </w:t>
            </w:r>
            <w:r>
              <w:rPr>
                <w:rFonts w:hint="eastAsia" w:ascii="宋体" w:hAnsi="宋体" w:eastAsia="宋体" w:cs="仿宋_GB2312"/>
                <w:color w:val="auto"/>
                <w:szCs w:val="21"/>
                <w:shd w:val="clear" w:color="auto" w:fill="FFFFFF"/>
                <w:lang w:eastAsia="zh-CN"/>
              </w:rPr>
              <w:t>禹州市禹王大道99号</w:t>
            </w:r>
          </w:p>
          <w:p>
            <w:pPr>
              <w:widowControl/>
              <w:shd w:val="clear" w:color="auto" w:fill="FFFFFF"/>
              <w:spacing w:line="440" w:lineRule="exact"/>
              <w:jc w:val="left"/>
              <w:rPr>
                <w:rFonts w:hint="eastAsia" w:ascii="宋体" w:hAnsi="宋体" w:eastAsia="宋体" w:cs="仿宋_GB2312"/>
                <w:color w:val="auto"/>
                <w:szCs w:val="21"/>
                <w:shd w:val="clear" w:color="auto" w:fill="FFFFFF"/>
                <w:lang w:eastAsia="zh-CN"/>
              </w:rPr>
            </w:pPr>
            <w:r>
              <w:rPr>
                <w:rFonts w:hint="eastAsia" w:ascii="宋体" w:hAnsi="宋体" w:eastAsia="宋体" w:cs="仿宋_GB2312"/>
                <w:color w:val="auto"/>
                <w:szCs w:val="21"/>
                <w:shd w:val="clear" w:color="auto" w:fill="FFFFFF"/>
              </w:rPr>
              <w:t xml:space="preserve">联系人： </w:t>
            </w:r>
            <w:r>
              <w:rPr>
                <w:rFonts w:hint="eastAsia" w:ascii="宋体" w:hAnsi="宋体" w:eastAsia="宋体" w:cs="仿宋_GB2312"/>
                <w:color w:val="auto"/>
                <w:szCs w:val="21"/>
                <w:shd w:val="clear" w:color="auto" w:fill="FFFFFF"/>
                <w:lang w:eastAsia="zh-CN"/>
              </w:rPr>
              <w:t>张先生</w:t>
            </w:r>
          </w:p>
          <w:p>
            <w:pPr>
              <w:widowControl/>
              <w:shd w:val="clear" w:color="auto" w:fill="FFFFFF"/>
              <w:spacing w:line="440" w:lineRule="exact"/>
              <w:jc w:val="left"/>
              <w:rPr>
                <w:rFonts w:hint="eastAsia" w:ascii="宋体" w:hAnsi="宋体" w:eastAsia="宋体" w:cs="仿宋_GB2312"/>
                <w:color w:val="auto"/>
                <w:szCs w:val="21"/>
                <w:shd w:val="clear" w:color="auto" w:fill="FFFFFF"/>
                <w:lang w:eastAsia="zh-CN"/>
              </w:rPr>
            </w:pPr>
            <w:r>
              <w:rPr>
                <w:rFonts w:hint="eastAsia" w:ascii="宋体" w:hAnsi="宋体" w:eastAsia="宋体" w:cs="仿宋_GB2312"/>
                <w:color w:val="auto"/>
                <w:szCs w:val="21"/>
                <w:shd w:val="clear" w:color="auto" w:fill="FFFFFF"/>
              </w:rPr>
              <w:t xml:space="preserve">联系电话： </w:t>
            </w:r>
            <w:r>
              <w:rPr>
                <w:rFonts w:hint="eastAsia" w:ascii="宋体" w:hAnsi="宋体" w:eastAsia="宋体" w:cs="仿宋_GB2312"/>
                <w:color w:val="auto"/>
                <w:szCs w:val="21"/>
                <w:shd w:val="clear" w:color="auto" w:fill="FFFFFF"/>
                <w:lang w:eastAsia="zh-CN"/>
              </w:rPr>
              <w:t>13937400666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3</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仿宋_GB2312"/>
                <w:color w:val="auto"/>
                <w:szCs w:val="21"/>
              </w:rPr>
              <w:t>采购机构</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仿宋_GB2312"/>
                <w:color w:val="auto"/>
                <w:szCs w:val="21"/>
              </w:rPr>
            </w:pPr>
            <w:r>
              <w:rPr>
                <w:rFonts w:hint="eastAsia" w:ascii="宋体" w:hAnsi="宋体" w:eastAsia="宋体" w:cs="仿宋_GB2312"/>
                <w:color w:val="auto"/>
                <w:szCs w:val="21"/>
              </w:rPr>
              <w:t>代理机构：河南天欧工程管理有限公司</w:t>
            </w:r>
          </w:p>
          <w:p>
            <w:pPr>
              <w:autoSpaceDE w:val="0"/>
              <w:autoSpaceDN w:val="0"/>
              <w:adjustRightInd w:val="0"/>
              <w:spacing w:line="360" w:lineRule="auto"/>
              <w:jc w:val="left"/>
              <w:rPr>
                <w:rFonts w:ascii="宋体" w:hAnsi="宋体" w:eastAsia="宋体" w:cs="仿宋_GB2312"/>
                <w:color w:val="auto"/>
                <w:szCs w:val="21"/>
              </w:rPr>
            </w:pPr>
            <w:r>
              <w:rPr>
                <w:rFonts w:hint="eastAsia" w:ascii="宋体" w:hAnsi="宋体" w:eastAsia="宋体" w:cs="仿宋_GB2312"/>
                <w:color w:val="auto"/>
                <w:szCs w:val="21"/>
              </w:rPr>
              <w:t>地 址：禹州市颖川街道办禹王大道东段北侧第二层</w:t>
            </w:r>
          </w:p>
          <w:p>
            <w:pPr>
              <w:autoSpaceDE w:val="0"/>
              <w:autoSpaceDN w:val="0"/>
              <w:adjustRightInd w:val="0"/>
              <w:spacing w:line="360" w:lineRule="auto"/>
              <w:jc w:val="left"/>
              <w:rPr>
                <w:rFonts w:ascii="宋体" w:hAnsi="宋体" w:eastAsia="宋体" w:cs="仿宋_GB2312"/>
                <w:color w:val="auto"/>
                <w:szCs w:val="21"/>
              </w:rPr>
            </w:pPr>
            <w:r>
              <w:rPr>
                <w:rFonts w:hint="eastAsia" w:ascii="宋体" w:hAnsi="宋体" w:eastAsia="宋体" w:cs="仿宋_GB2312"/>
                <w:color w:val="auto"/>
                <w:szCs w:val="21"/>
              </w:rPr>
              <w:t>联系人：王先生</w:t>
            </w:r>
          </w:p>
          <w:p>
            <w:pPr>
              <w:autoSpaceDE w:val="0"/>
              <w:autoSpaceDN w:val="0"/>
              <w:adjustRightInd w:val="0"/>
              <w:spacing w:line="360" w:lineRule="auto"/>
              <w:jc w:val="left"/>
              <w:rPr>
                <w:rFonts w:hint="eastAsia" w:ascii="宋体" w:hAnsi="宋体" w:eastAsia="宋体" w:cs="仿宋_GB2312"/>
                <w:color w:val="auto"/>
                <w:szCs w:val="21"/>
                <w:lang w:eastAsia="zh-CN"/>
              </w:rPr>
            </w:pPr>
            <w:r>
              <w:rPr>
                <w:rFonts w:hint="eastAsia" w:ascii="宋体" w:hAnsi="宋体" w:eastAsia="宋体" w:cs="仿宋_GB2312"/>
                <w:color w:val="auto"/>
                <w:szCs w:val="21"/>
              </w:rPr>
              <w:t>联系电话：</w:t>
            </w:r>
            <w:r>
              <w:rPr>
                <w:rFonts w:hint="eastAsia" w:ascii="宋体" w:hAnsi="宋体" w:eastAsia="宋体" w:cs="仿宋_GB2312"/>
                <w:color w:val="auto"/>
                <w:szCs w:val="21"/>
                <w:lang w:eastAsia="zh-CN"/>
              </w:rPr>
              <w:t>17639099282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4</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微软雅黑"/>
                <w:b/>
                <w:color w:val="auto"/>
                <w:szCs w:val="21"/>
              </w:rPr>
              <w:t>★</w:t>
            </w:r>
            <w:r>
              <w:rPr>
                <w:rFonts w:hint="eastAsia" w:ascii="宋体" w:hAnsi="宋体" w:eastAsia="宋体" w:cs="仿宋_GB2312"/>
                <w:color w:val="auto"/>
                <w:szCs w:val="21"/>
              </w:rPr>
              <w:t>供应商资格</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lang w:val="zh-CN"/>
              </w:rPr>
              <w:t>一、符合《政府采购法》第二十二条规定</w:t>
            </w:r>
          </w:p>
          <w:p>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lang w:val="zh-CN"/>
              </w:rPr>
              <w:t>1．具有独立承担民事责任的能力；</w:t>
            </w:r>
          </w:p>
          <w:p>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lang w:val="zh-CN"/>
              </w:rPr>
              <w:t>2．具有良好的商业信誉和健全的财务会计制度；</w:t>
            </w:r>
          </w:p>
          <w:p>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lang w:val="zh-CN"/>
              </w:rPr>
              <w:t>3．具有履行合同所必需的设备和专业技术能力；</w:t>
            </w:r>
          </w:p>
          <w:p>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lang w:val="zh-CN"/>
              </w:rPr>
              <w:t>4．具有依法缴纳税收和社会保障资金的良好记录；</w:t>
            </w:r>
          </w:p>
          <w:p>
            <w:pPr>
              <w:spacing w:line="360" w:lineRule="auto"/>
              <w:rPr>
                <w:rFonts w:hint="eastAsia" w:ascii="宋体" w:hAnsi="宋体" w:eastAsia="宋体"/>
                <w:color w:val="auto"/>
                <w:lang w:val="zh-CN"/>
              </w:rPr>
            </w:pPr>
            <w:r>
              <w:rPr>
                <w:rFonts w:hint="eastAsia" w:ascii="宋体" w:hAnsi="宋体" w:eastAsia="宋体"/>
                <w:color w:val="auto"/>
                <w:lang w:val="zh-CN"/>
              </w:rPr>
              <w:t>5．参加政府采购活动前三年内，在经营活动中没有重大违法记录；</w:t>
            </w:r>
          </w:p>
          <w:p>
            <w:pPr>
              <w:autoSpaceDE w:val="0"/>
              <w:autoSpaceDN w:val="0"/>
              <w:adjustRightInd w:val="0"/>
              <w:spacing w:line="360" w:lineRule="auto"/>
              <w:ind w:right="-11"/>
              <w:rPr>
                <w:rFonts w:ascii="宋体" w:hAnsi="宋体" w:eastAsia="宋体"/>
                <w:b/>
                <w:bCs/>
                <w:color w:val="auto"/>
                <w:sz w:val="18"/>
                <w:szCs w:val="20"/>
                <w:lang w:val="zh-CN"/>
              </w:rPr>
            </w:pPr>
            <w:r>
              <w:rPr>
                <w:rFonts w:hint="eastAsia" w:ascii="宋体" w:hAnsi="宋体" w:eastAsia="宋体"/>
                <w:b/>
                <w:bCs/>
                <w:color w:val="auto"/>
                <w:sz w:val="18"/>
                <w:szCs w:val="20"/>
                <w:lang w:val="zh-CN"/>
              </w:rPr>
              <w:t>注：1、供应商在投标时，提供《禹州市政府采购供应商信用承诺函》（详见谈判文件第八章），无需再提交上述证明材料。</w:t>
            </w:r>
          </w:p>
          <w:p>
            <w:pPr>
              <w:autoSpaceDE w:val="0"/>
              <w:autoSpaceDN w:val="0"/>
              <w:adjustRightInd w:val="0"/>
              <w:spacing w:line="360" w:lineRule="auto"/>
              <w:ind w:right="-11"/>
              <w:rPr>
                <w:rFonts w:ascii="宋体" w:hAnsi="宋体" w:eastAsia="宋体"/>
                <w:b/>
                <w:bCs/>
                <w:color w:val="auto"/>
                <w:sz w:val="18"/>
                <w:szCs w:val="20"/>
                <w:lang w:val="zh-CN"/>
              </w:rPr>
            </w:pPr>
            <w:r>
              <w:rPr>
                <w:rFonts w:hint="eastAsia" w:ascii="宋体" w:hAnsi="宋体" w:eastAsia="宋体"/>
                <w:b/>
                <w:bCs/>
                <w:color w:val="auto"/>
                <w:sz w:val="18"/>
                <w:szCs w:val="20"/>
                <w:lang w:val="zh-CN"/>
              </w:rPr>
              <w:t>2、采购人有权在签订合同前要求成交供应商提供相关证明材料以核实成交供应商承诺事项的真实性。</w:t>
            </w:r>
          </w:p>
          <w:p>
            <w:pPr>
              <w:autoSpaceDE w:val="0"/>
              <w:autoSpaceDN w:val="0"/>
              <w:adjustRightInd w:val="0"/>
              <w:spacing w:line="360" w:lineRule="auto"/>
              <w:ind w:right="-11"/>
              <w:rPr>
                <w:rFonts w:hint="eastAsia" w:ascii="宋体" w:hAnsi="宋体" w:eastAsia="宋体"/>
                <w:b/>
                <w:bCs/>
                <w:color w:val="auto"/>
                <w:sz w:val="18"/>
                <w:szCs w:val="20"/>
                <w:lang w:val="zh-CN"/>
              </w:rPr>
            </w:pPr>
            <w:r>
              <w:rPr>
                <w:rFonts w:hint="eastAsia" w:ascii="宋体" w:hAnsi="宋体" w:eastAsia="宋体"/>
                <w:b/>
                <w:bCs/>
                <w:color w:val="auto"/>
                <w:sz w:val="18"/>
                <w:szCs w:val="20"/>
                <w:lang w:val="zh-CN"/>
              </w:rPr>
              <w:t>3、供应商对信用承诺内容的真实性、合法性、有效性负责。如作出虚假信用承诺，视同为“提供虚假材料谋取中标”的违法行为。</w:t>
            </w:r>
          </w:p>
          <w:p>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lang w:val="en-US" w:eastAsia="zh-CN"/>
              </w:rPr>
              <w:t>二、供应商应具备的特殊要求：供应商具有新闻出版行政部门颁发的《出版物经营许可证》。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5</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微软雅黑"/>
                <w:b/>
                <w:color w:val="auto"/>
                <w:szCs w:val="21"/>
              </w:rPr>
              <w:t>★</w:t>
            </w:r>
            <w:r>
              <w:rPr>
                <w:rFonts w:hint="eastAsia" w:ascii="宋体" w:hAnsi="宋体" w:eastAsia="宋体" w:cs="宋体"/>
                <w:bCs/>
                <w:color w:val="auto"/>
                <w:szCs w:val="21"/>
                <w:lang w:val="zh-CN"/>
              </w:rPr>
              <w:t>联合体响应</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eastAsia="宋体" w:cs="宋体"/>
                <w:bCs/>
                <w:color w:val="auto"/>
                <w:szCs w:val="21"/>
                <w:lang w:val="zh-CN"/>
              </w:rPr>
            </w:pPr>
            <w:r>
              <w:rPr>
                <w:rFonts w:hint="eastAsia" w:ascii="宋体" w:hAnsi="宋体" w:eastAsia="宋体" w:cs="宋体"/>
                <w:color w:val="auto"/>
                <w:kern w:val="0"/>
                <w:szCs w:val="21"/>
              </w:rPr>
              <w:t>本项目</w:t>
            </w: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color w:val="auto"/>
                <w:kern w:val="0"/>
                <w:szCs w:val="21"/>
              </w:rPr>
              <w:t>不接受</w:t>
            </w:r>
            <w:r>
              <w:rPr>
                <w:rFonts w:hint="eastAsia" w:ascii="宋体" w:hAnsi="宋体" w:eastAsia="宋体" w:cs="宋体"/>
                <w:bCs/>
                <w:color w:val="auto"/>
                <w:szCs w:val="21"/>
                <w:lang w:val="zh-CN"/>
              </w:rPr>
              <w:t>□接受</w:t>
            </w:r>
            <w:r>
              <w:rPr>
                <w:rFonts w:hint="eastAsia" w:ascii="宋体" w:hAnsi="宋体" w:eastAsia="宋体" w:cs="宋体"/>
                <w:color w:val="auto"/>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6</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微软雅黑"/>
                <w:b/>
                <w:color w:val="auto"/>
                <w:szCs w:val="21"/>
              </w:rPr>
              <w:t>★</w:t>
            </w:r>
            <w:r>
              <w:rPr>
                <w:rFonts w:hint="eastAsia" w:ascii="宋体" w:hAnsi="宋体" w:eastAsia="宋体" w:cs="宋体"/>
                <w:bCs/>
                <w:color w:val="auto"/>
                <w:szCs w:val="21"/>
                <w:lang w:val="zh-CN"/>
              </w:rPr>
              <w:t>预算金额</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eastAsia="宋体" w:cs="宋体"/>
                <w:bCs/>
                <w:color w:val="auto"/>
                <w:szCs w:val="21"/>
              </w:rPr>
            </w:pPr>
            <w:r>
              <w:rPr>
                <w:rFonts w:hint="eastAsia" w:ascii="宋体" w:hAnsi="宋体" w:eastAsia="宋体" w:cs="仿宋_GB2312"/>
                <w:color w:val="auto"/>
                <w:szCs w:val="21"/>
                <w:lang w:eastAsia="zh-CN"/>
              </w:rPr>
              <w:t>1000000.00元</w:t>
            </w:r>
            <w:r>
              <w:rPr>
                <w:rFonts w:hint="eastAsia" w:ascii="宋体" w:hAnsi="宋体" w:eastAsia="宋体" w:cs="仿宋_GB2312"/>
                <w:color w:val="auto"/>
                <w:szCs w:val="21"/>
              </w:rPr>
              <w:t>；</w:t>
            </w:r>
            <w:r>
              <w:rPr>
                <w:rFonts w:hint="eastAsia" w:ascii="宋体" w:hAnsi="宋体" w:eastAsia="宋体" w:cs="宋体"/>
                <w:bCs/>
                <w:color w:val="auto"/>
                <w:szCs w:val="21"/>
                <w:lang w:val="zh-CN"/>
              </w:rPr>
              <w:t>超出预算金额的响应无效</w:t>
            </w:r>
            <w:r>
              <w:rPr>
                <w:rFonts w:hint="eastAsia" w:ascii="宋体" w:hAnsi="宋体" w:eastAsia="宋体" w:cs="宋体"/>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7</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现场考察</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不组织</w:t>
            </w:r>
          </w:p>
          <w:p>
            <w:pPr>
              <w:autoSpaceDE w:val="0"/>
              <w:autoSpaceDN w:val="0"/>
              <w:adjustRightInd w:val="0"/>
              <w:rPr>
                <w:rFonts w:ascii="宋体" w:hAnsi="宋体" w:eastAsia="宋体" w:cs="宋体"/>
                <w:bCs/>
                <w:color w:val="auto"/>
                <w:szCs w:val="21"/>
                <w:lang w:val="zh-CN"/>
              </w:rPr>
            </w:pPr>
            <w:r>
              <w:rPr>
                <w:rFonts w:hint="eastAsia" w:ascii="宋体" w:hAnsi="宋体" w:eastAsia="宋体" w:cs="宋体"/>
                <w:b/>
                <w:bCs/>
                <w:color w:val="auto"/>
                <w:szCs w:val="21"/>
                <w:lang w:val="zh-CN"/>
              </w:rPr>
              <w:t>□</w:t>
            </w:r>
            <w:r>
              <w:rPr>
                <w:rFonts w:hint="eastAsia" w:ascii="宋体" w:hAnsi="宋体" w:eastAsia="宋体" w:cs="宋体"/>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8</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谈判前答疑会</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不召开</w:t>
            </w:r>
          </w:p>
          <w:p>
            <w:pPr>
              <w:autoSpaceDE w:val="0"/>
              <w:autoSpaceDN w:val="0"/>
              <w:adjustRightInd w:val="0"/>
              <w:rPr>
                <w:rFonts w:ascii="宋体" w:hAnsi="宋体" w:eastAsia="宋体" w:cs="宋体"/>
                <w:bCs/>
                <w:color w:val="auto"/>
                <w:szCs w:val="21"/>
                <w:lang w:val="zh-CN"/>
              </w:rPr>
            </w:pPr>
            <w:r>
              <w:rPr>
                <w:rFonts w:hint="eastAsia" w:ascii="宋体" w:hAnsi="宋体" w:eastAsia="宋体" w:cs="宋体"/>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9</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仿宋_GB2312"/>
                <w:color w:val="auto"/>
                <w:szCs w:val="21"/>
              </w:rPr>
              <w:t>进口产品参与</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10</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微软雅黑"/>
                <w:b/>
                <w:color w:val="auto"/>
                <w:szCs w:val="21"/>
              </w:rPr>
              <w:t>★</w:t>
            </w:r>
            <w:r>
              <w:rPr>
                <w:rFonts w:hint="eastAsia" w:ascii="宋体" w:hAnsi="宋体" w:eastAsia="宋体" w:cs="仿宋_GB2312"/>
                <w:color w:val="auto"/>
                <w:szCs w:val="21"/>
              </w:rPr>
              <w:t>谈判有效期</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s="仿宋_GB2312"/>
                <w:color w:val="auto"/>
                <w:szCs w:val="21"/>
              </w:rPr>
            </w:pPr>
            <w:r>
              <w:rPr>
                <w:rFonts w:hint="eastAsia" w:ascii="宋体" w:hAnsi="宋体" w:eastAsia="宋体" w:cs="仿宋_GB2312"/>
                <w:color w:val="auto"/>
                <w:szCs w:val="21"/>
              </w:rPr>
              <w:t>90天（自</w:t>
            </w:r>
            <w:r>
              <w:rPr>
                <w:rFonts w:hint="eastAsia" w:ascii="宋体" w:hAnsi="宋体" w:eastAsia="宋体" w:cs="宋体"/>
                <w:color w:val="auto"/>
                <w:kern w:val="0"/>
                <w:szCs w:val="21"/>
              </w:rPr>
              <w:t>提交谈判响应文件的截止之日起算</w:t>
            </w:r>
            <w:r>
              <w:rPr>
                <w:rFonts w:hint="eastAsia" w:ascii="宋体" w:hAnsi="宋体" w:eastAsia="宋体" w:cs="仿宋_GB2312"/>
                <w:color w:val="auto"/>
                <w:szCs w:val="21"/>
              </w:rPr>
              <w:t>）</w:t>
            </w:r>
          </w:p>
          <w:p>
            <w:pPr>
              <w:autoSpaceDE w:val="0"/>
              <w:autoSpaceDN w:val="0"/>
              <w:adjustRightInd w:val="0"/>
              <w:rPr>
                <w:rFonts w:ascii="宋体" w:hAnsi="宋体" w:eastAsia="宋体" w:cs="仿宋_GB2312"/>
                <w:color w:val="auto"/>
                <w:szCs w:val="21"/>
              </w:rPr>
            </w:pPr>
            <w:r>
              <w:rPr>
                <w:rFonts w:hint="eastAsia" w:ascii="宋体" w:hAnsi="宋体" w:eastAsia="宋体" w:cs="仿宋_GB2312"/>
                <w:color w:val="auto"/>
                <w:szCs w:val="21"/>
                <w:lang w:val="zh-CN"/>
              </w:rPr>
              <w:t>成交供应商谈判有效期延至合同验收之日，</w:t>
            </w:r>
            <w:r>
              <w:rPr>
                <w:rFonts w:hint="eastAsia" w:ascii="宋体" w:hAnsi="宋体" w:eastAsia="宋体" w:cs="宋体"/>
                <w:color w:val="auto"/>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11</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s="仿宋_GB2312"/>
                <w:color w:val="auto"/>
                <w:szCs w:val="21"/>
              </w:rPr>
            </w:pPr>
            <w:r>
              <w:rPr>
                <w:rFonts w:hint="eastAsia" w:ascii="宋体" w:hAnsi="宋体" w:eastAsia="宋体" w:cs="宋体"/>
                <w:bCs/>
                <w:color w:val="auto"/>
                <w:szCs w:val="21"/>
                <w:lang w:val="zh-CN"/>
              </w:rPr>
              <w:t>成交供应商将本项目非主体、非关键性工作分包</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eastAsia="宋体" w:cs="仿宋_GB2312"/>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s="仿宋_GB2312"/>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12</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仿宋_GB2312"/>
                <w:color w:val="auto"/>
                <w:szCs w:val="21"/>
                <w:shd w:val="clear" w:color="auto" w:fill="FFFFFF"/>
              </w:rPr>
              <w:t>响应文件提交截止、</w:t>
            </w:r>
            <w:r>
              <w:rPr>
                <w:rFonts w:hint="eastAsia" w:ascii="宋体" w:hAnsi="宋体" w:eastAsia="宋体" w:cs="宋体"/>
                <w:bCs/>
                <w:color w:val="auto"/>
                <w:szCs w:val="21"/>
                <w:lang w:val="zh-CN"/>
              </w:rPr>
              <w:t>谈判响应截止及谈判时间</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210" w:firstLineChars="100"/>
              <w:rPr>
                <w:rFonts w:ascii="宋体" w:hAnsi="宋体" w:eastAsia="宋体" w:cs="宋体"/>
                <w:bCs/>
                <w:color w:val="auto"/>
                <w:szCs w:val="21"/>
                <w:lang w:val="zh-CN"/>
              </w:rPr>
            </w:pPr>
            <w:r>
              <w:rPr>
                <w:rFonts w:hint="eastAsia" w:ascii="宋体" w:hAnsi="宋体" w:eastAsia="宋体" w:cs="宋体"/>
                <w:bCs/>
                <w:color w:val="auto"/>
                <w:szCs w:val="21"/>
                <w:lang w:eastAsia="zh-CN"/>
              </w:rPr>
              <w:t>202</w:t>
            </w:r>
            <w:r>
              <w:rPr>
                <w:rFonts w:hint="eastAsia" w:ascii="宋体" w:hAnsi="宋体" w:eastAsia="宋体" w:cs="宋体"/>
                <w:bCs/>
                <w:color w:val="auto"/>
                <w:szCs w:val="21"/>
                <w:lang w:val="en-US" w:eastAsia="zh-CN"/>
              </w:rPr>
              <w:t>4</w:t>
            </w:r>
            <w:r>
              <w:rPr>
                <w:rFonts w:hint="eastAsia" w:ascii="宋体" w:hAnsi="宋体" w:eastAsia="宋体" w:cs="宋体"/>
                <w:bCs/>
                <w:color w:val="auto"/>
                <w:szCs w:val="21"/>
                <w:lang w:eastAsia="zh-CN"/>
              </w:rPr>
              <w:t>年</w:t>
            </w:r>
            <w:r>
              <w:rPr>
                <w:rFonts w:hint="eastAsia" w:ascii="宋体" w:hAnsi="宋体" w:eastAsia="宋体" w:cs="宋体"/>
                <w:bCs/>
                <w:color w:val="auto"/>
                <w:szCs w:val="21"/>
                <w:lang w:val="en-US" w:eastAsia="zh-CN"/>
              </w:rPr>
              <w:t>1</w:t>
            </w:r>
            <w:r>
              <w:rPr>
                <w:rFonts w:hint="eastAsia" w:ascii="宋体" w:hAnsi="宋体" w:eastAsia="宋体" w:cs="宋体"/>
                <w:bCs/>
                <w:color w:val="auto"/>
                <w:szCs w:val="21"/>
                <w:lang w:eastAsia="zh-CN"/>
              </w:rPr>
              <w:t>月</w:t>
            </w:r>
            <w:r>
              <w:rPr>
                <w:rFonts w:hint="eastAsia" w:ascii="宋体" w:hAnsi="宋体" w:eastAsia="宋体" w:cs="宋体"/>
                <w:bCs/>
                <w:color w:val="auto"/>
                <w:szCs w:val="21"/>
                <w:lang w:val="en-US" w:eastAsia="zh-CN"/>
              </w:rPr>
              <w:t>29</w:t>
            </w:r>
            <w:r>
              <w:rPr>
                <w:rFonts w:hint="eastAsia" w:ascii="宋体" w:hAnsi="宋体" w:eastAsia="宋体" w:cs="宋体"/>
                <w:bCs/>
                <w:color w:val="auto"/>
                <w:szCs w:val="21"/>
                <w:lang w:eastAsia="zh-CN"/>
              </w:rPr>
              <w:t>日</w:t>
            </w:r>
            <w:r>
              <w:rPr>
                <w:rFonts w:hint="eastAsia" w:ascii="宋体" w:hAnsi="宋体" w:eastAsia="宋体" w:cs="宋体"/>
                <w:bCs/>
                <w:color w:val="auto"/>
                <w:szCs w:val="21"/>
                <w:lang w:val="en-US" w:eastAsia="zh-CN"/>
              </w:rPr>
              <w:t>8</w:t>
            </w:r>
            <w:r>
              <w:rPr>
                <w:rFonts w:hint="eastAsia" w:ascii="宋体" w:hAnsi="宋体" w:eastAsia="宋体" w:cs="宋体"/>
                <w:bCs/>
                <w:color w:val="auto"/>
                <w:szCs w:val="21"/>
                <w:lang w:eastAsia="zh-CN"/>
              </w:rPr>
              <w:t>：30</w:t>
            </w:r>
            <w:r>
              <w:rPr>
                <w:rFonts w:hint="eastAsia" w:ascii="宋体" w:hAnsi="宋体" w:eastAsia="宋体" w:cs="宋体"/>
                <w:bCs/>
                <w:color w:val="auto"/>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13</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响应文件</w:t>
            </w:r>
          </w:p>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开启地点</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仿宋_GB2312"/>
                <w:color w:val="auto"/>
                <w:szCs w:val="21"/>
              </w:rPr>
              <w:t>禹州市公共资源交易中心开标</w:t>
            </w:r>
            <w:r>
              <w:rPr>
                <w:rFonts w:hint="eastAsia" w:ascii="宋体" w:hAnsi="宋体" w:eastAsia="宋体" w:cs="仿宋_GB2312"/>
                <w:color w:val="auto"/>
                <w:szCs w:val="21"/>
                <w:lang w:val="en-US" w:eastAsia="zh-CN"/>
              </w:rPr>
              <w:t>2</w:t>
            </w:r>
            <w:r>
              <w:rPr>
                <w:rFonts w:hint="eastAsia" w:ascii="宋体" w:hAnsi="宋体" w:eastAsia="宋体" w:cs="仿宋_GB2312"/>
                <w:color w:val="auto"/>
                <w:szCs w:val="21"/>
              </w:rPr>
              <w:t>室（地址：禹州市行政服务中心楼九楼）（</w:t>
            </w:r>
            <w:r>
              <w:rPr>
                <w:rFonts w:hint="eastAsia" w:ascii="宋体" w:hAnsi="宋体" w:eastAsia="宋体" w:cs="Arial"/>
                <w:b/>
                <w:color w:val="auto"/>
                <w:szCs w:val="21"/>
              </w:rPr>
              <w:t>本项目采用远程不见面谈判，供应商无须到达现场</w:t>
            </w:r>
            <w:r>
              <w:rPr>
                <w:rFonts w:hint="eastAsia" w:ascii="宋体" w:hAnsi="宋体" w:eastAsia="宋体" w:cs="Arial"/>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14</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color w:val="auto"/>
                <w:kern w:val="0"/>
                <w:szCs w:val="21"/>
              </w:rPr>
              <w:t>谈判保证金</w:t>
            </w:r>
          </w:p>
        </w:tc>
        <w:tc>
          <w:tcPr>
            <w:tcW w:w="6972"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adjustRightInd w:val="0"/>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本项目不收取。</w:t>
            </w:r>
          </w:p>
          <w:p>
            <w:pPr>
              <w:tabs>
                <w:tab w:val="left" w:pos="1260"/>
              </w:tabs>
              <w:autoSpaceDE w:val="0"/>
              <w:autoSpaceDN w:val="0"/>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15</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仿宋_GB2312"/>
                <w:color w:val="auto"/>
                <w:szCs w:val="21"/>
              </w:rPr>
              <w:t>公告发布</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color w:val="auto"/>
                <w:szCs w:val="21"/>
              </w:rPr>
              <w:t>谈判公告、成交公告、变更（更正）公告、现场勘察答复等相关信息同时在以下网站发布：</w:t>
            </w:r>
            <w:r>
              <w:rPr>
                <w:rFonts w:hint="eastAsia" w:ascii="宋体" w:hAnsi="宋体" w:eastAsia="宋体" w:cs="仿宋_GB2312"/>
                <w:color w:val="auto"/>
                <w:szCs w:val="21"/>
                <w:lang w:val="zh-CN"/>
              </w:rPr>
              <w:t>《河南省政府采购网》《许昌市政府采购网》《全国公共资源交易平台（河南省•许昌市）》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16</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仿宋_GB2312"/>
                <w:color w:val="auto"/>
                <w:szCs w:val="21"/>
              </w:rPr>
            </w:pPr>
            <w:r>
              <w:rPr>
                <w:rFonts w:hint="eastAsia" w:ascii="宋体" w:hAnsi="宋体" w:eastAsia="宋体" w:cs="仿宋_GB2312"/>
                <w:color w:val="auto"/>
                <w:szCs w:val="21"/>
              </w:rPr>
              <w:t>采购人澄清或修改</w:t>
            </w:r>
          </w:p>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仿宋_GB2312"/>
                <w:color w:val="auto"/>
                <w:szCs w:val="21"/>
              </w:rPr>
              <w:t>谈判文件时间</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谈判响应截止时间3个工作日前（</w:t>
            </w:r>
            <w:r>
              <w:rPr>
                <w:rFonts w:hint="eastAsia" w:ascii="宋体" w:hAnsi="宋体" w:eastAsia="宋体" w:cs="仿宋_GB2312"/>
                <w:color w:val="auto"/>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17</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供应商对采购文件</w:t>
            </w:r>
          </w:p>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质疑截止时间</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18</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响应文件份数</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color w:val="auto"/>
                <w:szCs w:val="21"/>
              </w:rPr>
            </w:pPr>
            <w:r>
              <w:rPr>
                <w:rFonts w:hint="eastAsia" w:ascii="宋体" w:hAnsi="宋体" w:eastAsia="宋体"/>
                <w:b/>
                <w:color w:val="auto"/>
                <w:szCs w:val="21"/>
              </w:rPr>
              <w:fldChar w:fldCharType="begin"/>
            </w:r>
            <w:r>
              <w:rPr>
                <w:rFonts w:hint="eastAsia" w:ascii="宋体" w:hAnsi="宋体" w:eastAsia="宋体"/>
                <w:b/>
                <w:color w:val="auto"/>
                <w:szCs w:val="21"/>
              </w:rPr>
              <w:instrText xml:space="preserve">eq \o\ac(□,√)</w:instrText>
            </w:r>
            <w:r>
              <w:rPr>
                <w:rFonts w:hint="eastAsia" w:ascii="宋体" w:hAnsi="宋体" w:eastAsia="宋体"/>
                <w:b/>
                <w:color w:val="auto"/>
                <w:szCs w:val="21"/>
              </w:rPr>
              <w:fldChar w:fldCharType="end"/>
            </w:r>
            <w:r>
              <w:rPr>
                <w:rFonts w:hint="eastAsia" w:ascii="宋体" w:hAnsi="宋体" w:eastAsia="宋体"/>
                <w:color w:val="auto"/>
                <w:szCs w:val="21"/>
              </w:rPr>
              <w:t>电子响应文件：成功上传至《全国公共资源交易平台（河南省·许昌市）》公共资源交易系统加密电子响应文件1份</w:t>
            </w:r>
            <w:r>
              <w:rPr>
                <w:rFonts w:hint="eastAsia" w:ascii="宋体" w:hAnsi="宋体" w:eastAsia="宋体" w:cs="宋体"/>
                <w:color w:val="auto"/>
                <w:szCs w:val="21"/>
                <w:lang w:val="zh-CN"/>
              </w:rPr>
              <w:t>（文件格式为： XXX公司XXX项目编号.file）。</w:t>
            </w:r>
          </w:p>
          <w:p>
            <w:pPr>
              <w:autoSpaceDE w:val="0"/>
              <w:autoSpaceDN w:val="0"/>
              <w:adjustRightInd w:val="0"/>
              <w:spacing w:line="360" w:lineRule="auto"/>
              <w:rPr>
                <w:rFonts w:ascii="宋体" w:hAnsi="宋体" w:eastAsia="宋体"/>
                <w:color w:val="auto"/>
                <w:szCs w:val="21"/>
              </w:rPr>
            </w:pPr>
            <w:r>
              <w:rPr>
                <w:rFonts w:hint="eastAsia" w:ascii="宋体" w:hAnsi="宋体" w:eastAsia="宋体" w:cs="宋体"/>
                <w:b/>
                <w:bCs/>
                <w:color w:val="auto"/>
                <w:szCs w:val="21"/>
                <w:lang w:val="zh-CN"/>
              </w:rPr>
              <w:t>□</w:t>
            </w:r>
            <w:r>
              <w:rPr>
                <w:rFonts w:hint="eastAsia" w:ascii="宋体" w:hAnsi="宋体" w:eastAsia="宋体"/>
                <w:color w:val="auto"/>
                <w:szCs w:val="21"/>
              </w:rPr>
              <w:t>纸质响应文件：</w:t>
            </w:r>
            <w:r>
              <w:rPr>
                <w:rFonts w:hint="eastAsia" w:ascii="宋体" w:hAnsi="宋体" w:eastAsia="宋体" w:cs="仿宋_GB2312"/>
                <w:color w:val="auto"/>
                <w:szCs w:val="21"/>
              </w:rPr>
              <w:t>正本</w:t>
            </w:r>
            <w:r>
              <w:rPr>
                <w:rFonts w:hint="eastAsia" w:ascii="宋体" w:hAnsi="宋体" w:eastAsia="宋体" w:cs="仿宋_GB2312"/>
                <w:b/>
                <w:color w:val="auto"/>
                <w:szCs w:val="21"/>
              </w:rPr>
              <w:t>一</w:t>
            </w:r>
            <w:r>
              <w:rPr>
                <w:rFonts w:hint="eastAsia" w:ascii="宋体" w:hAnsi="宋体" w:eastAsia="宋体" w:cs="仿宋_GB2312"/>
                <w:color w:val="auto"/>
                <w:szCs w:val="21"/>
              </w:rPr>
              <w:t>份，</w:t>
            </w:r>
            <w:r>
              <w:rPr>
                <w:rFonts w:hint="eastAsia" w:ascii="宋体" w:hAnsi="宋体" w:eastAsia="宋体"/>
                <w:color w:val="auto"/>
                <w:szCs w:val="21"/>
              </w:rPr>
              <w:t>副本一份</w:t>
            </w:r>
            <w:r>
              <w:rPr>
                <w:rFonts w:hint="eastAsia" w:ascii="宋体" w:hAnsi="宋体" w:eastAsia="宋体" w:cs="仿宋_GB2312"/>
                <w:color w:val="auto"/>
                <w:szCs w:val="21"/>
              </w:rPr>
              <w:t>。使用</w:t>
            </w:r>
            <w:r>
              <w:rPr>
                <w:rFonts w:hint="eastAsia" w:ascii="宋体" w:hAnsi="宋体" w:eastAsia="宋体"/>
                <w:color w:val="auto"/>
                <w:szCs w:val="21"/>
              </w:rPr>
              <w:t>格式为“投标文件（供打印）.PDF”的文件</w:t>
            </w:r>
          </w:p>
          <w:p>
            <w:pPr>
              <w:autoSpaceDE w:val="0"/>
              <w:autoSpaceDN w:val="0"/>
              <w:adjustRightInd w:val="0"/>
              <w:spacing w:line="360" w:lineRule="auto"/>
              <w:rPr>
                <w:rFonts w:ascii="宋体" w:hAnsi="宋体" w:eastAsia="宋体" w:cs="宋体"/>
                <w:bCs/>
                <w:color w:val="auto"/>
                <w:szCs w:val="21"/>
                <w:highlight w:val="lightGray"/>
                <w:lang w:val="zh-CN"/>
              </w:rPr>
            </w:pPr>
            <w:r>
              <w:rPr>
                <w:rFonts w:hint="eastAsia" w:ascii="宋体" w:hAnsi="宋体" w:eastAsia="宋体"/>
                <w:color w:val="auto"/>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TimesNewRomanPSMT"/>
                <w:color w:val="auto"/>
                <w:szCs w:val="21"/>
              </w:rPr>
              <w:t>19</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响应文件的</w:t>
            </w:r>
          </w:p>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签署盖章</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rPr>
                <w:rFonts w:ascii="宋体" w:hAnsi="宋体" w:eastAsia="宋体"/>
                <w:color w:val="auto"/>
                <w:szCs w:val="21"/>
              </w:rPr>
            </w:pPr>
            <w:r>
              <w:rPr>
                <w:rFonts w:hint="eastAsia" w:ascii="宋体" w:hAnsi="宋体" w:eastAsia="宋体"/>
                <w:b/>
                <w:color w:val="auto"/>
                <w:szCs w:val="21"/>
              </w:rPr>
              <w:fldChar w:fldCharType="begin"/>
            </w:r>
            <w:r>
              <w:rPr>
                <w:rFonts w:hint="eastAsia" w:ascii="宋体" w:hAnsi="宋体" w:eastAsia="宋体"/>
                <w:b/>
                <w:color w:val="auto"/>
                <w:szCs w:val="21"/>
              </w:rPr>
              <w:instrText xml:space="preserve">eq \o\ac(□,√)</w:instrText>
            </w:r>
            <w:r>
              <w:rPr>
                <w:rFonts w:hint="eastAsia" w:ascii="宋体" w:hAnsi="宋体" w:eastAsia="宋体"/>
                <w:b/>
                <w:color w:val="auto"/>
                <w:szCs w:val="21"/>
              </w:rPr>
              <w:fldChar w:fldCharType="end"/>
            </w:r>
            <w:r>
              <w:rPr>
                <w:rFonts w:hint="eastAsia" w:ascii="宋体" w:hAnsi="宋体" w:eastAsia="宋体"/>
                <w:color w:val="auto"/>
                <w:szCs w:val="21"/>
              </w:rPr>
              <w:t>电子响应文件：按谈判文件要求加盖供应商电子印章和法人电子印章。</w:t>
            </w:r>
          </w:p>
          <w:p>
            <w:pPr>
              <w:autoSpaceDE w:val="0"/>
              <w:autoSpaceDN w:val="0"/>
              <w:adjustRightInd w:val="0"/>
              <w:spacing w:line="420" w:lineRule="exact"/>
              <w:rPr>
                <w:rFonts w:ascii="宋体" w:hAnsi="宋体" w:eastAsia="宋体" w:cs="仿宋_GB2312"/>
                <w:color w:val="auto"/>
                <w:szCs w:val="21"/>
                <w:highlight w:val="lightGray"/>
              </w:rPr>
            </w:pPr>
            <w:r>
              <w:rPr>
                <w:rFonts w:hint="eastAsia" w:ascii="宋体" w:hAnsi="宋体" w:eastAsia="宋体" w:cs="宋体"/>
                <w:b/>
                <w:bCs/>
                <w:color w:val="auto"/>
                <w:szCs w:val="21"/>
                <w:lang w:val="zh-CN"/>
              </w:rPr>
              <w:t>□</w:t>
            </w:r>
            <w:r>
              <w:rPr>
                <w:rFonts w:hint="eastAsia" w:ascii="宋体" w:hAnsi="宋体" w:eastAsia="宋体"/>
                <w:color w:val="auto"/>
                <w:szCs w:val="21"/>
              </w:rPr>
              <w:t>纸质响应文件：响应文件封面加盖供应商公章（响应文件是指供应商电子响应文件制作完成后生成的后缀名为“.PDF”的文件打印的纸质响应文件）。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TimesNewRomanPSMT"/>
                <w:color w:val="auto"/>
                <w:szCs w:val="21"/>
              </w:rPr>
            </w:pPr>
            <w:r>
              <w:rPr>
                <w:rFonts w:hint="eastAsia" w:ascii="宋体" w:hAnsi="宋体" w:eastAsia="宋体" w:cs="TimesNewRomanPSMT"/>
                <w:color w:val="auto"/>
                <w:szCs w:val="21"/>
              </w:rPr>
              <w:t>20</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仿宋_GB2312"/>
                <w:color w:val="auto"/>
                <w:szCs w:val="21"/>
              </w:rPr>
            </w:pPr>
            <w:r>
              <w:rPr>
                <w:rFonts w:hint="eastAsia" w:ascii="宋体" w:hAnsi="宋体" w:eastAsia="宋体" w:cs="黑体"/>
                <w:color w:val="auto"/>
                <w:szCs w:val="21"/>
              </w:rPr>
              <w:t>谈判小组组建</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仿宋_GB2312"/>
                <w:color w:val="auto"/>
                <w:szCs w:val="21"/>
                <w:lang w:val="zh-CN"/>
              </w:rPr>
              <w:t>由采购人代表1人和评审专家2人共3人组成，其中评审专家的人数不少于谈判小组成员总数的三分之二。评审专家从政府采购评审专家库中随机抽取。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TimesNewRomanPSMT"/>
                <w:color w:val="auto"/>
                <w:szCs w:val="21"/>
              </w:rPr>
            </w:pPr>
            <w:r>
              <w:rPr>
                <w:rFonts w:hint="eastAsia" w:ascii="宋体" w:hAnsi="宋体" w:eastAsia="宋体" w:cs="黑体"/>
                <w:color w:val="auto"/>
                <w:szCs w:val="21"/>
              </w:rPr>
              <w:t>21</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评审方法</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olor w:val="auto"/>
                <w:szCs w:val="21"/>
              </w:rPr>
            </w:pPr>
            <w:r>
              <w:rPr>
                <w:rFonts w:hint="eastAsia" w:ascii="宋体" w:hAnsi="宋体" w:eastAsia="宋体"/>
                <w:color w:val="auto"/>
              </w:rPr>
              <w:t>质量和服务均能满足谈判文件实质性响应要求且最后报价最低的原则确定成交供应商</w:t>
            </w:r>
            <w:r>
              <w:rPr>
                <w:rFonts w:hint="eastAsia" w:ascii="宋体" w:hAnsi="宋体" w:eastAsia="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22</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授权函</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仿宋_GB2312"/>
                <w:color w:val="auto"/>
                <w:szCs w:val="21"/>
                <w:lang w:val="zh-CN"/>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23</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中小企业有关政策</w:t>
            </w:r>
          </w:p>
        </w:tc>
        <w:tc>
          <w:tcPr>
            <w:tcW w:w="6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en-US" w:eastAsia="zh-CN"/>
              </w:rPr>
              <w:t xml:space="preserve">1、本项目属于专门面向中小企业采购的项目。 本次采购标的对应的中小企业划分标准所属行业：制造业。 </w:t>
            </w:r>
          </w:p>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eastAsia" w:ascii="宋体" w:hAnsi="宋体" w:eastAsia="宋体" w:cs="宋体"/>
                <w:bCs/>
                <w:color w:val="auto"/>
                <w:szCs w:val="21"/>
                <w:highlight w:val="none"/>
                <w:lang w:val="zh-CN"/>
              </w:rPr>
            </w:pPr>
            <w:r>
              <w:rPr>
                <w:rFonts w:hint="default"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lang w:val="en-US" w:eastAsia="zh-CN"/>
              </w:rPr>
              <w:t>、根据工信部等部委发布的《关于印发中小企业划型标准规定的通知》（工信部联企业〔</w:t>
            </w:r>
            <w:r>
              <w:rPr>
                <w:rFonts w:hint="default" w:ascii="宋体" w:hAnsi="宋体" w:eastAsia="宋体" w:cs="宋体"/>
                <w:bCs/>
                <w:color w:val="auto"/>
                <w:szCs w:val="21"/>
                <w:highlight w:val="none"/>
                <w:lang w:val="en-US" w:eastAsia="zh-CN"/>
              </w:rPr>
              <w:t>2011</w:t>
            </w:r>
            <w:r>
              <w:rPr>
                <w:rFonts w:hint="eastAsia" w:ascii="宋体" w:hAnsi="宋体" w:eastAsia="宋体" w:cs="宋体"/>
                <w:bCs/>
                <w:color w:val="auto"/>
                <w:szCs w:val="21"/>
                <w:highlight w:val="none"/>
                <w:lang w:val="en-US" w:eastAsia="zh-CN"/>
              </w:rPr>
              <w:t>〕</w:t>
            </w:r>
            <w:r>
              <w:rPr>
                <w:rFonts w:hint="default" w:ascii="宋体" w:hAnsi="宋体" w:eastAsia="宋体" w:cs="宋体"/>
                <w:bCs/>
                <w:color w:val="auto"/>
                <w:szCs w:val="21"/>
                <w:highlight w:val="none"/>
                <w:lang w:val="en-US" w:eastAsia="zh-CN"/>
              </w:rPr>
              <w:t>300</w:t>
            </w:r>
            <w:r>
              <w:rPr>
                <w:rFonts w:hint="eastAsia" w:ascii="宋体" w:hAnsi="宋体" w:eastAsia="宋体" w:cs="宋体"/>
                <w:bCs/>
                <w:color w:val="auto"/>
                <w:szCs w:val="21"/>
                <w:highlight w:val="none"/>
                <w:lang w:val="en-US" w:eastAsia="zh-CN"/>
              </w:rPr>
              <w:t xml:space="preserve">号），按照本次采购标的所属行业的划型标准，符合条件的中小企业应按照谈判文件格式要求提供《中小企业声明函》，否则不得享受相关中小企业扶持政策。 </w:t>
            </w:r>
          </w:p>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eastAsia" w:ascii="宋体" w:hAnsi="宋体" w:eastAsia="宋体" w:cs="宋体"/>
                <w:bCs/>
                <w:color w:val="auto"/>
                <w:szCs w:val="21"/>
                <w:highlight w:val="none"/>
                <w:lang w:val="zh-CN"/>
              </w:rPr>
            </w:pPr>
            <w:r>
              <w:rPr>
                <w:rFonts w:hint="default"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lang w:val="en-US" w:eastAsia="zh-CN"/>
              </w:rPr>
              <w:t xml:space="preserve">、提供由省级以上监狱管理局、戒毒管理局（含新疆生产建设兵团）出具的属于监狱企业证明文件的，视同为小型和微型企业。 </w:t>
            </w:r>
          </w:p>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ascii="宋体" w:hAnsi="宋体" w:eastAsia="宋体" w:cs="宋体"/>
                <w:b/>
                <w:color w:val="auto"/>
                <w:kern w:val="0"/>
                <w:szCs w:val="21"/>
                <w:lang w:val="zh-CN"/>
              </w:rPr>
            </w:pPr>
            <w:r>
              <w:rPr>
                <w:rFonts w:hint="default"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lang w:val="en-US" w:eastAsia="zh-CN"/>
              </w:rPr>
              <w:t xml:space="preserve">、符合享受政府采购支持政策的残疾人福利性单位条件且提供《残疾人福利性单位声明函》的，视同为小型和微型企业。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24</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节能环保要求</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olor w:val="auto"/>
              </w:rPr>
            </w:pPr>
            <w:r>
              <w:rPr>
                <w:rFonts w:hint="eastAsia" w:ascii="宋体" w:hAnsi="宋体" w:eastAsia="宋体" w:cs="宋体"/>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或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25</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信息安全要求</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atLeast"/>
              <w:rPr>
                <w:rFonts w:ascii="宋体" w:hAnsi="宋体" w:eastAsia="宋体" w:cs="宋体"/>
                <w:bCs/>
                <w:color w:val="auto"/>
                <w:szCs w:val="21"/>
                <w:lang w:val="zh-CN"/>
              </w:rPr>
            </w:pPr>
            <w:r>
              <w:rPr>
                <w:rFonts w:hint="eastAsia" w:ascii="宋体" w:hAnsi="宋体" w:eastAsia="宋体" w:cs="宋体"/>
                <w:bCs/>
                <w:color w:val="auto"/>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27</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代理服务费</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contextualSpacing/>
              <w:rPr>
                <w:rFonts w:ascii="宋体" w:hAnsi="宋体" w:eastAsia="宋体" w:cs="宋体"/>
                <w:bCs/>
                <w:color w:val="auto"/>
                <w:szCs w:val="21"/>
                <w:lang w:val="zh-CN"/>
              </w:rPr>
            </w:pPr>
            <w:r>
              <w:rPr>
                <w:rFonts w:hint="eastAsia" w:ascii="宋体" w:hAnsi="宋体" w:cs="宋体"/>
                <w:color w:val="auto"/>
                <w:kern w:val="0"/>
                <w:szCs w:val="21"/>
                <w:highlight w:val="none"/>
              </w:rPr>
              <w:t>招标代理服务费由中标人支付，按照豫招协[2023]002&lt;河南省招标代理服务收费指导意见》收取，由中标单位在领取中标通知书时一次性支付给代理机构。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28</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成交供应商需提交</w:t>
            </w:r>
          </w:p>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的资料</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color w:val="auto"/>
                <w:szCs w:val="21"/>
                <w:lang w:val="zh-CN"/>
              </w:rPr>
              <w:t>中标人在接到中标通知时，须向代理机构发送投标报价及分项报价一览表（包含主要中标标的的名称、规格型号、数量、单价、服务要求等）电子文档，并同时通知代理机构，联系电话：</w:t>
            </w:r>
            <w:r>
              <w:rPr>
                <w:rFonts w:hint="eastAsia" w:ascii="宋体" w:hAnsi="宋体" w:eastAsia="宋体" w:cs="仿宋_GB2312"/>
                <w:color w:val="auto"/>
                <w:szCs w:val="21"/>
                <w:lang w:eastAsia="zh-CN"/>
              </w:rPr>
              <w:t>17639099282</w:t>
            </w:r>
            <w:r>
              <w:rPr>
                <w:rFonts w:hint="eastAsia" w:ascii="宋体" w:hAnsi="宋体" w:eastAsia="宋体" w:cs="宋体"/>
                <w:color w:val="auto"/>
                <w:szCs w:val="21"/>
                <w:lang w:val="zh-CN"/>
              </w:rPr>
              <w:t>，邮箱：</w:t>
            </w:r>
            <w:r>
              <w:rPr>
                <w:rFonts w:hint="eastAsia" w:ascii="宋体" w:hAnsi="宋体" w:eastAsia="宋体" w:cs="宋体"/>
                <w:color w:val="auto"/>
                <w:szCs w:val="21"/>
                <w:lang w:eastAsia="zh-CN"/>
              </w:rPr>
              <w:t>827561681@qq.com</w:t>
            </w:r>
            <w:r>
              <w:rPr>
                <w:rFonts w:hint="eastAsia" w:ascii="宋体" w:hAnsi="宋体" w:eastAsia="宋体" w:cs="宋体"/>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29</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电子化采购模式</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color w:val="auto"/>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是。</w:t>
            </w:r>
            <w:r>
              <w:rPr>
                <w:rFonts w:hint="eastAsia" w:ascii="宋体" w:hAnsi="宋体" w:eastAsia="宋体" w:cs="宋体"/>
                <w:color w:val="auto"/>
                <w:szCs w:val="21"/>
                <w:lang w:val="zh-CN"/>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color w:val="auto"/>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30</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最后报价</w:t>
            </w:r>
          </w:p>
        </w:tc>
        <w:tc>
          <w:tcPr>
            <w:tcW w:w="6972" w:type="dxa"/>
            <w:tcBorders>
              <w:top w:val="single" w:color="auto" w:sz="4" w:space="0"/>
              <w:left w:val="single" w:color="auto" w:sz="4" w:space="0"/>
              <w:bottom w:val="single" w:color="auto" w:sz="4" w:space="0"/>
              <w:right w:val="single" w:color="auto" w:sz="4" w:space="0"/>
            </w:tcBorders>
            <w:vAlign w:val="center"/>
          </w:tcPr>
          <w:p>
            <w:pPr>
              <w:wordWrap w:val="0"/>
              <w:autoSpaceDE w:val="0"/>
              <w:autoSpaceDN w:val="0"/>
              <w:adjustRightInd w:val="0"/>
              <w:spacing w:line="360" w:lineRule="auto"/>
              <w:rPr>
                <w:rFonts w:ascii="宋体" w:hAnsi="宋体" w:eastAsia="宋体"/>
                <w:color w:val="auto"/>
              </w:rPr>
            </w:pPr>
            <w:r>
              <w:rPr>
                <w:rFonts w:hint="eastAsia" w:ascii="宋体" w:hAnsi="宋体" w:eastAsia="宋体"/>
                <w:color w:val="auto"/>
              </w:rPr>
              <w:t>根据谈判小组要求，供应商须使用CA数字证书登录</w:t>
            </w:r>
            <w:r>
              <w:rPr>
                <w:rFonts w:hint="eastAsia" w:ascii="宋体" w:hAnsi="宋体" w:eastAsia="宋体"/>
                <w:color w:val="auto"/>
                <w:szCs w:val="21"/>
              </w:rPr>
              <w:t>《全国公共资源交易平台(河南省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w:t>
            </w:r>
            <w:r>
              <w:rPr>
                <w:rFonts w:hint="eastAsia" w:ascii="宋体" w:hAnsi="宋体" w:eastAsia="宋体"/>
                <w:color w:val="auto"/>
              </w:rPr>
              <w:t>http://ggzy.xuchang.gov.cn:8088/ggzy/</w:t>
            </w:r>
            <w:r>
              <w:rPr>
                <w:rFonts w:hint="eastAsia" w:ascii="宋体" w:hAnsi="宋体" w:eastAsia="宋体"/>
                <w:color w:val="auto"/>
                <w:szCs w:val="21"/>
              </w:rPr>
              <w:t>）进行最后报价，</w:t>
            </w:r>
            <w:r>
              <w:rPr>
                <w:rFonts w:hint="eastAsia" w:ascii="宋体" w:hAnsi="宋体" w:eastAsia="宋体"/>
                <w:color w:val="auto"/>
              </w:rPr>
              <w:t>最后报价应包括：①总报价②分项报价。</w:t>
            </w:r>
          </w:p>
          <w:p>
            <w:pPr>
              <w:autoSpaceDE w:val="0"/>
              <w:autoSpaceDN w:val="0"/>
              <w:adjustRightInd w:val="0"/>
              <w:spacing w:line="360" w:lineRule="auto"/>
              <w:ind w:right="-11"/>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注：</w:t>
            </w:r>
          </w:p>
          <w:p>
            <w:pPr>
              <w:wordWrap w:val="0"/>
              <w:autoSpaceDE w:val="0"/>
              <w:autoSpaceDN w:val="0"/>
              <w:adjustRightInd w:val="0"/>
              <w:spacing w:line="360" w:lineRule="auto"/>
              <w:rPr>
                <w:rFonts w:ascii="宋体" w:hAnsi="宋体" w:eastAsia="宋体"/>
                <w:color w:val="auto"/>
                <w:szCs w:val="21"/>
                <w:lang w:val="zh-CN"/>
              </w:rPr>
            </w:pPr>
            <w:r>
              <w:rPr>
                <w:rFonts w:hint="eastAsia" w:ascii="宋体" w:hAnsi="宋体" w:eastAsia="宋体"/>
                <w:color w:val="auto"/>
                <w:szCs w:val="21"/>
              </w:rPr>
              <w:t>①谈判小组要求供应商提交最后报价时，</w:t>
            </w:r>
            <w:r>
              <w:rPr>
                <w:rFonts w:hint="eastAsia" w:ascii="宋体" w:hAnsi="宋体" w:eastAsia="宋体"/>
                <w:color w:val="auto"/>
                <w:szCs w:val="21"/>
                <w:lang w:val="zh-CN"/>
              </w:rPr>
              <w:t>在谈判小组规定时间内，供应商未提交最后报价则以其初次提交响应文件报价为最后报价。</w:t>
            </w:r>
          </w:p>
          <w:p>
            <w:pPr>
              <w:wordWrap w:val="0"/>
              <w:autoSpaceDE w:val="0"/>
              <w:autoSpaceDN w:val="0"/>
              <w:adjustRightInd w:val="0"/>
              <w:spacing w:line="360" w:lineRule="auto"/>
              <w:rPr>
                <w:rFonts w:ascii="宋体" w:hAnsi="宋体" w:eastAsia="宋体"/>
                <w:color w:val="auto"/>
                <w:szCs w:val="21"/>
              </w:rPr>
            </w:pPr>
            <w:r>
              <w:rPr>
                <w:rFonts w:hint="eastAsia" w:ascii="宋体" w:hAnsi="宋体" w:eastAsia="宋体"/>
                <w:color w:val="auto"/>
                <w:szCs w:val="21"/>
              </w:rPr>
              <w:t>②采购文件第二章“采购需求”中“采购清单”以工程量清单提供的，供应商应以工程量清单方式提交最后报价。</w:t>
            </w:r>
          </w:p>
          <w:p>
            <w:pPr>
              <w:wordWrap w:val="0"/>
              <w:autoSpaceDE w:val="0"/>
              <w:autoSpaceDN w:val="0"/>
              <w:adjustRightInd w:val="0"/>
              <w:spacing w:line="360" w:lineRule="auto"/>
              <w:rPr>
                <w:rFonts w:ascii="宋体" w:hAnsi="宋体" w:eastAsia="宋体"/>
                <w:color w:val="auto"/>
              </w:rPr>
            </w:pPr>
            <w:r>
              <w:rPr>
                <w:rFonts w:hint="eastAsia" w:ascii="宋体" w:hAnsi="宋体" w:eastAsia="宋体"/>
                <w:color w:val="auto"/>
                <w:szCs w:val="21"/>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宋体"/>
                <w:color w:val="auto"/>
                <w:szCs w:val="21"/>
              </w:rPr>
              <w:t>31</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解释权</w:t>
            </w:r>
          </w:p>
        </w:tc>
        <w:tc>
          <w:tcPr>
            <w:tcW w:w="69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构成要谈判文件的各个组成文件应互为解释，互为说明；</w:t>
            </w:r>
          </w:p>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1、除谈判文件中有特别规定外，仅适用于谈判阶段的规定，按谈判公告（谈判邀请书）、谈判人须知、评标办法的先后顺序解释；</w:t>
            </w:r>
          </w:p>
          <w:p>
            <w:pPr>
              <w:spacing w:line="360" w:lineRule="auto"/>
              <w:rPr>
                <w:rFonts w:ascii="宋体" w:hAnsi="宋体" w:eastAsia="宋体" w:cs="宋体"/>
                <w:color w:val="auto"/>
                <w:szCs w:val="21"/>
                <w:lang w:val="zh-CN"/>
              </w:rPr>
            </w:pPr>
            <w:r>
              <w:rPr>
                <w:rFonts w:hint="eastAsia" w:ascii="宋体" w:hAnsi="宋体" w:eastAsia="宋体" w:cs="宋体"/>
                <w:color w:val="auto"/>
                <w:szCs w:val="21"/>
              </w:rPr>
              <w:t>2</w:t>
            </w:r>
            <w:r>
              <w:rPr>
                <w:rFonts w:hint="eastAsia" w:ascii="宋体" w:hAnsi="宋体" w:eastAsia="宋体" w:cs="宋体"/>
                <w:color w:val="auto"/>
                <w:szCs w:val="21"/>
                <w:lang w:val="zh-CN"/>
              </w:rPr>
              <w:t>、同一组成文件中就同一事项的规定或约定不一致的，以编排顺序在后者为准；</w:t>
            </w:r>
          </w:p>
          <w:p>
            <w:pPr>
              <w:spacing w:line="360" w:lineRule="auto"/>
              <w:rPr>
                <w:rFonts w:ascii="宋体" w:hAnsi="宋体" w:eastAsia="宋体" w:cs="宋体"/>
                <w:color w:val="auto"/>
                <w:szCs w:val="21"/>
                <w:lang w:val="zh-CN"/>
              </w:rPr>
            </w:pPr>
            <w:r>
              <w:rPr>
                <w:rFonts w:hint="eastAsia" w:ascii="宋体" w:hAnsi="宋体" w:eastAsia="宋体" w:cs="宋体"/>
                <w:color w:val="auto"/>
                <w:szCs w:val="21"/>
              </w:rPr>
              <w:t>3</w:t>
            </w:r>
            <w:r>
              <w:rPr>
                <w:rFonts w:hint="eastAsia" w:ascii="宋体" w:hAnsi="宋体" w:eastAsia="宋体" w:cs="宋体"/>
                <w:color w:val="auto"/>
                <w:szCs w:val="21"/>
                <w:lang w:val="zh-CN"/>
              </w:rPr>
              <w:t>、同一组成文件不同版本之间有不一致的，以形成时间在后者为准；</w:t>
            </w:r>
          </w:p>
          <w:p>
            <w:pPr>
              <w:wordWrap w:val="0"/>
              <w:autoSpaceDE w:val="0"/>
              <w:autoSpaceDN w:val="0"/>
              <w:adjustRightInd w:val="0"/>
              <w:spacing w:line="360" w:lineRule="auto"/>
              <w:rPr>
                <w:rFonts w:ascii="宋体" w:hAnsi="宋体" w:eastAsia="宋体"/>
                <w:color w:val="auto"/>
              </w:rPr>
            </w:pPr>
            <w:r>
              <w:rPr>
                <w:rFonts w:hint="eastAsia" w:ascii="宋体" w:hAnsi="宋体" w:eastAsia="宋体" w:cs="宋体"/>
                <w:color w:val="auto"/>
                <w:szCs w:val="21"/>
                <w:lang w:val="zh-CN"/>
              </w:rPr>
              <w:t>按本款前述规定仍不能形成结论的，由采购人人负责解释。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宋体"/>
                <w:color w:val="auto"/>
                <w:szCs w:val="21"/>
              </w:rPr>
              <w:t>32</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知识产权</w:t>
            </w:r>
          </w:p>
        </w:tc>
        <w:tc>
          <w:tcPr>
            <w:tcW w:w="697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构成本谈判文件各个组成部分的文件，未经采购人书面同意，供应商不得擅自复印和用于非本谈判项目所需的其他目的。采购人全部或者部分使用未中标人响应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宋体"/>
                <w:color w:val="auto"/>
                <w:szCs w:val="21"/>
              </w:rPr>
              <w:t>33</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color w:val="auto"/>
                <w:szCs w:val="21"/>
                <w:lang w:val="zh-CN"/>
              </w:rPr>
              <w:t>投标文件的拒收</w:t>
            </w:r>
          </w:p>
        </w:tc>
        <w:tc>
          <w:tcPr>
            <w:tcW w:w="697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lang w:val="zh-CN"/>
              </w:rPr>
            </w:pPr>
            <w:r>
              <w:rPr>
                <w:rFonts w:hint="eastAsia" w:ascii="宋体" w:hAnsi="宋体" w:eastAsia="宋体" w:cs="宋体"/>
                <w:color w:val="auto"/>
                <w:szCs w:val="21"/>
                <w:lang w:val="zh-CN"/>
              </w:rPr>
              <w:t>1、未成功上传的投标文件；</w:t>
            </w:r>
          </w:p>
          <w:p>
            <w:pPr>
              <w:rPr>
                <w:rFonts w:ascii="宋体" w:hAnsi="宋体" w:eastAsia="宋体" w:cs="宋体"/>
                <w:color w:val="auto"/>
                <w:szCs w:val="21"/>
                <w:lang w:val="zh-CN"/>
              </w:rPr>
            </w:pPr>
            <w:r>
              <w:rPr>
                <w:rFonts w:hint="eastAsia" w:ascii="宋体" w:hAnsi="宋体" w:eastAsia="宋体" w:cs="宋体"/>
                <w:color w:val="auto"/>
                <w:szCs w:val="21"/>
                <w:lang w:val="zh-CN"/>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34</w:t>
            </w:r>
          </w:p>
        </w:tc>
        <w:tc>
          <w:tcPr>
            <w:tcW w:w="21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特别提示</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olor w:val="auto"/>
              </w:rPr>
            </w:pPr>
            <w:r>
              <w:rPr>
                <w:rFonts w:hint="eastAsia" w:ascii="宋体" w:hAnsi="宋体" w:eastAsia="宋体"/>
                <w:color w:val="auto"/>
              </w:rPr>
              <w:t>1、按照《关于推进全流程电子化交易和在线监管工作有关问题的通知》（许公管办[2019]3号）规定：</w:t>
            </w:r>
          </w:p>
          <w:p>
            <w:pPr>
              <w:autoSpaceDE w:val="0"/>
              <w:autoSpaceDN w:val="0"/>
              <w:adjustRightInd w:val="0"/>
              <w:spacing w:line="360" w:lineRule="auto"/>
              <w:rPr>
                <w:rFonts w:ascii="宋体" w:hAnsi="宋体" w:eastAsia="宋体"/>
                <w:color w:val="auto"/>
              </w:rPr>
            </w:pPr>
            <w:r>
              <w:rPr>
                <w:rFonts w:hint="eastAsia" w:ascii="宋体" w:hAnsi="宋体" w:eastAsia="宋体"/>
                <w:color w:val="auto"/>
              </w:rPr>
              <w:t>不同供应商电子投标文件制作硬件特征码（网卡MAC地址、CPU序号、硬盘序列号）均一致时，视为‘不同投标人的投标文件由同一单位或者个人编制’或‘不同投标人委托同一单位或者个人办理响应事宜’，其投标无效。</w:t>
            </w:r>
          </w:p>
          <w:p>
            <w:pPr>
              <w:autoSpaceDE w:val="0"/>
              <w:autoSpaceDN w:val="0"/>
              <w:adjustRightInd w:val="0"/>
              <w:spacing w:line="360" w:lineRule="auto"/>
              <w:rPr>
                <w:rFonts w:ascii="宋体" w:hAnsi="宋体" w:eastAsia="宋体"/>
                <w:color w:val="auto"/>
              </w:rPr>
            </w:pPr>
            <w:r>
              <w:rPr>
                <w:rFonts w:hint="eastAsia" w:ascii="宋体" w:hAnsi="宋体" w:eastAsia="宋体"/>
                <w:color w:val="auto"/>
              </w:rPr>
              <w:t>评审专家应严格按照要求查看“硬件特征码”相关信息并进行评审，在评审报告中显示“不同投标人电子投标文件制作硬件特征码”是否雷同的分析及判定结果。</w:t>
            </w:r>
          </w:p>
          <w:p>
            <w:pPr>
              <w:autoSpaceDE w:val="0"/>
              <w:autoSpaceDN w:val="0"/>
              <w:adjustRightInd w:val="0"/>
              <w:spacing w:line="360" w:lineRule="auto"/>
              <w:rPr>
                <w:rFonts w:ascii="宋体" w:hAnsi="宋体" w:eastAsia="宋体"/>
                <w:color w:val="auto"/>
              </w:rPr>
            </w:pPr>
            <w:r>
              <w:rPr>
                <w:rFonts w:hint="eastAsia" w:ascii="宋体" w:hAnsi="宋体" w:eastAsia="宋体"/>
                <w:color w:val="auto"/>
              </w:rPr>
              <w:t>2、项目编号以本谈判文件中的采购编号为准。</w:t>
            </w:r>
          </w:p>
          <w:p>
            <w:pPr>
              <w:spacing w:line="360" w:lineRule="auto"/>
              <w:rPr>
                <w:rFonts w:ascii="宋体" w:hAnsi="宋体" w:eastAsia="宋体" w:cs="宋体"/>
                <w:color w:val="auto"/>
                <w:szCs w:val="21"/>
                <w:lang w:val="zh-CN"/>
              </w:rPr>
            </w:pPr>
            <w:r>
              <w:rPr>
                <w:rFonts w:hint="eastAsia" w:ascii="宋体" w:hAnsi="宋体" w:eastAsia="宋体"/>
                <w:color w:val="auto"/>
              </w:rPr>
              <w:t>3、谈判文件第八章响应文件有关格式的先后顺序不做无效响应。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35</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供应商资格</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rPr>
                <w:rFonts w:ascii="宋体" w:hAnsi="宋体" w:eastAsia="宋体"/>
                <w:color w:val="auto"/>
                <w:szCs w:val="21"/>
              </w:rPr>
            </w:pPr>
            <w:r>
              <w:rPr>
                <w:rFonts w:hint="eastAsia" w:ascii="宋体" w:hAnsi="宋体" w:eastAsia="宋体"/>
                <w:color w:val="auto"/>
                <w:szCs w:val="21"/>
              </w:rPr>
              <w:t>供应商在成交后，应将由《禹州市政府采购供应商信用承诺函》替代的证明材料提交采购人核验，经核验无误后，发出成交通知书。</w:t>
            </w:r>
          </w:p>
          <w:p>
            <w:pPr>
              <w:autoSpaceDE w:val="0"/>
              <w:autoSpaceDN w:val="0"/>
              <w:adjustRightInd w:val="0"/>
              <w:spacing w:line="360" w:lineRule="auto"/>
              <w:ind w:right="-11"/>
              <w:rPr>
                <w:rFonts w:ascii="宋体" w:hAnsi="宋体" w:eastAsia="宋体" w:cs="宋体"/>
                <w:b/>
                <w:bCs/>
                <w:color w:val="auto"/>
                <w:szCs w:val="21"/>
                <w:lang w:val="zh-CN"/>
              </w:rPr>
            </w:pPr>
            <w:r>
              <w:rPr>
                <w:rFonts w:hint="eastAsia" w:ascii="宋体" w:hAnsi="宋体" w:eastAsia="宋体" w:cs="宋体"/>
                <w:b/>
                <w:bCs/>
                <w:color w:val="auto"/>
                <w:szCs w:val="21"/>
                <w:lang w:val="zh-CN"/>
              </w:rPr>
              <w:t>一、法人或者其他组织的营业执照等证明文件，自然人的身份证明</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1、企业法人营业执照或营业执照。（企业提供）</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2、事业单位法人证书。（事业单位提供）</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3、执业许可证。（非企业专业服务机构提供）</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4、个体工商户营业执照。（个体工商户提供）</w:t>
            </w:r>
          </w:p>
          <w:p>
            <w:pPr>
              <w:autoSpaceDE w:val="0"/>
              <w:autoSpaceDN w:val="0"/>
              <w:adjustRightInd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5、自然人身份证明。（自然人提供）</w:t>
            </w:r>
          </w:p>
          <w:p>
            <w:pPr>
              <w:autoSpaceDE w:val="0"/>
              <w:autoSpaceDN w:val="0"/>
              <w:adjustRightInd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6、民办非企业单位登记证书。（民办非企业单位提供）</w:t>
            </w:r>
          </w:p>
          <w:p>
            <w:pPr>
              <w:autoSpaceDE w:val="0"/>
              <w:autoSpaceDN w:val="0"/>
              <w:adjustRightInd w:val="0"/>
              <w:spacing w:line="360" w:lineRule="auto"/>
              <w:jc w:val="left"/>
              <w:rPr>
                <w:rFonts w:ascii="宋体" w:hAnsi="宋体" w:eastAsia="宋体" w:cs="仿宋_GB2312"/>
                <w:b/>
                <w:color w:val="auto"/>
                <w:szCs w:val="21"/>
              </w:rPr>
            </w:pPr>
            <w:r>
              <w:rPr>
                <w:rFonts w:hint="eastAsia" w:ascii="宋体" w:hAnsi="宋体" w:eastAsia="宋体" w:cs="仿宋_GB2312"/>
                <w:b/>
                <w:color w:val="auto"/>
                <w:szCs w:val="21"/>
              </w:rPr>
              <w:t>二、财务状况报告相关材料</w:t>
            </w:r>
          </w:p>
          <w:p>
            <w:pPr>
              <w:spacing w:line="360" w:lineRule="auto"/>
              <w:rPr>
                <w:rFonts w:ascii="宋体" w:hAnsi="宋体" w:eastAsia="宋体"/>
                <w:bCs/>
                <w:color w:val="auto"/>
                <w:szCs w:val="21"/>
              </w:rPr>
            </w:pPr>
            <w:r>
              <w:rPr>
                <w:rFonts w:hint="eastAsia" w:ascii="宋体" w:hAnsi="宋体" w:eastAsia="宋体"/>
                <w:bCs/>
                <w:color w:val="auto"/>
                <w:szCs w:val="21"/>
              </w:rPr>
              <w:t>（1）供应商是法人（法人包括企业法人、机关法人、事业单位法人和社会团体法人），提供本单位：</w:t>
            </w:r>
          </w:p>
          <w:p>
            <w:pPr>
              <w:spacing w:line="360" w:lineRule="auto"/>
              <w:rPr>
                <w:rFonts w:ascii="宋体" w:hAnsi="宋体" w:eastAsia="宋体"/>
                <w:bCs/>
                <w:color w:val="auto"/>
                <w:szCs w:val="21"/>
              </w:rPr>
            </w:pPr>
            <w:r>
              <w:rPr>
                <w:rFonts w:hint="eastAsia" w:ascii="宋体" w:hAnsi="宋体" w:eastAsia="宋体"/>
                <w:bCs/>
                <w:color w:val="auto"/>
                <w:szCs w:val="21"/>
              </w:rPr>
              <w:t>①2021年度或2022年度经审计的财务报告，包括资产负债表、利润表、现金流量表、所有者权益变动表及其附注；</w:t>
            </w:r>
          </w:p>
          <w:p>
            <w:pPr>
              <w:spacing w:line="360" w:lineRule="auto"/>
              <w:rPr>
                <w:rFonts w:ascii="宋体" w:hAnsi="宋体" w:eastAsia="宋体"/>
                <w:bCs/>
                <w:color w:val="auto"/>
                <w:szCs w:val="21"/>
              </w:rPr>
            </w:pPr>
            <w:r>
              <w:rPr>
                <w:rFonts w:hint="eastAsia" w:ascii="宋体" w:hAnsi="宋体" w:eastAsia="宋体"/>
                <w:bCs/>
                <w:color w:val="auto"/>
                <w:szCs w:val="21"/>
              </w:rPr>
              <w:t>②基本开户银行出具的资信证明；</w:t>
            </w:r>
          </w:p>
          <w:p>
            <w:pPr>
              <w:spacing w:line="360" w:lineRule="auto"/>
              <w:rPr>
                <w:rFonts w:ascii="宋体" w:hAnsi="宋体" w:eastAsia="宋体"/>
                <w:bCs/>
                <w:color w:val="auto"/>
                <w:szCs w:val="21"/>
              </w:rPr>
            </w:pPr>
            <w:r>
              <w:rPr>
                <w:rFonts w:hint="eastAsia" w:ascii="宋体" w:hAnsi="宋体" w:eastAsia="宋体"/>
                <w:bCs/>
                <w:color w:val="auto"/>
                <w:szCs w:val="21"/>
              </w:rPr>
              <w:t>③财政部门认可的政府采购专业担保机构的证明文件和担保机构出具的投标担保函。</w:t>
            </w:r>
          </w:p>
          <w:p>
            <w:pPr>
              <w:spacing w:line="360" w:lineRule="auto"/>
              <w:rPr>
                <w:rFonts w:ascii="宋体" w:hAnsi="宋体" w:eastAsia="宋体"/>
                <w:bCs/>
                <w:color w:val="auto"/>
                <w:szCs w:val="21"/>
              </w:rPr>
            </w:pPr>
            <w:r>
              <w:rPr>
                <w:rFonts w:hint="eastAsia" w:ascii="宋体" w:hAnsi="宋体" w:eastAsia="宋体" w:cs="仿宋_GB2312"/>
                <w:color w:val="auto"/>
                <w:szCs w:val="21"/>
                <w:lang w:val="zh-CN"/>
              </w:rPr>
              <w:t>注：仅需提供序号</w:t>
            </w:r>
            <w:r>
              <w:rPr>
                <w:rFonts w:hint="eastAsia" w:ascii="宋体" w:hAnsi="宋体" w:eastAsia="宋体"/>
                <w:color w:val="auto"/>
                <w:szCs w:val="21"/>
              </w:rPr>
              <w:t>①～③其中之一即可。</w:t>
            </w:r>
          </w:p>
          <w:p>
            <w:pPr>
              <w:spacing w:line="360" w:lineRule="auto"/>
              <w:rPr>
                <w:rFonts w:ascii="宋体" w:hAnsi="宋体" w:eastAsia="宋体"/>
                <w:bCs/>
                <w:color w:val="auto"/>
                <w:szCs w:val="21"/>
              </w:rPr>
            </w:pPr>
            <w:r>
              <w:rPr>
                <w:rFonts w:hint="eastAsia" w:ascii="宋体" w:hAnsi="宋体" w:eastAsia="宋体"/>
                <w:bCs/>
                <w:color w:val="auto"/>
                <w:szCs w:val="21"/>
              </w:rPr>
              <w:t>（2）供应商（其他组织和自然人）提供本单位：</w:t>
            </w:r>
          </w:p>
          <w:p>
            <w:pPr>
              <w:spacing w:line="360" w:lineRule="auto"/>
              <w:rPr>
                <w:rFonts w:ascii="宋体" w:hAnsi="宋体" w:eastAsia="宋体"/>
                <w:bCs/>
                <w:color w:val="auto"/>
                <w:szCs w:val="21"/>
              </w:rPr>
            </w:pPr>
            <w:r>
              <w:rPr>
                <w:rFonts w:hint="eastAsia" w:ascii="宋体" w:hAnsi="宋体" w:eastAsia="宋体"/>
                <w:bCs/>
                <w:color w:val="auto"/>
                <w:szCs w:val="21"/>
              </w:rPr>
              <w:t>①2021年度或2022年度经审计的财务报告，包括资产负债表、利润表、现金流量表、所有者权益变动表及其附注；</w:t>
            </w:r>
          </w:p>
          <w:p>
            <w:pPr>
              <w:spacing w:line="360" w:lineRule="auto"/>
              <w:rPr>
                <w:rFonts w:ascii="宋体" w:hAnsi="宋体" w:eastAsia="宋体"/>
                <w:bCs/>
                <w:color w:val="auto"/>
                <w:szCs w:val="21"/>
              </w:rPr>
            </w:pPr>
            <w:r>
              <w:rPr>
                <w:rFonts w:hint="eastAsia" w:ascii="宋体" w:hAnsi="宋体" w:eastAsia="宋体"/>
                <w:bCs/>
                <w:color w:val="auto"/>
                <w:szCs w:val="21"/>
              </w:rPr>
              <w:t>②银行出具的资信证明；</w:t>
            </w:r>
          </w:p>
          <w:p>
            <w:pPr>
              <w:spacing w:line="360" w:lineRule="auto"/>
              <w:rPr>
                <w:rFonts w:ascii="宋体" w:hAnsi="宋体" w:eastAsia="宋体"/>
                <w:bCs/>
                <w:color w:val="auto"/>
                <w:szCs w:val="21"/>
              </w:rPr>
            </w:pPr>
            <w:r>
              <w:rPr>
                <w:rFonts w:hint="eastAsia" w:ascii="宋体" w:hAnsi="宋体" w:eastAsia="宋体"/>
                <w:bCs/>
                <w:color w:val="auto"/>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仿宋_GB2312"/>
                <w:color w:val="auto"/>
                <w:szCs w:val="21"/>
                <w:lang w:val="zh-CN"/>
              </w:rPr>
              <w:t>注：仅需提供序号</w:t>
            </w:r>
            <w:r>
              <w:rPr>
                <w:rFonts w:hint="eastAsia" w:ascii="宋体" w:hAnsi="宋体" w:eastAsia="宋体"/>
                <w:color w:val="auto"/>
                <w:szCs w:val="21"/>
              </w:rPr>
              <w:t>①～③其中之一即可。</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仿宋_GB2312"/>
                <w:b/>
                <w:color w:val="auto"/>
                <w:szCs w:val="21"/>
              </w:rPr>
              <w:t>三、依法缴纳税收相关材料</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参加本次政府采购项目谈判响应截止时间前一年内任意一个月缴纳税收凭据。（依法免税的供应商，应提供相应文件证明依法免税）</w:t>
            </w:r>
          </w:p>
          <w:p>
            <w:pPr>
              <w:autoSpaceDE w:val="0"/>
              <w:autoSpaceDN w:val="0"/>
              <w:adjustRightInd w:val="0"/>
              <w:spacing w:line="360" w:lineRule="auto"/>
              <w:ind w:right="-11"/>
              <w:rPr>
                <w:rFonts w:ascii="宋体" w:hAnsi="宋体" w:eastAsia="宋体" w:cs="宋体"/>
                <w:b/>
                <w:bCs/>
                <w:color w:val="auto"/>
                <w:szCs w:val="21"/>
                <w:lang w:val="zh-CN"/>
              </w:rPr>
            </w:pPr>
            <w:r>
              <w:rPr>
                <w:rFonts w:hint="eastAsia" w:ascii="宋体" w:hAnsi="宋体" w:eastAsia="宋体" w:cs="宋体"/>
                <w:b/>
                <w:bCs/>
                <w:color w:val="auto"/>
                <w:szCs w:val="21"/>
                <w:lang w:val="zh-CN"/>
              </w:rPr>
              <w:t>四、依法缴纳社会保障资金的证明材料</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参加本次政府采购项目谈判响应截止时间前一年内任意一个月缴纳社会保险凭据。（依法不需要缴纳社会保障资金的供应商，应提供相应文件证明依法不需要缴纳社会保障资金）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eastAsia="宋体" w:cs="宋体"/>
                <w:b/>
                <w:bCs/>
                <w:color w:val="auto"/>
                <w:szCs w:val="21"/>
                <w:lang w:val="zh-CN"/>
              </w:rPr>
            </w:pPr>
            <w:r>
              <w:rPr>
                <w:rFonts w:hint="eastAsia" w:ascii="宋体" w:hAnsi="宋体" w:eastAsia="宋体" w:cs="宋体"/>
                <w:b/>
                <w:bCs/>
                <w:color w:val="auto"/>
                <w:szCs w:val="21"/>
                <w:lang w:val="zh-CN"/>
              </w:rPr>
              <w:t>五、履行合同所必须的设备和专业技术能力的证明材料</w:t>
            </w:r>
          </w:p>
          <w:p>
            <w:pPr>
              <w:autoSpaceDE w:val="0"/>
              <w:autoSpaceDN w:val="0"/>
              <w:adjustRightInd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①相关设备的购置发票、专业技术人员职称证书、用工合同等；</w:t>
            </w:r>
          </w:p>
          <w:p>
            <w:pPr>
              <w:spacing w:line="360" w:lineRule="auto"/>
              <w:rPr>
                <w:rFonts w:ascii="宋体" w:hAnsi="宋体" w:eastAsia="宋体"/>
                <w:bCs/>
                <w:color w:val="auto"/>
                <w:szCs w:val="21"/>
              </w:rPr>
            </w:pPr>
            <w:r>
              <w:rPr>
                <w:rFonts w:hint="eastAsia" w:ascii="宋体" w:hAnsi="宋体" w:eastAsia="宋体"/>
                <w:bCs/>
                <w:color w:val="auto"/>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宋体" w:hAnsi="宋体" w:eastAsia="宋体"/>
                <w:color w:val="auto"/>
                <w:szCs w:val="21"/>
              </w:rPr>
            </w:pPr>
            <w:r>
              <w:rPr>
                <w:rFonts w:hint="eastAsia" w:ascii="宋体" w:hAnsi="宋体" w:eastAsia="宋体" w:cs="仿宋_GB2312"/>
                <w:color w:val="auto"/>
                <w:szCs w:val="21"/>
                <w:lang w:val="zh-CN"/>
              </w:rPr>
              <w:t>注：仅需提供序号</w:t>
            </w:r>
            <w:r>
              <w:rPr>
                <w:rFonts w:hint="eastAsia" w:ascii="宋体" w:hAnsi="宋体" w:eastAsia="宋体"/>
                <w:color w:val="auto"/>
                <w:szCs w:val="21"/>
              </w:rPr>
              <w:t>①～②其中之一即可。</w:t>
            </w:r>
          </w:p>
          <w:p>
            <w:pPr>
              <w:autoSpaceDE w:val="0"/>
              <w:autoSpaceDN w:val="0"/>
              <w:adjustRightInd w:val="0"/>
              <w:spacing w:line="360" w:lineRule="auto"/>
              <w:ind w:right="-11"/>
              <w:rPr>
                <w:rFonts w:ascii="宋体" w:hAnsi="宋体" w:eastAsia="宋体" w:cs="宋体"/>
                <w:b/>
                <w:bCs/>
                <w:color w:val="auto"/>
                <w:szCs w:val="21"/>
                <w:lang w:val="zh-CN"/>
              </w:rPr>
            </w:pPr>
            <w:r>
              <w:rPr>
                <w:rFonts w:hint="eastAsia" w:ascii="宋体" w:hAnsi="宋体" w:eastAsia="宋体" w:cs="宋体"/>
                <w:b/>
                <w:color w:val="auto"/>
                <w:kern w:val="0"/>
                <w:szCs w:val="21"/>
              </w:rPr>
              <w:t>六、</w:t>
            </w:r>
            <w:r>
              <w:rPr>
                <w:rFonts w:hint="eastAsia" w:ascii="宋体" w:hAnsi="宋体" w:eastAsia="宋体" w:cs="宋体"/>
                <w:b/>
                <w:bCs/>
                <w:color w:val="auto"/>
                <w:szCs w:val="21"/>
                <w:lang w:val="zh-CN"/>
              </w:rPr>
              <w:t>参加政府采购活动前3年内在经营活动中没有重大违法记录的声明</w:t>
            </w:r>
          </w:p>
          <w:p>
            <w:pPr>
              <w:autoSpaceDE w:val="0"/>
              <w:autoSpaceDN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wordWrap w:val="0"/>
              <w:autoSpaceDE w:val="0"/>
              <w:autoSpaceDN w:val="0"/>
              <w:spacing w:line="360" w:lineRule="auto"/>
              <w:jc w:val="left"/>
              <w:rPr>
                <w:rFonts w:ascii="宋体" w:hAnsi="宋体" w:eastAsia="宋体" w:cs="宋体"/>
                <w:color w:val="auto"/>
                <w:kern w:val="0"/>
                <w:szCs w:val="21"/>
              </w:rPr>
            </w:pPr>
            <w:r>
              <w:rPr>
                <w:rFonts w:hint="eastAsia" w:ascii="宋体" w:hAnsi="宋体" w:eastAsia="宋体" w:cs="宋体"/>
                <w:b/>
                <w:bCs/>
                <w:color w:val="auto"/>
                <w:szCs w:val="21"/>
                <w:lang w:val="zh-CN"/>
              </w:rPr>
              <w:t>七、</w:t>
            </w:r>
            <w:r>
              <w:rPr>
                <w:rFonts w:hint="eastAsia" w:ascii="宋体" w:hAnsi="宋体" w:eastAsia="宋体" w:cs="仿宋_GB2312"/>
                <w:b/>
                <w:color w:val="auto"/>
                <w:szCs w:val="21"/>
                <w:shd w:val="clear" w:color="auto" w:fill="FFFFFF"/>
              </w:rPr>
              <w:t>未被列入“信用中国”网站(www.creditchina.gov.cn)失信被执行人、重大税收违法失信主体的供应商；“中国政府采购网” (www.ccgp.gov.cn)政府采购严重违法失信行为记录名单的供应商</w:t>
            </w:r>
            <w:r>
              <w:rPr>
                <w:rFonts w:hint="eastAsia" w:ascii="宋体" w:hAnsi="宋体" w:eastAsia="宋体" w:cs="宋体"/>
                <w:b/>
                <w:bCs/>
                <w:color w:val="auto"/>
                <w:szCs w:val="21"/>
                <w:lang w:val="zh-CN"/>
              </w:rPr>
              <w:t>；</w:t>
            </w:r>
            <w:r>
              <w:rPr>
                <w:rFonts w:hint="eastAsia" w:ascii="宋体" w:hAnsi="宋体" w:eastAsia="宋体" w:cs="仿宋_GB2312"/>
                <w:b/>
                <w:color w:val="auto"/>
                <w:szCs w:val="21"/>
                <w:shd w:val="clear" w:color="auto" w:fill="FFFFFF"/>
              </w:rPr>
              <w:t xml:space="preserve"> “中国社会组织政务服务平台”网站（https://chinanpo.mca.gov.cn）严重违法失信社会组织名单的供应商（</w:t>
            </w:r>
            <w:r>
              <w:rPr>
                <w:rFonts w:hint="eastAsia" w:ascii="宋体" w:hAnsi="宋体" w:eastAsia="宋体" w:cs="宋体"/>
                <w:color w:val="auto"/>
                <w:kern w:val="0"/>
                <w:szCs w:val="21"/>
              </w:rPr>
              <w:t>联合体形式投标的，联合体成员存在不良信用记录，视同联合体存在不良信用记录）。</w:t>
            </w:r>
          </w:p>
          <w:p>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1、查询渠道：</w:t>
            </w:r>
          </w:p>
          <w:p>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Style w:val="27"/>
                <w:rFonts w:hint="eastAsia" w:ascii="宋体" w:hAnsi="宋体" w:cs="宋体"/>
                <w:color w:val="auto"/>
                <w:kern w:val="0"/>
                <w:szCs w:val="21"/>
              </w:rPr>
              <w:t>www.creditchina.gov.cn</w:t>
            </w:r>
            <w:r>
              <w:rPr>
                <w:rStyle w:val="27"/>
                <w:rFonts w:hint="eastAsia" w:ascii="宋体" w:hAnsi="宋体" w:cs="宋体"/>
                <w:color w:val="auto"/>
                <w:kern w:val="0"/>
                <w:szCs w:val="21"/>
              </w:rPr>
              <w:fldChar w:fldCharType="end"/>
            </w:r>
            <w:r>
              <w:rPr>
                <w:rFonts w:hint="eastAsia" w:ascii="宋体" w:hAnsi="宋体" w:eastAsia="宋体" w:cs="宋体"/>
                <w:color w:val="auto"/>
                <w:kern w:val="0"/>
                <w:szCs w:val="21"/>
              </w:rPr>
              <w:t>）</w:t>
            </w:r>
          </w:p>
          <w:p>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②“中国政府采购网”（www.ccgp.gov.cn）</w:t>
            </w:r>
          </w:p>
          <w:p>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③“中国社会组织政务服务平台”网站（https://chinanpo.mca.gov.cn）（仅查询社会组织）；</w:t>
            </w:r>
          </w:p>
          <w:p>
            <w:pPr>
              <w:pStyle w:val="22"/>
              <w:ind w:left="0" w:leftChars="0" w:firstLine="0" w:firstLineChars="0"/>
              <w:rPr>
                <w:color w:val="auto"/>
              </w:rPr>
            </w:pPr>
            <w:r>
              <w:rPr>
                <w:rFonts w:hint="eastAsia" w:ascii="宋体" w:hAnsi="宋体" w:eastAsia="宋体" w:cs="宋体"/>
                <w:bCs/>
                <w:color w:val="auto"/>
                <w:szCs w:val="21"/>
                <w:lang w:val="zh-CN"/>
              </w:rPr>
              <w:t>信用信息的使用原则：经采购人认定的被列入失信被执行人、重大税收违法失信主体、政府采购严重违法失信行为记录名单的投标人、严重违法失信名单，将拒绝其参与本次政府采购活动。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36</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color w:val="auto"/>
                <w:kern w:val="0"/>
                <w:szCs w:val="21"/>
              </w:rPr>
            </w:pPr>
            <w:r>
              <w:rPr>
                <w:rFonts w:hint="eastAsia" w:ascii="宋体" w:hAnsi="宋体" w:eastAsia="宋体" w:cs="宋体"/>
                <w:color w:val="auto"/>
                <w:kern w:val="0"/>
                <w:szCs w:val="21"/>
              </w:rPr>
              <w:t>投诉渠道</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供应商在评标结果和中标结果公示期间， 按照《政府采购质疑和投诉办法》的有关规定，已质疑的供应商可以依法向财政部门提起书面投诉。</w:t>
            </w:r>
          </w:p>
          <w:p>
            <w:pPr>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 xml:space="preserve">   受理部门：禹州市财政局政府采购监督管理办公室</w:t>
            </w:r>
          </w:p>
          <w:p>
            <w:pPr>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 xml:space="preserve">   受理电话：0374-8112523   </w:t>
            </w:r>
          </w:p>
          <w:p>
            <w:pPr>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 xml:space="preserve">   电子邮箱：yzscgb8112523@163.com</w:t>
            </w:r>
          </w:p>
          <w:p>
            <w:pPr>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 xml:space="preserve">   通讯地址：禹州市行政北路2号禹州市财政局1305房间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37</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政府采购合同</w:t>
            </w:r>
          </w:p>
          <w:p>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 xml:space="preserve">融资 </w:t>
            </w:r>
          </w:p>
          <w:p>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政策告知函</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rPr>
                <w:rFonts w:ascii="宋体" w:hAnsi="宋体" w:eastAsia="宋体" w:cs="宋体"/>
                <w:color w:val="auto"/>
                <w:kern w:val="0"/>
                <w:szCs w:val="21"/>
              </w:rPr>
            </w:pPr>
            <w:r>
              <w:rPr>
                <w:rFonts w:hint="eastAsia" w:ascii="宋体" w:hAnsi="宋体" w:eastAsia="宋体" w:cs="宋体"/>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1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未尽事宜，按国家有关规定执行。</w:t>
            </w:r>
          </w:p>
        </w:tc>
      </w:tr>
    </w:tbl>
    <w:p>
      <w:pPr>
        <w:tabs>
          <w:tab w:val="left" w:pos="1260"/>
        </w:tabs>
        <w:autoSpaceDE w:val="0"/>
        <w:autoSpaceDN w:val="0"/>
        <w:adjustRightInd w:val="0"/>
        <w:spacing w:line="360" w:lineRule="auto"/>
        <w:ind w:firstLine="3213" w:firstLineChars="1000"/>
        <w:rPr>
          <w:rFonts w:ascii="宋体" w:hAnsi="宋体" w:eastAsia="宋体" w:cs="宋体"/>
          <w:b/>
          <w:color w:val="auto"/>
          <w:kern w:val="0"/>
          <w:sz w:val="32"/>
          <w:szCs w:val="32"/>
        </w:rPr>
      </w:pPr>
    </w:p>
    <w:p>
      <w:pPr>
        <w:pStyle w:val="22"/>
        <w:rPr>
          <w:color w:val="auto"/>
        </w:rPr>
      </w:pPr>
    </w:p>
    <w:p>
      <w:pPr>
        <w:pStyle w:val="14"/>
        <w:ind w:left="5250" w:leftChars="0"/>
        <w:rPr>
          <w:color w:val="auto"/>
        </w:rPr>
      </w:pPr>
    </w:p>
    <w:p>
      <w:pPr>
        <w:rPr>
          <w:color w:val="auto"/>
        </w:rPr>
      </w:pPr>
    </w:p>
    <w:p>
      <w:pPr>
        <w:pStyle w:val="22"/>
        <w:rPr>
          <w:color w:val="auto"/>
        </w:rPr>
      </w:pPr>
    </w:p>
    <w:p>
      <w:pPr>
        <w:pStyle w:val="14"/>
        <w:ind w:left="5250" w:leftChars="0"/>
        <w:rPr>
          <w:color w:val="auto"/>
        </w:rPr>
      </w:pPr>
    </w:p>
    <w:p>
      <w:pPr>
        <w:rPr>
          <w:color w:val="auto"/>
        </w:rPr>
      </w:pPr>
    </w:p>
    <w:p>
      <w:pPr>
        <w:pStyle w:val="22"/>
        <w:rPr>
          <w:color w:val="auto"/>
        </w:rPr>
      </w:pPr>
    </w:p>
    <w:p>
      <w:pPr>
        <w:pStyle w:val="14"/>
        <w:ind w:left="5250" w:leftChars="0"/>
        <w:rPr>
          <w:color w:val="auto"/>
        </w:rPr>
      </w:pPr>
    </w:p>
    <w:p>
      <w:pPr>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14"/>
        <w:ind w:left="5250" w:leftChars="0"/>
        <w:rPr>
          <w:color w:val="auto"/>
        </w:rPr>
      </w:pPr>
    </w:p>
    <w:p>
      <w:pPr>
        <w:rPr>
          <w:color w:val="auto"/>
        </w:rPr>
      </w:pPr>
    </w:p>
    <w:p>
      <w:pPr>
        <w:pStyle w:val="22"/>
        <w:rPr>
          <w:color w:val="auto"/>
        </w:rPr>
      </w:pPr>
    </w:p>
    <w:p>
      <w:pPr>
        <w:pStyle w:val="14"/>
        <w:ind w:left="0" w:leftChars="0"/>
        <w:rPr>
          <w:color w:val="auto"/>
        </w:rPr>
      </w:pPr>
    </w:p>
    <w:p>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tabs>
          <w:tab w:val="left" w:pos="1260"/>
        </w:tabs>
        <w:autoSpaceDE w:val="0"/>
        <w:autoSpaceDN w:val="0"/>
        <w:adjustRightInd w:val="0"/>
        <w:spacing w:line="360" w:lineRule="auto"/>
        <w:ind w:firstLine="3213" w:firstLineChars="1000"/>
        <w:rPr>
          <w:rFonts w:ascii="宋体" w:hAnsi="宋体" w:eastAsia="宋体" w:cs="宋体"/>
          <w:b/>
          <w:color w:val="auto"/>
          <w:kern w:val="0"/>
          <w:sz w:val="32"/>
          <w:szCs w:val="32"/>
        </w:rPr>
      </w:pPr>
      <w:r>
        <w:rPr>
          <w:rFonts w:hint="eastAsia" w:ascii="宋体" w:hAnsi="宋体" w:eastAsia="宋体" w:cs="宋体"/>
          <w:b/>
          <w:color w:val="auto"/>
          <w:kern w:val="0"/>
          <w:sz w:val="32"/>
          <w:szCs w:val="32"/>
        </w:rPr>
        <w:t>第四章 供应商须知</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1.适用范围</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1.1本谈判文件仅适用于本次“采购邀请”</w:t>
      </w:r>
      <w:r>
        <w:rPr>
          <w:rFonts w:hint="eastAsia" w:ascii="宋体" w:hAnsi="宋体" w:eastAsia="宋体" w:cs="宋体"/>
          <w:color w:val="auto"/>
          <w:szCs w:val="21"/>
        </w:rPr>
        <w:t xml:space="preserve"> 和“供应商须知前附表”中所述采购项目的采购。</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1.2本谈判文件解释权属于“采购邀请”</w:t>
      </w:r>
      <w:r>
        <w:rPr>
          <w:rFonts w:hint="eastAsia" w:ascii="宋体" w:hAnsi="宋体" w:eastAsia="宋体" w:cs="宋体"/>
          <w:color w:val="auto"/>
          <w:szCs w:val="21"/>
        </w:rPr>
        <w:t xml:space="preserve"> 和“供应商须知前附表”</w:t>
      </w:r>
      <w:r>
        <w:rPr>
          <w:rFonts w:hint="eastAsia" w:ascii="宋体" w:hAnsi="宋体" w:eastAsia="宋体" w:cs="宋体"/>
          <w:color w:val="auto"/>
          <w:kern w:val="0"/>
          <w:szCs w:val="21"/>
        </w:rPr>
        <w:t>所述的采购人、采购代理机构。</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2.定义</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2.1“采购项目”：系指“供应商须知前附表”中所述的采购项目。</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2.2“采购人、采购机构”：系指“供应商须知前附表”中所述的组织本次采购的代理机构和采购人。</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2.3“供应商”系指从采购人、采购代理机构处按规定获取谈判文件，并按照谈判文件向采购人、采购代理机构提交响应文件的供应商。</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2.4“成交供应商”系指成交的供应商。</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2.5“甲方”系指采购人。</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2.6“乙方”系指成交并向采购人提供服务的供应商。</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2.7“服务”系指</w:t>
      </w:r>
      <w:r>
        <w:rPr>
          <w:rFonts w:hint="eastAsia" w:ascii="宋体" w:hAnsi="宋体" w:eastAsia="宋体"/>
          <w:color w:val="auto"/>
        </w:rPr>
        <w:t>谈判</w:t>
      </w:r>
      <w:r>
        <w:rPr>
          <w:rFonts w:hint="eastAsia" w:ascii="宋体" w:hAnsi="宋体" w:eastAsia="宋体" w:cs="宋体"/>
          <w:color w:val="auto"/>
          <w:kern w:val="0"/>
          <w:szCs w:val="21"/>
        </w:rPr>
        <w:t>文件规定的供应商为完成采购项目所需承担的全部义务。</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2.8.1谈判文件列明不允许或未列明允许进口产品参加响应的，均视为拒绝进口产品参加响应。</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2.8.2 如响应文件中已说明，经财政部门审核同意，允许部分或全部产品采购进口产品，供应商既可提供本国产品，也可以提供进口产品。</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2.9谈判文件中凡标有“★”的条款均系实质性要求条款。</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3.合格的供应商</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3.1在中华人民共和国境内注册，具有本项目生产、制造、供应或实施能力，符合、承认并承诺履行本谈判文件各项规定的法人、其他组织或者自然人。</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3.2符合本项目“投标邀请”和“供应商须知前附表”中规定的合格供应商所必须具备的条件。并承诺参加政府采购活动前3年不存在质量安全事故，否则视为非实质性响应。</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3.3按照财政部《关于在政府采购活动中查询及使用信用记录有关问题的通知》（财库〔2016〕125号）要求，政府采购活动中查询及使用供应商信用记录的具体要求为：供应商未被列入失信被执行人、重大税收违法失信主体、政府采购严重违法失信行为记录名单、严重违法失信社会组织名单（联合体形式投标的，联合体成员存在不良信用记录，视同联合体存在不良信用记录）。</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3.3.1</w:t>
      </w:r>
      <w:r>
        <w:rPr>
          <w:rFonts w:hint="eastAsia" w:ascii="宋体" w:hAnsi="宋体" w:eastAsia="宋体" w:cs="宋体"/>
          <w:color w:val="auto"/>
          <w:kern w:val="0"/>
          <w:szCs w:val="21"/>
        </w:rPr>
        <w:tab/>
      </w:r>
      <w:r>
        <w:rPr>
          <w:rFonts w:hint="eastAsia" w:ascii="宋体" w:hAnsi="宋体" w:eastAsia="宋体" w:cs="宋体"/>
          <w:color w:val="auto"/>
          <w:kern w:val="0"/>
          <w:szCs w:val="21"/>
        </w:rPr>
        <w:t>查询渠道：“信用中国”网站（www.creditchina.gov.cn）、“中国政府采购网”（www.ccgp.gov.cn）、“中国社会组织政务服务平台”网站（</w:t>
      </w:r>
      <w:r>
        <w:rPr>
          <w:color w:val="auto"/>
        </w:rPr>
        <w:fldChar w:fldCharType="begin"/>
      </w:r>
      <w:r>
        <w:rPr>
          <w:color w:val="auto"/>
        </w:rPr>
        <w:instrText xml:space="preserve"> HYPERLINK "https://chinanpo.mca.gov.cn" </w:instrText>
      </w:r>
      <w:r>
        <w:rPr>
          <w:color w:val="auto"/>
        </w:rPr>
        <w:fldChar w:fldCharType="separate"/>
      </w:r>
      <w:r>
        <w:rPr>
          <w:rStyle w:val="27"/>
          <w:rFonts w:hint="eastAsia" w:ascii="宋体" w:hAnsi="宋体" w:cs="宋体"/>
          <w:color w:val="auto"/>
          <w:kern w:val="0"/>
          <w:szCs w:val="21"/>
        </w:rPr>
        <w:t>https://chinanpo.mca.gov.cn</w:t>
      </w:r>
      <w:r>
        <w:rPr>
          <w:rStyle w:val="27"/>
          <w:rFonts w:hint="eastAsia" w:ascii="宋体" w:hAnsi="宋体" w:cs="宋体"/>
          <w:color w:val="auto"/>
          <w:kern w:val="0"/>
          <w:szCs w:val="21"/>
        </w:rPr>
        <w:fldChar w:fldCharType="end"/>
      </w:r>
      <w:r>
        <w:rPr>
          <w:rFonts w:hint="eastAsia" w:ascii="宋体" w:hAnsi="宋体" w:eastAsia="宋体" w:cs="宋体"/>
          <w:color w:val="auto"/>
          <w:kern w:val="0"/>
          <w:szCs w:val="21"/>
        </w:rPr>
        <w:t>）；</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3.4 单位负责人为同一人或者存在直接控股、管理关系的不同供应商，不得同时参加本项目响应。违反规定的，相关响应均无效。</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3.5为采购项目提供整体设计、规范编制或者项目管理、监理、检测等服务的供应商，不得再参加该采购项目的其他采购活动。</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3.6“投标邀请”和“供应商须知前附表”规定接受联合体投标的，除应符合本章第3.1项和3.2项要求外，还应遵守以下规定：</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3.6.1在响应文件中向采购人提交联合体协议书，明确联合体各方承担的工作和义务；</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3.6.2联合体中有同类资质的供应商按联合体分工承担相同工作的，应当按照资质等级较低的供应商确定资质等级；</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3.6.3招标人根据采购项目的特殊要求规定供应商特定条件的，联合体各方中至少应当有一方符合采购规定的特定条件；</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3.6.4联合体各方不得再单独参加或者与其他供应商另外组成联合体参加同一合同项下的政府采购活动；</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3.6.5联合体各方应当共同与采购人签订采购合同，就采购合同约定的事项对采购人承担连带责任。</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3.7法律、行政法规规定的其他条件。</w:t>
      </w:r>
    </w:p>
    <w:p>
      <w:pPr>
        <w:autoSpaceDE w:val="0"/>
        <w:autoSpaceDN w:val="0"/>
        <w:spacing w:line="360" w:lineRule="auto"/>
        <w:ind w:firstLine="422" w:firstLineChars="200"/>
        <w:rPr>
          <w:rFonts w:ascii="宋体" w:hAnsi="宋体" w:eastAsia="宋体" w:cs="宋体"/>
          <w:b/>
          <w:color w:val="auto"/>
          <w:kern w:val="0"/>
          <w:szCs w:val="21"/>
        </w:rPr>
      </w:pPr>
      <w:r>
        <w:rPr>
          <w:rFonts w:hint="eastAsia" w:ascii="宋体" w:hAnsi="宋体" w:eastAsia="宋体" w:cs="宋体"/>
          <w:b/>
          <w:color w:val="auto"/>
          <w:kern w:val="0"/>
          <w:szCs w:val="21"/>
        </w:rPr>
        <w:t>4.合格的货物和服务</w:t>
      </w:r>
    </w:p>
    <w:p>
      <w:pPr>
        <w:autoSpaceDE w:val="0"/>
        <w:autoSpaceDN w:val="0"/>
        <w:spacing w:line="360" w:lineRule="auto"/>
        <w:ind w:firstLine="210" w:firstLineChars="100"/>
        <w:rPr>
          <w:rFonts w:ascii="宋体" w:hAnsi="宋体" w:eastAsia="宋体" w:cs="宋体"/>
          <w:color w:val="auto"/>
          <w:kern w:val="0"/>
          <w:szCs w:val="21"/>
        </w:rPr>
      </w:pPr>
      <w:r>
        <w:rPr>
          <w:rFonts w:hint="eastAsia" w:ascii="宋体" w:hAnsi="宋体" w:eastAsia="宋体" w:cs="宋体"/>
          <w:color w:val="auto"/>
          <w:kern w:val="0"/>
          <w:szCs w:val="21"/>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210" w:firstLineChars="100"/>
        <w:rPr>
          <w:rFonts w:ascii="宋体" w:hAnsi="宋体" w:eastAsia="宋体" w:cs="宋体"/>
          <w:color w:val="auto"/>
          <w:kern w:val="0"/>
          <w:szCs w:val="21"/>
        </w:rPr>
      </w:pPr>
      <w:r>
        <w:rPr>
          <w:rFonts w:hint="eastAsia" w:ascii="宋体" w:hAnsi="宋体" w:eastAsia="宋体" w:cs="宋体"/>
          <w:color w:val="auto"/>
          <w:kern w:val="0"/>
          <w:szCs w:val="21"/>
        </w:rPr>
        <w:t>4.2 投标人须承诺所提供的服务应当没有侵犯任何第三方的知识产权、技术秘密等合法权利且在项目实施过程中保证</w:t>
      </w:r>
      <w:r>
        <w:rPr>
          <w:rFonts w:hint="eastAsia" w:ascii="宋体" w:hAnsi="宋体" w:eastAsia="宋体" w:cs="宋体"/>
          <w:color w:val="auto"/>
          <w:kern w:val="0"/>
          <w:szCs w:val="21"/>
          <w:lang w:val="en-US" w:eastAsia="zh-CN"/>
        </w:rPr>
        <w:t>质量</w:t>
      </w:r>
      <w:r>
        <w:rPr>
          <w:rFonts w:hint="eastAsia" w:ascii="宋体" w:hAnsi="宋体" w:eastAsia="宋体" w:cs="宋体"/>
          <w:color w:val="auto"/>
          <w:kern w:val="0"/>
          <w:szCs w:val="21"/>
        </w:rPr>
        <w:t>，否则其投标将被拒绝。</w:t>
      </w:r>
    </w:p>
    <w:p>
      <w:pPr>
        <w:spacing w:line="360" w:lineRule="auto"/>
        <w:ind w:firstLine="210" w:firstLineChars="100"/>
        <w:rPr>
          <w:rFonts w:ascii="宋体" w:hAnsi="宋体" w:eastAsia="宋体" w:cs="宋体"/>
          <w:color w:val="auto"/>
          <w:kern w:val="0"/>
          <w:szCs w:val="21"/>
        </w:rPr>
      </w:pPr>
      <w:r>
        <w:rPr>
          <w:rFonts w:hint="eastAsia" w:ascii="宋体" w:hAnsi="宋体" w:eastAsia="宋体" w:cs="宋体"/>
          <w:color w:val="auto"/>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5"/>
        <w:autoSpaceDE w:val="0"/>
        <w:autoSpaceDN w:val="0"/>
        <w:spacing w:line="420" w:lineRule="exact"/>
        <w:rPr>
          <w:rFonts w:ascii="宋体" w:hAnsi="宋体" w:eastAsia="宋体" w:cs="宋体"/>
          <w:color w:val="auto"/>
          <w:kern w:val="0"/>
          <w:szCs w:val="21"/>
        </w:rPr>
      </w:pPr>
      <w:r>
        <w:rPr>
          <w:rFonts w:hint="eastAsia" w:ascii="宋体" w:hAnsi="宋体" w:eastAsia="宋体" w:cs="宋体"/>
          <w:color w:val="auto"/>
          <w:kern w:val="0"/>
          <w:szCs w:val="21"/>
        </w:rPr>
        <w:t>4.4根据财政部、工业和信息化部、国家质检总局、国家认监委联合发布</w:t>
      </w:r>
      <w:bookmarkStart w:id="2" w:name="baidusnap0"/>
      <w:bookmarkEnd w:id="2"/>
      <w:r>
        <w:rPr>
          <w:rFonts w:hint="eastAsia" w:ascii="宋体" w:hAnsi="宋体" w:eastAsia="宋体" w:cs="宋体"/>
          <w:color w:val="auto"/>
          <w:kern w:val="0"/>
          <w:szCs w:val="21"/>
        </w:rPr>
        <w:t>《关于信息安全产品实施政府采购的通知》（财库[2010]48号）要求，投标人所投产品如被列入《信息安全产品强制性认证目录》，则该产品应具备中国信息安全认证中心颁发的《</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olor w:val="auto"/>
          <w:szCs w:val="21"/>
        </w:rPr>
        <w:t>中国国家信息安全产品认证证书</w:t>
      </w:r>
      <w:r>
        <w:rPr>
          <w:rFonts w:hint="eastAsia"/>
          <w:color w:val="auto"/>
          <w:szCs w:val="21"/>
        </w:rPr>
        <w:fldChar w:fldCharType="end"/>
      </w:r>
      <w:r>
        <w:rPr>
          <w:rFonts w:hint="eastAsia" w:ascii="宋体" w:hAnsi="宋体" w:eastAsia="宋体" w:cs="宋体"/>
          <w:color w:val="auto"/>
          <w:kern w:val="0"/>
          <w:szCs w:val="21"/>
        </w:rPr>
        <w:t>》。投标人不能提供超出此目录范畴外的替代品。</w:t>
      </w:r>
    </w:p>
    <w:p>
      <w:pPr>
        <w:pStyle w:val="45"/>
        <w:autoSpaceDE w:val="0"/>
        <w:autoSpaceDN w:val="0"/>
        <w:spacing w:line="420" w:lineRule="exact"/>
        <w:rPr>
          <w:rFonts w:ascii="宋体" w:hAnsi="宋体" w:eastAsia="宋体" w:cs="宋体"/>
          <w:color w:val="auto"/>
          <w:kern w:val="0"/>
          <w:szCs w:val="21"/>
        </w:rPr>
      </w:pPr>
      <w:r>
        <w:rPr>
          <w:rFonts w:hint="eastAsia" w:ascii="宋体" w:hAnsi="宋体" w:eastAsia="宋体" w:cs="宋体"/>
          <w:color w:val="auto"/>
          <w:kern w:val="0"/>
          <w:szCs w:val="21"/>
        </w:rPr>
        <w:t>4.5 供应商根据谈判文件要求及自身条件制定合理的技术方案和售后服务承诺，技术方案和售后服务承诺须有法定代表人审核签字,否则其投标将被拒绝。</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5.谈判费用</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不论采购的结果如何，供应商均应自行承担所有与谈判有关的全部费用，采购人、采购代理机构在任何情况下均无义务和责任承担这些费用。</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6.信息发布</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本采购项目需要公开的有关信息，包括谈判公告、谈判文件澄清或修改公告、成交公告以及延长响应文件提交截止时间等与采购活动有关的通知，采购人、采购代理机构均将通过在</w:t>
      </w:r>
      <w:r>
        <w:rPr>
          <w:rFonts w:hint="eastAsia" w:ascii="宋体" w:hAnsi="宋体" w:eastAsia="宋体" w:cs="仿宋_GB2312"/>
          <w:color w:val="auto"/>
          <w:szCs w:val="21"/>
          <w:lang w:val="zh-CN"/>
        </w:rPr>
        <w:t>《河南省政府采购网》《许昌市政府采购网》《全国公共资源交易平台（河南省•许昌市）》公开发布</w:t>
      </w:r>
      <w:r>
        <w:rPr>
          <w:rFonts w:hint="eastAsia" w:ascii="宋体" w:hAnsi="宋体" w:eastAsia="宋体" w:cs="宋体"/>
          <w:color w:val="auto"/>
          <w:kern w:val="0"/>
          <w:szCs w:val="21"/>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7.采购代理机构代理费用收取标准和方式</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详见供应商须知前附表</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8.其他</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8.1本“供应商须知”的条款如与“采购邀请”、“采购需求”、“供应商须知前附表”和“谈判和评审”就同一内容的表述不一致的，以“采购邀请”、“ 采购需求”、“供应商须知前附表”和“谈判和评审”中规定的内容为准。</w:t>
      </w:r>
    </w:p>
    <w:p>
      <w:pPr>
        <w:tabs>
          <w:tab w:val="left" w:pos="1260"/>
        </w:tabs>
        <w:autoSpaceDE w:val="0"/>
        <w:autoSpaceDN w:val="0"/>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二、谈判文件说明</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9.谈判文件构成</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9.1谈判文件由以下部分组成：</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（1）采购邀请（竞争性谈判公告）</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（2）采购需求</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（3）供应商须知前附表</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（4）供应商须知</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（5）政府采购政策功能</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（6）资格审查与评审</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（7）合同书格式及合同条款</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（8）响应文件有关格式</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（9）本项目谈判文件的澄清、答复、修改、补充内容（如有的话）</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投标文件须单独提供廉政方案，并由单位法定代表人（单位负责人）签字，否则将否决其投标。</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供应商需提供此项承诺函，负责将否决其投标。</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10.谈判文件的澄清或修改</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10.1 在谈判响应截止期前，无论出于何种原因，采购人可主动地或在解答供应商提出的澄清问题时对谈判文件进行修改。</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10.3澄清或修改公告的内容为谈判文件的组成部分，并对供应商具有约束力。当谈判文件与澄清或修改公告就同一内容的表述不一致时，以最后发出的文件内容为准。</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10.4如果澄清或者修改发出的时间距规定的谈判响应截止时间不足3个工作日的，采购人、采购代理机构将顺延提交响应文件的截止时间。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三、响应文件的编制</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11.响应文件的语言及计量单位</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11.2响应文件计量单位，谈判文件已有明确规定的，使用谈判文件规定的计量单位；谈判文件没有规定的，一律采用中华人民共和国法定计量单位。</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12.报价</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12.1本次谈判项目的报价均以人民币为计算单位。</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12.2采购人不得向供应商索要或者接受其给予的赠品、回扣或者与采购无关的其他商品、服务。</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12.3供应商应对项目要求的全部内容进行报价，少报漏报将导致其响应为非实质性响应予以拒绝。</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12.5本项目所涉及的运输、施工、安装、集成、调试、验收、备品和工具等费用均包含在响应报价中。单独承诺响应报价包含本项目实施过程中的所有费用，以及在运输过程中的一切安全问题负责，否则将承担其投标被视为非实质性响应投标的风险。</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12.6报价不得高于本项目预算金额，且不低于成本价。供应商的响应报价高于预算金额（项目控制金额上限）的，该供应商的响应文件将被视为非实质性响应予以拒绝。</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12.7最低报价不能做为成交的保证。</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13.响应文件有效期</w:t>
      </w:r>
    </w:p>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13.1 本次招标项目的投标均以人民币为计算单位。</w:t>
      </w:r>
    </w:p>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13.2 采购人不得向投标人索要或者接受其给予的赠品、回扣或者与采购无关的其他商品、服务。</w:t>
      </w:r>
    </w:p>
    <w:p>
      <w:pPr>
        <w:pStyle w:val="45"/>
        <w:spacing w:line="374" w:lineRule="auto"/>
        <w:ind w:firstLine="0" w:firstLineChars="0"/>
        <w:rPr>
          <w:rFonts w:ascii="宋体" w:hAnsi="宋体" w:eastAsia="宋体" w:cs="宋体"/>
          <w:color w:val="auto"/>
          <w:kern w:val="0"/>
          <w:szCs w:val="21"/>
        </w:rPr>
      </w:pPr>
      <w:r>
        <w:rPr>
          <w:rFonts w:hint="eastAsia" w:ascii="宋体" w:hAnsi="宋体" w:eastAsia="宋体" w:cs="宋体"/>
          <w:color w:val="auto"/>
          <w:kern w:val="0"/>
          <w:szCs w:val="21"/>
        </w:rPr>
        <w:t>13.3 投标人应对项目要求的全部内容进行报价，少报漏报将导致其投标为非实质性响应予以拒绝。</w:t>
      </w:r>
    </w:p>
    <w:p>
      <w:pPr>
        <w:spacing w:line="360" w:lineRule="auto"/>
        <w:outlineLvl w:val="0"/>
        <w:rPr>
          <w:rFonts w:ascii="宋体" w:hAnsi="宋体" w:eastAsia="宋体" w:cs="宋体"/>
          <w:color w:val="auto"/>
          <w:kern w:val="0"/>
          <w:szCs w:val="21"/>
        </w:rPr>
      </w:pPr>
      <w:r>
        <w:rPr>
          <w:rFonts w:hint="eastAsia" w:ascii="宋体" w:hAnsi="宋体" w:eastAsia="宋体" w:cs="宋体"/>
          <w:color w:val="auto"/>
          <w:kern w:val="0"/>
          <w:szCs w:val="21"/>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13.5 本项目所涉及的运输、施工、安装、集成、调试、验收、备品和工具等费用均包含在投标报价中。</w:t>
      </w:r>
    </w:p>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13.7 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5"/>
        <w:autoSpaceDE w:val="0"/>
        <w:autoSpaceDN w:val="0"/>
        <w:spacing w:line="360" w:lineRule="auto"/>
        <w:ind w:firstLine="0" w:firstLineChars="0"/>
        <w:rPr>
          <w:rFonts w:ascii="宋体" w:hAnsi="宋体" w:eastAsia="宋体" w:cs="宋体"/>
          <w:color w:val="auto"/>
          <w:kern w:val="0"/>
          <w:szCs w:val="21"/>
        </w:rPr>
      </w:pPr>
      <w:r>
        <w:rPr>
          <w:rFonts w:hint="eastAsia" w:ascii="宋体" w:hAnsi="宋体" w:eastAsia="宋体" w:cs="宋体"/>
          <w:color w:val="auto"/>
          <w:kern w:val="0"/>
          <w:szCs w:val="21"/>
        </w:rPr>
        <w:t>13.8 最低报价不能作为中标的保证</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14.响应文件构成</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14.1响应文件的构成应符合法律法规及谈判文件的要求。</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14.2供应商应当按照谈判文件的要求编制响应文件。响应文件应当对谈判文件提出的要求和条件作出明确响应。</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14.3响应文件由资格证明材料、符合性证明材料、其它材料等组成。</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w:t>
      </w:r>
    </w:p>
    <w:p>
      <w:pPr>
        <w:pStyle w:val="45"/>
        <w:autoSpaceDE w:val="0"/>
        <w:autoSpaceDN w:val="0"/>
        <w:spacing w:line="360" w:lineRule="auto"/>
        <w:ind w:firstLine="422"/>
        <w:rPr>
          <w:rFonts w:ascii="宋体" w:hAnsi="宋体" w:eastAsia="宋体" w:cs="宋体"/>
          <w:b/>
          <w:bCs/>
          <w:color w:val="auto"/>
          <w:kern w:val="0"/>
          <w:szCs w:val="21"/>
        </w:rPr>
      </w:pPr>
      <w:r>
        <w:rPr>
          <w:rFonts w:hint="eastAsia" w:ascii="宋体" w:hAnsi="宋体" w:eastAsia="宋体" w:cs="宋体"/>
          <w:b/>
          <w:bCs/>
          <w:color w:val="auto"/>
          <w:kern w:val="0"/>
          <w:szCs w:val="21"/>
        </w:rPr>
        <w:t>电子响应文件制作技术咨询：0374-2961598。</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15.响应文件格式</w:t>
      </w:r>
    </w:p>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15.1 投标文件的构成应符合法律法规及招标文件的要求。</w:t>
      </w:r>
    </w:p>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15.2 投标人应当按照招标文件的要求编制投标文件。投标文件应当对招标文件提出的要求和条件作出明确响应。</w:t>
      </w:r>
    </w:p>
    <w:p>
      <w:pPr>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15.3 投标文件由资格证明材料、符合性证明材料、其它材料等组成。</w:t>
      </w:r>
    </w:p>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15.4 投标文件中投标人应附“合同履行期限承诺书”（承诺格式自拟，否则投标无效。）</w:t>
      </w:r>
    </w:p>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15.5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ascii="宋体" w:hAnsi="宋体" w:eastAsia="宋体" w:cs="宋体"/>
          <w:color w:val="auto"/>
          <w:kern w:val="0"/>
          <w:szCs w:val="21"/>
        </w:rPr>
      </w:pPr>
      <w:r>
        <w:rPr>
          <w:rFonts w:hint="eastAsia" w:ascii="宋体" w:hAnsi="宋体" w:eastAsia="宋体" w:cs="宋体"/>
          <w:color w:val="auto"/>
          <w:kern w:val="0"/>
          <w:szCs w:val="21"/>
        </w:rPr>
        <w:t xml:space="preserve">15.6 投标人登录许昌公共资源交易系统下载“许昌投标文件制作系统SEARUN </w:t>
      </w:r>
      <w:r>
        <w:rPr>
          <w:rFonts w:ascii="宋体" w:hAnsi="宋体" w:eastAsia="宋体" w:cs="宋体"/>
          <w:color w:val="auto"/>
          <w:kern w:val="0"/>
          <w:szCs w:val="21"/>
        </w:rPr>
        <w:t>最新版本</w:t>
      </w:r>
      <w:r>
        <w:rPr>
          <w:rFonts w:hint="eastAsia" w:ascii="宋体" w:hAnsi="宋体" w:eastAsia="宋体" w:cs="宋体"/>
          <w:color w:val="auto"/>
          <w:kern w:val="0"/>
          <w:szCs w:val="21"/>
        </w:rPr>
        <w:t xml:space="preserve">”，按招标文件要求根据所投标段制作电子投标文件。 </w:t>
      </w:r>
    </w:p>
    <w:p>
      <w:pPr>
        <w:tabs>
          <w:tab w:val="left" w:pos="7095"/>
        </w:tabs>
        <w:spacing w:line="360" w:lineRule="auto"/>
        <w:rPr>
          <w:rFonts w:ascii="宋体" w:hAnsi="宋体" w:eastAsia="宋体" w:cs="宋体"/>
          <w:color w:val="auto"/>
          <w:kern w:val="0"/>
          <w:szCs w:val="21"/>
        </w:rPr>
      </w:pPr>
      <w:r>
        <w:rPr>
          <w:rFonts w:hint="eastAsia" w:ascii="宋体" w:hAnsi="宋体" w:eastAsia="宋体" w:cs="宋体"/>
          <w:color w:val="auto"/>
          <w:kern w:val="0"/>
          <w:szCs w:val="21"/>
        </w:rPr>
        <w:t>一个标段对应生成一个文件夹（xxxx项目xx标段）, 其中包含2个文件和1个文件夹。后缀名为“</w:t>
      </w:r>
      <w:r>
        <w:rPr>
          <w:rFonts w:ascii="宋体" w:hAnsi="宋体" w:eastAsia="宋体" w:cs="宋体"/>
          <w:color w:val="auto"/>
          <w:kern w:val="0"/>
          <w:szCs w:val="21"/>
        </w:rPr>
        <w:t>.file</w:t>
      </w:r>
      <w:r>
        <w:rPr>
          <w:rFonts w:hint="eastAsia" w:ascii="宋体" w:hAnsi="宋体" w:eastAsia="宋体" w:cs="宋体"/>
          <w:color w:val="auto"/>
          <w:kern w:val="0"/>
          <w:szCs w:val="21"/>
        </w:rPr>
        <w:t>”的文件用于电子投标使用。</w:t>
      </w:r>
    </w:p>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电子投标文件制作技术咨询：0374-2961598。</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 xml:space="preserve">16.谈判保证金  </w:t>
      </w:r>
    </w:p>
    <w:p>
      <w:pPr>
        <w:autoSpaceDE w:val="0"/>
        <w:autoSpaceDN w:val="0"/>
        <w:spacing w:line="360" w:lineRule="auto"/>
        <w:ind w:firstLine="420" w:firstLineChars="200"/>
        <w:rPr>
          <w:rFonts w:ascii="宋体" w:hAnsi="Calibri" w:eastAsia="宋体" w:cs="宋体"/>
          <w:color w:val="auto"/>
          <w:kern w:val="0"/>
          <w:szCs w:val="21"/>
        </w:rPr>
      </w:pPr>
      <w:r>
        <w:rPr>
          <w:rFonts w:hint="eastAsia" w:ascii="宋体" w:hAnsi="宋体" w:eastAsia="宋体" w:cs="宋体"/>
          <w:color w:val="auto"/>
          <w:kern w:val="0"/>
          <w:szCs w:val="21"/>
        </w:rPr>
        <w:t>16.1本项目不收取谈判保证金。</w:t>
      </w:r>
    </w:p>
    <w:p>
      <w:pPr>
        <w:autoSpaceDE w:val="0"/>
        <w:autoSpaceDN w:val="0"/>
        <w:spacing w:line="360" w:lineRule="auto"/>
        <w:ind w:firstLine="420" w:firstLineChars="200"/>
        <w:rPr>
          <w:rFonts w:ascii="宋体" w:hAnsi="Calibri" w:eastAsia="宋体" w:cs="宋体"/>
          <w:color w:val="auto"/>
          <w:kern w:val="0"/>
          <w:szCs w:val="21"/>
        </w:rPr>
      </w:pPr>
      <w:r>
        <w:rPr>
          <w:rFonts w:hint="eastAsia" w:ascii="宋体" w:hAnsi="宋体" w:eastAsia="宋体" w:cs="宋体"/>
          <w:color w:val="auto"/>
          <w:kern w:val="0"/>
          <w:szCs w:val="21"/>
        </w:rPr>
        <w:t>16.2供应商应提供谈判承诺函。</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17.谈判文件的数量和签署盖章</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17.1供应商应提交响应文件份数见“供应商须知前附表”。</w:t>
      </w:r>
    </w:p>
    <w:p>
      <w:pPr>
        <w:pStyle w:val="45"/>
        <w:autoSpaceDE w:val="0"/>
        <w:autoSpaceDN w:val="0"/>
        <w:spacing w:line="360" w:lineRule="auto"/>
        <w:rPr>
          <w:rFonts w:ascii="宋体" w:hAnsi="宋体" w:eastAsia="宋体" w:cs="宋体"/>
          <w:color w:val="auto"/>
          <w:szCs w:val="21"/>
          <w:lang w:val="zh-CN"/>
        </w:rPr>
      </w:pPr>
      <w:r>
        <w:rPr>
          <w:rFonts w:hint="eastAsia" w:ascii="宋体" w:hAnsi="宋体" w:eastAsia="宋体" w:cs="宋体"/>
          <w:color w:val="auto"/>
          <w:kern w:val="0"/>
          <w:szCs w:val="21"/>
        </w:rPr>
        <w:t>17.2在谈判文件中已明示需盖章及签名之处，电子响应文件应按谈判文件要求加盖供应商电子印章和法人电子印章或授权代表电子印章。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四、响应文件的递交</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18.谈判响应截止时间</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18.1供应商必须在“采购邀请”和“供应商须知前附表”中规定的响应截止时间前，将加密电子响应文件（.file格式）通过《全国公共资源交易平台(河南省</w:t>
      </w:r>
      <w:r>
        <w:rPr>
          <w:rFonts w:ascii="Segoe UI Emoji" w:hAnsi="Segoe UI Emoji" w:eastAsia="宋体" w:cs="Segoe UI Emoji"/>
          <w:color w:val="auto"/>
          <w:kern w:val="0"/>
          <w:szCs w:val="21"/>
        </w:rPr>
        <w:t>▪</w:t>
      </w:r>
      <w:r>
        <w:rPr>
          <w:rFonts w:hint="eastAsia" w:ascii="宋体" w:hAnsi="宋体" w:eastAsia="宋体" w:cs="宋体"/>
          <w:color w:val="auto"/>
          <w:kern w:val="0"/>
          <w:szCs w:val="21"/>
        </w:rPr>
        <w:t>许昌市)》公共资源交易系统成功上传。在提交截止时间以后上传的响应文件，采购人、采购代理机构将予以拒绝。</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19.迟交的响应文件</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谈判响应文件截止时间之后送达/上传的响应文件，采购人、采购代理机构将将拒绝接收。</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20.响应文件的修改和撤回</w:t>
      </w:r>
    </w:p>
    <w:p>
      <w:pPr>
        <w:autoSpaceDE w:val="0"/>
        <w:autoSpaceDN w:val="0"/>
        <w:spacing w:line="360" w:lineRule="auto"/>
        <w:ind w:firstLine="420" w:firstLineChars="200"/>
        <w:rPr>
          <w:rFonts w:ascii="宋体" w:hAnsi="Calibri" w:eastAsia="宋体" w:cs="宋体"/>
          <w:color w:val="auto"/>
          <w:szCs w:val="21"/>
        </w:rPr>
      </w:pPr>
      <w:r>
        <w:rPr>
          <w:rFonts w:hint="eastAsia" w:ascii="宋体" w:hAnsi="宋体" w:eastAsia="宋体" w:cs="宋体"/>
          <w:color w:val="auto"/>
          <w:kern w:val="0"/>
          <w:szCs w:val="21"/>
        </w:rPr>
        <w:t>20.1</w:t>
      </w:r>
      <w:r>
        <w:rPr>
          <w:rFonts w:hint="eastAsia" w:ascii="宋体" w:hAnsi="宋体" w:eastAsia="宋体" w:cs="宋体"/>
          <w:color w:val="auto"/>
          <w:szCs w:val="21"/>
        </w:rPr>
        <w:t>供应商在谈判响应截止时间前，对所提交的响应文件进行补充、修改或者撤回的，须书面通知采购人和代理机构。</w:t>
      </w:r>
      <w:r>
        <w:rPr>
          <w:rFonts w:hint="eastAsia" w:ascii="宋体" w:hAnsi="宋体" w:eastAsia="宋体" w:cs="宋体"/>
          <w:color w:val="auto"/>
          <w:kern w:val="0"/>
          <w:szCs w:val="21"/>
        </w:rPr>
        <w:t>供应商应当在谈判响应截止时间前完成电子响应文件的提交，可以补充、修改或撤回。谈判响应截止时间前未完成电子响应文件提交的，视为撤回响应文件。</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20.2供应商补充、修改的内容并作为响应文件的组成部分。补充或修改应当按谈判文件要求签署、盖章、提交，并应注明“修改”或“补充”字样。</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20.3供应商不得在投标有效期内撤销响应文件，否则供应商将承担违背响应承诺函的责任追究。</w:t>
      </w:r>
    </w:p>
    <w:p>
      <w:pPr>
        <w:pStyle w:val="45"/>
        <w:autoSpaceDE w:val="0"/>
        <w:autoSpaceDN w:val="0"/>
        <w:spacing w:line="360" w:lineRule="auto"/>
        <w:ind w:firstLine="0" w:firstLineChars="0"/>
        <w:rPr>
          <w:rFonts w:ascii="宋体" w:hAnsi="宋体" w:eastAsia="宋体" w:cs="宋体"/>
          <w:color w:val="auto"/>
          <w:kern w:val="0"/>
          <w:szCs w:val="21"/>
        </w:rPr>
      </w:pPr>
      <w:r>
        <w:rPr>
          <w:rFonts w:hint="eastAsia" w:ascii="宋体" w:hAnsi="宋体" w:eastAsia="宋体" w:cs="宋体"/>
          <w:b/>
          <w:color w:val="auto"/>
          <w:kern w:val="0"/>
          <w:szCs w:val="21"/>
        </w:rPr>
        <w:t>21.除供应商须知前附表另有规定外，供应商所提交的电子响应文件不予退还。</w:t>
      </w:r>
    </w:p>
    <w:p>
      <w:pPr>
        <w:tabs>
          <w:tab w:val="left" w:pos="1260"/>
        </w:tabs>
        <w:autoSpaceDE w:val="0"/>
        <w:autoSpaceDN w:val="0"/>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五、谈判和评审</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22.响应文件密封情况检查及解密</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22.1采购人将按谈判文件规定的谈判响应截止时间和地点解密电子响应文件。由代理机构主持，供应商无须到现场。</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电子响应文件的解密：全流程电子化交易项目电子响应文件采用双重加密。解密需分标段进行两次解密。</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22.2.1.1供应商解密：供应商使用本单位CA数字证书进行远程解密。</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22.2.1.2采购代理机构解密：采购代理机构按电子响应文件到达交易系统的先后顺序，使用本单位CA数字证书进行再次解密。</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22.1.3供应商未在规定时间内解密或因供应商原因解密失败的，其响应文件将被拒绝。</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22.3供应商不足3家的，本项目谈判活动终止。（如符合《政府采购非招标采购方式管理办法》（财政部令第74号）第二十七条第二款中的情形的，供应商最低数量可以为两家）</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22.4响应文件解密过程由采购代理机构负责记录。</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22.5供应商对解密过程和记录有疑义，以及认为采购人、采购代理机构相关工作人员有需要回避的情形的，应当场提出询问或者回避申请。采购人、采购代理机构对供应商提出的询问或者回避申请应当及时处理。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22.6响应文件解密活动结束时，供应商应在《开标记录表》上进行电子签章。供应商未签章的，视同认可解密结果。</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23.谈判小组组成</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23.1.1采购人将依法组建谈判小组，谈判小组由评审专家组成，成员人数应当为3人以上单数组成。评审专家依法从政府采购评审专家库中随机抽取。</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23.1.2达到公开招标数额标准的货物或者服务采购项目，或者达到招标规模标准的政府采购工程，竞争性谈判小组应当由5人以上单数组成。</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23.2采购人不得以评审专家身份参加本部门或本单位采购项目的评审。</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23.3谈判小组成员与供应商存在下列利害关系之一的,应当回避:</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23.3.1参加采购活动前三年内,与供应商存在劳动关系,或者担任过供应商的董事、监事,或者是供应商的控股股东或实际控制人；</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23.3.2与供应商的法定代表人或者负责人有夫妻、直系血亲、三代以内旁系血亲或者近姻亲关系；</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23.3.3与供应商有其他可能影响政府采购活动公平、公正进行的关系。</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23.4评审专家发现本人与参加采购活动的供应商有利害关系的,应当主动提出回避。采购人或者采购代理机构发现评审专家与参加采购活动的供应商有利害关系的,应当要求其回避。</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23.5采购人不得担任谈判小组组长。</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23.6谈判小组成员名单在成交结果公告前应当保密。</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24.资格审查和符合性审查</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24.1 资格审查：谈判小组依据有关法律法规和谈判文件的规定对供应商的资格进行审查。</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24.2符合性审查：依据谈判文件的规定，从响应文件的有效性、完整性和对谈判文件的响应程度进行审查，以确定是否对谈判文件的全部实质性要求作出响应。为确保后期项目实施，实施方案的编制需要供应商法人审核予以签字确认，否则视为无效响应文件。</w:t>
      </w:r>
    </w:p>
    <w:p>
      <w:pPr>
        <w:pStyle w:val="45"/>
        <w:autoSpaceDE w:val="0"/>
        <w:autoSpaceDN w:val="0"/>
        <w:spacing w:line="360" w:lineRule="auto"/>
        <w:ind w:firstLine="422"/>
        <w:rPr>
          <w:rFonts w:ascii="宋体" w:hAnsi="宋体" w:eastAsia="宋体" w:cs="宋体"/>
          <w:b/>
          <w:color w:val="auto"/>
          <w:kern w:val="0"/>
          <w:szCs w:val="21"/>
        </w:rPr>
      </w:pPr>
      <w:r>
        <w:rPr>
          <w:rFonts w:hint="eastAsia" w:ascii="宋体" w:hAnsi="宋体" w:eastAsia="宋体" w:cs="宋体"/>
          <w:b/>
          <w:color w:val="auto"/>
          <w:kern w:val="0"/>
          <w:szCs w:val="21"/>
        </w:rPr>
        <w:t>25.响应文件的澄清</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45"/>
        <w:numPr>
          <w:ilvl w:val="1"/>
          <w:numId w:val="5"/>
        </w:numPr>
        <w:autoSpaceDE w:val="0"/>
        <w:autoSpaceDN w:val="0"/>
        <w:spacing w:line="360" w:lineRule="auto"/>
        <w:ind w:firstLineChars="0"/>
        <w:contextualSpacing/>
        <w:rPr>
          <w:rFonts w:ascii="宋体" w:hAnsi="宋体" w:eastAsia="宋体" w:cs="宋体"/>
          <w:vanish/>
          <w:color w:val="auto"/>
          <w:kern w:val="0"/>
          <w:szCs w:val="21"/>
        </w:rPr>
      </w:pP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25.3供应商的澄清文件是其响应文件的组成部分。</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26.响应文件报价出现前后不一致的修正</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26.1大写金额和小写金额不一致的，以大写金额为准；</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26.2单价金额小数点或者百分比有明显错位的，以开标一览表的总价为准，并修改单价；</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27.响应无效情形</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27.1响应文件属下列情况之一的，按照无效响应处理：</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27.1.1</w:t>
      </w:r>
      <w:r>
        <w:rPr>
          <w:rFonts w:hint="eastAsia" w:ascii="宋体" w:hAnsi="宋体" w:eastAsia="宋体" w:cs="宋体"/>
          <w:color w:val="auto"/>
          <w:kern w:val="0"/>
          <w:szCs w:val="21"/>
        </w:rPr>
        <w:tab/>
      </w:r>
      <w:r>
        <w:rPr>
          <w:rFonts w:hint="eastAsia" w:ascii="宋体" w:hAnsi="宋体" w:eastAsia="宋体" w:cs="宋体"/>
          <w:color w:val="auto"/>
          <w:kern w:val="0"/>
          <w:szCs w:val="21"/>
        </w:rPr>
        <w:t>未按照招标文件的规定提交《禹州市政府采购供应商信用承诺函》的；</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27.1.2未按照谈判文件的规定提交谈判承诺函的；</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27.1.3响应文件未按谈判文件要求签署、盖章的；</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27.1.4不具备谈判文件中规定的资格要求的；</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27.1.5报价超过谈判文件中规定的预算金额的；</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27.1.6响应文件内容模糊不清，无法辨认的；</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27.1.7响应文件含有采购人不能接受的附加条件的。</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27.2有下列情形之一的，视为供应商串通谈判，其响应无效：</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27.2.1不同供应商的响应文件由同一单位或者个人编制；</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27.2.2不同供应商委托同一单位或者个人办理响应事宜；</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27.2.3不同供应商的响应文件载明的项目管理成员或者联系人员为同一人；</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27.2.4不同供应商的响应文件异常一致或者投标报价呈规律性差异；</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27.5法律、法规和响应文件规定的其他无效情形。</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28.响应文件评审与谈判</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28.2谈判小组所有成员应当集中与单一供应商分别进行谈判，并给予所有参加谈判的供应商平等的谈判机会。</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28.3在谈判中，谈判的任何一方不得透露与谈判有关的其他供应商的技术资料、价格和其他信息。</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如符合《政府采购非招标采购方式管理办法》（财政部令第74号）第二十七条第二款中的情形的，供应商最低数量可以为两家）</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28.7最后报价是供应商响应文件的有效组成部分。</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28.8已提交响应文件的供应商，在提交最后报价之前，可以根据谈判情况退出谈判。</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28.9按照《关于推进全流程电子化交易和在线监管工作有关问题的通知》（许公管办[2019]3号）规定，评审专家应严格按照要求查看“硬件特征码相” 关信息并进行评审。</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29.评审方法与提出成交候选人</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谈判小组应当从质量和服务均能满足采购文件实质性响应要求的供应商中，按照最后报价由低到高的顺序提出3名成交候选人，并编写评审报告。</w:t>
      </w:r>
    </w:p>
    <w:p>
      <w:pPr>
        <w:numPr>
          <w:ilvl w:val="0"/>
          <w:numId w:val="6"/>
        </w:numPr>
        <w:tabs>
          <w:tab w:val="left" w:pos="1260"/>
        </w:tabs>
        <w:autoSpaceDE w:val="0"/>
        <w:autoSpaceDN w:val="0"/>
        <w:spacing w:line="360" w:lineRule="auto"/>
        <w:contextualSpacing/>
        <w:jc w:val="center"/>
        <w:rPr>
          <w:rFonts w:ascii="宋体" w:hAnsi="宋体" w:eastAsia="宋体" w:cs="宋体"/>
          <w:b/>
          <w:color w:val="auto"/>
          <w:kern w:val="0"/>
          <w:szCs w:val="21"/>
        </w:rPr>
      </w:pPr>
      <w:r>
        <w:rPr>
          <w:rFonts w:hint="eastAsia" w:ascii="宋体" w:hAnsi="宋体" w:eastAsia="宋体" w:cs="宋体"/>
          <w:b/>
          <w:color w:val="auto"/>
          <w:kern w:val="0"/>
          <w:szCs w:val="21"/>
        </w:rPr>
        <w:t>确定成交供应商和授予合同</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30.确定成交供应商</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30.1采购人应当在收到评审报告后5个工作日内，从评审报告提出的成交候选人中，根据质量和服务均能满足采购文件实质性响应要求且最后报价最低的原则确定成交供应商。</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30.2采购人逾期未确定成交供应商且不提出异议的，视为确定评审报告提出的最后报价最低的供应商为成交供应商。</w:t>
      </w:r>
    </w:p>
    <w:p>
      <w:pPr>
        <w:pStyle w:val="45"/>
        <w:autoSpaceDE w:val="0"/>
        <w:autoSpaceDN w:val="0"/>
        <w:spacing w:line="360" w:lineRule="auto"/>
        <w:ind w:firstLine="0" w:firstLineChars="0"/>
        <w:rPr>
          <w:rFonts w:ascii="宋体" w:hAnsi="宋体" w:eastAsia="宋体" w:cs="宋体"/>
          <w:b/>
          <w:bCs/>
          <w:color w:val="auto"/>
          <w:szCs w:val="21"/>
        </w:rPr>
      </w:pPr>
      <w:r>
        <w:rPr>
          <w:rFonts w:hint="eastAsia" w:ascii="宋体" w:hAnsi="宋体" w:eastAsia="宋体" w:cs="宋体"/>
          <w:b/>
          <w:bCs/>
          <w:color w:val="auto"/>
          <w:szCs w:val="21"/>
        </w:rPr>
        <w:t>31.终止采购活动的情形</w:t>
      </w:r>
    </w:p>
    <w:p>
      <w:pPr>
        <w:pStyle w:val="45"/>
        <w:autoSpaceDE w:val="0"/>
        <w:autoSpaceDN w:val="0"/>
        <w:spacing w:line="360" w:lineRule="auto"/>
        <w:ind w:firstLine="211" w:firstLineChars="100"/>
        <w:rPr>
          <w:rFonts w:ascii="宋体" w:hAnsi="宋体" w:eastAsia="宋体" w:cs="宋体"/>
          <w:b/>
          <w:bCs/>
          <w:color w:val="auto"/>
          <w:kern w:val="0"/>
          <w:szCs w:val="21"/>
        </w:rPr>
      </w:pPr>
      <w:r>
        <w:rPr>
          <w:rFonts w:hint="eastAsia" w:ascii="宋体" w:hAnsi="宋体" w:eastAsia="宋体" w:cs="宋体"/>
          <w:b/>
          <w:bCs/>
          <w:color w:val="auto"/>
          <w:szCs w:val="21"/>
        </w:rPr>
        <w:t>在谈判采购中，出现下列情形之一的，采购人应当终止竞争性谈判采购活动，发布项目终止公告并说明原因，重新开展采购活动：</w:t>
      </w:r>
    </w:p>
    <w:p>
      <w:pPr>
        <w:pStyle w:val="45"/>
        <w:numPr>
          <w:ilvl w:val="0"/>
          <w:numId w:val="5"/>
        </w:numPr>
        <w:autoSpaceDE w:val="0"/>
        <w:autoSpaceDN w:val="0"/>
        <w:spacing w:line="360" w:lineRule="auto"/>
        <w:ind w:firstLineChars="0"/>
        <w:contextualSpacing/>
        <w:rPr>
          <w:rFonts w:ascii="宋体" w:hAnsi="宋体" w:eastAsia="宋体" w:cs="宋体"/>
          <w:vanish/>
          <w:color w:val="auto"/>
          <w:kern w:val="0"/>
          <w:szCs w:val="21"/>
        </w:rPr>
      </w:pP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31.1因情况变化，不再符合规定的竞争性谈判采购方式适用情形的；</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31.2出现影响采购公正的违法、违规行为的；</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31.3在采购过程中符合竞争要求的供应商或者报价未超过采购预算的供应商不足3家的，但《政府采购非招标采购方式管理办法》第二十七条第二款规定的情形除外。</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32.成交公告、发出成交通知书</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32.1采购人确认成交供应商后，采购人在公告成交结果的同时，向成交供应商发出成交通知书。</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32.2成交通知书发出后，采购人不得违法改变成交结果，成交供应商无正当理由不得放弃成交。</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33.质疑提出与答复</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33.1供应商认为谈判文件、采购过程和成交结果使自己的权益受到损害的，可以按照《政府采购质疑和投诉办法》（财政部令第94号）提出质疑。提出质疑的供应商应当是参与本项目采购活动的供应商。</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和采购代理机构，如未提出视为全面接受；</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33.1.2 对采购过程提出质疑的，为各采购程序环节结束之日起七个工作日内，以书面形式向采购人和采购代理机构一次性提出；</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34.1.3 对成交结果提出质疑的，为成交结果公告期限届满之日起七个工作日内，以书面形式向采购人和采购代理机构一次性提出，提质疑的供应商须为参加本项目谈判开评标的供应商。</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33.2采购人、采购代理机构认为供应商质疑不成立，或者成立但未对成交结果构成影响的，继续开展采购活动；认为供应商质疑成立且影响或者可能影响成交结果的，按照下列情况处理：</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33.2.1对谈判文件提出的质疑，依法通过澄清或者修改可以继续开展采购活动的，澄清或者修改谈判文件后继续开展采购活动；否则应当修改谈判文件后重新开展采购活动。</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33.2.2对采购过程、成交结果提出的质疑，合格供应商符合法定数量时，可以从合格的成交候选人中另行确定成交供应商的，应当依法另行确定成交供应商；否则应当重新开展采购活动。</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34.签订合同</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34.1采购人与成交供应商应当在成交通知书发出之日起30日内，按照谈判文件确定的合同文本以及采购标的、规格型号、采购金额、采购数量、技术和服务要求等事项签订政府采购合同。</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45"/>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34.3签合同前中标候选人需要提供所投产品资质证明原件以备采购人审查，如发现虚假应标采购人保留追究责任的权利。</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35、履约保证金</w:t>
      </w:r>
    </w:p>
    <w:p>
      <w:pPr>
        <w:pStyle w:val="45"/>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无</w:t>
      </w:r>
    </w:p>
    <w:p>
      <w:pPr>
        <w:autoSpaceDE w:val="0"/>
        <w:autoSpaceDN w:val="0"/>
        <w:spacing w:line="360" w:lineRule="auto"/>
        <w:jc w:val="left"/>
        <w:rPr>
          <w:rFonts w:ascii="宋体" w:hAnsi="宋体" w:eastAsia="宋体" w:cs="宋体"/>
          <w:b/>
          <w:color w:val="auto"/>
          <w:kern w:val="0"/>
          <w:szCs w:val="21"/>
        </w:rPr>
      </w:pPr>
      <w:r>
        <w:rPr>
          <w:rFonts w:hint="eastAsia" w:ascii="宋体" w:hAnsi="宋体" w:eastAsia="宋体" w:cs="宋体"/>
          <w:b/>
          <w:color w:val="auto"/>
          <w:kern w:val="0"/>
          <w:szCs w:val="21"/>
        </w:rPr>
        <w:t>36、其他</w:t>
      </w:r>
    </w:p>
    <w:p>
      <w:pPr>
        <w:autoSpaceDE w:val="0"/>
        <w:autoSpaceDN w:val="0"/>
        <w:spacing w:line="360" w:lineRule="auto"/>
        <w:ind w:left="964"/>
        <w:contextualSpacing/>
        <w:rPr>
          <w:rFonts w:ascii="宋体" w:hAnsi="宋体" w:eastAsia="宋体" w:cs="宋体"/>
          <w:color w:val="auto"/>
          <w:kern w:val="0"/>
          <w:szCs w:val="21"/>
        </w:rPr>
      </w:pPr>
      <w:r>
        <w:rPr>
          <w:rFonts w:hint="eastAsia" w:ascii="宋体" w:hAnsi="宋体" w:eastAsia="宋体" w:cs="宋体"/>
          <w:color w:val="auto"/>
          <w:kern w:val="0"/>
          <w:szCs w:val="21"/>
        </w:rPr>
        <w:t>本次谈判文件未尽事项，以法律法规规定的为准。</w:t>
      </w:r>
    </w:p>
    <w:p>
      <w:pPr>
        <w:pStyle w:val="45"/>
        <w:autoSpaceDE w:val="0"/>
        <w:autoSpaceDN w:val="0"/>
        <w:spacing w:line="360" w:lineRule="auto"/>
        <w:ind w:firstLine="0" w:firstLineChars="0"/>
        <w:rPr>
          <w:rFonts w:ascii="宋体" w:hAnsi="宋体" w:eastAsia="宋体" w:cs="宋体"/>
          <w:color w:val="auto"/>
          <w:kern w:val="0"/>
          <w:szCs w:val="21"/>
        </w:rPr>
      </w:pPr>
      <w:r>
        <w:rPr>
          <w:rFonts w:hint="eastAsia" w:ascii="宋体" w:hAnsi="宋体" w:eastAsia="宋体" w:cs="宋体"/>
          <w:b/>
          <w:color w:val="auto"/>
          <w:kern w:val="0"/>
          <w:szCs w:val="21"/>
        </w:rPr>
        <w:t>37、政府采购合同融资</w:t>
      </w:r>
    </w:p>
    <w:p>
      <w:pPr>
        <w:pStyle w:val="45"/>
        <w:wordWrap w:val="0"/>
        <w:topLinePunct/>
        <w:autoSpaceDE w:val="0"/>
        <w:autoSpaceDN w:val="0"/>
        <w:adjustRightInd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37.1缓解中小企业融资难题</w:t>
      </w:r>
    </w:p>
    <w:p>
      <w:pPr>
        <w:autoSpaceDE w:val="0"/>
        <w:autoSpaceDN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37.2合作金融机构（排名不分先后）</w:t>
      </w:r>
    </w:p>
    <w:p>
      <w:pPr>
        <w:autoSpaceDE w:val="0"/>
        <w:autoSpaceDN w:val="0"/>
        <w:spacing w:line="40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合作金融机构名称：中原银行许昌分行（小微金融部）</w:t>
      </w:r>
    </w:p>
    <w:p>
      <w:pPr>
        <w:autoSpaceDE w:val="0"/>
        <w:autoSpaceDN w:val="0"/>
        <w:spacing w:line="40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联系人及电话：陈阳 13137407575   方金龙   15836539901</w:t>
      </w:r>
    </w:p>
    <w:p>
      <w:pPr>
        <w:autoSpaceDE w:val="0"/>
        <w:autoSpaceDN w:val="0"/>
        <w:spacing w:line="40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地址：许昌市建安大道与紫云路交汇处中原银行</w:t>
      </w:r>
    </w:p>
    <w:p>
      <w:pPr>
        <w:autoSpaceDE w:val="0"/>
        <w:autoSpaceDN w:val="0"/>
        <w:spacing w:line="40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合作金融机构名称：浦发银行许昌分行</w:t>
      </w:r>
    </w:p>
    <w:p>
      <w:pPr>
        <w:autoSpaceDE w:val="0"/>
        <w:autoSpaceDN w:val="0"/>
        <w:spacing w:line="40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联系人及电话：赵勇  0374-7313551  18937425515</w:t>
      </w:r>
    </w:p>
    <w:p>
      <w:pPr>
        <w:autoSpaceDE w:val="0"/>
        <w:autoSpaceDN w:val="0"/>
        <w:spacing w:line="400" w:lineRule="exact"/>
        <w:ind w:firstLine="420" w:firstLineChars="200"/>
        <w:contextualSpacing/>
        <w:rPr>
          <w:rFonts w:hint="eastAsia" w:ascii="宋体" w:hAnsi="宋体" w:cs="宋体"/>
          <w:b/>
          <w:color w:val="auto"/>
          <w:szCs w:val="21"/>
          <w:highlight w:val="none"/>
        </w:rPr>
      </w:pPr>
      <w:r>
        <w:rPr>
          <w:rFonts w:hint="eastAsia" w:ascii="宋体" w:hAnsi="宋体" w:cs="宋体"/>
          <w:color w:val="auto"/>
          <w:szCs w:val="21"/>
          <w:highlight w:val="none"/>
        </w:rPr>
        <w:t>地址：禹州市禹王大道与府东路交叉口</w:t>
      </w:r>
      <w:r>
        <w:rPr>
          <w:rFonts w:hint="eastAsia" w:ascii="宋体" w:hAnsi="宋体" w:eastAsia="宋体" w:cs="宋体"/>
          <w:color w:val="auto"/>
          <w:szCs w:val="21"/>
        </w:rPr>
        <w:br w:type="textWrapping"/>
      </w:r>
      <w:r>
        <w:rPr>
          <w:rFonts w:hint="eastAsia" w:ascii="宋体" w:hAnsi="宋体" w:cs="宋体"/>
          <w:b/>
          <w:color w:val="auto"/>
          <w:szCs w:val="21"/>
          <w:highlight w:val="none"/>
          <w:lang w:val="en-US" w:eastAsia="zh-CN"/>
        </w:rPr>
        <w:t>38</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其他</w:t>
      </w:r>
    </w:p>
    <w:p>
      <w:pPr>
        <w:autoSpaceDE w:val="0"/>
        <w:autoSpaceDN w:val="0"/>
        <w:spacing w:line="360" w:lineRule="auto"/>
        <w:ind w:firstLine="420" w:firstLineChars="200"/>
        <w:contextualSpacing/>
        <w:rPr>
          <w:rFonts w:ascii="宋体" w:hAnsi="宋体" w:eastAsia="宋体" w:cs="宋体"/>
          <w:b/>
          <w:color w:val="auto"/>
          <w:kern w:val="0"/>
          <w:sz w:val="32"/>
          <w:szCs w:val="32"/>
        </w:rPr>
      </w:pPr>
      <w:r>
        <w:rPr>
          <w:rFonts w:hint="eastAsia" w:ascii="宋体" w:hAnsi="宋体" w:cs="宋体"/>
          <w:color w:val="auto"/>
          <w:kern w:val="0"/>
          <w:szCs w:val="21"/>
          <w:highlight w:val="none"/>
        </w:rPr>
        <w:t>本次</w:t>
      </w:r>
      <w:r>
        <w:rPr>
          <w:rFonts w:hint="eastAsia" w:ascii="宋体" w:hAnsi="宋体" w:cs="宋体"/>
          <w:color w:val="auto"/>
          <w:kern w:val="0"/>
          <w:szCs w:val="21"/>
          <w:highlight w:val="none"/>
          <w:lang w:eastAsia="zh-CN"/>
        </w:rPr>
        <w:t>谈判</w:t>
      </w:r>
      <w:r>
        <w:rPr>
          <w:rFonts w:hint="eastAsia" w:ascii="宋体" w:hAnsi="宋体" w:cs="宋体"/>
          <w:color w:val="auto"/>
          <w:kern w:val="0"/>
          <w:szCs w:val="21"/>
          <w:highlight w:val="none"/>
        </w:rPr>
        <w:t>文件未尽事项，以法律法规规定的为准。</w:t>
      </w:r>
      <w:r>
        <w:rPr>
          <w:rFonts w:hint="eastAsia" w:ascii="宋体" w:hAnsi="宋体" w:eastAsia="宋体" w:cs="宋体"/>
          <w:color w:val="auto"/>
          <w:sz w:val="24"/>
          <w:szCs w:val="24"/>
        </w:rPr>
        <w:br w:type="textWrapping"/>
      </w:r>
    </w:p>
    <w:p>
      <w:pPr>
        <w:autoSpaceDE w:val="0"/>
        <w:autoSpaceDN w:val="0"/>
        <w:spacing w:line="360" w:lineRule="auto"/>
        <w:ind w:left="964" w:firstLine="1446" w:firstLineChars="450"/>
        <w:contextualSpacing/>
        <w:jc w:val="left"/>
        <w:rPr>
          <w:rFonts w:ascii="宋体" w:hAnsi="宋体" w:eastAsia="宋体" w:cs="宋体"/>
          <w:b/>
          <w:color w:val="auto"/>
          <w:kern w:val="0"/>
          <w:sz w:val="32"/>
          <w:szCs w:val="32"/>
        </w:rPr>
      </w:pPr>
    </w:p>
    <w:p>
      <w:pPr>
        <w:autoSpaceDE w:val="0"/>
        <w:autoSpaceDN w:val="0"/>
        <w:spacing w:line="360" w:lineRule="auto"/>
        <w:ind w:left="964" w:firstLine="1446" w:firstLineChars="450"/>
        <w:contextualSpacing/>
        <w:jc w:val="left"/>
        <w:rPr>
          <w:rFonts w:ascii="宋体" w:hAnsi="宋体" w:eastAsia="宋体" w:cs="宋体"/>
          <w:b/>
          <w:color w:val="auto"/>
          <w:kern w:val="0"/>
          <w:sz w:val="32"/>
          <w:szCs w:val="32"/>
        </w:rPr>
      </w:pPr>
    </w:p>
    <w:p>
      <w:pPr>
        <w:pStyle w:val="22"/>
        <w:rPr>
          <w:color w:val="auto"/>
        </w:rPr>
      </w:pPr>
    </w:p>
    <w:p>
      <w:pPr>
        <w:pStyle w:val="22"/>
        <w:rPr>
          <w:color w:val="auto"/>
        </w:rPr>
      </w:pPr>
    </w:p>
    <w:p>
      <w:pPr>
        <w:pStyle w:val="22"/>
        <w:rPr>
          <w:color w:val="auto"/>
        </w:rPr>
      </w:pPr>
    </w:p>
    <w:p>
      <w:pPr>
        <w:pStyle w:val="22"/>
        <w:rPr>
          <w:color w:val="auto"/>
        </w:rPr>
      </w:pPr>
    </w:p>
    <w:p>
      <w:pPr>
        <w:pStyle w:val="22"/>
        <w:rPr>
          <w:rFonts w:hint="eastAsia"/>
          <w:color w:val="auto"/>
        </w:rPr>
      </w:pPr>
    </w:p>
    <w:p>
      <w:pPr>
        <w:pStyle w:val="22"/>
        <w:rPr>
          <w:rFonts w:hint="eastAsia"/>
          <w:color w:val="auto"/>
        </w:rPr>
      </w:pPr>
    </w:p>
    <w:p>
      <w:pPr>
        <w:pStyle w:val="22"/>
        <w:rPr>
          <w:rFonts w:hint="eastAsia"/>
          <w:color w:val="auto"/>
        </w:rPr>
      </w:pPr>
    </w:p>
    <w:p>
      <w:pPr>
        <w:pStyle w:val="22"/>
        <w:rPr>
          <w:rFonts w:hint="eastAsia"/>
          <w:color w:val="auto"/>
        </w:rPr>
      </w:pPr>
    </w:p>
    <w:p>
      <w:pPr>
        <w:pStyle w:val="22"/>
        <w:rPr>
          <w:rFonts w:hint="eastAsia"/>
          <w:color w:val="auto"/>
        </w:rPr>
      </w:pPr>
    </w:p>
    <w:p>
      <w:pPr>
        <w:pStyle w:val="22"/>
        <w:rPr>
          <w:color w:val="auto"/>
        </w:rPr>
      </w:pPr>
    </w:p>
    <w:p>
      <w:pPr>
        <w:autoSpaceDE w:val="0"/>
        <w:autoSpaceDN w:val="0"/>
        <w:spacing w:line="360" w:lineRule="auto"/>
        <w:contextualSpacing/>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第五章 政府采购政策功能</w:t>
      </w:r>
    </w:p>
    <w:p>
      <w:pPr>
        <w:pStyle w:val="48"/>
        <w:rPr>
          <w:rFonts w:ascii="宋体" w:hAnsi="宋体" w:eastAsia="宋体"/>
          <w:color w:val="auto"/>
        </w:rPr>
      </w:pPr>
    </w:p>
    <w:p>
      <w:pPr>
        <w:pStyle w:val="13"/>
        <w:spacing w:line="360" w:lineRule="auto"/>
        <w:ind w:firstLine="420" w:firstLineChars="200"/>
        <w:rPr>
          <w:rFonts w:ascii="宋体" w:hAnsi="宋体" w:cs="仿宋_GB2312"/>
          <w:color w:val="auto"/>
          <w:szCs w:val="21"/>
          <w:lang w:val="zh-CN"/>
        </w:rPr>
      </w:pPr>
      <w:r>
        <w:rPr>
          <w:rFonts w:hint="eastAsia" w:ascii="宋体" w:hAnsi="宋体" w:cs="仿宋_GB2312"/>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pPr>
        <w:pStyle w:val="13"/>
        <w:spacing w:line="360" w:lineRule="auto"/>
        <w:ind w:firstLine="632" w:firstLineChars="300"/>
        <w:rPr>
          <w:rFonts w:ascii="宋体" w:hAnsi="宋体" w:cs="仿宋_GB2312"/>
          <w:b/>
          <w:color w:val="auto"/>
          <w:sz w:val="21"/>
          <w:szCs w:val="21"/>
          <w:lang w:val="zh-CN"/>
        </w:rPr>
      </w:pPr>
      <w:r>
        <w:rPr>
          <w:rFonts w:hint="eastAsia" w:ascii="宋体" w:hAnsi="宋体" w:cs="仿宋_GB2312"/>
          <w:b/>
          <w:color w:val="auto"/>
          <w:sz w:val="21"/>
          <w:szCs w:val="21"/>
          <w:lang w:val="zh-CN"/>
        </w:rPr>
        <w:t>一、节能能源、保护环境</w:t>
      </w:r>
    </w:p>
    <w:p>
      <w:pPr>
        <w:pStyle w:val="13"/>
        <w:spacing w:line="360" w:lineRule="auto"/>
        <w:ind w:firstLine="630" w:firstLineChars="300"/>
        <w:rPr>
          <w:rFonts w:ascii="宋体" w:hAnsi="宋体" w:cs="仿宋_GB2312"/>
          <w:color w:val="auto"/>
          <w:sz w:val="21"/>
          <w:szCs w:val="21"/>
          <w:lang w:val="zh-CN"/>
        </w:rPr>
      </w:pPr>
      <w:r>
        <w:rPr>
          <w:rFonts w:hint="eastAsia" w:ascii="宋体" w:hAnsi="宋体" w:cs="仿宋_GB2312"/>
          <w:color w:val="auto"/>
          <w:sz w:val="21"/>
          <w:szCs w:val="21"/>
          <w:lang w:val="zh-CN"/>
        </w:rPr>
        <w:t>按照《财政部、发展改革委、生态环境部、市场监管总局关于调整优化节能产品、环境标志产品政府采购执行机制的通知》（财库〔2019〕9号）和</w:t>
      </w:r>
      <w:r>
        <w:rPr>
          <w:rFonts w:hint="eastAsia" w:ascii="宋体" w:hAnsi="宋体" w:cs="仿宋_GB2312"/>
          <w:color w:val="auto"/>
          <w:sz w:val="21"/>
          <w:szCs w:val="21"/>
        </w:rPr>
        <w:t>财政部、生态环境部</w:t>
      </w:r>
      <w:r>
        <w:rPr>
          <w:rFonts w:hint="eastAsia" w:ascii="宋体" w:hAnsi="宋体" w:cs="仿宋_GB2312"/>
          <w:color w:val="auto"/>
          <w:sz w:val="21"/>
          <w:szCs w:val="21"/>
          <w:lang w:val="zh-CN"/>
        </w:rPr>
        <w:t>《关于印发环境标志产品政府采购品目清单的通知》</w:t>
      </w:r>
      <w:r>
        <w:rPr>
          <w:rFonts w:hint="eastAsia" w:ascii="宋体" w:hAnsi="宋体" w:cs="仿宋_GB2312"/>
          <w:color w:val="auto"/>
          <w:sz w:val="21"/>
          <w:szCs w:val="21"/>
        </w:rPr>
        <w:t>（财库[2019]18号）以及</w:t>
      </w:r>
      <w:r>
        <w:rPr>
          <w:rFonts w:hint="eastAsia" w:ascii="宋体" w:hAnsi="宋体" w:cs="仿宋_GB2312"/>
          <w:color w:val="auto"/>
          <w:sz w:val="21"/>
          <w:szCs w:val="21"/>
          <w:lang w:val="zh-CN"/>
        </w:rPr>
        <w:t>财政部、发展改革委</w:t>
      </w:r>
      <w:r>
        <w:rPr>
          <w:rFonts w:hint="eastAsia" w:ascii="宋体" w:hAnsi="宋体" w:cs="仿宋_GB2312"/>
          <w:color w:val="auto"/>
          <w:sz w:val="21"/>
          <w:szCs w:val="21"/>
        </w:rPr>
        <w:t>《关于印发节能产品政府采购品目清单的通知》（财库[2019]19号）</w:t>
      </w:r>
      <w:r>
        <w:rPr>
          <w:rFonts w:hint="eastAsia" w:ascii="宋体" w:hAnsi="宋体" w:cs="仿宋_GB2312"/>
          <w:color w:val="auto"/>
          <w:sz w:val="21"/>
          <w:szCs w:val="21"/>
          <w:lang w:val="zh-CN"/>
        </w:rPr>
        <w:t>，</w:t>
      </w:r>
      <w:r>
        <w:rPr>
          <w:rFonts w:hint="eastAsia" w:ascii="宋体" w:hAnsi="宋体" w:cs="仿宋_GB2312"/>
          <w:color w:val="auto"/>
          <w:sz w:val="21"/>
          <w:szCs w:val="21"/>
        </w:rPr>
        <w:t>采购政府强</w:t>
      </w:r>
      <w:r>
        <w:rPr>
          <w:rFonts w:hint="eastAsia" w:ascii="宋体" w:hAnsi="宋体" w:cs="仿宋_GB2312"/>
          <w:color w:val="auto"/>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3"/>
        <w:spacing w:line="360" w:lineRule="auto"/>
        <w:ind w:firstLine="422" w:firstLineChars="200"/>
        <w:rPr>
          <w:rFonts w:ascii="宋体" w:hAnsi="宋体" w:cs="仿宋_GB2312"/>
          <w:b/>
          <w:color w:val="auto"/>
          <w:sz w:val="21"/>
          <w:szCs w:val="21"/>
          <w:lang w:val="zh-CN"/>
        </w:rPr>
      </w:pPr>
      <w:r>
        <w:rPr>
          <w:rFonts w:hint="eastAsia" w:ascii="宋体" w:hAnsi="宋体" w:cs="仿宋_GB2312"/>
          <w:b/>
          <w:color w:val="auto"/>
          <w:sz w:val="21"/>
          <w:szCs w:val="21"/>
          <w:lang w:val="zh-CN"/>
        </w:rPr>
        <w:t>二、促进中小企业发展（不含民办非企业）</w:t>
      </w:r>
    </w:p>
    <w:p>
      <w:pPr>
        <w:topLinePunct/>
        <w:spacing w:line="360" w:lineRule="auto"/>
        <w:ind w:firstLine="420" w:firstLineChars="200"/>
        <w:rPr>
          <w:rFonts w:ascii="宋体" w:hAnsi="宋体" w:eastAsia="宋体" w:cs="仿宋_GB2312"/>
          <w:color w:val="auto"/>
          <w:szCs w:val="21"/>
        </w:rPr>
      </w:pPr>
      <w:r>
        <w:rPr>
          <w:rFonts w:hint="eastAsia" w:ascii="宋体" w:hAnsi="宋体" w:eastAsia="宋体"/>
          <w:color w:val="auto"/>
        </w:rPr>
        <w:t>（一）</w:t>
      </w:r>
      <w:r>
        <w:rPr>
          <w:rFonts w:hint="eastAsia" w:ascii="宋体" w:hAnsi="宋体" w:eastAsia="宋体" w:cs="仿宋_GB2312"/>
          <w:color w:val="auto"/>
          <w:szCs w:val="21"/>
        </w:rPr>
        <w:t>本项目专门面向中小企业采购（不再执行价格评审优惠的扶持政策）</w:t>
      </w:r>
    </w:p>
    <w:p>
      <w:pPr>
        <w:topLinePunct/>
        <w:spacing w:line="360" w:lineRule="auto"/>
        <w:ind w:firstLine="420" w:firstLineChars="200"/>
        <w:rPr>
          <w:rFonts w:ascii="宋体" w:hAnsi="宋体" w:eastAsia="宋体"/>
          <w:color w:val="auto"/>
        </w:rPr>
      </w:pPr>
      <w:r>
        <w:rPr>
          <w:rFonts w:hint="eastAsia" w:ascii="宋体" w:hAnsi="宋体" w:eastAsia="宋体"/>
          <w:color w:val="auto"/>
        </w:rPr>
        <w:t>（二）非</w:t>
      </w:r>
      <w:r>
        <w:rPr>
          <w:rFonts w:hint="eastAsia" w:ascii="宋体" w:hAnsi="宋体" w:eastAsia="宋体" w:cs="仿宋_GB2312"/>
          <w:color w:val="auto"/>
          <w:szCs w:val="21"/>
          <w:lang w:val="zh-CN"/>
        </w:rPr>
        <w:t>专门面向中小企业预留采购份额</w:t>
      </w:r>
    </w:p>
    <w:p>
      <w:pPr>
        <w:topLinePunct/>
        <w:spacing w:line="360" w:lineRule="auto"/>
        <w:ind w:firstLine="420" w:firstLineChars="200"/>
        <w:rPr>
          <w:rFonts w:ascii="宋体" w:hAnsi="宋体" w:eastAsia="宋体" w:cs="仿宋_GB2312"/>
          <w:color w:val="auto"/>
          <w:szCs w:val="21"/>
          <w:lang w:val="zh-CN"/>
        </w:rPr>
      </w:pPr>
      <w:r>
        <w:rPr>
          <w:rFonts w:hint="eastAsia" w:ascii="宋体" w:hAnsi="宋体" w:eastAsia="宋体"/>
          <w:color w:val="auto"/>
        </w:rPr>
        <w:t>1、</w:t>
      </w:r>
      <w:r>
        <w:rPr>
          <w:rFonts w:hint="eastAsia" w:ascii="宋体" w:hAnsi="宋体" w:eastAsia="宋体" w:cs="仿宋_GB2312"/>
          <w:color w:val="auto"/>
          <w:szCs w:val="21"/>
          <w:lang w:val="zh-CN"/>
        </w:rPr>
        <w:t>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spacing w:line="360" w:lineRule="auto"/>
        <w:ind w:firstLine="420" w:firstLineChars="200"/>
        <w:rPr>
          <w:rFonts w:ascii="宋体" w:hAnsi="宋体" w:eastAsia="宋体"/>
          <w:color w:val="auto"/>
        </w:rPr>
      </w:pPr>
      <w:r>
        <w:rPr>
          <w:rFonts w:hint="eastAsia" w:ascii="宋体" w:hAnsi="宋体" w:eastAsia="宋体"/>
          <w:color w:val="auto"/>
        </w:rPr>
        <w:t>2、在货物采购项目中，供应商提供的货物既有中小企业制造货物，也有大型企业制造货物的，不享受</w:t>
      </w:r>
      <w:r>
        <w:rPr>
          <w:rFonts w:hint="eastAsia" w:ascii="宋体" w:hAnsi="宋体" w:eastAsia="宋体" w:cs="仿宋_GB2312"/>
          <w:color w:val="auto"/>
          <w:szCs w:val="21"/>
          <w:lang w:val="zh-CN"/>
        </w:rPr>
        <w:t>《政府采购促进中小企业发展管理办法》（财库[2020]46号）</w:t>
      </w:r>
      <w:r>
        <w:rPr>
          <w:rFonts w:hint="eastAsia" w:ascii="宋体" w:hAnsi="宋体" w:eastAsia="宋体"/>
          <w:color w:val="auto"/>
        </w:rPr>
        <w:t>规定的中小企业扶持政策。</w:t>
      </w:r>
    </w:p>
    <w:p>
      <w:pPr>
        <w:spacing w:line="360" w:lineRule="auto"/>
        <w:ind w:firstLine="420" w:firstLineChars="200"/>
        <w:rPr>
          <w:rFonts w:ascii="宋体" w:hAnsi="宋体" w:eastAsia="宋体"/>
          <w:color w:val="auto"/>
        </w:rPr>
      </w:pPr>
      <w:r>
        <w:rPr>
          <w:rFonts w:hint="eastAsia" w:ascii="宋体" w:hAnsi="宋体" w:eastAsia="宋体"/>
          <w:color w:val="auto"/>
        </w:rPr>
        <w:t>3、以联合体形式参加政府采购活动，联合体各方均为中小企业的，联合体视同中小企业。其中，联合体各方均为小微企业的，联合体视同小微企业。</w:t>
      </w:r>
    </w:p>
    <w:p>
      <w:pPr>
        <w:spacing w:line="360" w:lineRule="auto"/>
        <w:ind w:firstLine="420" w:firstLineChars="200"/>
        <w:rPr>
          <w:rFonts w:ascii="宋体" w:hAnsi="宋体" w:eastAsia="宋体"/>
          <w:color w:val="auto"/>
        </w:rPr>
      </w:pPr>
      <w:r>
        <w:rPr>
          <w:rFonts w:hint="eastAsia" w:ascii="宋体" w:hAnsi="宋体" w:eastAsia="宋体"/>
          <w:color w:val="auto"/>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rPr>
          <w:rFonts w:ascii="宋体" w:hAnsi="宋体" w:eastAsia="宋体"/>
          <w:color w:val="auto"/>
        </w:rPr>
      </w:pPr>
      <w:r>
        <w:rPr>
          <w:rFonts w:hint="eastAsia" w:ascii="宋体" w:hAnsi="宋体" w:eastAsia="宋体"/>
          <w:color w:val="auto"/>
        </w:rPr>
        <w:t>5、按照本次采购标的所属行业的划型标准，符合条件的中小企业应按照采购文件格式要求提供《中小企业声明函》，否则不得享受相关中小企业扶持政策。</w:t>
      </w:r>
    </w:p>
    <w:p>
      <w:pPr>
        <w:topLinePunct/>
        <w:spacing w:line="360" w:lineRule="auto"/>
        <w:ind w:firstLine="422" w:firstLineChars="200"/>
        <w:rPr>
          <w:rFonts w:ascii="宋体" w:hAnsi="宋体" w:eastAsia="宋体" w:cs="仿宋_GB2312"/>
          <w:b/>
          <w:color w:val="auto"/>
          <w:szCs w:val="21"/>
          <w:lang w:val="zh-CN"/>
        </w:rPr>
      </w:pPr>
      <w:r>
        <w:rPr>
          <w:rFonts w:hint="eastAsia" w:ascii="宋体" w:hAnsi="宋体" w:eastAsia="宋体" w:cs="仿宋_GB2312"/>
          <w:b/>
          <w:color w:val="auto"/>
          <w:szCs w:val="21"/>
          <w:lang w:val="zh-CN"/>
        </w:rPr>
        <w:t>三、支持监狱企业发展</w:t>
      </w:r>
    </w:p>
    <w:p>
      <w:pPr>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按照财政部、司法部发布的《关于政府采购支持监狱企业发展有关问题的通知》（</w:t>
      </w:r>
      <w:bookmarkStart w:id="3" w:name="OLE_LINK6"/>
      <w:r>
        <w:rPr>
          <w:rFonts w:hint="eastAsia" w:ascii="宋体" w:hAnsi="宋体" w:eastAsia="宋体" w:cs="仿宋_GB2312"/>
          <w:color w:val="auto"/>
          <w:szCs w:val="21"/>
          <w:lang w:val="zh-CN"/>
        </w:rPr>
        <w:t>财库[2014]68号</w:t>
      </w:r>
      <w:bookmarkEnd w:id="3"/>
      <w:r>
        <w:rPr>
          <w:rFonts w:hint="eastAsia" w:ascii="宋体" w:hAnsi="宋体" w:eastAsia="宋体" w:cs="仿宋_GB2312"/>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rPr>
          <w:rFonts w:ascii="宋体" w:hAnsi="宋体" w:eastAsia="宋体" w:cs="仿宋_GB2312"/>
          <w:b/>
          <w:color w:val="auto"/>
          <w:szCs w:val="21"/>
          <w:lang w:val="zh-CN"/>
        </w:rPr>
      </w:pPr>
      <w:r>
        <w:rPr>
          <w:rFonts w:hint="eastAsia" w:ascii="宋体" w:hAnsi="宋体" w:eastAsia="宋体" w:cs="仿宋_GB2312"/>
          <w:b/>
          <w:color w:val="auto"/>
          <w:szCs w:val="21"/>
          <w:lang w:val="zh-CN"/>
        </w:rPr>
        <w:t>四、促进残疾人就业</w:t>
      </w:r>
    </w:p>
    <w:p>
      <w:pPr>
        <w:pStyle w:val="13"/>
        <w:spacing w:line="360" w:lineRule="auto"/>
        <w:ind w:firstLine="420" w:firstLineChars="200"/>
        <w:rPr>
          <w:rFonts w:ascii="宋体" w:hAnsi="宋体" w:cs="仿宋_GB2312"/>
          <w:color w:val="auto"/>
          <w:sz w:val="21"/>
          <w:szCs w:val="21"/>
          <w:lang w:val="zh-CN"/>
        </w:rPr>
      </w:pPr>
      <w:r>
        <w:rPr>
          <w:rFonts w:hint="eastAsia" w:ascii="宋体" w:hAnsi="宋体" w:cs="仿宋_GB2312"/>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auto"/>
          <w:sz w:val="21"/>
          <w:szCs w:val="21"/>
        </w:rPr>
        <w:t>残疾人福利性单位属于小型、微型企业的，不重复享受政策。</w:t>
      </w:r>
    </w:p>
    <w:p>
      <w:pPr>
        <w:pStyle w:val="13"/>
        <w:spacing w:line="360" w:lineRule="auto"/>
        <w:ind w:firstLine="420" w:firstLineChars="200"/>
        <w:rPr>
          <w:rFonts w:ascii="宋体" w:hAnsi="宋体" w:cs="仿宋_GB2312"/>
          <w:color w:val="auto"/>
          <w:sz w:val="21"/>
          <w:szCs w:val="21"/>
          <w:lang w:val="zh-CN"/>
        </w:rPr>
      </w:pPr>
      <w:r>
        <w:rPr>
          <w:rFonts w:hint="eastAsia" w:ascii="宋体" w:hAnsi="宋体" w:cs="仿宋_GB2312"/>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rPr>
          <w:rFonts w:ascii="宋体" w:hAnsi="宋体" w:cs="仿宋_GB2312"/>
          <w:color w:val="auto"/>
          <w:szCs w:val="24"/>
          <w:lang w:val="zh-CN"/>
        </w:rPr>
      </w:pPr>
      <w:r>
        <w:rPr>
          <w:rFonts w:hint="eastAsia" w:ascii="宋体" w:hAnsi="宋体" w:cs="仿宋_GB2312"/>
          <w:color w:val="auto"/>
          <w:sz w:val="21"/>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ascii="宋体" w:hAnsi="宋体" w:cs="宋体"/>
          <w:b/>
          <w:color w:val="auto"/>
          <w:kern w:val="0"/>
          <w:sz w:val="36"/>
          <w:szCs w:val="36"/>
        </w:rPr>
      </w:pPr>
    </w:p>
    <w:p>
      <w:pPr>
        <w:tabs>
          <w:tab w:val="left" w:pos="1260"/>
        </w:tabs>
        <w:autoSpaceDE w:val="0"/>
        <w:autoSpaceDN w:val="0"/>
        <w:adjustRightInd w:val="0"/>
        <w:spacing w:line="360" w:lineRule="auto"/>
        <w:ind w:firstLine="1590" w:firstLineChars="495"/>
        <w:rPr>
          <w:rFonts w:ascii="宋体" w:hAnsi="宋体" w:eastAsia="宋体" w:cs="宋体"/>
          <w:b/>
          <w:color w:val="auto"/>
          <w:kern w:val="0"/>
          <w:sz w:val="32"/>
          <w:szCs w:val="32"/>
        </w:rPr>
      </w:pPr>
    </w:p>
    <w:p>
      <w:pPr>
        <w:pStyle w:val="22"/>
        <w:rPr>
          <w:color w:val="auto"/>
        </w:rPr>
      </w:pPr>
    </w:p>
    <w:p>
      <w:pPr>
        <w:pStyle w:val="14"/>
        <w:ind w:left="5250" w:leftChars="0"/>
        <w:rPr>
          <w:color w:val="auto"/>
        </w:rPr>
      </w:pPr>
    </w:p>
    <w:p>
      <w:pPr>
        <w:rPr>
          <w:color w:val="auto"/>
        </w:rPr>
      </w:pPr>
    </w:p>
    <w:p>
      <w:pPr>
        <w:pStyle w:val="22"/>
        <w:rPr>
          <w:color w:val="auto"/>
        </w:rPr>
      </w:pPr>
    </w:p>
    <w:p>
      <w:pPr>
        <w:pStyle w:val="14"/>
        <w:ind w:left="5250" w:leftChars="0"/>
        <w:rPr>
          <w:color w:val="auto"/>
        </w:rPr>
      </w:pPr>
    </w:p>
    <w:p>
      <w:pPr>
        <w:rPr>
          <w:color w:val="auto"/>
        </w:rPr>
      </w:pPr>
    </w:p>
    <w:p>
      <w:pPr>
        <w:pStyle w:val="22"/>
        <w:rPr>
          <w:color w:val="auto"/>
        </w:rPr>
      </w:pPr>
    </w:p>
    <w:p>
      <w:pPr>
        <w:tabs>
          <w:tab w:val="left" w:pos="1260"/>
        </w:tabs>
        <w:autoSpaceDE w:val="0"/>
        <w:autoSpaceDN w:val="0"/>
        <w:adjustRightInd w:val="0"/>
        <w:spacing w:line="360" w:lineRule="auto"/>
        <w:rPr>
          <w:rFonts w:ascii="宋体" w:hAnsi="宋体" w:eastAsia="宋体" w:cs="宋体"/>
          <w:b/>
          <w:color w:val="auto"/>
          <w:kern w:val="0"/>
          <w:sz w:val="32"/>
          <w:szCs w:val="32"/>
        </w:rPr>
      </w:pPr>
    </w:p>
    <w:p>
      <w:pPr>
        <w:pStyle w:val="22"/>
        <w:rPr>
          <w:color w:val="auto"/>
        </w:rPr>
      </w:pPr>
    </w:p>
    <w:p>
      <w:pPr>
        <w:tabs>
          <w:tab w:val="left" w:pos="1260"/>
        </w:tabs>
        <w:autoSpaceDE w:val="0"/>
        <w:autoSpaceDN w:val="0"/>
        <w:adjustRightInd w:val="0"/>
        <w:spacing w:line="360" w:lineRule="auto"/>
        <w:ind w:firstLine="1590" w:firstLineChars="495"/>
        <w:rPr>
          <w:rFonts w:ascii="宋体" w:hAnsi="宋体" w:eastAsia="宋体" w:cs="宋体"/>
          <w:b/>
          <w:color w:val="auto"/>
          <w:kern w:val="0"/>
          <w:sz w:val="32"/>
          <w:szCs w:val="32"/>
        </w:rPr>
      </w:pPr>
      <w:r>
        <w:rPr>
          <w:rFonts w:hint="eastAsia" w:ascii="宋体" w:hAnsi="宋体" w:eastAsia="宋体" w:cs="宋体"/>
          <w:b/>
          <w:color w:val="auto"/>
          <w:kern w:val="0"/>
          <w:sz w:val="32"/>
          <w:szCs w:val="32"/>
        </w:rPr>
        <w:t>第六章    响应文件审查与评审</w:t>
      </w:r>
    </w:p>
    <w:p>
      <w:pPr>
        <w:pStyle w:val="13"/>
        <w:spacing w:line="360" w:lineRule="auto"/>
        <w:rPr>
          <w:rFonts w:ascii="宋体" w:hAnsi="宋体"/>
          <w:bCs/>
          <w:color w:val="auto"/>
          <w:sz w:val="21"/>
          <w:szCs w:val="21"/>
        </w:rPr>
      </w:pPr>
      <w:r>
        <w:rPr>
          <w:rFonts w:hint="eastAsia" w:ascii="宋体" w:hAnsi="宋体" w:cs="仿宋_GB2312"/>
          <w:b/>
          <w:color w:val="auto"/>
          <w:sz w:val="21"/>
          <w:szCs w:val="21"/>
          <w:lang w:val="zh-CN"/>
        </w:rPr>
        <w:t>一、资格审查</w:t>
      </w:r>
    </w:p>
    <w:p>
      <w:pPr>
        <w:spacing w:line="360" w:lineRule="auto"/>
        <w:ind w:right="420" w:rightChars="200" w:firstLine="420" w:firstLineChars="200"/>
        <w:contextualSpacing/>
        <w:rPr>
          <w:rFonts w:ascii="宋体" w:hAnsi="宋体" w:eastAsia="宋体" w:cs="仿宋_GB2312"/>
          <w:color w:val="auto"/>
          <w:szCs w:val="21"/>
          <w:lang w:val="zh-CN"/>
        </w:rPr>
      </w:pPr>
      <w:r>
        <w:rPr>
          <w:rFonts w:hint="eastAsia" w:ascii="宋体" w:hAnsi="宋体" w:eastAsia="宋体"/>
          <w:bCs/>
          <w:color w:val="auto"/>
          <w:szCs w:val="21"/>
        </w:rPr>
        <w:t>谈判小组依法对供应商资格进行审查</w:t>
      </w:r>
      <w:r>
        <w:rPr>
          <w:rFonts w:hint="eastAsia" w:ascii="宋体" w:hAnsi="宋体" w:eastAsia="宋体" w:cs="仿宋_GB2312"/>
          <w:color w:val="auto"/>
          <w:szCs w:val="21"/>
          <w:lang w:val="zh-CN"/>
        </w:rPr>
        <w:t>。确定符合资格的供应商不少于3家，将</w:t>
      </w:r>
      <w:r>
        <w:rPr>
          <w:rFonts w:hint="eastAsia" w:ascii="宋体" w:hAnsi="宋体" w:eastAsia="宋体"/>
          <w:color w:val="auto"/>
          <w:szCs w:val="21"/>
        </w:rPr>
        <w:t>对响应文件的有效性、完整性和响应程度进行审查并对响应文件进行评审</w:t>
      </w:r>
      <w:r>
        <w:rPr>
          <w:rFonts w:hint="eastAsia" w:ascii="宋体" w:hAnsi="宋体" w:eastAsia="宋体" w:cs="仿宋_GB2312"/>
          <w:color w:val="auto"/>
          <w:szCs w:val="21"/>
          <w:lang w:val="zh-CN"/>
        </w:rPr>
        <w:t>。</w:t>
      </w:r>
      <w:r>
        <w:rPr>
          <w:rFonts w:hint="eastAsia" w:ascii="宋体" w:hAnsi="宋体" w:eastAsia="宋体" w:cs="宋体"/>
          <w:color w:val="auto"/>
          <w:kern w:val="0"/>
          <w:szCs w:val="21"/>
        </w:rPr>
        <w:t>（如符合《政府采购非招标采购方式管理办法》（财政部令第74号）第二十七条第二款中的</w:t>
      </w:r>
      <w:r>
        <w:rPr>
          <w:rFonts w:hint="eastAsia" w:ascii="宋体" w:hAnsi="宋体" w:eastAsia="宋体" w:cs="Arial"/>
          <w:color w:val="auto"/>
          <w:szCs w:val="21"/>
          <w:shd w:val="clear" w:color="auto" w:fill="FFFFFF"/>
        </w:rPr>
        <w:t>情形的，</w:t>
      </w:r>
      <w:r>
        <w:rPr>
          <w:rFonts w:hint="eastAsia" w:ascii="宋体" w:hAnsi="宋体" w:eastAsia="宋体" w:cs="宋体"/>
          <w:color w:val="auto"/>
          <w:kern w:val="0"/>
          <w:szCs w:val="21"/>
        </w:rPr>
        <w:t>供应商最低数量可以为两家）</w:t>
      </w:r>
    </w:p>
    <w:p>
      <w:pPr>
        <w:spacing w:line="360" w:lineRule="auto"/>
        <w:ind w:right="420" w:rightChars="200" w:firstLine="420" w:firstLineChars="200"/>
        <w:contextualSpacing/>
        <w:rPr>
          <w:rFonts w:ascii="宋体" w:hAnsi="宋体" w:eastAsia="宋体"/>
          <w:bCs/>
          <w:color w:val="auto"/>
          <w:szCs w:val="21"/>
          <w:lang w:val="zh-CN"/>
        </w:rPr>
      </w:pPr>
      <w:r>
        <w:rPr>
          <w:rFonts w:hint="eastAsia" w:ascii="宋体" w:hAnsi="宋体" w:eastAsia="宋体"/>
          <w:bCs/>
          <w:color w:val="auto"/>
          <w:szCs w:val="21"/>
          <w:lang w:val="zh-CN"/>
        </w:rPr>
        <w:t>注：（1）资格证明材料（本栏所列内容为本项目的资格审查条件，如有一项不符合要求，则不能进入下一步评审）。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eastAsia="宋体"/>
          <w:bCs/>
          <w:color w:val="auto"/>
          <w:szCs w:val="21"/>
          <w:lang w:val="zh-CN"/>
        </w:rPr>
      </w:pPr>
      <w:r>
        <w:rPr>
          <w:rFonts w:hint="eastAsia" w:ascii="宋体" w:hAnsi="宋体" w:eastAsia="宋体"/>
          <w:bCs/>
          <w:color w:val="auto"/>
          <w:szCs w:val="21"/>
          <w:lang w:val="zh-CN"/>
        </w:rPr>
        <w:t>（2）资格审查中所涉及到的证书及材料，均须在电子投标文件中提供原件扫描件（或图片）。</w:t>
      </w:r>
    </w:p>
    <w:tbl>
      <w:tblPr>
        <w:tblStyle w:val="23"/>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2"/>
        <w:gridCol w:w="5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序号</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资格审查因素</w:t>
            </w:r>
          </w:p>
        </w:tc>
        <w:tc>
          <w:tcPr>
            <w:tcW w:w="5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报价函</w:t>
            </w:r>
          </w:p>
        </w:tc>
        <w:tc>
          <w:tcPr>
            <w:tcW w:w="5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color w:val="auto"/>
                <w:szCs w:val="21"/>
              </w:rPr>
            </w:pPr>
            <w:r>
              <w:rPr>
                <w:rFonts w:hint="eastAsia" w:ascii="宋体" w:hAnsi="宋体" w:eastAsia="宋体" w:cs="微软雅黑"/>
                <w:bCs/>
                <w:color w:val="auto"/>
                <w:szCs w:val="21"/>
              </w:rPr>
              <w:t>按照谈判文件第八章3.1格式填写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2</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color w:val="auto"/>
                <w:szCs w:val="21"/>
                <w:lang w:val="zh-CN"/>
              </w:rPr>
            </w:pPr>
            <w:r>
              <w:rPr>
                <w:rFonts w:hint="eastAsia" w:ascii="宋体" w:hAnsi="宋体" w:eastAsia="宋体" w:cs="宋体"/>
                <w:b/>
                <w:color w:val="auto"/>
                <w:szCs w:val="21"/>
                <w:lang w:val="zh-CN"/>
              </w:rPr>
              <w:t>禹州市政府采购</w:t>
            </w:r>
          </w:p>
          <w:p>
            <w:pPr>
              <w:spacing w:line="360" w:lineRule="auto"/>
              <w:jc w:val="center"/>
              <w:rPr>
                <w:rFonts w:ascii="宋体" w:hAnsi="宋体" w:eastAsia="宋体" w:cs="宋体"/>
                <w:bCs/>
                <w:color w:val="auto"/>
                <w:szCs w:val="21"/>
                <w:lang w:val="zh-CN"/>
              </w:rPr>
            </w:pPr>
            <w:r>
              <w:rPr>
                <w:rFonts w:hint="eastAsia" w:ascii="宋体" w:hAnsi="宋体" w:eastAsia="宋体" w:cs="宋体"/>
                <w:b/>
                <w:color w:val="auto"/>
                <w:szCs w:val="21"/>
                <w:lang w:val="zh-CN"/>
              </w:rPr>
              <w:t>供应商信用承诺函</w:t>
            </w:r>
          </w:p>
        </w:tc>
        <w:tc>
          <w:tcPr>
            <w:tcW w:w="59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按照</w:t>
            </w:r>
            <w:r>
              <w:rPr>
                <w:rFonts w:hint="eastAsia" w:ascii="宋体" w:hAnsi="宋体" w:eastAsia="宋体" w:cs="微软雅黑"/>
                <w:bCs/>
                <w:color w:val="auto"/>
                <w:szCs w:val="21"/>
              </w:rPr>
              <w:t>谈判文件</w:t>
            </w:r>
            <w:r>
              <w:rPr>
                <w:rFonts w:hint="eastAsia" w:ascii="宋体" w:hAnsi="宋体" w:eastAsia="宋体" w:cs="宋体"/>
                <w:bCs/>
                <w:color w:val="auto"/>
                <w:szCs w:val="21"/>
                <w:lang w:val="zh-CN"/>
              </w:rPr>
              <w:t>第八章3.</w:t>
            </w:r>
            <w:r>
              <w:rPr>
                <w:rFonts w:hint="eastAsia" w:ascii="宋体" w:hAnsi="宋体" w:eastAsia="宋体" w:cs="宋体"/>
                <w:bCs/>
                <w:color w:val="auto"/>
                <w:szCs w:val="21"/>
              </w:rPr>
              <w:t>5</w:t>
            </w:r>
            <w:r>
              <w:rPr>
                <w:rFonts w:hint="eastAsia" w:ascii="宋体" w:hAnsi="宋体" w:eastAsia="宋体" w:cs="宋体"/>
                <w:bCs/>
                <w:color w:val="auto"/>
                <w:szCs w:val="21"/>
                <w:lang w:val="zh-CN"/>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3</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color w:val="auto"/>
                <w:szCs w:val="21"/>
                <w:lang w:val="zh-CN"/>
              </w:rPr>
            </w:pPr>
            <w:r>
              <w:rPr>
                <w:rFonts w:hint="eastAsia" w:ascii="宋体" w:hAnsi="宋体" w:eastAsia="宋体" w:cs="宋体"/>
                <w:b/>
                <w:color w:val="auto"/>
                <w:szCs w:val="21"/>
                <w:lang w:val="zh-CN"/>
              </w:rPr>
              <w:t>中小企业</w:t>
            </w:r>
          </w:p>
        </w:tc>
        <w:tc>
          <w:tcPr>
            <w:tcW w:w="59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微软雅黑"/>
                <w:bCs/>
                <w:color w:val="auto"/>
                <w:szCs w:val="21"/>
              </w:rPr>
            </w:pPr>
            <w:r>
              <w:rPr>
                <w:rFonts w:hint="eastAsia" w:ascii="宋体" w:hAnsi="宋体" w:eastAsia="宋体" w:cs="微软雅黑"/>
                <w:bCs/>
                <w:color w:val="auto"/>
                <w:szCs w:val="21"/>
              </w:rPr>
              <w:t>（1）中小企业出具《中小企业声明函》</w:t>
            </w:r>
          </w:p>
          <w:p>
            <w:pPr>
              <w:spacing w:line="360" w:lineRule="auto"/>
              <w:jc w:val="left"/>
              <w:rPr>
                <w:rFonts w:ascii="宋体" w:hAnsi="宋体" w:eastAsia="宋体" w:cs="宋体"/>
                <w:bCs/>
                <w:color w:val="auto"/>
                <w:szCs w:val="21"/>
                <w:lang w:val="zh-CN"/>
              </w:rPr>
            </w:pPr>
            <w:r>
              <w:rPr>
                <w:rFonts w:hint="eastAsia" w:ascii="宋体" w:hAnsi="宋体" w:eastAsia="宋体" w:cs="微软雅黑"/>
                <w:bCs/>
                <w:color w:val="auto"/>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bCs/>
                <w:color w:val="auto"/>
                <w:szCs w:val="21"/>
              </w:rPr>
            </w:pPr>
            <w:r>
              <w:rPr>
                <w:rFonts w:hint="eastAsia" w:ascii="宋体" w:hAnsi="宋体" w:eastAsia="宋体"/>
                <w:b/>
                <w:bCs/>
                <w:color w:val="auto"/>
                <w:szCs w:val="21"/>
              </w:rPr>
              <w:t>4</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供应商须具备的特殊</w:t>
            </w:r>
          </w:p>
          <w:p>
            <w:pPr>
              <w:spacing w:line="360" w:lineRule="auto"/>
              <w:jc w:val="center"/>
              <w:rPr>
                <w:rFonts w:ascii="宋体" w:hAnsi="宋体" w:eastAsia="宋体"/>
                <w:b/>
                <w:bCs/>
                <w:color w:val="auto"/>
                <w:szCs w:val="21"/>
              </w:rPr>
            </w:pPr>
            <w:r>
              <w:rPr>
                <w:rFonts w:hint="eastAsia" w:ascii="宋体" w:hAnsi="宋体" w:eastAsia="宋体"/>
                <w:b/>
                <w:color w:val="auto"/>
                <w:szCs w:val="21"/>
              </w:rPr>
              <w:t>资质证书</w:t>
            </w:r>
          </w:p>
        </w:tc>
        <w:tc>
          <w:tcPr>
            <w:tcW w:w="5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color w:val="auto"/>
                <w:szCs w:val="21"/>
              </w:rPr>
            </w:pPr>
            <w:r>
              <w:rPr>
                <w:rFonts w:hint="eastAsia" w:ascii="宋体" w:hAnsi="宋体" w:eastAsia="宋体"/>
                <w:bCs/>
                <w:color w:val="auto"/>
                <w:szCs w:val="21"/>
              </w:rPr>
              <w:t>详见谈判文件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bCs/>
                <w:color w:val="auto"/>
                <w:szCs w:val="21"/>
              </w:rPr>
            </w:pPr>
            <w:r>
              <w:rPr>
                <w:rFonts w:hint="eastAsia" w:ascii="宋体" w:hAnsi="宋体" w:eastAsia="宋体"/>
                <w:b/>
                <w:bCs/>
                <w:color w:val="auto"/>
                <w:szCs w:val="21"/>
              </w:rPr>
              <w:t>5</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bCs/>
                <w:color w:val="auto"/>
                <w:szCs w:val="21"/>
              </w:rPr>
            </w:pPr>
            <w:r>
              <w:rPr>
                <w:rFonts w:hint="eastAsia" w:ascii="宋体" w:hAnsi="宋体" w:eastAsia="宋体"/>
                <w:b/>
                <w:bCs/>
                <w:color w:val="auto"/>
                <w:szCs w:val="21"/>
              </w:rPr>
              <w:t>谈判</w:t>
            </w:r>
            <w:r>
              <w:rPr>
                <w:rFonts w:hint="eastAsia" w:ascii="宋体" w:hAnsi="宋体" w:eastAsia="宋体" w:cs="仿宋_GB2312"/>
                <w:b/>
                <w:color w:val="auto"/>
                <w:szCs w:val="21"/>
                <w:lang w:val="zh-CN"/>
              </w:rPr>
              <w:t>报价</w:t>
            </w:r>
          </w:p>
        </w:tc>
        <w:tc>
          <w:tcPr>
            <w:tcW w:w="595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b/>
                <w:bCs/>
                <w:color w:val="auto"/>
                <w:szCs w:val="21"/>
              </w:rPr>
            </w:pPr>
            <w:r>
              <w:rPr>
                <w:rFonts w:hint="eastAsia" w:ascii="宋体" w:hAnsi="宋体" w:eastAsia="宋体" w:cs="仿宋_GB2312"/>
                <w:color w:val="auto"/>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6</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Cs w:val="21"/>
              </w:rPr>
            </w:pPr>
            <w:r>
              <w:rPr>
                <w:rFonts w:hint="eastAsia" w:ascii="宋体" w:hAnsi="宋体" w:eastAsia="宋体"/>
                <w:b/>
                <w:color w:val="auto"/>
                <w:szCs w:val="21"/>
              </w:rPr>
              <w:t>响应承诺函</w:t>
            </w:r>
          </w:p>
        </w:tc>
        <w:tc>
          <w:tcPr>
            <w:tcW w:w="5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color w:val="auto"/>
                <w:szCs w:val="21"/>
              </w:rPr>
            </w:pPr>
            <w:r>
              <w:rPr>
                <w:rFonts w:hint="eastAsia" w:ascii="宋体" w:hAnsi="宋体" w:eastAsia="宋体"/>
                <w:color w:val="auto"/>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7</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bCs/>
                <w:color w:val="auto"/>
                <w:szCs w:val="21"/>
              </w:rPr>
            </w:pPr>
            <w:r>
              <w:rPr>
                <w:rFonts w:hint="eastAsia" w:ascii="宋体" w:hAnsi="宋体" w:eastAsia="宋体"/>
                <w:b/>
                <w:bCs/>
                <w:color w:val="auto"/>
                <w:szCs w:val="21"/>
              </w:rPr>
              <w:t>联合体协议</w:t>
            </w:r>
          </w:p>
        </w:tc>
        <w:tc>
          <w:tcPr>
            <w:tcW w:w="595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b/>
                <w:bCs/>
                <w:color w:val="auto"/>
                <w:szCs w:val="21"/>
              </w:rPr>
            </w:pPr>
            <w:r>
              <w:rPr>
                <w:rFonts w:hint="eastAsia" w:ascii="宋体" w:hAnsi="宋体" w:eastAsia="宋体"/>
                <w:bCs/>
                <w:color w:val="auto"/>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8</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供应商身份证明及授权</w:t>
            </w:r>
          </w:p>
        </w:tc>
        <w:tc>
          <w:tcPr>
            <w:tcW w:w="595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（1）法定代表人身份证明或提供法定代表人授权委托书及被授权人身份证明。（法人提供）</w:t>
            </w:r>
          </w:p>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（2）单位负责人身份证明或提供单位负责人授权委托书及被授权人身份证明。（非法人提供）</w:t>
            </w:r>
          </w:p>
          <w:p>
            <w:pPr>
              <w:spacing w:line="360" w:lineRule="auto"/>
              <w:rPr>
                <w:rFonts w:ascii="宋体" w:hAnsi="宋体" w:eastAsia="宋体" w:cs="仿宋_GB2312"/>
                <w:b/>
                <w:bCs/>
                <w:color w:val="auto"/>
                <w:szCs w:val="21"/>
                <w:lang w:val="zh-CN"/>
              </w:rPr>
            </w:pPr>
            <w:r>
              <w:rPr>
                <w:rFonts w:hint="eastAsia" w:ascii="宋体" w:hAnsi="宋体" w:eastAsia="宋体" w:cs="仿宋_GB2312"/>
                <w:b/>
                <w:bCs/>
                <w:color w:val="auto"/>
                <w:szCs w:val="21"/>
                <w:lang w:val="zh-CN"/>
              </w:rPr>
              <w:t>注：</w:t>
            </w:r>
          </w:p>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宋体" w:hAnsi="宋体" w:eastAsia="宋体"/>
                <w:b/>
                <w:color w:val="auto"/>
                <w:szCs w:val="21"/>
              </w:rPr>
            </w:pPr>
            <w:r>
              <w:rPr>
                <w:rFonts w:hint="eastAsia" w:ascii="宋体" w:hAnsi="宋体" w:eastAsia="宋体" w:cs="仿宋_GB2312"/>
                <w:color w:val="auto"/>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9</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color w:val="auto"/>
                <w:szCs w:val="21"/>
              </w:rPr>
            </w:pPr>
            <w:r>
              <w:rPr>
                <w:rFonts w:hint="eastAsia" w:ascii="宋体" w:hAnsi="宋体" w:eastAsia="宋体"/>
                <w:b/>
                <w:bCs/>
                <w:color w:val="auto"/>
                <w:szCs w:val="21"/>
              </w:rPr>
              <w:t>单位负责人为同一人或者存在直接控股、管理关系的不同供应商，不得参加同一合同项下的政府采购活动</w:t>
            </w:r>
          </w:p>
        </w:tc>
        <w:tc>
          <w:tcPr>
            <w:tcW w:w="595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供应商提供与参加本项目响应的其他供应商之间，单位负责人不为同一人并且不存在直接控股、管理关系承诺函（承诺函格式自拟）。</w:t>
            </w:r>
          </w:p>
          <w:p>
            <w:pPr>
              <w:spacing w:line="360" w:lineRule="auto"/>
              <w:rPr>
                <w:rFonts w:ascii="宋体" w:hAnsi="宋体" w:eastAsia="宋体" w:cs="仿宋_GB2312"/>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10</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color w:val="auto"/>
                <w:szCs w:val="21"/>
              </w:rPr>
            </w:pPr>
            <w:r>
              <w:rPr>
                <w:rFonts w:hint="eastAsia" w:ascii="宋体" w:hAnsi="宋体" w:eastAsia="宋体"/>
                <w:b/>
                <w:bCs/>
                <w:color w:val="auto"/>
                <w:szCs w:val="21"/>
              </w:rPr>
              <w:t>为本项目提供整体设计、规范编制或者项目管理、监理、检测等服务的供应商不得参加本项目响应</w:t>
            </w:r>
          </w:p>
        </w:tc>
        <w:tc>
          <w:tcPr>
            <w:tcW w:w="595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供应商提供未为本项目提供整体设计、规范编制或者项目管理、监理、检测等服务承诺函（承诺函格式自拟）。</w:t>
            </w:r>
          </w:p>
          <w:p>
            <w:pPr>
              <w:spacing w:line="360" w:lineRule="auto"/>
              <w:rPr>
                <w:rFonts w:ascii="宋体" w:hAnsi="宋体" w:eastAsia="宋体"/>
                <w:bCs/>
                <w:color w:val="auto"/>
                <w:szCs w:val="21"/>
              </w:rPr>
            </w:pPr>
          </w:p>
        </w:tc>
      </w:tr>
    </w:tbl>
    <w:p>
      <w:pPr>
        <w:pStyle w:val="13"/>
        <w:spacing w:line="360" w:lineRule="auto"/>
        <w:ind w:firstLine="422" w:firstLineChars="200"/>
        <w:rPr>
          <w:rFonts w:ascii="宋体" w:hAnsi="宋体" w:cs="仿宋_GB2312"/>
          <w:b/>
          <w:color w:val="auto"/>
          <w:sz w:val="21"/>
          <w:szCs w:val="21"/>
          <w:lang w:val="zh-CN"/>
        </w:rPr>
      </w:pPr>
    </w:p>
    <w:p>
      <w:pPr>
        <w:pStyle w:val="13"/>
        <w:spacing w:line="360" w:lineRule="auto"/>
        <w:ind w:firstLine="422" w:firstLineChars="200"/>
        <w:rPr>
          <w:rFonts w:ascii="宋体" w:hAnsi="宋体" w:cs="仿宋_GB2312"/>
          <w:b/>
          <w:color w:val="auto"/>
          <w:sz w:val="21"/>
          <w:szCs w:val="21"/>
          <w:lang w:val="zh-CN"/>
        </w:rPr>
      </w:pPr>
      <w:r>
        <w:rPr>
          <w:rFonts w:hint="eastAsia" w:ascii="宋体" w:hAnsi="宋体" w:cs="仿宋_GB2312"/>
          <w:b/>
          <w:color w:val="auto"/>
          <w:sz w:val="21"/>
          <w:szCs w:val="21"/>
          <w:lang w:val="zh-CN"/>
        </w:rPr>
        <w:t>二、对响应文件评审</w:t>
      </w:r>
    </w:p>
    <w:p>
      <w:pPr>
        <w:pStyle w:val="13"/>
        <w:spacing w:line="360" w:lineRule="auto"/>
        <w:ind w:firstLine="422" w:firstLineChars="200"/>
        <w:rPr>
          <w:rFonts w:ascii="宋体" w:hAnsi="宋体"/>
          <w:bCs/>
          <w:color w:val="auto"/>
          <w:sz w:val="21"/>
          <w:szCs w:val="21"/>
        </w:rPr>
      </w:pPr>
      <w:r>
        <w:rPr>
          <w:rFonts w:hint="eastAsia" w:ascii="宋体" w:hAnsi="宋体" w:cs="仿宋_GB2312"/>
          <w:b/>
          <w:color w:val="auto"/>
          <w:sz w:val="21"/>
          <w:szCs w:val="21"/>
          <w:lang w:val="zh-CN"/>
        </w:rPr>
        <w:t>（一）审查响应文件</w:t>
      </w:r>
    </w:p>
    <w:p>
      <w:pPr>
        <w:pStyle w:val="13"/>
        <w:spacing w:line="360" w:lineRule="auto"/>
        <w:ind w:firstLine="422" w:firstLineChars="200"/>
        <w:jc w:val="left"/>
        <w:rPr>
          <w:rFonts w:ascii="宋体" w:hAnsi="宋体" w:cs="仿宋_GB2312"/>
          <w:b/>
          <w:color w:val="auto"/>
          <w:sz w:val="21"/>
          <w:szCs w:val="21"/>
          <w:lang w:val="zh-CN"/>
        </w:rPr>
      </w:pPr>
      <w:r>
        <w:rPr>
          <w:rFonts w:hint="eastAsia" w:ascii="宋体" w:hAnsi="宋体" w:cs="仿宋_GB2312"/>
          <w:b/>
          <w:color w:val="auto"/>
          <w:sz w:val="21"/>
          <w:szCs w:val="21"/>
          <w:lang w:val="zh-CN"/>
        </w:rPr>
        <w:t>1、审查响应文件是否符合谈判文件的商务、技术等实质性要求；</w:t>
      </w:r>
    </w:p>
    <w:p>
      <w:pPr>
        <w:pStyle w:val="13"/>
        <w:spacing w:line="360" w:lineRule="auto"/>
        <w:ind w:firstLine="420" w:firstLineChars="200"/>
        <w:jc w:val="left"/>
        <w:rPr>
          <w:rFonts w:ascii="宋体" w:hAnsi="宋体" w:cs="仿宋_GB2312"/>
          <w:color w:val="auto"/>
          <w:sz w:val="21"/>
          <w:szCs w:val="21"/>
          <w:lang w:val="zh-CN"/>
        </w:rPr>
      </w:pPr>
      <w:r>
        <w:rPr>
          <w:rFonts w:hint="eastAsia" w:ascii="宋体" w:hAnsi="宋体" w:cs="仿宋_GB2312"/>
          <w:color w:val="auto"/>
          <w:sz w:val="21"/>
          <w:szCs w:val="21"/>
          <w:lang w:val="zh-CN"/>
        </w:rPr>
        <w:t>谈判小组对符合资格的投标人的响应文件进行审查，以确定其是否满足谈判文件的商务、技术等实质性要求。</w:t>
      </w:r>
    </w:p>
    <w:p>
      <w:pPr>
        <w:pStyle w:val="13"/>
        <w:spacing w:line="360" w:lineRule="auto"/>
        <w:ind w:firstLine="420" w:firstLineChars="200"/>
        <w:jc w:val="left"/>
        <w:rPr>
          <w:rFonts w:ascii="宋体" w:hAnsi="宋体" w:cs="仿宋_GB2312"/>
          <w:color w:val="auto"/>
          <w:sz w:val="21"/>
          <w:szCs w:val="21"/>
          <w:lang w:val="zh-CN"/>
        </w:rPr>
      </w:pPr>
      <w:r>
        <w:rPr>
          <w:rFonts w:hint="eastAsia" w:ascii="宋体" w:hAnsi="宋体" w:cs="仿宋_GB2312"/>
          <w:color w:val="auto"/>
          <w:sz w:val="21"/>
          <w:szCs w:val="21"/>
          <w:lang w:val="zh-CN"/>
        </w:rPr>
        <w:t>注：审查中所涉及到的证书及材料，均应在电子响应文件中提供原件扫描件（或图片）。</w:t>
      </w:r>
    </w:p>
    <w:p>
      <w:pPr>
        <w:pStyle w:val="13"/>
        <w:spacing w:line="360" w:lineRule="auto"/>
        <w:ind w:firstLine="422" w:firstLineChars="200"/>
        <w:rPr>
          <w:rFonts w:ascii="宋体" w:hAnsi="宋体" w:cs="仿宋_GB2312"/>
          <w:b/>
          <w:color w:val="auto"/>
          <w:sz w:val="21"/>
          <w:szCs w:val="21"/>
          <w:lang w:val="zh-CN"/>
        </w:rPr>
      </w:pPr>
      <w:r>
        <w:rPr>
          <w:rFonts w:hint="eastAsia" w:ascii="宋体" w:hAnsi="宋体" w:cs="仿宋_GB2312"/>
          <w:b/>
          <w:color w:val="auto"/>
          <w:sz w:val="21"/>
          <w:szCs w:val="21"/>
          <w:lang w:val="zh-CN"/>
        </w:rPr>
        <w:t>2、要求供应商对响应文件有关事项作出澄清或者说明；</w:t>
      </w:r>
    </w:p>
    <w:p>
      <w:pPr>
        <w:pStyle w:val="13"/>
        <w:spacing w:line="360" w:lineRule="auto"/>
        <w:ind w:firstLine="420" w:firstLineChars="200"/>
        <w:rPr>
          <w:rFonts w:ascii="宋体" w:hAnsi="宋体" w:cs="Arial"/>
          <w:color w:val="auto"/>
          <w:sz w:val="21"/>
          <w:szCs w:val="21"/>
          <w:shd w:val="clear" w:color="auto" w:fill="FFFFFF"/>
        </w:rPr>
      </w:pPr>
      <w:r>
        <w:rPr>
          <w:rFonts w:hint="eastAsia" w:ascii="宋体" w:hAnsi="宋体" w:cs="Arial"/>
          <w:color w:val="auto"/>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3"/>
        <w:spacing w:line="360" w:lineRule="auto"/>
        <w:ind w:firstLine="420" w:firstLineChars="200"/>
        <w:rPr>
          <w:rFonts w:ascii="宋体" w:hAnsi="宋体" w:cs="Arial"/>
          <w:color w:val="auto"/>
          <w:sz w:val="21"/>
          <w:szCs w:val="21"/>
          <w:shd w:val="clear" w:color="auto" w:fill="FFFFFF"/>
        </w:rPr>
      </w:pPr>
      <w:r>
        <w:rPr>
          <w:rFonts w:hint="eastAsia" w:ascii="宋体" w:hAnsi="宋体" w:cs="Arial"/>
          <w:color w:val="auto"/>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3"/>
        <w:spacing w:line="360" w:lineRule="auto"/>
        <w:ind w:firstLine="422" w:firstLineChars="200"/>
        <w:rPr>
          <w:rFonts w:ascii="宋体" w:hAnsi="宋体" w:cs="仿宋_GB2312"/>
          <w:b/>
          <w:color w:val="auto"/>
          <w:sz w:val="21"/>
          <w:szCs w:val="21"/>
          <w:lang w:val="zh-CN"/>
        </w:rPr>
      </w:pPr>
      <w:r>
        <w:rPr>
          <w:rFonts w:hint="eastAsia" w:ascii="宋体" w:hAnsi="宋体" w:cs="仿宋_GB2312"/>
          <w:b/>
          <w:color w:val="auto"/>
          <w:sz w:val="21"/>
          <w:szCs w:val="21"/>
          <w:lang w:val="zh-CN"/>
        </w:rPr>
        <w:t>（二）落实政府采购政策及强制性认证</w:t>
      </w:r>
    </w:p>
    <w:p>
      <w:pPr>
        <w:pStyle w:val="13"/>
        <w:spacing w:line="360" w:lineRule="auto"/>
        <w:ind w:firstLine="422" w:firstLineChars="200"/>
        <w:rPr>
          <w:rFonts w:ascii="宋体" w:hAnsi="宋体" w:cs="仿宋_GB2312"/>
          <w:b/>
          <w:color w:val="auto"/>
          <w:sz w:val="21"/>
          <w:szCs w:val="21"/>
          <w:lang w:val="zh-CN"/>
        </w:rPr>
      </w:pPr>
      <w:r>
        <w:rPr>
          <w:rFonts w:hint="eastAsia" w:ascii="宋体" w:hAnsi="宋体"/>
          <w:b/>
          <w:color w:val="auto"/>
          <w:sz w:val="21"/>
          <w:szCs w:val="21"/>
        </w:rPr>
        <w:t>1、强制采购节能产品和优先采购节能产品、优先采购环保产品</w:t>
      </w:r>
    </w:p>
    <w:p>
      <w:pPr>
        <w:tabs>
          <w:tab w:val="left" w:pos="1260"/>
        </w:tabs>
        <w:autoSpaceDE w:val="0"/>
        <w:autoSpaceDN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w:t>
      </w:r>
      <w:r>
        <w:rPr>
          <w:rFonts w:hint="eastAsia" w:ascii="宋体" w:hAnsi="宋体" w:eastAsia="宋体" w:cs="仿宋_GB2312"/>
          <w:color w:val="auto"/>
          <w:szCs w:val="21"/>
        </w:rPr>
        <w:t>1</w:t>
      </w:r>
      <w:r>
        <w:rPr>
          <w:rFonts w:hint="eastAsia" w:ascii="宋体" w:hAnsi="宋体" w:eastAsia="宋体" w:cs="仿宋_GB2312"/>
          <w:color w:val="auto"/>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w:t>
      </w:r>
      <w:r>
        <w:rPr>
          <w:rFonts w:hint="eastAsia" w:ascii="宋体" w:hAnsi="宋体" w:eastAsia="宋体" w:cs="仿宋_GB2312"/>
          <w:color w:val="auto"/>
          <w:szCs w:val="21"/>
        </w:rPr>
        <w:t>2</w:t>
      </w:r>
      <w:r>
        <w:rPr>
          <w:rFonts w:hint="eastAsia" w:ascii="宋体" w:hAnsi="宋体" w:eastAsia="宋体" w:cs="仿宋_GB2312"/>
          <w:color w:val="auto"/>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w:t>
      </w:r>
      <w:r>
        <w:rPr>
          <w:rFonts w:hint="eastAsia" w:ascii="宋体" w:hAnsi="宋体" w:eastAsia="宋体" w:cs="仿宋_GB2312"/>
          <w:color w:val="auto"/>
          <w:szCs w:val="21"/>
        </w:rPr>
        <w:t>3</w:t>
      </w:r>
      <w:r>
        <w:rPr>
          <w:rFonts w:hint="eastAsia" w:ascii="宋体" w:hAnsi="宋体" w:eastAsia="宋体" w:cs="仿宋_GB2312"/>
          <w:color w:val="auto"/>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3"/>
        <w:spacing w:line="360" w:lineRule="auto"/>
        <w:ind w:firstLine="422" w:firstLineChars="200"/>
        <w:rPr>
          <w:rFonts w:ascii="宋体" w:hAnsi="宋体" w:cs="仿宋_GB2312"/>
          <w:b/>
          <w:color w:val="auto"/>
          <w:sz w:val="21"/>
          <w:szCs w:val="21"/>
          <w:lang w:val="zh-CN"/>
        </w:rPr>
      </w:pPr>
      <w:r>
        <w:rPr>
          <w:rFonts w:hint="eastAsia" w:ascii="宋体" w:hAnsi="宋体"/>
          <w:b/>
          <w:color w:val="auto"/>
          <w:sz w:val="21"/>
          <w:szCs w:val="21"/>
        </w:rPr>
        <w:t>2、</w:t>
      </w:r>
      <w:r>
        <w:rPr>
          <w:rFonts w:hint="eastAsia" w:ascii="宋体" w:hAnsi="宋体" w:cs="仿宋_GB2312"/>
          <w:b/>
          <w:color w:val="auto"/>
          <w:sz w:val="21"/>
          <w:szCs w:val="21"/>
          <w:lang w:val="zh-CN"/>
        </w:rPr>
        <w:t>关于强制性产品认证</w:t>
      </w:r>
    </w:p>
    <w:p>
      <w:pPr>
        <w:spacing w:line="360" w:lineRule="auto"/>
        <w:ind w:firstLine="420" w:firstLineChars="200"/>
        <w:rPr>
          <w:rFonts w:ascii="宋体" w:hAnsi="宋体" w:eastAsia="宋体" w:cs="宋体"/>
          <w:color w:val="auto"/>
          <w:kern w:val="0"/>
          <w:szCs w:val="21"/>
        </w:rPr>
      </w:pPr>
      <w:r>
        <w:rPr>
          <w:rFonts w:hint="eastAsia" w:ascii="宋体" w:hAnsi="宋体" w:eastAsia="宋体" w:cs="仿宋_GB2312"/>
          <w:color w:val="auto"/>
          <w:szCs w:val="21"/>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rPr>
          <w:rFonts w:ascii="宋体" w:hAnsi="宋体" w:eastAsia="宋体" w:cs="仿宋_GB2312"/>
          <w:color w:val="auto"/>
          <w:szCs w:val="21"/>
          <w:lang w:val="zh-CN"/>
        </w:rPr>
      </w:pPr>
      <w:r>
        <w:rPr>
          <w:rFonts w:hint="eastAsia" w:ascii="宋体" w:hAnsi="宋体" w:eastAsia="宋体" w:cs="宋体"/>
          <w:color w:val="auto"/>
          <w:kern w:val="0"/>
          <w:szCs w:val="21"/>
        </w:rPr>
        <w:t>（2）供应商所响应产品如被列入《信息安全产品强制性认证目录》，</w:t>
      </w:r>
      <w:r>
        <w:rPr>
          <w:rFonts w:hint="eastAsia" w:ascii="宋体" w:hAnsi="宋体" w:eastAsia="宋体" w:cs="仿宋_GB2312"/>
          <w:color w:val="auto"/>
          <w:szCs w:val="21"/>
          <w:lang w:val="zh-CN"/>
        </w:rPr>
        <w:t>则响应文件中应根据本项目谈判文件“第二章 采购需求”提供：</w:t>
      </w:r>
    </w:p>
    <w:p>
      <w:pPr>
        <w:wordWrap w:val="0"/>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①中国信息安全认证中心官网（http://www.isccc.gov.cn/index.shtml）产品查询结果截图并加盖供应商公章；</w:t>
      </w:r>
    </w:p>
    <w:p>
      <w:pPr>
        <w:wordWrap w:val="0"/>
        <w:autoSpaceDE w:val="0"/>
        <w:autoSpaceDN w:val="0"/>
        <w:spacing w:line="360" w:lineRule="auto"/>
        <w:ind w:firstLine="420" w:firstLineChars="200"/>
        <w:rPr>
          <w:rFonts w:ascii="宋体" w:hAnsi="宋体" w:eastAsia="宋体" w:cs="仿宋_GB2312"/>
          <w:color w:val="auto"/>
          <w:szCs w:val="21"/>
          <w:lang w:val="zh-CN"/>
        </w:rPr>
      </w:pPr>
      <w:r>
        <w:rPr>
          <w:rFonts w:hint="eastAsia" w:ascii="宋体" w:hAnsi="宋体" w:eastAsia="宋体" w:cs="宋体"/>
          <w:color w:val="auto"/>
          <w:kern w:val="0"/>
          <w:szCs w:val="21"/>
        </w:rPr>
        <w:t>②中国信息安全认证中心</w:t>
      </w:r>
      <w:r>
        <w:rPr>
          <w:rFonts w:hint="eastAsia" w:ascii="宋体" w:hAnsi="宋体" w:eastAsia="宋体" w:cs="仿宋_GB2312"/>
          <w:color w:val="auto"/>
          <w:szCs w:val="21"/>
          <w:lang w:val="zh-CN"/>
        </w:rPr>
        <w:t>颁发的《中国国家信息安全产品认证证书》加盖供应商公章的原件扫描件（或图片）。</w:t>
      </w:r>
    </w:p>
    <w:p>
      <w:pPr>
        <w:wordWrap w:val="0"/>
        <w:spacing w:line="360" w:lineRule="auto"/>
        <w:ind w:firstLine="420" w:firstLineChars="200"/>
        <w:rPr>
          <w:rFonts w:ascii="宋体" w:hAnsi="宋体" w:eastAsia="宋体" w:cs="宋体"/>
          <w:color w:val="auto"/>
          <w:kern w:val="0"/>
          <w:szCs w:val="21"/>
        </w:rPr>
      </w:pPr>
      <w:r>
        <w:rPr>
          <w:rFonts w:hint="eastAsia" w:ascii="宋体" w:hAnsi="宋体" w:eastAsia="宋体" w:cs="仿宋_GB2312"/>
          <w:color w:val="auto"/>
          <w:szCs w:val="21"/>
          <w:lang w:val="zh-CN"/>
        </w:rPr>
        <w:t>注：仅需提供序号</w:t>
      </w:r>
      <w:r>
        <w:rPr>
          <w:rFonts w:hint="eastAsia" w:ascii="宋体" w:hAnsi="宋体" w:eastAsia="宋体"/>
          <w:color w:val="auto"/>
          <w:szCs w:val="21"/>
        </w:rPr>
        <w:t>①～②其中之一即可。</w:t>
      </w:r>
    </w:p>
    <w:p>
      <w:pPr>
        <w:pStyle w:val="13"/>
        <w:spacing w:line="360" w:lineRule="auto"/>
        <w:ind w:firstLine="422" w:firstLineChars="200"/>
        <w:rPr>
          <w:rFonts w:ascii="宋体" w:hAnsi="宋体" w:cs="仿宋_GB2312"/>
          <w:b/>
          <w:color w:val="auto"/>
          <w:sz w:val="21"/>
          <w:szCs w:val="21"/>
          <w:lang w:val="zh-CN"/>
        </w:rPr>
      </w:pPr>
      <w:r>
        <w:rPr>
          <w:rFonts w:hint="eastAsia" w:ascii="宋体" w:hAnsi="宋体" w:cs="仿宋_GB2312"/>
          <w:b/>
          <w:color w:val="auto"/>
          <w:sz w:val="21"/>
          <w:szCs w:val="21"/>
          <w:lang w:val="zh-CN"/>
        </w:rPr>
        <w:t>三、评审方法</w:t>
      </w:r>
    </w:p>
    <w:p>
      <w:pPr>
        <w:pStyle w:val="13"/>
        <w:spacing w:line="360" w:lineRule="auto"/>
        <w:ind w:firstLine="420" w:firstLineChars="200"/>
        <w:jc w:val="left"/>
        <w:rPr>
          <w:rFonts w:ascii="宋体" w:hAnsi="宋体" w:cs="仿宋_GB2312"/>
          <w:color w:val="auto"/>
          <w:sz w:val="21"/>
          <w:szCs w:val="21"/>
          <w:lang w:val="zh-CN"/>
        </w:rPr>
      </w:pPr>
      <w:r>
        <w:rPr>
          <w:rFonts w:hint="eastAsia" w:ascii="宋体" w:hAnsi="宋体" w:cs="仿宋_GB2312"/>
          <w:color w:val="auto"/>
          <w:sz w:val="21"/>
          <w:szCs w:val="21"/>
          <w:lang w:val="zh-CN"/>
        </w:rPr>
        <w:t>从质量和服务均能满足采购文件实质性响应要求的供应商中，按照报价由低到高的顺序提出3名成交候选人。根据规定,采购人按照成交候选人排名顺序确定成交供应商。</w:t>
      </w:r>
    </w:p>
    <w:p>
      <w:pPr>
        <w:pStyle w:val="13"/>
        <w:spacing w:line="360" w:lineRule="auto"/>
        <w:ind w:firstLine="422" w:firstLineChars="200"/>
        <w:rPr>
          <w:rFonts w:ascii="宋体" w:hAnsi="宋体" w:cs="仿宋_GB2312"/>
          <w:b/>
          <w:color w:val="auto"/>
          <w:sz w:val="21"/>
          <w:szCs w:val="21"/>
          <w:lang w:val="zh-CN"/>
        </w:rPr>
      </w:pPr>
      <w:r>
        <w:rPr>
          <w:rFonts w:hint="eastAsia" w:ascii="宋体" w:hAnsi="宋体" w:cs="仿宋_GB2312"/>
          <w:b/>
          <w:color w:val="auto"/>
          <w:sz w:val="21"/>
          <w:szCs w:val="21"/>
          <w:lang w:val="zh-CN"/>
        </w:rPr>
        <w:t>四、谈判小组编写评审报告。</w:t>
      </w:r>
    </w:p>
    <w:p>
      <w:pPr>
        <w:pStyle w:val="13"/>
        <w:spacing w:line="360" w:lineRule="auto"/>
        <w:ind w:firstLine="420" w:firstLineChars="200"/>
        <w:rPr>
          <w:rFonts w:ascii="宋体" w:hAnsi="宋体" w:cs="仿宋_GB2312"/>
          <w:color w:val="auto"/>
          <w:sz w:val="21"/>
          <w:szCs w:val="21"/>
          <w:lang w:val="zh-CN"/>
        </w:rPr>
      </w:pPr>
      <w:r>
        <w:rPr>
          <w:rFonts w:hint="eastAsia" w:ascii="宋体" w:hAnsi="宋体" w:cs="仿宋_GB2312"/>
          <w:color w:val="auto"/>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3"/>
        <w:spacing w:line="360" w:lineRule="auto"/>
        <w:rPr>
          <w:rFonts w:cs="仿宋_GB2312" w:asciiTheme="minorEastAsia" w:hAnsiTheme="minorEastAsia" w:eastAsiaTheme="minorEastAsia"/>
          <w:b/>
          <w:color w:val="auto"/>
          <w:sz w:val="21"/>
          <w:szCs w:val="21"/>
          <w:lang w:val="zh-CN"/>
        </w:rPr>
      </w:pPr>
    </w:p>
    <w:p>
      <w:pPr>
        <w:adjustRightInd w:val="0"/>
        <w:snapToGrid w:val="0"/>
        <w:spacing w:line="360" w:lineRule="auto"/>
        <w:ind w:firstLine="420" w:firstLineChars="200"/>
        <w:rPr>
          <w:rFonts w:ascii="宋体" w:hAnsi="宋体" w:eastAsia="宋体" w:cs="Courier New"/>
          <w:color w:val="auto"/>
          <w:szCs w:val="21"/>
        </w:rPr>
      </w:pPr>
    </w:p>
    <w:p>
      <w:pPr>
        <w:adjustRightInd w:val="0"/>
        <w:snapToGrid w:val="0"/>
        <w:spacing w:line="360" w:lineRule="auto"/>
        <w:ind w:firstLine="420" w:firstLineChars="200"/>
        <w:rPr>
          <w:rFonts w:ascii="宋体" w:hAnsi="宋体" w:eastAsia="宋体" w:cs="Courier New"/>
          <w:color w:val="auto"/>
          <w:szCs w:val="21"/>
        </w:rPr>
      </w:pPr>
    </w:p>
    <w:p>
      <w:pPr>
        <w:adjustRightInd w:val="0"/>
        <w:snapToGrid w:val="0"/>
        <w:spacing w:line="360" w:lineRule="auto"/>
        <w:ind w:firstLine="420" w:firstLineChars="200"/>
        <w:rPr>
          <w:rFonts w:ascii="宋体" w:hAnsi="宋体" w:eastAsia="宋体" w:cs="Courier New"/>
          <w:color w:val="auto"/>
          <w:szCs w:val="21"/>
        </w:rPr>
      </w:pPr>
    </w:p>
    <w:p>
      <w:pPr>
        <w:adjustRightInd w:val="0"/>
        <w:snapToGrid w:val="0"/>
        <w:spacing w:line="360" w:lineRule="auto"/>
        <w:ind w:firstLine="420" w:firstLineChars="200"/>
        <w:rPr>
          <w:rFonts w:ascii="宋体" w:hAnsi="宋体" w:eastAsia="宋体" w:cs="Courier New"/>
          <w:color w:val="auto"/>
          <w:szCs w:val="21"/>
        </w:rPr>
      </w:pPr>
    </w:p>
    <w:p>
      <w:pPr>
        <w:adjustRightInd w:val="0"/>
        <w:snapToGrid w:val="0"/>
        <w:spacing w:line="360" w:lineRule="auto"/>
        <w:ind w:firstLine="420" w:firstLineChars="200"/>
        <w:rPr>
          <w:rFonts w:ascii="宋体" w:hAnsi="宋体" w:eastAsia="宋体" w:cs="Courier New"/>
          <w:color w:val="auto"/>
          <w:szCs w:val="21"/>
        </w:rPr>
      </w:pPr>
    </w:p>
    <w:p>
      <w:pPr>
        <w:pStyle w:val="22"/>
        <w:rPr>
          <w:color w:val="auto"/>
        </w:rPr>
      </w:pPr>
    </w:p>
    <w:p>
      <w:pPr>
        <w:pStyle w:val="14"/>
        <w:ind w:left="5250" w:leftChars="0"/>
        <w:rPr>
          <w:color w:val="auto"/>
        </w:rPr>
      </w:pPr>
    </w:p>
    <w:p>
      <w:pPr>
        <w:rPr>
          <w:color w:val="auto"/>
        </w:rPr>
      </w:pPr>
    </w:p>
    <w:p>
      <w:pPr>
        <w:pStyle w:val="22"/>
        <w:rPr>
          <w:color w:val="auto"/>
        </w:rPr>
      </w:pPr>
    </w:p>
    <w:p>
      <w:pPr>
        <w:pStyle w:val="14"/>
        <w:ind w:left="5250" w:leftChars="0"/>
        <w:rPr>
          <w:color w:val="auto"/>
        </w:rPr>
      </w:pPr>
    </w:p>
    <w:p>
      <w:pPr>
        <w:rPr>
          <w:color w:val="auto"/>
        </w:rPr>
      </w:pPr>
    </w:p>
    <w:p>
      <w:pPr>
        <w:pStyle w:val="22"/>
        <w:rPr>
          <w:color w:val="auto"/>
        </w:rPr>
      </w:pPr>
    </w:p>
    <w:p>
      <w:pPr>
        <w:pStyle w:val="14"/>
        <w:ind w:left="5250" w:leftChars="0"/>
        <w:rPr>
          <w:color w:val="auto"/>
        </w:rPr>
      </w:pPr>
    </w:p>
    <w:p>
      <w:pPr>
        <w:rPr>
          <w:color w:val="auto"/>
        </w:rPr>
      </w:pPr>
    </w:p>
    <w:p>
      <w:pPr>
        <w:pStyle w:val="22"/>
        <w:rPr>
          <w:color w:val="auto"/>
        </w:rPr>
      </w:pPr>
    </w:p>
    <w:p>
      <w:pPr>
        <w:pStyle w:val="14"/>
        <w:ind w:left="5250" w:leftChars="0"/>
        <w:rPr>
          <w:color w:val="auto"/>
        </w:rPr>
      </w:pPr>
    </w:p>
    <w:p>
      <w:pPr>
        <w:rPr>
          <w:color w:val="auto"/>
        </w:rPr>
      </w:pPr>
    </w:p>
    <w:p>
      <w:pPr>
        <w:pStyle w:val="22"/>
        <w:rPr>
          <w:color w:val="auto"/>
        </w:rPr>
      </w:pPr>
    </w:p>
    <w:p>
      <w:pPr>
        <w:pStyle w:val="14"/>
        <w:ind w:left="5250" w:leftChars="0"/>
        <w:rPr>
          <w:color w:val="auto"/>
        </w:rPr>
      </w:pPr>
    </w:p>
    <w:p>
      <w:pPr>
        <w:rPr>
          <w:color w:val="auto"/>
        </w:rPr>
      </w:pPr>
    </w:p>
    <w:p>
      <w:pPr>
        <w:pStyle w:val="22"/>
        <w:rPr>
          <w:color w:val="auto"/>
        </w:rPr>
      </w:pPr>
    </w:p>
    <w:p>
      <w:pPr>
        <w:pStyle w:val="14"/>
        <w:ind w:left="5250" w:leftChars="0"/>
        <w:rPr>
          <w:color w:val="auto"/>
        </w:rPr>
      </w:pPr>
    </w:p>
    <w:p>
      <w:pPr>
        <w:rPr>
          <w:color w:val="auto"/>
        </w:rPr>
      </w:pPr>
    </w:p>
    <w:p>
      <w:pPr>
        <w:pStyle w:val="22"/>
        <w:rPr>
          <w:color w:val="auto"/>
        </w:rPr>
      </w:pPr>
    </w:p>
    <w:p>
      <w:pPr>
        <w:rPr>
          <w:color w:val="auto"/>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第七章 拟签订的合同文本</w:t>
      </w:r>
    </w:p>
    <w:p>
      <w:pPr>
        <w:spacing w:line="360" w:lineRule="auto"/>
        <w:jc w:val="center"/>
        <w:rPr>
          <w:rFonts w:ascii="宋体" w:hAnsi="宋体" w:eastAsia="宋体" w:cs="微软雅黑"/>
          <w:b/>
          <w:bCs/>
          <w:color w:val="auto"/>
          <w:szCs w:val="21"/>
        </w:rPr>
      </w:pPr>
      <w:r>
        <w:rPr>
          <w:rFonts w:hint="eastAsia" w:ascii="宋体" w:hAnsi="宋体" w:eastAsia="宋体" w:cs="微软雅黑"/>
          <w:b/>
          <w:bCs/>
          <w:color w:val="auto"/>
          <w:szCs w:val="21"/>
        </w:rPr>
        <w:t>（此合同仅供参考。以最终采购人与中标人签定的合同条款为准进行公示，</w:t>
      </w:r>
    </w:p>
    <w:p>
      <w:pPr>
        <w:spacing w:line="360" w:lineRule="auto"/>
        <w:jc w:val="center"/>
        <w:rPr>
          <w:rFonts w:ascii="宋体" w:hAnsi="宋体" w:eastAsia="宋体" w:cs="微软雅黑"/>
          <w:b/>
          <w:bCs/>
          <w:color w:val="auto"/>
          <w:szCs w:val="21"/>
        </w:rPr>
      </w:pPr>
      <w:r>
        <w:rPr>
          <w:rFonts w:hint="eastAsia" w:ascii="宋体" w:hAnsi="宋体" w:eastAsia="宋体" w:cs="微软雅黑"/>
          <w:b/>
          <w:bCs/>
          <w:color w:val="auto"/>
          <w:szCs w:val="21"/>
        </w:rPr>
        <w:t>最终签定合同的主要条款不能与招标文件有冲突）</w:t>
      </w:r>
    </w:p>
    <w:p>
      <w:pPr>
        <w:spacing w:line="360" w:lineRule="auto"/>
        <w:ind w:firstLine="5400" w:firstLineChars="3000"/>
        <w:rPr>
          <w:rFonts w:ascii="宋体" w:hAnsi="宋体" w:eastAsia="宋体"/>
          <w:color w:val="auto"/>
          <w:sz w:val="18"/>
          <w:szCs w:val="18"/>
        </w:rPr>
      </w:pPr>
      <w:r>
        <w:rPr>
          <w:rFonts w:hint="eastAsia" w:ascii="宋体" w:hAnsi="宋体" w:eastAsia="宋体"/>
          <w:color w:val="auto"/>
          <w:sz w:val="18"/>
          <w:szCs w:val="18"/>
        </w:rPr>
        <w:t>本合同口是/口否中小企业预留合同</w:t>
      </w:r>
    </w:p>
    <w:p>
      <w:pPr>
        <w:spacing w:line="360" w:lineRule="auto"/>
        <w:ind w:firstLine="2250" w:firstLineChars="750"/>
        <w:jc w:val="left"/>
        <w:rPr>
          <w:rFonts w:ascii="宋体" w:hAnsi="宋体" w:eastAsia="宋体"/>
          <w:color w:val="auto"/>
          <w:sz w:val="30"/>
          <w:szCs w:val="30"/>
        </w:rPr>
      </w:pPr>
      <w:r>
        <w:rPr>
          <w:rFonts w:hint="eastAsia" w:ascii="宋体" w:hAnsi="宋体" w:eastAsia="宋体"/>
          <w:color w:val="auto"/>
          <w:sz w:val="30"/>
          <w:szCs w:val="30"/>
        </w:rPr>
        <w:t>政府采购货物合同(范本)</w:t>
      </w:r>
    </w:p>
    <w:p>
      <w:pPr>
        <w:spacing w:line="360" w:lineRule="auto"/>
        <w:rPr>
          <w:rFonts w:ascii="宋体" w:hAnsi="宋体" w:eastAsia="宋体"/>
          <w:color w:val="auto"/>
          <w:szCs w:val="21"/>
          <w:u w:val="single"/>
        </w:rPr>
      </w:pPr>
      <w:r>
        <w:rPr>
          <w:rFonts w:hint="eastAsia" w:ascii="宋体" w:hAnsi="宋体" w:eastAsia="宋体"/>
          <w:color w:val="auto"/>
          <w:szCs w:val="21"/>
        </w:rPr>
        <w:t xml:space="preserve">合同编号: </w:t>
      </w:r>
    </w:p>
    <w:p>
      <w:pPr>
        <w:spacing w:line="360" w:lineRule="auto"/>
        <w:rPr>
          <w:rFonts w:ascii="宋体" w:hAnsi="宋体" w:eastAsia="宋体"/>
          <w:color w:val="auto"/>
          <w:szCs w:val="21"/>
          <w:u w:val="single"/>
        </w:rPr>
      </w:pPr>
      <w:r>
        <w:rPr>
          <w:rFonts w:hint="eastAsia" w:ascii="宋体" w:hAnsi="宋体" w:eastAsia="宋体"/>
          <w:color w:val="auto"/>
          <w:szCs w:val="21"/>
        </w:rPr>
        <w:t xml:space="preserve">签 订 地: </w:t>
      </w:r>
    </w:p>
    <w:p>
      <w:pPr>
        <w:spacing w:line="360" w:lineRule="auto"/>
        <w:rPr>
          <w:rFonts w:ascii="宋体" w:hAnsi="宋体" w:eastAsia="宋体"/>
          <w:color w:val="auto"/>
          <w:szCs w:val="21"/>
          <w:u w:val="single"/>
        </w:rPr>
      </w:pPr>
      <w:r>
        <w:rPr>
          <w:rFonts w:hint="eastAsia" w:ascii="宋体" w:hAnsi="宋体" w:eastAsia="宋体"/>
          <w:color w:val="auto"/>
          <w:szCs w:val="21"/>
        </w:rPr>
        <w:t>甲方(采购人):</w:t>
      </w:r>
    </w:p>
    <w:p>
      <w:pPr>
        <w:spacing w:line="360" w:lineRule="auto"/>
        <w:rPr>
          <w:rFonts w:ascii="宋体" w:hAnsi="宋体" w:eastAsia="宋体"/>
          <w:color w:val="auto"/>
          <w:szCs w:val="21"/>
          <w:u w:val="single"/>
        </w:rPr>
      </w:pPr>
      <w:r>
        <w:rPr>
          <w:rFonts w:hint="eastAsia" w:ascii="宋体" w:hAnsi="宋体" w:eastAsia="宋体"/>
          <w:color w:val="auto"/>
          <w:szCs w:val="21"/>
        </w:rPr>
        <w:t>住所地:</w:t>
      </w:r>
    </w:p>
    <w:p>
      <w:pPr>
        <w:spacing w:line="360" w:lineRule="auto"/>
        <w:rPr>
          <w:rFonts w:ascii="宋体" w:hAnsi="宋体" w:eastAsia="宋体"/>
          <w:color w:val="auto"/>
          <w:szCs w:val="21"/>
          <w:u w:val="single"/>
        </w:rPr>
      </w:pPr>
      <w:r>
        <w:rPr>
          <w:rFonts w:hint="eastAsia" w:ascii="宋体" w:hAnsi="宋体" w:eastAsia="宋体"/>
          <w:color w:val="auto"/>
          <w:szCs w:val="21"/>
        </w:rPr>
        <w:t xml:space="preserve">乙方(中标人): </w:t>
      </w:r>
    </w:p>
    <w:p>
      <w:pPr>
        <w:spacing w:line="360" w:lineRule="auto"/>
        <w:rPr>
          <w:rFonts w:ascii="宋体" w:hAnsi="宋体" w:eastAsia="宋体"/>
          <w:color w:val="auto"/>
          <w:szCs w:val="21"/>
          <w:u w:val="single"/>
        </w:rPr>
      </w:pPr>
      <w:r>
        <w:rPr>
          <w:rFonts w:hint="eastAsia" w:ascii="宋体" w:hAnsi="宋体" w:eastAsia="宋体"/>
          <w:color w:val="auto"/>
          <w:szCs w:val="21"/>
        </w:rPr>
        <w:t>住所地:</w:t>
      </w:r>
    </w:p>
    <w:p>
      <w:pPr>
        <w:spacing w:line="360" w:lineRule="auto"/>
        <w:rPr>
          <w:rFonts w:ascii="宋体" w:hAnsi="宋体" w:eastAsia="宋体"/>
          <w:color w:val="auto"/>
          <w:szCs w:val="21"/>
          <w:u w:val="single"/>
        </w:rPr>
      </w:pPr>
      <w:r>
        <w:rPr>
          <w:rFonts w:hint="eastAsia" w:ascii="宋体" w:hAnsi="宋体" w:eastAsia="宋体"/>
          <w:color w:val="auto"/>
          <w:szCs w:val="21"/>
        </w:rPr>
        <w:t>乙方于年月日参加了(</w:t>
      </w:r>
      <w:r>
        <w:rPr>
          <w:rFonts w:hint="eastAsia" w:ascii="宋体" w:hAnsi="宋体" w:eastAsia="宋体"/>
          <w:color w:val="auto"/>
          <w:szCs w:val="21"/>
          <w:u w:val="single"/>
        </w:rPr>
        <w:t>采购代理机构</w:t>
      </w:r>
      <w:r>
        <w:rPr>
          <w:rFonts w:hint="eastAsia" w:ascii="宋体" w:hAnsi="宋体" w:eastAsia="宋体"/>
          <w:color w:val="auto"/>
          <w:szCs w:val="21"/>
        </w:rPr>
        <w:t>)组织的“(</w:t>
      </w:r>
      <w:r>
        <w:rPr>
          <w:rFonts w:hint="eastAsia" w:ascii="宋体" w:hAnsi="宋体" w:eastAsia="宋体"/>
          <w:color w:val="auto"/>
          <w:szCs w:val="21"/>
          <w:u w:val="single"/>
        </w:rPr>
        <w:t>项目名称及项目编号</w:t>
      </w:r>
      <w:r>
        <w:rPr>
          <w:rFonts w:hint="eastAsia" w:ascii="宋体" w:hAnsi="宋体" w:eastAsia="宋体"/>
          <w:color w:val="auto"/>
          <w:szCs w:val="21"/>
        </w:rPr>
        <w:t>)” 政府采购活动，经评标委员会评审确定乙方为(</w:t>
      </w:r>
      <w:r>
        <w:rPr>
          <w:rFonts w:hint="eastAsia" w:ascii="宋体" w:hAnsi="宋体" w:eastAsia="宋体"/>
          <w:color w:val="auto"/>
          <w:szCs w:val="21"/>
          <w:u w:val="single"/>
        </w:rPr>
        <w:t>包及包名称)</w:t>
      </w:r>
      <w:r>
        <w:rPr>
          <w:rFonts w:hint="eastAsia" w:ascii="宋体" w:hAnsi="宋体" w:eastAsia="宋体"/>
          <w:color w:val="auto"/>
          <w:szCs w:val="21"/>
        </w:rPr>
        <w:t>中标人，按照《中华人民共和国民法典》、《中华人民共和国政府采购法》和相关的法律法规规定，以及招标文件规定，经甲乙双方协商一致，签订本政府采购合同。</w:t>
      </w:r>
    </w:p>
    <w:p>
      <w:pPr>
        <w:pStyle w:val="45"/>
        <w:numPr>
          <w:ilvl w:val="0"/>
          <w:numId w:val="7"/>
        </w:numPr>
        <w:spacing w:line="360" w:lineRule="auto"/>
        <w:ind w:left="420" w:firstLineChars="0"/>
        <w:rPr>
          <w:rFonts w:ascii="宋体" w:hAnsi="宋体" w:eastAsia="宋体"/>
          <w:color w:val="auto"/>
          <w:szCs w:val="21"/>
        </w:rPr>
      </w:pPr>
      <w:r>
        <w:rPr>
          <w:rFonts w:hint="eastAsia" w:ascii="宋体" w:hAnsi="宋体" w:eastAsia="宋体"/>
          <w:color w:val="auto"/>
          <w:szCs w:val="21"/>
        </w:rPr>
        <w:t xml:space="preserve"> 货物条款</w:t>
      </w:r>
    </w:p>
    <w:p>
      <w:pPr>
        <w:spacing w:line="360" w:lineRule="auto"/>
        <w:rPr>
          <w:rFonts w:ascii="宋体" w:hAnsi="宋体" w:eastAsia="宋体"/>
          <w:color w:val="auto"/>
          <w:szCs w:val="21"/>
        </w:rPr>
      </w:pPr>
      <w:r>
        <w:rPr>
          <w:rFonts w:hint="eastAsia" w:ascii="宋体" w:hAnsi="宋体" w:eastAsia="宋体"/>
          <w:color w:val="auto"/>
          <w:szCs w:val="21"/>
        </w:rPr>
        <w:t>乙方向甲方提供以下货物</w:t>
      </w:r>
    </w:p>
    <w:tbl>
      <w:tblPr>
        <w:tblStyle w:val="2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4253"/>
        <w:gridCol w:w="709"/>
        <w:gridCol w:w="708"/>
        <w:gridCol w:w="74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rPr>
                <w:rFonts w:ascii="宋体" w:hAnsi="宋体" w:eastAsia="宋体"/>
                <w:color w:val="auto"/>
                <w:szCs w:val="21"/>
              </w:rPr>
            </w:pPr>
            <w:r>
              <w:rPr>
                <w:rFonts w:hint="eastAsia" w:ascii="宋体" w:hAnsi="宋体" w:eastAsia="宋体"/>
                <w:color w:val="auto"/>
                <w:szCs w:val="21"/>
              </w:rPr>
              <w:t>货物名称</w:t>
            </w:r>
          </w:p>
        </w:tc>
        <w:tc>
          <w:tcPr>
            <w:tcW w:w="42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ascii="宋体" w:hAnsi="宋体" w:eastAsia="宋体"/>
                <w:color w:val="auto"/>
                <w:szCs w:val="21"/>
              </w:rPr>
            </w:pPr>
            <w:r>
              <w:rPr>
                <w:rFonts w:hint="eastAsia" w:ascii="宋体" w:hAnsi="宋体" w:eastAsia="宋体"/>
                <w:color w:val="auto"/>
                <w:szCs w:val="21"/>
              </w:rPr>
              <w:t>品牌、规格型号（技术参数）</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rPr>
                <w:rFonts w:ascii="宋体" w:hAnsi="宋体" w:eastAsia="宋体"/>
                <w:color w:val="auto"/>
                <w:szCs w:val="21"/>
              </w:rPr>
            </w:pPr>
            <w:r>
              <w:rPr>
                <w:rFonts w:hint="eastAsia" w:ascii="宋体" w:hAnsi="宋体" w:eastAsia="宋体"/>
                <w:color w:val="auto"/>
                <w:szCs w:val="21"/>
              </w:rPr>
              <w:t>单价</w:t>
            </w:r>
          </w:p>
        </w:tc>
        <w:tc>
          <w:tcPr>
            <w:tcW w:w="708" w:type="dxa"/>
            <w:tcBorders>
              <w:top w:val="single" w:color="000000" w:themeColor="text1" w:sz="4" w:space="0"/>
              <w:left w:val="single" w:color="auto" w:sz="4" w:space="0"/>
              <w:bottom w:val="single" w:color="000000" w:themeColor="text1" w:sz="4" w:space="0"/>
              <w:right w:val="single" w:color="auto" w:sz="4" w:space="0"/>
            </w:tcBorders>
          </w:tcPr>
          <w:p>
            <w:pPr>
              <w:spacing w:line="360" w:lineRule="auto"/>
              <w:rPr>
                <w:rFonts w:ascii="宋体" w:hAnsi="宋体" w:eastAsia="宋体"/>
                <w:color w:val="auto"/>
                <w:szCs w:val="21"/>
              </w:rPr>
            </w:pPr>
            <w:r>
              <w:rPr>
                <w:rFonts w:hint="eastAsia" w:ascii="宋体" w:hAnsi="宋体" w:eastAsia="宋体"/>
                <w:color w:val="auto"/>
                <w:szCs w:val="21"/>
              </w:rPr>
              <w:t>数量</w:t>
            </w:r>
          </w:p>
        </w:tc>
        <w:tc>
          <w:tcPr>
            <w:tcW w:w="749" w:type="dxa"/>
            <w:tcBorders>
              <w:top w:val="single" w:color="000000" w:themeColor="text1" w:sz="4" w:space="0"/>
              <w:left w:val="single" w:color="auto" w:sz="4" w:space="0"/>
              <w:bottom w:val="single" w:color="000000" w:themeColor="text1" w:sz="4" w:space="0"/>
              <w:right w:val="single" w:color="auto" w:sz="4" w:space="0"/>
            </w:tcBorders>
          </w:tcPr>
          <w:p>
            <w:pPr>
              <w:spacing w:line="360" w:lineRule="auto"/>
              <w:rPr>
                <w:rFonts w:ascii="宋体" w:hAnsi="宋体" w:eastAsia="宋体"/>
                <w:color w:val="auto"/>
                <w:szCs w:val="21"/>
              </w:rPr>
            </w:pPr>
            <w:r>
              <w:rPr>
                <w:rFonts w:hint="eastAsia" w:ascii="宋体" w:hAnsi="宋体" w:eastAsia="宋体"/>
                <w:color w:val="auto"/>
                <w:szCs w:val="21"/>
              </w:rPr>
              <w:t>小计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rPr>
                <w:rFonts w:ascii="宋体" w:hAnsi="宋体" w:eastAsia="宋体"/>
                <w:color w:val="auto"/>
                <w:szCs w:val="21"/>
              </w:rPr>
            </w:pPr>
          </w:p>
        </w:tc>
        <w:tc>
          <w:tcPr>
            <w:tcW w:w="42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rPr>
                <w:rFonts w:ascii="宋体" w:hAnsi="宋体" w:eastAsia="宋体"/>
                <w:color w:val="auto"/>
                <w:szCs w:val="21"/>
              </w:rPr>
            </w:pP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rPr>
                <w:rFonts w:ascii="宋体" w:hAnsi="宋体" w:eastAsia="宋体"/>
                <w:color w:val="auto"/>
                <w:szCs w:val="21"/>
              </w:rPr>
            </w:pPr>
          </w:p>
        </w:tc>
        <w:tc>
          <w:tcPr>
            <w:tcW w:w="708" w:type="dxa"/>
            <w:tcBorders>
              <w:top w:val="single" w:color="000000" w:themeColor="text1" w:sz="4" w:space="0"/>
              <w:left w:val="single" w:color="auto" w:sz="4" w:space="0"/>
              <w:bottom w:val="single" w:color="000000" w:themeColor="text1" w:sz="4" w:space="0"/>
              <w:right w:val="single" w:color="auto" w:sz="4" w:space="0"/>
            </w:tcBorders>
          </w:tcPr>
          <w:p>
            <w:pPr>
              <w:spacing w:line="360" w:lineRule="auto"/>
              <w:rPr>
                <w:rFonts w:ascii="宋体" w:hAnsi="宋体" w:eastAsia="宋体"/>
                <w:color w:val="auto"/>
                <w:szCs w:val="21"/>
              </w:rPr>
            </w:pPr>
          </w:p>
        </w:tc>
        <w:tc>
          <w:tcPr>
            <w:tcW w:w="749" w:type="dxa"/>
            <w:tcBorders>
              <w:top w:val="single" w:color="000000" w:themeColor="text1" w:sz="4" w:space="0"/>
              <w:left w:val="single" w:color="auto" w:sz="4" w:space="0"/>
              <w:bottom w:val="single" w:color="000000" w:themeColor="text1" w:sz="4" w:space="0"/>
              <w:right w:val="single" w:color="auto" w:sz="4" w:space="0"/>
            </w:tcBorders>
          </w:tcPr>
          <w:p>
            <w:pPr>
              <w:spacing w:line="360" w:lineRule="auto"/>
              <w:rPr>
                <w:rFonts w:ascii="宋体" w:hAnsi="宋体" w:eastAsia="宋体"/>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rPr>
                <w:rFonts w:ascii="宋体" w:hAnsi="宋体" w:eastAsia="宋体"/>
                <w:color w:val="auto"/>
                <w:szCs w:val="21"/>
              </w:rPr>
            </w:pPr>
          </w:p>
        </w:tc>
        <w:tc>
          <w:tcPr>
            <w:tcW w:w="42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rPr>
                <w:rFonts w:ascii="宋体" w:hAnsi="宋体" w:eastAsia="宋体"/>
                <w:color w:val="auto"/>
                <w:szCs w:val="21"/>
              </w:rPr>
            </w:pP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rPr>
                <w:rFonts w:ascii="宋体" w:hAnsi="宋体" w:eastAsia="宋体"/>
                <w:color w:val="auto"/>
                <w:szCs w:val="21"/>
              </w:rPr>
            </w:pPr>
          </w:p>
        </w:tc>
        <w:tc>
          <w:tcPr>
            <w:tcW w:w="708" w:type="dxa"/>
            <w:tcBorders>
              <w:top w:val="single" w:color="000000" w:themeColor="text1" w:sz="4" w:space="0"/>
              <w:left w:val="single" w:color="auto" w:sz="4" w:space="0"/>
              <w:bottom w:val="single" w:color="000000" w:themeColor="text1" w:sz="4" w:space="0"/>
              <w:right w:val="single" w:color="auto" w:sz="4" w:space="0"/>
            </w:tcBorders>
          </w:tcPr>
          <w:p>
            <w:pPr>
              <w:spacing w:line="360" w:lineRule="auto"/>
              <w:rPr>
                <w:rFonts w:ascii="宋体" w:hAnsi="宋体" w:eastAsia="宋体"/>
                <w:color w:val="auto"/>
                <w:szCs w:val="21"/>
              </w:rPr>
            </w:pPr>
          </w:p>
        </w:tc>
        <w:tc>
          <w:tcPr>
            <w:tcW w:w="749" w:type="dxa"/>
            <w:tcBorders>
              <w:top w:val="single" w:color="000000" w:themeColor="text1" w:sz="4" w:space="0"/>
              <w:left w:val="single" w:color="auto" w:sz="4" w:space="0"/>
              <w:bottom w:val="single" w:color="000000" w:themeColor="text1" w:sz="4" w:space="0"/>
              <w:right w:val="single" w:color="auto" w:sz="4" w:space="0"/>
            </w:tcBorders>
          </w:tcPr>
          <w:p>
            <w:pPr>
              <w:spacing w:line="360" w:lineRule="auto"/>
              <w:rPr>
                <w:rFonts w:ascii="宋体" w:hAnsi="宋体" w:eastAsia="宋体"/>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rPr>
                <w:rFonts w:ascii="宋体" w:hAnsi="宋体" w:eastAsia="宋体"/>
                <w:color w:val="auto"/>
                <w:szCs w:val="21"/>
              </w:rPr>
            </w:pPr>
          </w:p>
        </w:tc>
        <w:tc>
          <w:tcPr>
            <w:tcW w:w="42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rPr>
                <w:rFonts w:ascii="宋体" w:hAnsi="宋体" w:eastAsia="宋体"/>
                <w:color w:val="auto"/>
                <w:szCs w:val="21"/>
              </w:rPr>
            </w:pP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rPr>
                <w:rFonts w:ascii="宋体" w:hAnsi="宋体" w:eastAsia="宋体"/>
                <w:color w:val="auto"/>
                <w:szCs w:val="21"/>
              </w:rPr>
            </w:pPr>
          </w:p>
        </w:tc>
        <w:tc>
          <w:tcPr>
            <w:tcW w:w="708" w:type="dxa"/>
            <w:tcBorders>
              <w:top w:val="single" w:color="000000" w:themeColor="text1" w:sz="4" w:space="0"/>
              <w:left w:val="single" w:color="auto" w:sz="4" w:space="0"/>
              <w:bottom w:val="single" w:color="000000" w:themeColor="text1" w:sz="4" w:space="0"/>
              <w:right w:val="single" w:color="auto" w:sz="4" w:space="0"/>
            </w:tcBorders>
          </w:tcPr>
          <w:p>
            <w:pPr>
              <w:spacing w:line="360" w:lineRule="auto"/>
              <w:rPr>
                <w:rFonts w:ascii="宋体" w:hAnsi="宋体" w:eastAsia="宋体"/>
                <w:color w:val="auto"/>
                <w:szCs w:val="21"/>
              </w:rPr>
            </w:pPr>
          </w:p>
        </w:tc>
        <w:tc>
          <w:tcPr>
            <w:tcW w:w="749" w:type="dxa"/>
            <w:tcBorders>
              <w:top w:val="single" w:color="000000" w:themeColor="text1" w:sz="4" w:space="0"/>
              <w:left w:val="single" w:color="auto" w:sz="4" w:space="0"/>
              <w:bottom w:val="single" w:color="000000" w:themeColor="text1" w:sz="4" w:space="0"/>
              <w:right w:val="single" w:color="auto" w:sz="4" w:space="0"/>
            </w:tcBorders>
          </w:tcPr>
          <w:p>
            <w:pPr>
              <w:spacing w:line="360" w:lineRule="auto"/>
              <w:rPr>
                <w:rFonts w:ascii="宋体" w:hAnsi="宋体" w:eastAsia="宋体"/>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54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ascii="宋体" w:hAnsi="宋体" w:eastAsia="宋体"/>
                <w:color w:val="auto"/>
                <w:szCs w:val="21"/>
              </w:rPr>
            </w:pPr>
            <w:r>
              <w:rPr>
                <w:rFonts w:hint="eastAsia" w:ascii="宋体" w:hAnsi="宋体" w:eastAsia="宋体"/>
                <w:color w:val="auto"/>
                <w:szCs w:val="21"/>
              </w:rPr>
              <w:t>合计</w:t>
            </w:r>
          </w:p>
        </w:tc>
        <w:tc>
          <w:tcPr>
            <w:tcW w:w="216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rPr>
                <w:rFonts w:ascii="宋体" w:hAnsi="宋体" w:eastAsia="宋体"/>
                <w:color w:val="auto"/>
                <w:szCs w:val="21"/>
              </w:rPr>
            </w:pPr>
          </w:p>
        </w:tc>
      </w:tr>
    </w:tbl>
    <w:p>
      <w:pPr>
        <w:spacing w:line="360" w:lineRule="auto"/>
        <w:ind w:firstLine="105" w:firstLineChars="50"/>
        <w:rPr>
          <w:rFonts w:ascii="宋体" w:hAnsi="宋体" w:eastAsia="宋体"/>
          <w:color w:val="auto"/>
          <w:szCs w:val="21"/>
        </w:rPr>
      </w:pPr>
      <w:r>
        <w:rPr>
          <w:rFonts w:hint="eastAsia" w:ascii="宋体" w:hAnsi="宋体" w:eastAsia="宋体"/>
          <w:color w:val="auto"/>
          <w:szCs w:val="21"/>
        </w:rPr>
        <w:t>注:如上述表格不适用相关货物的，具体品牌、数量、规格型号(技术参数)及质保期等可用附件形式列明，作为本合同组成部分。....</w:t>
      </w:r>
    </w:p>
    <w:p>
      <w:pPr>
        <w:spacing w:line="360" w:lineRule="auto"/>
        <w:rPr>
          <w:rFonts w:ascii="宋体" w:hAnsi="宋体" w:eastAsia="宋体"/>
          <w:color w:val="auto"/>
          <w:szCs w:val="21"/>
        </w:rPr>
      </w:pPr>
      <w:r>
        <w:rPr>
          <w:rFonts w:hint="eastAsia" w:ascii="宋体" w:hAnsi="宋体" w:eastAsia="宋体"/>
          <w:color w:val="auto"/>
          <w:szCs w:val="21"/>
        </w:rPr>
        <w:t>第二条  合同总金额</w:t>
      </w:r>
    </w:p>
    <w:p>
      <w:pPr>
        <w:spacing w:line="360" w:lineRule="auto"/>
        <w:ind w:firstLine="315" w:firstLineChars="150"/>
        <w:rPr>
          <w:rFonts w:ascii="宋体" w:hAnsi="宋体" w:eastAsia="宋体"/>
          <w:color w:val="auto"/>
          <w:szCs w:val="21"/>
          <w:u w:val="single"/>
        </w:rPr>
      </w:pPr>
      <w:r>
        <w:rPr>
          <w:rFonts w:hint="eastAsia" w:ascii="宋体" w:hAnsi="宋体" w:eastAsia="宋体"/>
          <w:color w:val="auto"/>
          <w:szCs w:val="21"/>
        </w:rPr>
        <w:t>合同总金额为人民币(大写):(￥</w:t>
      </w:r>
      <w:r>
        <w:rPr>
          <w:rFonts w:hint="eastAsia" w:ascii="宋体" w:hAnsi="宋体" w:eastAsia="宋体"/>
          <w:color w:val="auto"/>
          <w:szCs w:val="21"/>
          <w:u w:val="single"/>
        </w:rPr>
        <w:t xml:space="preserve">     )</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此价格为合同执行不变价，不因国家政策变化面变化，该价款包括了货物及与之配套的设计、制造、正版软件、检验、包装、运输、保险、税费以及安装、组织验收、培训，技术服务(包括技术资料、團紙提供等).质保期服务等全部价款，除此之外，甲方不再向乙方支付其他任何費用。.....</w:t>
      </w:r>
    </w:p>
    <w:p>
      <w:pPr>
        <w:spacing w:line="360" w:lineRule="auto"/>
        <w:rPr>
          <w:rFonts w:ascii="宋体" w:hAnsi="宋体" w:eastAsia="宋体"/>
          <w:color w:val="auto"/>
          <w:szCs w:val="21"/>
        </w:rPr>
      </w:pPr>
      <w:r>
        <w:rPr>
          <w:rFonts w:hint="eastAsia" w:ascii="宋体" w:hAnsi="宋体" w:eastAsia="宋体"/>
          <w:color w:val="auto"/>
          <w:szCs w:val="21"/>
        </w:rPr>
        <w:t>第三条   质量要求及技术标准</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1.货物原产地:</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2.货物的质量要求: ....</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3.货物的技术标准: .....</w:t>
      </w:r>
    </w:p>
    <w:p>
      <w:pPr>
        <w:spacing w:line="360" w:lineRule="auto"/>
        <w:rPr>
          <w:rFonts w:ascii="宋体" w:hAnsi="宋体" w:eastAsia="宋体"/>
          <w:color w:val="auto"/>
          <w:szCs w:val="21"/>
        </w:rPr>
      </w:pPr>
      <w:r>
        <w:rPr>
          <w:rFonts w:hint="eastAsia" w:ascii="宋体" w:hAnsi="宋体" w:eastAsia="宋体"/>
          <w:color w:val="auto"/>
          <w:szCs w:val="21"/>
        </w:rPr>
        <w:t>第四条   交货</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1.交货日期:</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2.交货地点: .....</w:t>
      </w:r>
    </w:p>
    <w:p>
      <w:pPr>
        <w:spacing w:line="360" w:lineRule="auto"/>
        <w:rPr>
          <w:rFonts w:ascii="宋体" w:hAnsi="宋体" w:eastAsia="宋体"/>
          <w:color w:val="auto"/>
          <w:szCs w:val="21"/>
        </w:rPr>
      </w:pPr>
      <w:r>
        <w:rPr>
          <w:rFonts w:hint="eastAsia" w:ascii="宋体" w:hAnsi="宋体" w:eastAsia="宋体"/>
          <w:color w:val="auto"/>
          <w:szCs w:val="21"/>
        </w:rPr>
        <w:t>第五条   包装、 装运及运输</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1.乙方负责包装、装运和运输，由于不适当的包装、装运和运输造成货物有任何损坏均由乙方负责。</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2.包装费、运费及相关费用已包含在合同总金额内。</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 xml:space="preserve">3.根据财政部等三部门《关于印发&lt;商品包装政府采购需求标准(试行) &gt;. &lt;快递包装政府采购需求标准(试行))的通知》规定，对乙方提出的具体包装要求: </w:t>
      </w:r>
    </w:p>
    <w:p>
      <w:pPr>
        <w:spacing w:line="360" w:lineRule="auto"/>
        <w:rPr>
          <w:rFonts w:ascii="宋体" w:hAnsi="宋体" w:eastAsia="宋体"/>
          <w:color w:val="auto"/>
          <w:szCs w:val="21"/>
        </w:rPr>
      </w:pPr>
      <w:r>
        <w:rPr>
          <w:rFonts w:hint="eastAsia" w:ascii="宋体" w:hAnsi="宋体" w:eastAsia="宋体"/>
          <w:color w:val="auto"/>
          <w:szCs w:val="21"/>
        </w:rPr>
        <w:t>第六条    货款支付</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1.货物运到交货地点，经甲乙双方共同验收合格后由甲方负责办理贷款支付手续。</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2.允许并鼓励乙方提供电子发票，甲方自收到发票之日起2个工作日内支付資金，并不得附加未经约定的其他条件。</w:t>
      </w:r>
    </w:p>
    <w:p>
      <w:pPr>
        <w:spacing w:line="360" w:lineRule="auto"/>
        <w:ind w:firstLine="210" w:firstLineChars="100"/>
        <w:rPr>
          <w:rFonts w:ascii="宋体" w:hAnsi="宋体" w:eastAsia="宋体"/>
          <w:color w:val="auto"/>
          <w:szCs w:val="21"/>
        </w:rPr>
      </w:pPr>
      <w:r>
        <w:rPr>
          <w:rFonts w:hint="eastAsia" w:ascii="宋体" w:hAnsi="宋体" w:eastAsia="宋体"/>
          <w:color w:val="auto"/>
          <w:szCs w:val="21"/>
        </w:rPr>
        <w:t>3.付款方式</w:t>
      </w:r>
    </w:p>
    <w:p>
      <w:pPr>
        <w:spacing w:line="360" w:lineRule="auto"/>
        <w:ind w:firstLine="210" w:firstLineChars="100"/>
        <w:rPr>
          <w:rFonts w:ascii="宋体" w:hAnsi="宋体" w:eastAsia="宋体"/>
          <w:color w:val="auto"/>
          <w:szCs w:val="21"/>
        </w:rPr>
      </w:pPr>
      <w:r>
        <w:rPr>
          <w:rFonts w:hint="eastAsia" w:ascii="宋体" w:hAnsi="宋体" w:eastAsia="宋体"/>
          <w:color w:val="auto"/>
          <w:szCs w:val="21"/>
        </w:rPr>
        <w:t>3.1预付款比例: _ %， 于政府采购合同签订生效并具备实施条件后2个工作日内支付。</w:t>
      </w:r>
    </w:p>
    <w:p>
      <w:pPr>
        <w:spacing w:line="360" w:lineRule="auto"/>
        <w:rPr>
          <w:rFonts w:ascii="宋体" w:hAnsi="宋体" w:eastAsia="宋体"/>
          <w:color w:val="auto"/>
          <w:szCs w:val="21"/>
        </w:rPr>
      </w:pPr>
      <w:r>
        <w:rPr>
          <w:rFonts w:hint="eastAsia" w:ascii="宋体" w:hAnsi="宋体" w:eastAsia="宋体"/>
          <w:color w:val="auto"/>
          <w:szCs w:val="21"/>
        </w:rPr>
        <w:t>第七条   履約保证金</w:t>
      </w:r>
    </w:p>
    <w:p>
      <w:pPr>
        <w:spacing w:line="360" w:lineRule="auto"/>
        <w:ind w:firstLine="105" w:firstLineChars="50"/>
        <w:rPr>
          <w:rFonts w:ascii="宋体" w:hAnsi="宋体" w:eastAsia="宋体"/>
          <w:color w:val="auto"/>
          <w:szCs w:val="21"/>
        </w:rPr>
      </w:pPr>
      <w:r>
        <w:rPr>
          <w:rFonts w:hint="eastAsia" w:ascii="宋体" w:hAnsi="宋体" w:eastAsia="宋体"/>
          <w:color w:val="auto"/>
          <w:szCs w:val="21"/>
        </w:rPr>
        <w:t>根据许昌市优化政府采购营商环境要求，项目不收取履约保证金。</w:t>
      </w:r>
    </w:p>
    <w:p>
      <w:pPr>
        <w:spacing w:line="360" w:lineRule="auto"/>
        <w:rPr>
          <w:rFonts w:ascii="宋体" w:hAnsi="宋体" w:eastAsia="宋体"/>
          <w:color w:val="auto"/>
          <w:szCs w:val="21"/>
        </w:rPr>
      </w:pPr>
      <w:r>
        <w:rPr>
          <w:rFonts w:hint="eastAsia" w:ascii="宋体" w:hAnsi="宋体" w:eastAsia="宋体"/>
          <w:color w:val="auto"/>
          <w:szCs w:val="21"/>
        </w:rPr>
        <w:t>第八条   售后服务及承诺</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1.乙方有完善的服务体系，有能力提供持续的、本地化售后服务。</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2.乙方负责系统安装和调试以及操作人员培训，并制定详细的培训计划，使操作人员能独立进行管理、操作、维护和故障处理等工作，做好相关记录及技术文档收集整理，待验收合格后移交给甲方。</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3.供货及服务范围:乙方负责货物的侯应、运输、安装调试。免费培训、售后服务。</w:t>
      </w:r>
    </w:p>
    <w:p>
      <w:pPr>
        <w:spacing w:line="360" w:lineRule="auto"/>
        <w:rPr>
          <w:rFonts w:ascii="宋体" w:hAnsi="宋体" w:eastAsia="宋体"/>
          <w:color w:val="auto"/>
          <w:szCs w:val="21"/>
        </w:rPr>
      </w:pPr>
      <w:r>
        <w:rPr>
          <w:rFonts w:hint="eastAsia" w:ascii="宋体" w:hAnsi="宋体" w:eastAsia="宋体"/>
          <w:color w:val="auto"/>
          <w:szCs w:val="21"/>
        </w:rPr>
        <w:t>第九条   验收</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1.货物运抵现场后，采购人将对货物数量、质量、规格等进行检验。如发现货物和规格或者两者都与合同不符，采购人有权限根据检验结果要求中标人立即更换或者提出索赔要求。</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2.开箱检查设备外观，如有损伤或质量缺陷，乙方应及时更换。</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3.依据合同设备清单，对设备品牌、规格型号(技术参数)、数量、质保书等必备附件进行检查。</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4.货物由中标人进行安装。完毕后，采购人应对货物的数量、质量、规格、性能等进行详细全面的检验。在收到乙方项目验收建议之日起7个工作日内，对采购项目进行实质性验收(验收建议有明显不当的除外)。</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5.对大型或复杂的政府采购项目，以及特种设备。甲方应当邀请国家认可的质量检测机构参与验收工作，并出具验收报告，相关费用负担由甲乙双方约定，履约验收报告应当依法依规及时在青岛市政府采购网公开发布。</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6.根据财政部等三部门《关于印发&lt;商品包装政府采购需求标准(试行) &gt;. &lt;快遇包装政府采购需求标准(试行) &gt;的通知》规定，采购文件对商品包装和快递包装提出具体要求的，对乙方所提供包装的履约验收要求(必要时要求乙方在履約验收环节出具检测报告):</w:t>
      </w:r>
    </w:p>
    <w:p>
      <w:pPr>
        <w:spacing w:line="360" w:lineRule="auto"/>
        <w:rPr>
          <w:rFonts w:ascii="宋体" w:hAnsi="宋体" w:eastAsia="宋体"/>
          <w:color w:val="auto"/>
          <w:szCs w:val="21"/>
        </w:rPr>
      </w:pPr>
      <w:r>
        <w:rPr>
          <w:rFonts w:hint="eastAsia" w:ascii="宋体" w:hAnsi="宋体" w:eastAsia="宋体"/>
          <w:color w:val="auto"/>
          <w:szCs w:val="21"/>
        </w:rPr>
        <w:t>第十条   权利瑕疵担当</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1.乙方保证对其出售的标的物享有合法的权利:</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2.乙方应保证在其出售的标的物上不存在任何未曾向甲方邊露的担保物权，如抵押权、质押权、留置权等:</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 xml:space="preserve">3.乙方应保证其所出售的标的物没有侵害任何第三人的知识产权和商业秘密等权利: </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4.如甲方使用该标的物构成上述侵权的，则由乙方承担全部责任。</w:t>
      </w:r>
    </w:p>
    <w:p>
      <w:pPr>
        <w:spacing w:line="360" w:lineRule="auto"/>
        <w:rPr>
          <w:rFonts w:ascii="宋体" w:hAnsi="宋体" w:eastAsia="宋体"/>
          <w:color w:val="auto"/>
          <w:szCs w:val="21"/>
        </w:rPr>
      </w:pPr>
      <w:r>
        <w:rPr>
          <w:rFonts w:hint="eastAsia" w:ascii="宋体" w:hAnsi="宋体" w:eastAsia="宋体"/>
          <w:color w:val="auto"/>
          <w:szCs w:val="21"/>
        </w:rPr>
        <w:t>第十一条   知识产权</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1.乙方保证，甲方在使用该货物或者货物的任何一部分时，免受第三方提出的侵犯其专利权、商标权或其他知识产权的起诉。如发生此类纠紛，由乙方承担一切责任:如因此给甲方造成损失的，乙方负责全额赔偿。</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2.乙方为执行本合同而提供的技术资料或者其他相关资料、软件等由甲方永久免费使用。</w:t>
      </w:r>
    </w:p>
    <w:p>
      <w:pPr>
        <w:spacing w:line="360" w:lineRule="auto"/>
        <w:rPr>
          <w:rFonts w:ascii="宋体" w:hAnsi="宋体" w:eastAsia="宋体"/>
          <w:color w:val="auto"/>
          <w:szCs w:val="21"/>
        </w:rPr>
      </w:pPr>
      <w:r>
        <w:rPr>
          <w:rFonts w:hint="eastAsia" w:ascii="宋体" w:hAnsi="宋体" w:eastAsia="宋体"/>
          <w:color w:val="auto"/>
          <w:szCs w:val="21"/>
        </w:rPr>
        <w:t>第十二条    甲方责任</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1.及时办理付款手续。</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2.负责提供工作场地，协助乙方办理有关事宜。</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3.对合同条款及所知悉的乙方商业秘密负有保密义务。</w:t>
      </w:r>
    </w:p>
    <w:p>
      <w:pPr>
        <w:spacing w:line="360" w:lineRule="auto"/>
        <w:rPr>
          <w:rFonts w:ascii="宋体" w:hAnsi="宋体" w:eastAsia="宋体"/>
          <w:color w:val="auto"/>
          <w:szCs w:val="21"/>
        </w:rPr>
      </w:pPr>
      <w:r>
        <w:rPr>
          <w:rFonts w:hint="eastAsia" w:ascii="宋体" w:hAnsi="宋体" w:eastAsia="宋体"/>
          <w:color w:val="auto"/>
          <w:szCs w:val="21"/>
        </w:rPr>
        <w:t>第十三条    乙方责任</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1.保证所供货物均为投标文件承诺的货物，符合相关质量检测标准， 具有该产品的出厂标准或国家鉴定证书。保证其全部部件为全新的未使用的且符合相关质量要求。</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2.保证货物的售后服务，严格依据投标文件及相关承诺，对货物及系统进行保修、维护等服务。</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3.保证其所供货物不存在侵犯第三方知识产权的行为，否则由此产生的损失由己方承担。</w:t>
      </w:r>
    </w:p>
    <w:p>
      <w:pPr>
        <w:spacing w:line="360" w:lineRule="auto"/>
        <w:rPr>
          <w:rFonts w:ascii="宋体" w:hAnsi="宋体" w:eastAsia="宋体"/>
          <w:color w:val="auto"/>
          <w:szCs w:val="21"/>
        </w:rPr>
      </w:pPr>
      <w:r>
        <w:rPr>
          <w:rFonts w:hint="eastAsia" w:ascii="宋体" w:hAnsi="宋体" w:eastAsia="宋体"/>
          <w:color w:val="auto"/>
          <w:szCs w:val="21"/>
        </w:rPr>
        <w:t>第十四条   违約責任</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1.甲乙双方任意一方无故终止合同的，造约方应当按照合同总金额的_ %向守约方支付违约金。</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2.乙方逾期交付货物时，每逾_日乙方向甲方支付合同总金 额%的潜纳金。逾期交货超过__日的， 甲方有权决定是否继续履行合同，如甲方决定终止履行合同的，乙方应按照第1款的规定赔偿甲方违约金。</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3.乙方所供货物品牌、规格型号，质量等不符合合同约定标准，甲方有权拒收，以及甲方收货后，发现户品出现质量问题不能使用的，甲方有权终止合同，同时，乙方向甲方支付合同总金额_ %的违约金， 如果造约金不足以支付甲方所受损失的，甲方有权要求其赔偿。</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4.在质保期内产品出现质量问题，乙方必须在接到甲方通知后_小时内到达现场解决，否则甲方有权另请单位解决，由此产生的费用由乙方承担，产生的损失由乙方赔偿。</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5.甲方逾期支付资金的造约责任:</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 xml:space="preserve">6.因甲方原因导致变更，中止或者终止政府采购合同的，甲方对供应商受到的损失予以赔借或者补偿: </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7.甲乙双方违背其他合间条款。违约方贴偿对方损失。</w:t>
      </w:r>
    </w:p>
    <w:p>
      <w:pPr>
        <w:spacing w:line="360" w:lineRule="auto"/>
        <w:rPr>
          <w:rFonts w:ascii="宋体" w:hAnsi="宋体" w:eastAsia="宋体"/>
          <w:color w:val="auto"/>
          <w:szCs w:val="21"/>
        </w:rPr>
      </w:pPr>
      <w:r>
        <w:rPr>
          <w:rFonts w:hint="eastAsia" w:ascii="宋体" w:hAnsi="宋体" w:eastAsia="宋体"/>
          <w:color w:val="auto"/>
          <w:szCs w:val="21"/>
        </w:rPr>
        <w:t>第十五条   不可抗力</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予承担造约贵任。</w:t>
      </w:r>
    </w:p>
    <w:p>
      <w:pPr>
        <w:spacing w:line="360" w:lineRule="auto"/>
        <w:rPr>
          <w:rFonts w:ascii="宋体" w:hAnsi="宋体" w:eastAsia="宋体"/>
          <w:color w:val="auto"/>
          <w:szCs w:val="21"/>
        </w:rPr>
      </w:pPr>
      <w:r>
        <w:rPr>
          <w:rFonts w:hint="eastAsia" w:ascii="宋体" w:hAnsi="宋体" w:eastAsia="宋体"/>
          <w:color w:val="auto"/>
          <w:szCs w:val="21"/>
        </w:rPr>
        <w:t>第十六条   保密</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乙方在合同履行期间知悉甲方的工作秘密(包括相关业务信息)，不得透露或以其他方式提供给合同双方以外的其他方(包括乙方内部与本合同无关的任何人员)。乙方的保密责任不因本合同的终止面终止。</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乙方违反本合同所规定的保害义务，应按照本合同总金额的_ %支付造约金。</w:t>
      </w:r>
    </w:p>
    <w:p>
      <w:pPr>
        <w:spacing w:line="360" w:lineRule="auto"/>
        <w:rPr>
          <w:rFonts w:ascii="宋体" w:hAnsi="宋体" w:eastAsia="宋体"/>
          <w:color w:val="auto"/>
          <w:szCs w:val="21"/>
        </w:rPr>
      </w:pPr>
      <w:r>
        <w:rPr>
          <w:rFonts w:hint="eastAsia" w:ascii="宋体" w:hAnsi="宋体" w:eastAsia="宋体"/>
          <w:color w:val="auto"/>
          <w:szCs w:val="21"/>
        </w:rPr>
        <w:t>第十七条   争议解决</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甲乙双方在合同履行中发生争议，应通过协商解决。如协商不成，可以向合同鉴订地法院提起诉论。</w:t>
      </w:r>
    </w:p>
    <w:p>
      <w:pPr>
        <w:spacing w:line="360" w:lineRule="auto"/>
        <w:rPr>
          <w:rFonts w:ascii="宋体" w:hAnsi="宋体" w:eastAsia="宋体"/>
          <w:color w:val="auto"/>
          <w:szCs w:val="21"/>
        </w:rPr>
      </w:pPr>
      <w:r>
        <w:rPr>
          <w:rFonts w:hint="eastAsia" w:ascii="宋体" w:hAnsi="宋体" w:eastAsia="宋体"/>
          <w:color w:val="auto"/>
          <w:szCs w:val="21"/>
        </w:rPr>
        <w:t>第十八条   合同生效及其它</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1.除招标文件规定且甲方事先书面同意外，乙方不得部分或者全部转让、分包履行其应履行的合同项下的义务。</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2.合同由甲，乙双方法定代表人(或者授权代表)签字并加盖单位公章，以最后一方签字日期为合同生效日期。</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3.本合同一式份，甲方份，乙方份。</w:t>
      </w:r>
    </w:p>
    <w:p>
      <w:pPr>
        <w:spacing w:line="360" w:lineRule="auto"/>
        <w:rPr>
          <w:rFonts w:ascii="宋体" w:hAnsi="宋体" w:eastAsia="宋体"/>
          <w:color w:val="auto"/>
          <w:szCs w:val="21"/>
        </w:rPr>
      </w:pPr>
      <w:r>
        <w:rPr>
          <w:rFonts w:hint="eastAsia" w:ascii="宋体" w:hAnsi="宋体" w:eastAsia="宋体"/>
          <w:color w:val="auto"/>
          <w:szCs w:val="21"/>
        </w:rPr>
        <w:t>第十九条   政府采购合间融资</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政府采购合同签订前开展融资业务的。中标(成交)供应商持政府采购中标(成交)通知书提前与金融机构进行合同融资商治，双方达成融资意向后，中标(成交)供应商与采购人签订政府采购合同，合同中供应商的银行账户要与合同融资的回救账户一致。中标(成交)供应商和贷款金融机构婴及时将政府采购合同作为融资质押的信息告知采购人。采购人要从严加强合同付款账户管理，未经贷款银行同意，不随意更改合同付软账户。</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政府采购合网签订后开展融资的账户管理。在合同厦約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当中标(成交)供应商成功获取银行贷款后，采购人还应根据信息公开要求，加强合同账户及资金支付管理，确保合网资金准确支付到贷款银行确认的回款账户。采购人不得不经贷款银行同意擅自更改合同账户。非法支付项目资金，造成不良后果的，将承担相应法律责任。</w:t>
      </w:r>
    </w:p>
    <w:p>
      <w:pPr>
        <w:spacing w:line="360" w:lineRule="auto"/>
        <w:rPr>
          <w:rFonts w:ascii="宋体" w:hAnsi="宋体" w:eastAsia="宋体"/>
          <w:color w:val="auto"/>
          <w:szCs w:val="21"/>
        </w:rPr>
      </w:pPr>
      <w:r>
        <w:rPr>
          <w:rFonts w:hint="eastAsia" w:ascii="宋体" w:hAnsi="宋体" w:eastAsia="宋体"/>
          <w:color w:val="auto"/>
          <w:szCs w:val="21"/>
        </w:rPr>
        <w:t>第二十条        本合同附件</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1.中标通知书:</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2.政府采购招标文件(含招标文件的澄清，修改等):</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3.乙方投标文件:</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4.中标人在评标过程中做出的有关澄清、说明，承诺或者补正文件(材料)。</w:t>
      </w:r>
    </w:p>
    <w:p>
      <w:pPr>
        <w:spacing w:line="360" w:lineRule="auto"/>
        <w:rPr>
          <w:rFonts w:ascii="宋体" w:hAnsi="宋体" w:eastAsia="宋体"/>
          <w:color w:val="auto"/>
          <w:szCs w:val="21"/>
        </w:rPr>
      </w:pPr>
      <w:r>
        <w:rPr>
          <w:rFonts w:hint="eastAsia" w:ascii="宋体" w:hAnsi="宋体" w:eastAsia="宋体"/>
          <w:color w:val="auto"/>
          <w:szCs w:val="21"/>
        </w:rPr>
        <w:t>甲  方：                                      乙  方:</w:t>
      </w:r>
    </w:p>
    <w:p>
      <w:pPr>
        <w:spacing w:line="360" w:lineRule="auto"/>
        <w:rPr>
          <w:rFonts w:ascii="宋体" w:hAnsi="宋体" w:eastAsia="宋体"/>
          <w:color w:val="auto"/>
          <w:szCs w:val="21"/>
        </w:rPr>
      </w:pPr>
      <w:r>
        <w:rPr>
          <w:rFonts w:hint="eastAsia" w:ascii="宋体" w:hAnsi="宋体" w:eastAsia="宋体"/>
          <w:color w:val="auto"/>
          <w:szCs w:val="21"/>
        </w:rPr>
        <w:t>单位名称(公章):                              单位名称(公章):</w:t>
      </w:r>
    </w:p>
    <w:p>
      <w:pPr>
        <w:spacing w:line="360" w:lineRule="auto"/>
        <w:rPr>
          <w:rFonts w:ascii="宋体" w:hAnsi="宋体" w:eastAsia="宋体"/>
          <w:color w:val="auto"/>
          <w:szCs w:val="21"/>
        </w:rPr>
      </w:pPr>
      <w:r>
        <w:rPr>
          <w:rFonts w:hint="eastAsia" w:ascii="宋体" w:hAnsi="宋体" w:eastAsia="宋体"/>
          <w:color w:val="auto"/>
          <w:szCs w:val="21"/>
        </w:rPr>
        <w:t>法定代表人(授权代表)签字:                    法定代表人(授权代表)签字:</w:t>
      </w:r>
    </w:p>
    <w:p>
      <w:pPr>
        <w:tabs>
          <w:tab w:val="left" w:pos="4587"/>
        </w:tabs>
        <w:spacing w:line="360" w:lineRule="auto"/>
        <w:rPr>
          <w:rFonts w:ascii="宋体" w:hAnsi="宋体" w:eastAsia="宋体"/>
          <w:color w:val="auto"/>
          <w:szCs w:val="21"/>
        </w:rPr>
      </w:pPr>
      <w:r>
        <w:rPr>
          <w:rFonts w:hint="eastAsia" w:ascii="宋体" w:hAnsi="宋体" w:eastAsia="宋体"/>
          <w:color w:val="auto"/>
          <w:szCs w:val="21"/>
        </w:rPr>
        <w:t xml:space="preserve">  电  话：                                    电  话： </w:t>
      </w:r>
      <w:r>
        <w:rPr>
          <w:rFonts w:hint="eastAsia" w:ascii="宋体" w:hAnsi="宋体" w:eastAsia="宋体"/>
          <w:color w:val="auto"/>
          <w:szCs w:val="21"/>
        </w:rPr>
        <w:tab/>
      </w:r>
    </w:p>
    <w:p>
      <w:pPr>
        <w:spacing w:line="360" w:lineRule="auto"/>
        <w:rPr>
          <w:rFonts w:ascii="宋体" w:hAnsi="宋体" w:eastAsia="宋体"/>
          <w:color w:val="auto"/>
          <w:szCs w:val="21"/>
        </w:rPr>
      </w:pPr>
      <w:r>
        <w:rPr>
          <w:rFonts w:hint="eastAsia" w:ascii="宋体" w:hAnsi="宋体" w:eastAsia="宋体"/>
          <w:color w:val="auto"/>
          <w:szCs w:val="21"/>
        </w:rPr>
        <w:t>年     月    日                                年   月   日</w:t>
      </w:r>
    </w:p>
    <w:p>
      <w:pPr>
        <w:tabs>
          <w:tab w:val="left" w:pos="1260"/>
        </w:tabs>
        <w:autoSpaceDE w:val="0"/>
        <w:autoSpaceDN w:val="0"/>
        <w:adjustRightInd w:val="0"/>
        <w:spacing w:line="360" w:lineRule="auto"/>
        <w:rPr>
          <w:rFonts w:ascii="宋体" w:hAnsi="宋体" w:eastAsia="宋体" w:cs="宋体"/>
          <w:b/>
          <w:color w:val="auto"/>
          <w:kern w:val="0"/>
          <w:sz w:val="32"/>
          <w:szCs w:val="32"/>
        </w:rPr>
      </w:pPr>
    </w:p>
    <w:p>
      <w:pPr>
        <w:pStyle w:val="22"/>
        <w:rPr>
          <w:color w:val="auto"/>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rPr>
          <w:rFonts w:ascii="宋体" w:hAnsi="宋体" w:eastAsia="宋体" w:cs="宋体"/>
          <w:b/>
          <w:color w:val="auto"/>
          <w:kern w:val="0"/>
          <w:sz w:val="32"/>
          <w:szCs w:val="32"/>
        </w:rPr>
      </w:pPr>
    </w:p>
    <w:p>
      <w:pPr>
        <w:pStyle w:val="22"/>
        <w:rPr>
          <w:color w:val="auto"/>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第八章 响应文件有关格式</w:t>
      </w:r>
    </w:p>
    <w:p>
      <w:pPr>
        <w:spacing w:line="360" w:lineRule="auto"/>
        <w:jc w:val="center"/>
        <w:rPr>
          <w:rFonts w:ascii="宋体" w:hAnsi="宋体"/>
          <w:b/>
          <w:color w:val="auto"/>
          <w:sz w:val="36"/>
          <w:szCs w:val="36"/>
        </w:rPr>
      </w:pPr>
    </w:p>
    <w:p>
      <w:pPr>
        <w:spacing w:line="360" w:lineRule="auto"/>
        <w:jc w:val="center"/>
        <w:rPr>
          <w:rFonts w:ascii="宋体" w:hAnsi="宋体"/>
          <w:b/>
          <w:color w:val="auto"/>
          <w:sz w:val="36"/>
          <w:szCs w:val="36"/>
        </w:rPr>
      </w:pPr>
    </w:p>
    <w:p>
      <w:pPr>
        <w:spacing w:line="360" w:lineRule="auto"/>
        <w:jc w:val="center"/>
        <w:rPr>
          <w:rFonts w:ascii="宋体" w:hAnsi="宋体"/>
          <w:b/>
          <w:color w:val="auto"/>
          <w:sz w:val="36"/>
          <w:szCs w:val="36"/>
        </w:rPr>
      </w:pPr>
    </w:p>
    <w:p>
      <w:pPr>
        <w:pStyle w:val="9"/>
        <w:jc w:val="center"/>
        <w:rPr>
          <w:rFonts w:ascii="宋体" w:hAnsi="宋体" w:cs="宋体"/>
          <w:color w:val="auto"/>
          <w:sz w:val="24"/>
        </w:rPr>
      </w:pPr>
      <w:r>
        <w:rPr>
          <w:rFonts w:hint="eastAsia" w:ascii="宋体" w:hAnsi="宋体" w:cs="宋体"/>
          <w:color w:val="auto"/>
          <w:sz w:val="36"/>
          <w:szCs w:val="36"/>
          <w:u w:val="single"/>
        </w:rPr>
        <w:t xml:space="preserve">                （项目名称）</w:t>
      </w: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jc w:val="center"/>
        <w:rPr>
          <w:rFonts w:ascii="宋体" w:hAnsi="宋体" w:cs="宋体"/>
          <w:b/>
          <w:bCs/>
          <w:color w:val="auto"/>
          <w:sz w:val="48"/>
          <w:szCs w:val="48"/>
        </w:rPr>
      </w:pPr>
    </w:p>
    <w:p>
      <w:pPr>
        <w:spacing w:line="380" w:lineRule="exact"/>
        <w:jc w:val="center"/>
        <w:rPr>
          <w:rFonts w:ascii="宋体" w:hAnsi="宋体" w:cs="宋体"/>
          <w:b/>
          <w:bCs/>
          <w:color w:val="auto"/>
          <w:sz w:val="48"/>
          <w:szCs w:val="48"/>
        </w:rPr>
      </w:pPr>
    </w:p>
    <w:p>
      <w:pPr>
        <w:spacing w:line="480" w:lineRule="auto"/>
        <w:jc w:val="center"/>
        <w:rPr>
          <w:rFonts w:ascii="宋体" w:hAnsi="宋体" w:cs="宋体"/>
          <w:b/>
          <w:bCs/>
          <w:color w:val="auto"/>
          <w:sz w:val="72"/>
          <w:szCs w:val="72"/>
        </w:rPr>
      </w:pPr>
      <w:r>
        <w:rPr>
          <w:rFonts w:hint="eastAsia" w:ascii="宋体" w:hAnsi="宋体" w:cs="宋体"/>
          <w:b/>
          <w:bCs/>
          <w:color w:val="auto"/>
          <w:sz w:val="72"/>
          <w:szCs w:val="72"/>
        </w:rPr>
        <w:t>响 应 文 件</w:t>
      </w:r>
    </w:p>
    <w:p>
      <w:pPr>
        <w:spacing w:line="380" w:lineRule="exact"/>
        <w:jc w:val="center"/>
        <w:rPr>
          <w:rFonts w:ascii="宋体" w:hAnsi="宋体" w:cs="宋体"/>
          <w:color w:val="auto"/>
          <w:sz w:val="24"/>
        </w:rPr>
      </w:pPr>
    </w:p>
    <w:p>
      <w:pPr>
        <w:spacing w:line="380" w:lineRule="exact"/>
        <w:jc w:val="center"/>
        <w:rPr>
          <w:rFonts w:ascii="宋体" w:hAnsi="宋体" w:cs="宋体"/>
          <w:color w:val="auto"/>
          <w:sz w:val="24"/>
        </w:rPr>
      </w:pPr>
      <w:r>
        <w:rPr>
          <w:rFonts w:hint="eastAsia" w:ascii="宋体" w:hAnsi="宋体" w:cs="宋体"/>
          <w:color w:val="auto"/>
          <w:sz w:val="24"/>
        </w:rPr>
        <w:t>项目编号：</w:t>
      </w: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after="120"/>
        <w:ind w:right="63"/>
        <w:rPr>
          <w:rFonts w:ascii="宋体" w:hAnsi="Times New Roman"/>
          <w:color w:val="auto"/>
          <w:kern w:val="0"/>
          <w:sz w:val="34"/>
          <w:szCs w:val="20"/>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480" w:lineRule="auto"/>
        <w:ind w:firstLine="1680" w:firstLineChars="700"/>
        <w:rPr>
          <w:rFonts w:hint="eastAsia" w:ascii="宋体" w:hAnsi="宋体" w:cs="宋体"/>
          <w:color w:val="auto"/>
          <w:sz w:val="24"/>
          <w:szCs w:val="24"/>
        </w:rPr>
      </w:pPr>
      <w:bookmarkStart w:id="4" w:name="_Toc7428_WPSOffice_Level1"/>
      <w:bookmarkStart w:id="5" w:name="_Toc27760_WPSOffice_Level1"/>
      <w:r>
        <w:rPr>
          <w:rFonts w:hint="eastAsia" w:ascii="宋体" w:hAnsi="宋体" w:cs="宋体"/>
          <w:color w:val="auto"/>
          <w:sz w:val="24"/>
          <w:szCs w:val="24"/>
          <w:lang w:eastAsia="zh-CN"/>
        </w:rPr>
        <w:t>供应商</w:t>
      </w:r>
      <w:r>
        <w:rPr>
          <w:rFonts w:hint="eastAsia" w:ascii="宋体" w:hAnsi="宋体" w:cs="宋体"/>
          <w:color w:val="auto"/>
          <w:sz w:val="24"/>
          <w:szCs w:val="24"/>
        </w:rPr>
        <w:t>名称：</w:t>
      </w:r>
      <w:r>
        <w:rPr>
          <w:rFonts w:hint="eastAsia" w:ascii="宋体" w:hAnsi="宋体" w:cs="宋体"/>
          <w:color w:val="auto"/>
          <w:sz w:val="24"/>
          <w:szCs w:val="24"/>
          <w:u w:val="single"/>
        </w:rPr>
        <w:t xml:space="preserve">                     </w:t>
      </w:r>
      <w:r>
        <w:rPr>
          <w:rFonts w:hint="eastAsia" w:ascii="宋体" w:hAnsi="宋体" w:cs="宋体"/>
          <w:color w:val="auto"/>
          <w:sz w:val="24"/>
          <w:szCs w:val="24"/>
        </w:rPr>
        <w:t>（全称并加盖公章）</w:t>
      </w:r>
      <w:bookmarkEnd w:id="4"/>
      <w:bookmarkEnd w:id="5"/>
      <w:bookmarkStart w:id="6" w:name="_Toc4840_WPSOffice_Level1"/>
      <w:bookmarkStart w:id="7" w:name="_Toc28157_WPSOffice_Level1"/>
    </w:p>
    <w:p>
      <w:pPr>
        <w:spacing w:line="480" w:lineRule="auto"/>
        <w:ind w:firstLine="1680" w:firstLineChars="700"/>
        <w:rPr>
          <w:rFonts w:ascii="宋体" w:hAnsi="宋体" w:cs="宋体"/>
          <w:b/>
          <w:bCs/>
          <w:color w:val="auto"/>
          <w:sz w:val="24"/>
          <w:szCs w:val="24"/>
          <w:u w:val="single"/>
        </w:rPr>
      </w:pPr>
      <w:r>
        <w:rPr>
          <w:rFonts w:hint="eastAsia" w:ascii="宋体" w:hAnsi="宋体" w:cs="宋体"/>
          <w:color w:val="auto"/>
          <w:sz w:val="24"/>
          <w:szCs w:val="24"/>
        </w:rPr>
        <w:t>法定代表人或委托代理人</w:t>
      </w:r>
      <w:bookmarkEnd w:id="6"/>
      <w:bookmarkEnd w:id="7"/>
      <w:r>
        <w:rPr>
          <w:rFonts w:hint="eastAsia" w:ascii="宋体" w:hAnsi="宋体" w:cs="宋体"/>
          <w:color w:val="auto"/>
          <w:sz w:val="24"/>
          <w:szCs w:val="24"/>
        </w:rPr>
        <w:t>：</w:t>
      </w:r>
      <w:r>
        <w:rPr>
          <w:rFonts w:hint="eastAsia" w:ascii="宋体" w:hAnsi="宋体" w:cs="宋体"/>
          <w:color w:val="auto"/>
          <w:sz w:val="24"/>
          <w:szCs w:val="24"/>
          <w:u w:val="single"/>
        </w:rPr>
        <w:t xml:space="preserve">               </w:t>
      </w:r>
      <w:r>
        <w:rPr>
          <w:rFonts w:hint="eastAsia" w:ascii="宋体" w:hAnsi="宋体" w:cs="宋体"/>
          <w:color w:val="auto"/>
          <w:sz w:val="24"/>
          <w:szCs w:val="24"/>
        </w:rPr>
        <w:t>（签字）</w:t>
      </w:r>
    </w:p>
    <w:p>
      <w:pPr>
        <w:pStyle w:val="22"/>
        <w:ind w:left="0" w:leftChars="0" w:firstLine="1680" w:firstLineChars="700"/>
        <w:jc w:val="both"/>
        <w:rPr>
          <w:rFonts w:hint="eastAsia" w:ascii="宋体" w:hAnsi="宋体" w:cs="宋体"/>
          <w:color w:val="auto"/>
          <w:sz w:val="24"/>
          <w:szCs w:val="24"/>
        </w:rPr>
      </w:pPr>
      <w:bookmarkStart w:id="8" w:name="_Toc2311_WPSOffice_Level1"/>
      <w:bookmarkStart w:id="9" w:name="_Toc15640_WPSOffice_Level1"/>
      <w:r>
        <w:rPr>
          <w:rFonts w:hint="eastAsia" w:ascii="宋体" w:hAnsi="宋体" w:cs="宋体"/>
          <w:color w:val="auto"/>
          <w:sz w:val="24"/>
          <w:szCs w:val="24"/>
        </w:rPr>
        <w:t>日    期：</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   </w:t>
      </w:r>
      <w:r>
        <w:rPr>
          <w:rFonts w:hint="eastAsia" w:ascii="宋体" w:hAnsi="宋体" w:cs="宋体"/>
          <w:color w:val="auto"/>
          <w:sz w:val="24"/>
          <w:szCs w:val="24"/>
        </w:rPr>
        <w:t>日</w:t>
      </w:r>
      <w:bookmarkEnd w:id="8"/>
      <w:bookmarkEnd w:id="9"/>
    </w:p>
    <w:p>
      <w:pPr>
        <w:rPr>
          <w:rFonts w:hint="eastAsia" w:ascii="宋体" w:hAnsi="宋体" w:cs="宋体"/>
          <w:color w:val="auto"/>
          <w:sz w:val="24"/>
          <w:szCs w:val="24"/>
        </w:rPr>
      </w:pPr>
      <w:r>
        <w:rPr>
          <w:rFonts w:hint="eastAsia" w:ascii="宋体" w:hAnsi="宋体" w:cs="宋体"/>
          <w:color w:val="auto"/>
          <w:sz w:val="24"/>
          <w:szCs w:val="24"/>
        </w:rPr>
        <w:br w:type="page"/>
      </w:r>
    </w:p>
    <w:p>
      <w:pPr>
        <w:keepNext/>
        <w:keepLines/>
        <w:tabs>
          <w:tab w:val="left" w:pos="660"/>
        </w:tabs>
        <w:adjustRightInd w:val="0"/>
        <w:snapToGrid w:val="0"/>
        <w:spacing w:line="360" w:lineRule="auto"/>
        <w:ind w:firstLine="3534" w:firstLineChars="800"/>
        <w:textAlignment w:val="baseline"/>
        <w:rPr>
          <w:rFonts w:ascii="宋体" w:hAnsi="宋体" w:cs="黑体"/>
          <w:b/>
          <w:bCs/>
          <w:color w:val="auto"/>
          <w:sz w:val="44"/>
          <w:szCs w:val="44"/>
          <w:lang w:val="zh-CN"/>
        </w:rPr>
      </w:pPr>
      <w:r>
        <w:rPr>
          <w:rFonts w:hint="eastAsia" w:ascii="宋体" w:hAnsi="宋体" w:cs="黑体"/>
          <w:b/>
          <w:bCs/>
          <w:color w:val="auto"/>
          <w:sz w:val="44"/>
          <w:szCs w:val="44"/>
          <w:lang w:val="zh-CN"/>
        </w:rPr>
        <w:t>目录</w:t>
      </w:r>
    </w:p>
    <w:p>
      <w:pPr>
        <w:keepNext/>
        <w:keepLines/>
        <w:tabs>
          <w:tab w:val="left" w:pos="660"/>
        </w:tabs>
        <w:adjustRightInd w:val="0"/>
        <w:snapToGrid w:val="0"/>
        <w:spacing w:line="360" w:lineRule="auto"/>
        <w:ind w:firstLine="643" w:firstLineChars="200"/>
        <w:jc w:val="center"/>
        <w:textAlignment w:val="baseline"/>
        <w:rPr>
          <w:rFonts w:ascii="宋体" w:hAnsi="宋体" w:cs="黑体"/>
          <w:b/>
          <w:bCs/>
          <w:color w:val="auto"/>
          <w:sz w:val="32"/>
          <w:szCs w:val="32"/>
          <w:lang w:val="zh-CN"/>
        </w:rPr>
      </w:pPr>
    </w:p>
    <w:p>
      <w:pPr>
        <w:keepNext/>
        <w:keepLines/>
        <w:tabs>
          <w:tab w:val="left" w:pos="660"/>
        </w:tabs>
        <w:adjustRightInd w:val="0"/>
        <w:snapToGrid w:val="0"/>
        <w:spacing w:line="360" w:lineRule="auto"/>
        <w:ind w:firstLine="600" w:firstLineChars="200"/>
        <w:jc w:val="left"/>
        <w:textAlignment w:val="baseline"/>
        <w:rPr>
          <w:rFonts w:ascii="宋体" w:hAnsi="宋体" w:cs="黑体"/>
          <w:color w:val="auto"/>
          <w:sz w:val="30"/>
          <w:szCs w:val="30"/>
          <w:lang w:val="zh-CN"/>
        </w:rPr>
      </w:pPr>
      <w:r>
        <w:rPr>
          <w:rFonts w:hint="eastAsia" w:ascii="宋体" w:hAnsi="宋体" w:cs="黑体"/>
          <w:color w:val="auto"/>
          <w:sz w:val="30"/>
          <w:szCs w:val="30"/>
          <w:lang w:val="zh-CN"/>
        </w:rPr>
        <w:t>一、供应商应答索引表</w:t>
      </w:r>
    </w:p>
    <w:p>
      <w:pPr>
        <w:autoSpaceDE w:val="0"/>
        <w:autoSpaceDN w:val="0"/>
        <w:adjustRightInd w:val="0"/>
        <w:spacing w:line="360" w:lineRule="auto"/>
        <w:ind w:firstLine="600" w:firstLineChars="200"/>
        <w:jc w:val="left"/>
        <w:rPr>
          <w:rFonts w:hint="eastAsia" w:ascii="宋体" w:hAnsi="宋体" w:cs="黑体"/>
          <w:color w:val="auto"/>
          <w:sz w:val="30"/>
          <w:szCs w:val="30"/>
          <w:lang w:val="zh-CN"/>
        </w:rPr>
      </w:pPr>
      <w:r>
        <w:rPr>
          <w:rFonts w:hint="eastAsia" w:ascii="宋体" w:hAnsi="宋体" w:cs="黑体"/>
          <w:color w:val="auto"/>
          <w:sz w:val="30"/>
          <w:szCs w:val="30"/>
          <w:lang w:val="zh-CN"/>
        </w:rPr>
        <w:t>二、报价一览表</w:t>
      </w:r>
    </w:p>
    <w:p>
      <w:pPr>
        <w:autoSpaceDE w:val="0"/>
        <w:autoSpaceDN w:val="0"/>
        <w:adjustRightInd w:val="0"/>
        <w:spacing w:line="360" w:lineRule="auto"/>
        <w:ind w:firstLine="600" w:firstLineChars="200"/>
        <w:jc w:val="left"/>
        <w:rPr>
          <w:rFonts w:ascii="宋体" w:hAnsi="宋体" w:cs="黑体"/>
          <w:color w:val="auto"/>
          <w:sz w:val="30"/>
          <w:szCs w:val="30"/>
          <w:lang w:val="zh-CN"/>
        </w:rPr>
      </w:pPr>
      <w:r>
        <w:rPr>
          <w:rFonts w:hint="eastAsia" w:ascii="宋体" w:hAnsi="宋体" w:cs="黑体"/>
          <w:color w:val="auto"/>
          <w:sz w:val="30"/>
          <w:szCs w:val="30"/>
          <w:lang w:val="zh-CN"/>
        </w:rPr>
        <w:t>三、资格审查证明材料</w:t>
      </w:r>
    </w:p>
    <w:p>
      <w:pPr>
        <w:autoSpaceDE w:val="0"/>
        <w:autoSpaceDN w:val="0"/>
        <w:adjustRightInd w:val="0"/>
        <w:spacing w:line="360" w:lineRule="auto"/>
        <w:ind w:firstLine="600" w:firstLineChars="200"/>
        <w:jc w:val="left"/>
        <w:rPr>
          <w:rFonts w:ascii="宋体" w:hAnsi="宋体" w:cs="黑体"/>
          <w:color w:val="auto"/>
          <w:sz w:val="30"/>
          <w:szCs w:val="30"/>
          <w:lang w:val="zh-CN"/>
        </w:rPr>
      </w:pPr>
      <w:r>
        <w:rPr>
          <w:rFonts w:hint="eastAsia" w:ascii="宋体" w:hAnsi="宋体" w:cs="黑体"/>
          <w:color w:val="auto"/>
          <w:sz w:val="30"/>
          <w:szCs w:val="30"/>
          <w:lang w:val="zh-CN"/>
        </w:rPr>
        <w:t>四、符合性审查证明材料</w:t>
      </w:r>
    </w:p>
    <w:p>
      <w:pPr>
        <w:autoSpaceDE w:val="0"/>
        <w:autoSpaceDN w:val="0"/>
        <w:adjustRightInd w:val="0"/>
        <w:spacing w:line="360" w:lineRule="auto"/>
        <w:ind w:firstLine="600" w:firstLineChars="200"/>
        <w:jc w:val="left"/>
        <w:rPr>
          <w:rFonts w:ascii="宋体" w:hAnsi="宋体" w:cs="黑体"/>
          <w:color w:val="auto"/>
          <w:sz w:val="30"/>
          <w:szCs w:val="30"/>
          <w:lang w:val="zh-CN"/>
        </w:rPr>
      </w:pPr>
      <w:r>
        <w:rPr>
          <w:rFonts w:hint="eastAsia" w:ascii="宋体" w:hAnsi="宋体" w:cs="黑体"/>
          <w:color w:val="auto"/>
          <w:sz w:val="30"/>
          <w:szCs w:val="30"/>
          <w:lang w:val="zh-CN"/>
        </w:rPr>
        <w:t>五、</w:t>
      </w:r>
      <w:r>
        <w:rPr>
          <w:rFonts w:ascii="宋体" w:hAnsi="宋体" w:cs="黑体"/>
          <w:color w:val="auto"/>
          <w:sz w:val="30"/>
          <w:szCs w:val="30"/>
          <w:lang w:val="zh-CN"/>
        </w:rPr>
        <w:t>其他资料（若有）</w:t>
      </w:r>
    </w:p>
    <w:p>
      <w:pPr>
        <w:pStyle w:val="22"/>
        <w:ind w:left="0" w:leftChars="0" w:firstLine="1470" w:firstLineChars="700"/>
        <w:jc w:val="both"/>
        <w:rPr>
          <w:color w:val="auto"/>
        </w:rPr>
      </w:pPr>
      <w:r>
        <w:rPr>
          <w:rFonts w:hint="eastAsia"/>
          <w:color w:val="auto"/>
        </w:rPr>
        <w:br w:type="page"/>
      </w:r>
    </w:p>
    <w:p>
      <w:pPr>
        <w:pStyle w:val="59"/>
        <w:numPr>
          <w:ilvl w:val="0"/>
          <w:numId w:val="0"/>
        </w:numPr>
        <w:tabs>
          <w:tab w:val="left" w:pos="660"/>
        </w:tabs>
        <w:snapToGrid w:val="0"/>
        <w:spacing w:before="0" w:line="400" w:lineRule="exact"/>
        <w:rPr>
          <w:rFonts w:cs="黑体"/>
          <w:color w:val="auto"/>
          <w:kern w:val="2"/>
          <w:sz w:val="28"/>
          <w:szCs w:val="28"/>
          <w:lang w:val="zh-CN"/>
        </w:rPr>
      </w:pPr>
      <w:r>
        <w:rPr>
          <w:rFonts w:hint="eastAsia" w:cs="黑体"/>
          <w:color w:val="auto"/>
          <w:kern w:val="2"/>
          <w:sz w:val="28"/>
          <w:szCs w:val="28"/>
          <w:lang w:val="zh-CN"/>
        </w:rPr>
        <w:t>一、供应商应答索引表</w:t>
      </w:r>
    </w:p>
    <w:tbl>
      <w:tblPr>
        <w:tblStyle w:val="23"/>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70"/>
        <w:gridCol w:w="4796"/>
        <w:gridCol w:w="1371"/>
        <w:gridCol w:w="1205"/>
        <w:gridCol w:w="6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276" w:type="pct"/>
            <w:noWrap w:val="0"/>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2813" w:type="pct"/>
            <w:noWrap w:val="0"/>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804" w:type="pct"/>
            <w:noWrap w:val="0"/>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供应商应答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707" w:type="pct"/>
            <w:noWrap w:val="0"/>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响应文件中所在页码</w:t>
            </w:r>
          </w:p>
        </w:tc>
        <w:tc>
          <w:tcPr>
            <w:tcW w:w="399" w:type="pct"/>
            <w:noWrap w:val="0"/>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276" w:type="pct"/>
            <w:noWrap w:val="0"/>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2813" w:type="pct"/>
            <w:noWrap w:val="0"/>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供应商应答索引表</w:t>
            </w:r>
          </w:p>
        </w:tc>
        <w:tc>
          <w:tcPr>
            <w:tcW w:w="804" w:type="pct"/>
            <w:noWrap w:val="0"/>
            <w:vAlign w:val="center"/>
          </w:tcPr>
          <w:p>
            <w:pPr>
              <w:snapToGrid w:val="0"/>
              <w:spacing w:line="400" w:lineRule="exact"/>
              <w:jc w:val="center"/>
              <w:rPr>
                <w:rFonts w:ascii="宋体" w:hAnsi="宋体" w:cs="微软雅黑"/>
                <w:color w:val="auto"/>
                <w:szCs w:val="21"/>
              </w:rPr>
            </w:pPr>
          </w:p>
        </w:tc>
        <w:tc>
          <w:tcPr>
            <w:tcW w:w="707" w:type="pct"/>
            <w:noWrap w:val="0"/>
            <w:vAlign w:val="center"/>
          </w:tcPr>
          <w:p>
            <w:pPr>
              <w:snapToGrid w:val="0"/>
              <w:spacing w:line="400" w:lineRule="exact"/>
              <w:rPr>
                <w:rFonts w:ascii="宋体" w:hAnsi="宋体" w:cs="微软雅黑"/>
                <w:color w:val="auto"/>
                <w:szCs w:val="21"/>
              </w:rPr>
            </w:pPr>
          </w:p>
        </w:tc>
        <w:tc>
          <w:tcPr>
            <w:tcW w:w="399" w:type="pct"/>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276" w:type="pct"/>
            <w:noWrap w:val="0"/>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2813" w:type="pct"/>
            <w:noWrap w:val="0"/>
            <w:vAlign w:val="center"/>
          </w:tcPr>
          <w:p>
            <w:pPr>
              <w:pStyle w:val="13"/>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lang w:eastAsia="zh-CN"/>
              </w:rPr>
              <w:t>报价</w:t>
            </w:r>
            <w:r>
              <w:rPr>
                <w:rFonts w:hint="eastAsia" w:hAnsi="宋体"/>
                <w:color w:val="auto"/>
                <w:kern w:val="0"/>
                <w:sz w:val="21"/>
                <w:szCs w:val="21"/>
              </w:rPr>
              <w:t>一览表</w:t>
            </w:r>
          </w:p>
        </w:tc>
        <w:tc>
          <w:tcPr>
            <w:tcW w:w="804" w:type="pct"/>
            <w:noWrap w:val="0"/>
            <w:vAlign w:val="center"/>
          </w:tcPr>
          <w:p>
            <w:pPr>
              <w:snapToGrid w:val="0"/>
              <w:spacing w:line="400" w:lineRule="exact"/>
              <w:jc w:val="center"/>
              <w:rPr>
                <w:rFonts w:ascii="宋体" w:hAnsi="宋体" w:cs="微软雅黑"/>
                <w:color w:val="auto"/>
                <w:szCs w:val="21"/>
              </w:rPr>
            </w:pPr>
          </w:p>
        </w:tc>
        <w:tc>
          <w:tcPr>
            <w:tcW w:w="707" w:type="pct"/>
            <w:noWrap w:val="0"/>
            <w:vAlign w:val="center"/>
          </w:tcPr>
          <w:p>
            <w:pPr>
              <w:snapToGrid w:val="0"/>
              <w:spacing w:line="400" w:lineRule="exact"/>
              <w:rPr>
                <w:rFonts w:ascii="宋体" w:hAnsi="宋体" w:cs="微软雅黑"/>
                <w:color w:val="auto"/>
                <w:szCs w:val="21"/>
              </w:rPr>
            </w:pPr>
          </w:p>
        </w:tc>
        <w:tc>
          <w:tcPr>
            <w:tcW w:w="399" w:type="pct"/>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276" w:type="pct"/>
            <w:noWrap w:val="0"/>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2813" w:type="pct"/>
            <w:noWrap w:val="0"/>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报价函</w:t>
            </w:r>
          </w:p>
        </w:tc>
        <w:tc>
          <w:tcPr>
            <w:tcW w:w="804" w:type="pct"/>
            <w:noWrap w:val="0"/>
            <w:vAlign w:val="center"/>
          </w:tcPr>
          <w:p>
            <w:pPr>
              <w:snapToGrid w:val="0"/>
              <w:spacing w:line="400" w:lineRule="exact"/>
              <w:jc w:val="center"/>
              <w:rPr>
                <w:rFonts w:ascii="宋体" w:hAnsi="宋体" w:cs="微软雅黑"/>
                <w:color w:val="auto"/>
                <w:szCs w:val="21"/>
              </w:rPr>
            </w:pPr>
          </w:p>
        </w:tc>
        <w:tc>
          <w:tcPr>
            <w:tcW w:w="707" w:type="pct"/>
            <w:noWrap w:val="0"/>
            <w:vAlign w:val="center"/>
          </w:tcPr>
          <w:p>
            <w:pPr>
              <w:snapToGrid w:val="0"/>
              <w:spacing w:line="400" w:lineRule="exact"/>
              <w:rPr>
                <w:rFonts w:ascii="宋体" w:hAnsi="宋体" w:cs="微软雅黑"/>
                <w:color w:val="auto"/>
                <w:szCs w:val="21"/>
              </w:rPr>
            </w:pPr>
          </w:p>
        </w:tc>
        <w:tc>
          <w:tcPr>
            <w:tcW w:w="399" w:type="pct"/>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276" w:type="pct"/>
            <w:noWrap w:val="0"/>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2813" w:type="pct"/>
            <w:noWrap w:val="0"/>
            <w:vAlign w:val="center"/>
          </w:tcPr>
          <w:p>
            <w:pPr>
              <w:pStyle w:val="13"/>
              <w:kinsoku w:val="0"/>
              <w:overflowPunct w:val="0"/>
              <w:autoSpaceDE w:val="0"/>
              <w:autoSpaceDN w:val="0"/>
              <w:spacing w:line="320" w:lineRule="exact"/>
              <w:rPr>
                <w:rFonts w:hAnsi="宋体"/>
                <w:color w:val="auto"/>
                <w:kern w:val="0"/>
                <w:sz w:val="21"/>
                <w:szCs w:val="21"/>
              </w:rPr>
            </w:pPr>
            <w:r>
              <w:rPr>
                <w:rFonts w:hint="eastAsia" w:ascii="宋体" w:hAnsi="宋体" w:cs="宋体"/>
                <w:bCs/>
                <w:color w:val="auto"/>
                <w:sz w:val="21"/>
                <w:szCs w:val="21"/>
                <w:lang w:val="zh-CN"/>
              </w:rPr>
              <w:t>法定代表人（单位负责人）</w:t>
            </w:r>
            <w:r>
              <w:rPr>
                <w:rFonts w:ascii="宋体" w:hAnsi="宋体" w:cs="宋体"/>
                <w:bCs/>
                <w:color w:val="auto"/>
                <w:sz w:val="21"/>
                <w:szCs w:val="21"/>
                <w:lang w:val="zh-CN"/>
              </w:rPr>
              <w:t>资</w:t>
            </w:r>
            <w:r>
              <w:rPr>
                <w:rFonts w:hint="eastAsia" w:ascii="宋体" w:hAnsi="宋体" w:cs="宋体"/>
                <w:bCs/>
                <w:color w:val="auto"/>
                <w:sz w:val="21"/>
                <w:szCs w:val="21"/>
                <w:lang w:val="zh-CN"/>
              </w:rPr>
              <w:t>格</w:t>
            </w:r>
            <w:r>
              <w:rPr>
                <w:rFonts w:ascii="宋体" w:hAnsi="宋体" w:cs="宋体"/>
                <w:bCs/>
                <w:color w:val="auto"/>
                <w:sz w:val="21"/>
                <w:szCs w:val="21"/>
                <w:lang w:val="zh-CN"/>
              </w:rPr>
              <w:t>证</w:t>
            </w:r>
            <w:r>
              <w:rPr>
                <w:rFonts w:hint="eastAsia" w:ascii="宋体" w:hAnsi="宋体" w:cs="宋体"/>
                <w:bCs/>
                <w:color w:val="auto"/>
                <w:sz w:val="21"/>
                <w:szCs w:val="21"/>
                <w:lang w:val="zh-CN"/>
              </w:rPr>
              <w:t>明</w:t>
            </w:r>
            <w:r>
              <w:rPr>
                <w:rFonts w:ascii="宋体" w:hAnsi="宋体" w:cs="宋体"/>
                <w:bCs/>
                <w:color w:val="auto"/>
                <w:sz w:val="21"/>
                <w:szCs w:val="21"/>
                <w:lang w:val="zh-CN"/>
              </w:rPr>
              <w:t>书</w:t>
            </w:r>
          </w:p>
        </w:tc>
        <w:tc>
          <w:tcPr>
            <w:tcW w:w="804" w:type="pct"/>
            <w:noWrap w:val="0"/>
            <w:vAlign w:val="center"/>
          </w:tcPr>
          <w:p>
            <w:pPr>
              <w:snapToGrid w:val="0"/>
              <w:spacing w:line="400" w:lineRule="exact"/>
              <w:jc w:val="center"/>
              <w:rPr>
                <w:rFonts w:ascii="宋体" w:hAnsi="宋体" w:cs="微软雅黑"/>
                <w:color w:val="auto"/>
                <w:szCs w:val="21"/>
              </w:rPr>
            </w:pPr>
          </w:p>
        </w:tc>
        <w:tc>
          <w:tcPr>
            <w:tcW w:w="707" w:type="pct"/>
            <w:noWrap w:val="0"/>
            <w:vAlign w:val="center"/>
          </w:tcPr>
          <w:p>
            <w:pPr>
              <w:snapToGrid w:val="0"/>
              <w:spacing w:line="400" w:lineRule="exact"/>
              <w:rPr>
                <w:rFonts w:ascii="宋体" w:hAnsi="宋体" w:cs="微软雅黑"/>
                <w:color w:val="auto"/>
                <w:szCs w:val="21"/>
              </w:rPr>
            </w:pPr>
          </w:p>
        </w:tc>
        <w:tc>
          <w:tcPr>
            <w:tcW w:w="399" w:type="pct"/>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276" w:type="pct"/>
            <w:noWrap w:val="0"/>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2813" w:type="pct"/>
            <w:noWrap w:val="0"/>
            <w:vAlign w:val="center"/>
          </w:tcPr>
          <w:p>
            <w:pPr>
              <w:pStyle w:val="13"/>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804" w:type="pct"/>
            <w:noWrap w:val="0"/>
            <w:vAlign w:val="center"/>
          </w:tcPr>
          <w:p>
            <w:pPr>
              <w:snapToGrid w:val="0"/>
              <w:spacing w:line="400" w:lineRule="exact"/>
              <w:jc w:val="center"/>
              <w:rPr>
                <w:rFonts w:ascii="宋体" w:hAnsi="宋体" w:cs="微软雅黑"/>
                <w:color w:val="auto"/>
                <w:szCs w:val="21"/>
              </w:rPr>
            </w:pPr>
          </w:p>
        </w:tc>
        <w:tc>
          <w:tcPr>
            <w:tcW w:w="707" w:type="pct"/>
            <w:noWrap w:val="0"/>
            <w:vAlign w:val="center"/>
          </w:tcPr>
          <w:p>
            <w:pPr>
              <w:snapToGrid w:val="0"/>
              <w:spacing w:line="400" w:lineRule="exact"/>
              <w:rPr>
                <w:rFonts w:ascii="宋体" w:hAnsi="宋体" w:cs="微软雅黑"/>
                <w:color w:val="auto"/>
                <w:szCs w:val="21"/>
              </w:rPr>
            </w:pPr>
          </w:p>
        </w:tc>
        <w:tc>
          <w:tcPr>
            <w:tcW w:w="399" w:type="pct"/>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276" w:type="pct"/>
            <w:noWrap w:val="0"/>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2813" w:type="pct"/>
            <w:noWrap w:val="0"/>
            <w:vAlign w:val="center"/>
          </w:tcPr>
          <w:p>
            <w:pPr>
              <w:pStyle w:val="13"/>
              <w:kinsoku w:val="0"/>
              <w:overflowPunct w:val="0"/>
              <w:autoSpaceDE w:val="0"/>
              <w:autoSpaceDN w:val="0"/>
              <w:spacing w:line="320" w:lineRule="exact"/>
              <w:rPr>
                <w:rFonts w:hAnsi="宋体" w:cs="微软雅黑"/>
                <w:bCs/>
                <w:color w:val="auto"/>
                <w:kern w:val="0"/>
                <w:sz w:val="21"/>
                <w:szCs w:val="21"/>
                <w:lang w:val="zh-CN"/>
              </w:rPr>
            </w:pPr>
            <w:r>
              <w:rPr>
                <w:rFonts w:hint="eastAsia" w:hAnsi="宋体" w:cs="微软雅黑"/>
                <w:bCs/>
                <w:color w:val="auto"/>
                <w:kern w:val="0"/>
                <w:sz w:val="21"/>
                <w:szCs w:val="21"/>
              </w:rPr>
              <w:t>中小企业声明函</w:t>
            </w:r>
          </w:p>
        </w:tc>
        <w:tc>
          <w:tcPr>
            <w:tcW w:w="804" w:type="pct"/>
            <w:noWrap w:val="0"/>
            <w:vAlign w:val="center"/>
          </w:tcPr>
          <w:p>
            <w:pPr>
              <w:snapToGrid w:val="0"/>
              <w:spacing w:line="400" w:lineRule="exact"/>
              <w:jc w:val="center"/>
              <w:rPr>
                <w:rFonts w:ascii="宋体" w:hAnsi="宋体" w:cs="微软雅黑"/>
                <w:color w:val="auto"/>
                <w:szCs w:val="21"/>
              </w:rPr>
            </w:pPr>
          </w:p>
        </w:tc>
        <w:tc>
          <w:tcPr>
            <w:tcW w:w="707" w:type="pct"/>
            <w:noWrap w:val="0"/>
            <w:vAlign w:val="center"/>
          </w:tcPr>
          <w:p>
            <w:pPr>
              <w:snapToGrid w:val="0"/>
              <w:spacing w:line="400" w:lineRule="exact"/>
              <w:rPr>
                <w:rFonts w:ascii="宋体" w:hAnsi="宋体" w:cs="微软雅黑"/>
                <w:color w:val="auto"/>
                <w:szCs w:val="21"/>
              </w:rPr>
            </w:pPr>
          </w:p>
        </w:tc>
        <w:tc>
          <w:tcPr>
            <w:tcW w:w="399" w:type="pct"/>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76" w:type="pct"/>
            <w:noWrap w:val="0"/>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2813" w:type="pct"/>
            <w:noWrap w:val="0"/>
            <w:vAlign w:val="center"/>
          </w:tcPr>
          <w:p>
            <w:pPr>
              <w:pStyle w:val="13"/>
              <w:kinsoku w:val="0"/>
              <w:overflowPunct w:val="0"/>
              <w:autoSpaceDE w:val="0"/>
              <w:autoSpaceDN w:val="0"/>
              <w:spacing w:line="320" w:lineRule="exact"/>
              <w:rPr>
                <w:rFonts w:ascii="宋体" w:hAnsi="宋体" w:cs="宋体"/>
                <w:bCs/>
                <w:color w:val="auto"/>
                <w:sz w:val="21"/>
                <w:szCs w:val="21"/>
                <w:lang w:val="zh-CN"/>
              </w:rPr>
            </w:pPr>
            <w:r>
              <w:rPr>
                <w:rFonts w:hint="eastAsia" w:ascii="宋体" w:hAnsi="宋体" w:cs="仿宋_GB2312"/>
                <w:color w:val="auto"/>
                <w:sz w:val="21"/>
                <w:szCs w:val="21"/>
                <w:lang w:val="zh-CN"/>
              </w:rPr>
              <w:t>残疾人福利性单位声明函</w:t>
            </w:r>
          </w:p>
        </w:tc>
        <w:tc>
          <w:tcPr>
            <w:tcW w:w="804" w:type="pct"/>
            <w:noWrap w:val="0"/>
            <w:vAlign w:val="center"/>
          </w:tcPr>
          <w:p>
            <w:pPr>
              <w:jc w:val="center"/>
              <w:rPr>
                <w:color w:val="auto"/>
                <w:szCs w:val="21"/>
              </w:rPr>
            </w:pPr>
          </w:p>
        </w:tc>
        <w:tc>
          <w:tcPr>
            <w:tcW w:w="707" w:type="pct"/>
            <w:noWrap w:val="0"/>
            <w:vAlign w:val="center"/>
          </w:tcPr>
          <w:p>
            <w:pPr>
              <w:snapToGrid w:val="0"/>
              <w:spacing w:line="400" w:lineRule="exact"/>
              <w:rPr>
                <w:rFonts w:ascii="宋体" w:hAnsi="宋体" w:cs="微软雅黑"/>
                <w:color w:val="auto"/>
                <w:szCs w:val="21"/>
              </w:rPr>
            </w:pPr>
          </w:p>
        </w:tc>
        <w:tc>
          <w:tcPr>
            <w:tcW w:w="399" w:type="pct"/>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76" w:type="pct"/>
            <w:noWrap w:val="0"/>
            <w:vAlign w:val="center"/>
          </w:tcPr>
          <w:p>
            <w:pPr>
              <w:adjustRightInd w:val="0"/>
              <w:snapToGrid w:val="0"/>
              <w:spacing w:line="400" w:lineRule="exact"/>
              <w:jc w:val="center"/>
              <w:textAlignment w:val="baseline"/>
              <w:rPr>
                <w:rFonts w:ascii="宋体" w:hAnsi="宋体" w:cs="宋体"/>
                <w:bCs/>
                <w:color w:val="auto"/>
                <w:szCs w:val="21"/>
                <w:lang w:val="zh-CN"/>
              </w:rPr>
            </w:pPr>
            <w:r>
              <w:rPr>
                <w:rFonts w:hint="eastAsia" w:ascii="宋体" w:hAnsi="宋体" w:cs="宋体"/>
                <w:bCs/>
                <w:color w:val="auto"/>
                <w:szCs w:val="21"/>
                <w:lang w:val="zh-CN"/>
              </w:rPr>
              <w:t>8</w:t>
            </w:r>
          </w:p>
        </w:tc>
        <w:tc>
          <w:tcPr>
            <w:tcW w:w="2813" w:type="pct"/>
            <w:noWrap w:val="0"/>
            <w:vAlign w:val="center"/>
          </w:tcPr>
          <w:p>
            <w:pPr>
              <w:pStyle w:val="13"/>
              <w:kinsoku w:val="0"/>
              <w:overflowPunct w:val="0"/>
              <w:autoSpaceDE w:val="0"/>
              <w:autoSpaceDN w:val="0"/>
              <w:spacing w:line="320" w:lineRule="exact"/>
              <w:rPr>
                <w:rFonts w:ascii="宋体" w:hAnsi="宋体" w:cs="宋体"/>
                <w:bCs/>
                <w:color w:val="auto"/>
                <w:sz w:val="21"/>
                <w:szCs w:val="21"/>
                <w:lang w:val="zh-CN"/>
              </w:rPr>
            </w:pPr>
            <w:r>
              <w:rPr>
                <w:rFonts w:hint="eastAsia" w:ascii="宋体" w:hAnsi="宋体" w:cs="宋体"/>
                <w:bCs/>
                <w:color w:val="auto"/>
                <w:sz w:val="21"/>
                <w:szCs w:val="21"/>
                <w:lang w:val="zh-CN"/>
              </w:rPr>
              <w:t>谈判承诺函</w:t>
            </w:r>
          </w:p>
        </w:tc>
        <w:tc>
          <w:tcPr>
            <w:tcW w:w="804" w:type="pct"/>
            <w:noWrap w:val="0"/>
            <w:vAlign w:val="center"/>
          </w:tcPr>
          <w:p>
            <w:pPr>
              <w:jc w:val="center"/>
              <w:rPr>
                <w:color w:val="auto"/>
                <w:szCs w:val="21"/>
              </w:rPr>
            </w:pPr>
          </w:p>
        </w:tc>
        <w:tc>
          <w:tcPr>
            <w:tcW w:w="707" w:type="pct"/>
            <w:noWrap w:val="0"/>
            <w:vAlign w:val="center"/>
          </w:tcPr>
          <w:p>
            <w:pPr>
              <w:snapToGrid w:val="0"/>
              <w:spacing w:line="400" w:lineRule="exact"/>
              <w:rPr>
                <w:rFonts w:ascii="宋体" w:hAnsi="宋体" w:cs="微软雅黑"/>
                <w:color w:val="auto"/>
                <w:szCs w:val="21"/>
              </w:rPr>
            </w:pPr>
          </w:p>
        </w:tc>
        <w:tc>
          <w:tcPr>
            <w:tcW w:w="399" w:type="pct"/>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76" w:type="pct"/>
            <w:noWrap w:val="0"/>
            <w:vAlign w:val="center"/>
          </w:tcPr>
          <w:p>
            <w:pPr>
              <w:adjustRightInd w:val="0"/>
              <w:snapToGrid w:val="0"/>
              <w:spacing w:line="400" w:lineRule="exact"/>
              <w:jc w:val="center"/>
              <w:textAlignment w:val="baseline"/>
              <w:rPr>
                <w:rFonts w:ascii="宋体" w:hAnsi="宋体" w:cs="宋体"/>
                <w:bCs/>
                <w:color w:val="auto"/>
                <w:szCs w:val="21"/>
                <w:lang w:val="zh-CN"/>
              </w:rPr>
            </w:pPr>
            <w:r>
              <w:rPr>
                <w:rFonts w:hint="eastAsia" w:ascii="宋体" w:hAnsi="宋体" w:cs="宋体"/>
                <w:bCs/>
                <w:color w:val="auto"/>
                <w:szCs w:val="21"/>
                <w:lang w:val="zh-CN"/>
              </w:rPr>
              <w:t>9</w:t>
            </w:r>
          </w:p>
        </w:tc>
        <w:tc>
          <w:tcPr>
            <w:tcW w:w="2813" w:type="pct"/>
            <w:noWrap w:val="0"/>
            <w:vAlign w:val="center"/>
          </w:tcPr>
          <w:p>
            <w:pPr>
              <w:pStyle w:val="13"/>
              <w:kinsoku w:val="0"/>
              <w:overflowPunct w:val="0"/>
              <w:autoSpaceDE w:val="0"/>
              <w:autoSpaceDN w:val="0"/>
              <w:spacing w:line="320" w:lineRule="exact"/>
              <w:rPr>
                <w:rFonts w:ascii="宋体" w:hAnsi="宋体" w:cs="宋体"/>
                <w:bCs/>
                <w:color w:val="auto"/>
                <w:sz w:val="21"/>
                <w:szCs w:val="21"/>
                <w:lang w:val="zh-CN"/>
              </w:rPr>
            </w:pPr>
            <w:r>
              <w:rPr>
                <w:rFonts w:hint="eastAsia" w:hAnsi="宋体"/>
                <w:color w:val="auto"/>
                <w:kern w:val="0"/>
                <w:sz w:val="21"/>
                <w:szCs w:val="21"/>
              </w:rPr>
              <w:t>禹州市政府采购供应商信用承诺函</w:t>
            </w:r>
          </w:p>
        </w:tc>
        <w:tc>
          <w:tcPr>
            <w:tcW w:w="804" w:type="pct"/>
            <w:noWrap w:val="0"/>
            <w:vAlign w:val="center"/>
          </w:tcPr>
          <w:p>
            <w:pPr>
              <w:jc w:val="center"/>
              <w:rPr>
                <w:color w:val="auto"/>
                <w:szCs w:val="21"/>
              </w:rPr>
            </w:pPr>
          </w:p>
        </w:tc>
        <w:tc>
          <w:tcPr>
            <w:tcW w:w="707" w:type="pct"/>
            <w:noWrap w:val="0"/>
            <w:vAlign w:val="center"/>
          </w:tcPr>
          <w:p>
            <w:pPr>
              <w:snapToGrid w:val="0"/>
              <w:spacing w:line="400" w:lineRule="exact"/>
              <w:rPr>
                <w:rFonts w:ascii="宋体" w:hAnsi="宋体" w:cs="微软雅黑"/>
                <w:color w:val="auto"/>
                <w:szCs w:val="21"/>
              </w:rPr>
            </w:pPr>
          </w:p>
        </w:tc>
        <w:tc>
          <w:tcPr>
            <w:tcW w:w="399" w:type="pct"/>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76" w:type="pct"/>
            <w:noWrap w:val="0"/>
            <w:vAlign w:val="center"/>
          </w:tcPr>
          <w:p>
            <w:pPr>
              <w:adjustRightInd w:val="0"/>
              <w:snapToGrid w:val="0"/>
              <w:spacing w:line="400" w:lineRule="exact"/>
              <w:jc w:val="center"/>
              <w:textAlignment w:val="baseline"/>
              <w:rPr>
                <w:rFonts w:ascii="宋体" w:hAnsi="宋体" w:cs="宋体"/>
                <w:bCs/>
                <w:color w:val="auto"/>
                <w:szCs w:val="21"/>
                <w:lang w:val="zh-CN"/>
              </w:rPr>
            </w:pPr>
            <w:r>
              <w:rPr>
                <w:rFonts w:hint="eastAsia" w:ascii="宋体" w:hAnsi="宋体" w:cs="宋体"/>
                <w:bCs/>
                <w:color w:val="auto"/>
                <w:szCs w:val="21"/>
                <w:lang w:val="zh-CN"/>
              </w:rPr>
              <w:t>10</w:t>
            </w:r>
          </w:p>
        </w:tc>
        <w:tc>
          <w:tcPr>
            <w:tcW w:w="2813" w:type="pct"/>
            <w:noWrap w:val="0"/>
            <w:vAlign w:val="center"/>
          </w:tcPr>
          <w:p>
            <w:pPr>
              <w:pStyle w:val="13"/>
              <w:kinsoku w:val="0"/>
              <w:overflowPunct w:val="0"/>
              <w:autoSpaceDE w:val="0"/>
              <w:autoSpaceDN w:val="0"/>
              <w:spacing w:line="320" w:lineRule="exact"/>
              <w:rPr>
                <w:rFonts w:hAnsi="宋体"/>
                <w:color w:val="auto"/>
                <w:kern w:val="0"/>
                <w:sz w:val="21"/>
                <w:szCs w:val="21"/>
              </w:rPr>
            </w:pPr>
            <w:r>
              <w:rPr>
                <w:rFonts w:hint="eastAsia" w:hAnsi="宋体" w:cs="微软雅黑"/>
                <w:bCs/>
                <w:color w:val="auto"/>
                <w:kern w:val="0"/>
                <w:sz w:val="21"/>
                <w:szCs w:val="21"/>
              </w:rPr>
              <w:t>供应商须具备的特殊资质证书</w:t>
            </w:r>
          </w:p>
        </w:tc>
        <w:tc>
          <w:tcPr>
            <w:tcW w:w="804" w:type="pct"/>
            <w:noWrap w:val="0"/>
            <w:vAlign w:val="center"/>
          </w:tcPr>
          <w:p>
            <w:pPr>
              <w:jc w:val="center"/>
              <w:rPr>
                <w:color w:val="auto"/>
                <w:szCs w:val="21"/>
              </w:rPr>
            </w:pPr>
          </w:p>
        </w:tc>
        <w:tc>
          <w:tcPr>
            <w:tcW w:w="707" w:type="pct"/>
            <w:noWrap w:val="0"/>
            <w:vAlign w:val="center"/>
          </w:tcPr>
          <w:p>
            <w:pPr>
              <w:snapToGrid w:val="0"/>
              <w:spacing w:line="400" w:lineRule="exact"/>
              <w:rPr>
                <w:rFonts w:ascii="宋体" w:hAnsi="宋体" w:cs="微软雅黑"/>
                <w:color w:val="auto"/>
                <w:szCs w:val="21"/>
              </w:rPr>
            </w:pPr>
          </w:p>
        </w:tc>
        <w:tc>
          <w:tcPr>
            <w:tcW w:w="399" w:type="pct"/>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76" w:type="pct"/>
            <w:noWrap w:val="0"/>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2813" w:type="pct"/>
            <w:noWrap w:val="0"/>
            <w:vAlign w:val="center"/>
          </w:tcPr>
          <w:p>
            <w:pPr>
              <w:pStyle w:val="13"/>
              <w:kinsoku w:val="0"/>
              <w:overflowPunct w:val="0"/>
              <w:autoSpaceDE w:val="0"/>
              <w:autoSpaceDN w:val="0"/>
              <w:spacing w:line="320" w:lineRule="exact"/>
              <w:rPr>
                <w:rFonts w:ascii="宋体" w:hAnsi="宋体" w:cs="宋体"/>
                <w:bCs/>
                <w:color w:val="auto"/>
                <w:sz w:val="21"/>
                <w:szCs w:val="21"/>
                <w:lang w:val="zh-CN"/>
              </w:rPr>
            </w:pPr>
            <w:r>
              <w:rPr>
                <w:rFonts w:hint="eastAsia" w:ascii="宋体" w:hAnsi="宋体" w:cs="宋体"/>
                <w:bCs/>
                <w:color w:val="auto"/>
                <w:sz w:val="21"/>
                <w:szCs w:val="21"/>
                <w:lang w:val="zh-CN"/>
              </w:rPr>
              <w:t>联合体协议</w:t>
            </w:r>
          </w:p>
        </w:tc>
        <w:tc>
          <w:tcPr>
            <w:tcW w:w="804" w:type="pct"/>
            <w:noWrap w:val="0"/>
            <w:vAlign w:val="center"/>
          </w:tcPr>
          <w:p>
            <w:pPr>
              <w:jc w:val="center"/>
              <w:rPr>
                <w:color w:val="auto"/>
                <w:szCs w:val="21"/>
              </w:rPr>
            </w:pPr>
          </w:p>
        </w:tc>
        <w:tc>
          <w:tcPr>
            <w:tcW w:w="707" w:type="pct"/>
            <w:noWrap w:val="0"/>
            <w:vAlign w:val="center"/>
          </w:tcPr>
          <w:p>
            <w:pPr>
              <w:snapToGrid w:val="0"/>
              <w:spacing w:line="400" w:lineRule="exact"/>
              <w:rPr>
                <w:rFonts w:ascii="宋体" w:hAnsi="宋体" w:cs="微软雅黑"/>
                <w:color w:val="auto"/>
                <w:szCs w:val="21"/>
              </w:rPr>
            </w:pPr>
          </w:p>
        </w:tc>
        <w:tc>
          <w:tcPr>
            <w:tcW w:w="399" w:type="pct"/>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76" w:type="pct"/>
            <w:noWrap w:val="0"/>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2813" w:type="pct"/>
            <w:noWrap w:val="0"/>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ascii="宋体" w:hAnsi="宋体" w:cs="宋体"/>
                <w:bCs/>
                <w:color w:val="auto"/>
                <w:sz w:val="21"/>
                <w:szCs w:val="21"/>
                <w:lang w:val="zh-CN"/>
              </w:rPr>
              <w:t>供应商与参加本项目投标的其他供应商之间，单位负责人不为同一人并且不存在直接控股、管理关系承诺函</w:t>
            </w:r>
          </w:p>
        </w:tc>
        <w:tc>
          <w:tcPr>
            <w:tcW w:w="804" w:type="pct"/>
            <w:noWrap w:val="0"/>
            <w:vAlign w:val="center"/>
          </w:tcPr>
          <w:p>
            <w:pPr>
              <w:jc w:val="center"/>
              <w:rPr>
                <w:color w:val="auto"/>
                <w:szCs w:val="21"/>
              </w:rPr>
            </w:pPr>
          </w:p>
        </w:tc>
        <w:tc>
          <w:tcPr>
            <w:tcW w:w="707" w:type="pct"/>
            <w:noWrap w:val="0"/>
            <w:vAlign w:val="center"/>
          </w:tcPr>
          <w:p>
            <w:pPr>
              <w:snapToGrid w:val="0"/>
              <w:spacing w:line="400" w:lineRule="exact"/>
              <w:rPr>
                <w:rFonts w:ascii="宋体" w:hAnsi="宋体" w:cs="微软雅黑"/>
                <w:color w:val="auto"/>
                <w:szCs w:val="21"/>
              </w:rPr>
            </w:pPr>
          </w:p>
        </w:tc>
        <w:tc>
          <w:tcPr>
            <w:tcW w:w="399" w:type="pct"/>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76" w:type="pct"/>
            <w:noWrap w:val="0"/>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2813" w:type="pct"/>
            <w:noWrap w:val="0"/>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ascii="宋体" w:hAnsi="宋体" w:cs="仿宋_GB2312"/>
                <w:color w:val="auto"/>
                <w:sz w:val="21"/>
                <w:szCs w:val="21"/>
                <w:lang w:val="zh-CN"/>
              </w:rPr>
              <w:t>供应商未为本项目提供整体设计、规范编制或者项目管理、监理、检测等服务承诺函</w:t>
            </w:r>
          </w:p>
        </w:tc>
        <w:tc>
          <w:tcPr>
            <w:tcW w:w="804" w:type="pct"/>
            <w:noWrap w:val="0"/>
            <w:vAlign w:val="center"/>
          </w:tcPr>
          <w:p>
            <w:pPr>
              <w:jc w:val="center"/>
              <w:rPr>
                <w:color w:val="auto"/>
                <w:szCs w:val="21"/>
              </w:rPr>
            </w:pPr>
          </w:p>
        </w:tc>
        <w:tc>
          <w:tcPr>
            <w:tcW w:w="707" w:type="pct"/>
            <w:noWrap w:val="0"/>
            <w:vAlign w:val="center"/>
          </w:tcPr>
          <w:p>
            <w:pPr>
              <w:snapToGrid w:val="0"/>
              <w:spacing w:line="400" w:lineRule="exact"/>
              <w:rPr>
                <w:rFonts w:ascii="宋体" w:hAnsi="宋体" w:cs="微软雅黑"/>
                <w:color w:val="auto"/>
                <w:szCs w:val="21"/>
              </w:rPr>
            </w:pPr>
          </w:p>
        </w:tc>
        <w:tc>
          <w:tcPr>
            <w:tcW w:w="399" w:type="pct"/>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76" w:type="pct"/>
            <w:tcBorders>
              <w:top w:val="double" w:color="auto" w:sz="4" w:space="0"/>
            </w:tcBorders>
            <w:noWrap w:val="0"/>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14</w:t>
            </w:r>
          </w:p>
        </w:tc>
        <w:tc>
          <w:tcPr>
            <w:tcW w:w="2813" w:type="pct"/>
            <w:tcBorders>
              <w:top w:val="double" w:color="auto" w:sz="4" w:space="0"/>
            </w:tcBorders>
            <w:noWrap w:val="0"/>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投标分项报价表</w:t>
            </w:r>
          </w:p>
        </w:tc>
        <w:tc>
          <w:tcPr>
            <w:tcW w:w="804" w:type="pct"/>
            <w:tcBorders>
              <w:top w:val="double" w:color="auto" w:sz="4" w:space="0"/>
            </w:tcBorders>
            <w:noWrap w:val="0"/>
            <w:vAlign w:val="center"/>
          </w:tcPr>
          <w:p>
            <w:pPr>
              <w:jc w:val="center"/>
              <w:rPr>
                <w:color w:val="auto"/>
                <w:szCs w:val="21"/>
              </w:rPr>
            </w:pPr>
          </w:p>
        </w:tc>
        <w:tc>
          <w:tcPr>
            <w:tcW w:w="707" w:type="pct"/>
            <w:tcBorders>
              <w:top w:val="double" w:color="auto" w:sz="4" w:space="0"/>
            </w:tcBorders>
            <w:noWrap w:val="0"/>
            <w:vAlign w:val="center"/>
          </w:tcPr>
          <w:p>
            <w:pPr>
              <w:snapToGrid w:val="0"/>
              <w:spacing w:line="400" w:lineRule="exact"/>
              <w:rPr>
                <w:rFonts w:ascii="宋体" w:hAnsi="宋体" w:cs="微软雅黑"/>
                <w:color w:val="auto"/>
                <w:szCs w:val="21"/>
              </w:rPr>
            </w:pPr>
          </w:p>
        </w:tc>
        <w:tc>
          <w:tcPr>
            <w:tcW w:w="399" w:type="pct"/>
            <w:tcBorders>
              <w:top w:val="double" w:color="auto" w:sz="4" w:space="0"/>
            </w:tcBorders>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76" w:type="pct"/>
            <w:noWrap w:val="0"/>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2813" w:type="pct"/>
            <w:noWrap w:val="0"/>
            <w:vAlign w:val="center"/>
          </w:tcPr>
          <w:p>
            <w:pPr>
              <w:pStyle w:val="13"/>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技术规格偏离表</w:t>
            </w:r>
          </w:p>
        </w:tc>
        <w:tc>
          <w:tcPr>
            <w:tcW w:w="804" w:type="pct"/>
            <w:noWrap w:val="0"/>
            <w:vAlign w:val="center"/>
          </w:tcPr>
          <w:p>
            <w:pPr>
              <w:jc w:val="center"/>
              <w:rPr>
                <w:color w:val="auto"/>
                <w:szCs w:val="21"/>
              </w:rPr>
            </w:pPr>
          </w:p>
        </w:tc>
        <w:tc>
          <w:tcPr>
            <w:tcW w:w="707" w:type="pct"/>
            <w:tcBorders>
              <w:top w:val="single" w:color="auto" w:sz="4" w:space="0"/>
            </w:tcBorders>
            <w:noWrap w:val="0"/>
            <w:vAlign w:val="center"/>
          </w:tcPr>
          <w:p>
            <w:pPr>
              <w:snapToGrid w:val="0"/>
              <w:spacing w:line="400" w:lineRule="exact"/>
              <w:rPr>
                <w:rFonts w:ascii="宋体" w:hAnsi="宋体" w:cs="微软雅黑"/>
                <w:color w:val="auto"/>
                <w:szCs w:val="21"/>
              </w:rPr>
            </w:pPr>
          </w:p>
        </w:tc>
        <w:tc>
          <w:tcPr>
            <w:tcW w:w="399" w:type="pct"/>
            <w:tcBorders>
              <w:top w:val="single" w:color="auto" w:sz="4" w:space="0"/>
            </w:tcBorders>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76" w:type="pct"/>
            <w:noWrap w:val="0"/>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2813" w:type="pct"/>
            <w:noWrap w:val="0"/>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804" w:type="pct"/>
            <w:noWrap w:val="0"/>
            <w:vAlign w:val="center"/>
          </w:tcPr>
          <w:p>
            <w:pPr>
              <w:jc w:val="center"/>
              <w:rPr>
                <w:color w:val="auto"/>
                <w:szCs w:val="21"/>
              </w:rPr>
            </w:pPr>
          </w:p>
        </w:tc>
        <w:tc>
          <w:tcPr>
            <w:tcW w:w="707" w:type="pct"/>
            <w:noWrap w:val="0"/>
            <w:vAlign w:val="center"/>
          </w:tcPr>
          <w:p>
            <w:pPr>
              <w:pStyle w:val="13"/>
              <w:kinsoku w:val="0"/>
              <w:overflowPunct w:val="0"/>
              <w:autoSpaceDE w:val="0"/>
              <w:autoSpaceDN w:val="0"/>
              <w:spacing w:line="320" w:lineRule="exact"/>
              <w:rPr>
                <w:rFonts w:ascii="宋体" w:hAnsi="宋体" w:cs="微软雅黑"/>
                <w:color w:val="auto"/>
                <w:szCs w:val="21"/>
              </w:rPr>
            </w:pPr>
          </w:p>
        </w:tc>
        <w:tc>
          <w:tcPr>
            <w:tcW w:w="399" w:type="pct"/>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76" w:type="pct"/>
            <w:noWrap w:val="0"/>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2813" w:type="pct"/>
            <w:noWrap w:val="0"/>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售后服务方案</w:t>
            </w:r>
          </w:p>
        </w:tc>
        <w:tc>
          <w:tcPr>
            <w:tcW w:w="804" w:type="pct"/>
            <w:noWrap w:val="0"/>
            <w:vAlign w:val="center"/>
          </w:tcPr>
          <w:p>
            <w:pPr>
              <w:jc w:val="center"/>
              <w:rPr>
                <w:color w:val="auto"/>
                <w:szCs w:val="21"/>
              </w:rPr>
            </w:pPr>
          </w:p>
        </w:tc>
        <w:tc>
          <w:tcPr>
            <w:tcW w:w="707" w:type="pct"/>
            <w:noWrap w:val="0"/>
            <w:vAlign w:val="center"/>
          </w:tcPr>
          <w:p>
            <w:pPr>
              <w:pStyle w:val="13"/>
              <w:kinsoku w:val="0"/>
              <w:overflowPunct w:val="0"/>
              <w:autoSpaceDE w:val="0"/>
              <w:autoSpaceDN w:val="0"/>
              <w:spacing w:line="320" w:lineRule="exact"/>
              <w:rPr>
                <w:rFonts w:ascii="宋体" w:hAnsi="宋体" w:cs="微软雅黑"/>
                <w:color w:val="auto"/>
                <w:szCs w:val="21"/>
              </w:rPr>
            </w:pPr>
          </w:p>
        </w:tc>
        <w:tc>
          <w:tcPr>
            <w:tcW w:w="399" w:type="pct"/>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76" w:type="pct"/>
            <w:noWrap w:val="0"/>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2813" w:type="pct"/>
            <w:noWrap w:val="0"/>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804" w:type="pct"/>
            <w:noWrap w:val="0"/>
            <w:vAlign w:val="center"/>
          </w:tcPr>
          <w:p>
            <w:pPr>
              <w:jc w:val="center"/>
              <w:rPr>
                <w:color w:val="auto"/>
                <w:szCs w:val="21"/>
              </w:rPr>
            </w:pPr>
          </w:p>
        </w:tc>
        <w:tc>
          <w:tcPr>
            <w:tcW w:w="707" w:type="pct"/>
            <w:noWrap w:val="0"/>
            <w:vAlign w:val="center"/>
          </w:tcPr>
          <w:p>
            <w:pPr>
              <w:snapToGrid w:val="0"/>
              <w:spacing w:line="400" w:lineRule="exact"/>
              <w:rPr>
                <w:rFonts w:ascii="宋体" w:hAnsi="宋体" w:cs="微软雅黑"/>
                <w:color w:val="auto"/>
                <w:szCs w:val="21"/>
              </w:rPr>
            </w:pPr>
          </w:p>
        </w:tc>
        <w:tc>
          <w:tcPr>
            <w:tcW w:w="399" w:type="pct"/>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76" w:type="pct"/>
            <w:noWrap w:val="0"/>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2813" w:type="pct"/>
            <w:noWrap w:val="0"/>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政府强制采购节能产品品目清单情况</w:t>
            </w:r>
          </w:p>
        </w:tc>
        <w:tc>
          <w:tcPr>
            <w:tcW w:w="804" w:type="pct"/>
            <w:noWrap w:val="0"/>
            <w:vAlign w:val="center"/>
          </w:tcPr>
          <w:p>
            <w:pPr>
              <w:jc w:val="center"/>
              <w:rPr>
                <w:color w:val="auto"/>
                <w:szCs w:val="21"/>
              </w:rPr>
            </w:pPr>
          </w:p>
        </w:tc>
        <w:tc>
          <w:tcPr>
            <w:tcW w:w="707" w:type="pct"/>
            <w:noWrap w:val="0"/>
            <w:vAlign w:val="center"/>
          </w:tcPr>
          <w:p>
            <w:pPr>
              <w:snapToGrid w:val="0"/>
              <w:spacing w:line="400" w:lineRule="exact"/>
              <w:rPr>
                <w:rFonts w:ascii="宋体" w:hAnsi="宋体" w:cs="微软雅黑"/>
                <w:color w:val="auto"/>
                <w:szCs w:val="21"/>
              </w:rPr>
            </w:pPr>
          </w:p>
        </w:tc>
        <w:tc>
          <w:tcPr>
            <w:tcW w:w="399" w:type="pct"/>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76" w:type="pct"/>
            <w:noWrap w:val="0"/>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2813" w:type="pct"/>
            <w:noWrap w:val="0"/>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优先采购节能产品政府采购品目清单情况</w:t>
            </w:r>
          </w:p>
        </w:tc>
        <w:tc>
          <w:tcPr>
            <w:tcW w:w="804" w:type="pct"/>
            <w:noWrap w:val="0"/>
            <w:vAlign w:val="center"/>
          </w:tcPr>
          <w:p>
            <w:pPr>
              <w:jc w:val="center"/>
              <w:rPr>
                <w:color w:val="auto"/>
                <w:szCs w:val="21"/>
              </w:rPr>
            </w:pPr>
          </w:p>
        </w:tc>
        <w:tc>
          <w:tcPr>
            <w:tcW w:w="707" w:type="pct"/>
            <w:noWrap w:val="0"/>
            <w:vAlign w:val="center"/>
          </w:tcPr>
          <w:p>
            <w:pPr>
              <w:snapToGrid w:val="0"/>
              <w:spacing w:line="400" w:lineRule="exact"/>
              <w:rPr>
                <w:rFonts w:ascii="宋体" w:hAnsi="宋体" w:cs="微软雅黑"/>
                <w:color w:val="auto"/>
                <w:szCs w:val="21"/>
              </w:rPr>
            </w:pPr>
          </w:p>
        </w:tc>
        <w:tc>
          <w:tcPr>
            <w:tcW w:w="399" w:type="pct"/>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76" w:type="pct"/>
            <w:noWrap w:val="0"/>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2813" w:type="pct"/>
            <w:noWrap w:val="0"/>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优先采购环境标志产品政府采购品目清单情况</w:t>
            </w:r>
          </w:p>
        </w:tc>
        <w:tc>
          <w:tcPr>
            <w:tcW w:w="804" w:type="pct"/>
            <w:noWrap w:val="0"/>
            <w:vAlign w:val="center"/>
          </w:tcPr>
          <w:p>
            <w:pPr>
              <w:jc w:val="center"/>
              <w:rPr>
                <w:color w:val="auto"/>
                <w:szCs w:val="21"/>
              </w:rPr>
            </w:pPr>
          </w:p>
        </w:tc>
        <w:tc>
          <w:tcPr>
            <w:tcW w:w="707" w:type="pct"/>
            <w:noWrap w:val="0"/>
            <w:vAlign w:val="center"/>
          </w:tcPr>
          <w:p>
            <w:pPr>
              <w:snapToGrid w:val="0"/>
              <w:spacing w:line="400" w:lineRule="exact"/>
              <w:rPr>
                <w:rFonts w:ascii="宋体" w:hAnsi="宋体" w:cs="微软雅黑"/>
                <w:color w:val="auto"/>
                <w:szCs w:val="21"/>
              </w:rPr>
            </w:pPr>
          </w:p>
        </w:tc>
        <w:tc>
          <w:tcPr>
            <w:tcW w:w="399" w:type="pct"/>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76" w:type="pct"/>
            <w:tcBorders>
              <w:bottom w:val="single" w:color="auto" w:sz="4" w:space="0"/>
            </w:tcBorders>
            <w:noWrap w:val="0"/>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2813" w:type="pct"/>
            <w:tcBorders>
              <w:bottom w:val="single" w:color="auto" w:sz="4" w:space="0"/>
            </w:tcBorders>
            <w:noWrap w:val="0"/>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804" w:type="pct"/>
            <w:tcBorders>
              <w:bottom w:val="single" w:color="auto" w:sz="4" w:space="0"/>
            </w:tcBorders>
            <w:noWrap w:val="0"/>
            <w:vAlign w:val="center"/>
          </w:tcPr>
          <w:p>
            <w:pPr>
              <w:jc w:val="center"/>
              <w:rPr>
                <w:color w:val="auto"/>
                <w:szCs w:val="21"/>
              </w:rPr>
            </w:pPr>
          </w:p>
        </w:tc>
        <w:tc>
          <w:tcPr>
            <w:tcW w:w="707" w:type="pct"/>
            <w:tcBorders>
              <w:bottom w:val="single" w:color="auto" w:sz="4" w:space="0"/>
            </w:tcBorders>
            <w:noWrap w:val="0"/>
            <w:vAlign w:val="center"/>
          </w:tcPr>
          <w:p>
            <w:pPr>
              <w:snapToGrid w:val="0"/>
              <w:spacing w:line="400" w:lineRule="exact"/>
              <w:rPr>
                <w:rFonts w:ascii="宋体" w:hAnsi="宋体" w:cs="微软雅黑"/>
                <w:color w:val="auto"/>
                <w:szCs w:val="21"/>
              </w:rPr>
            </w:pPr>
          </w:p>
        </w:tc>
        <w:tc>
          <w:tcPr>
            <w:tcW w:w="399" w:type="pct"/>
            <w:tcBorders>
              <w:bottom w:val="single" w:color="auto" w:sz="4" w:space="0"/>
            </w:tcBorders>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7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2813" w:type="pct"/>
            <w:tcBorders>
              <w:top w:val="single" w:color="auto" w:sz="4" w:space="0"/>
              <w:left w:val="single" w:color="auto" w:sz="4" w:space="0"/>
              <w:bottom w:val="single" w:color="auto" w:sz="4" w:space="0"/>
              <w:right w:val="single" w:color="auto" w:sz="4" w:space="0"/>
            </w:tcBorders>
            <w:noWrap w:val="0"/>
            <w:vAlign w:val="center"/>
          </w:tcPr>
          <w:p>
            <w:pPr>
              <w:pStyle w:val="13"/>
              <w:kinsoku w:val="0"/>
              <w:overflowPunct w:val="0"/>
              <w:autoSpaceDE w:val="0"/>
              <w:autoSpaceDN w:val="0"/>
              <w:spacing w:line="320" w:lineRule="exact"/>
              <w:rPr>
                <w:rFonts w:ascii="宋体" w:hAnsi="宋体" w:cs="宋体"/>
                <w:bCs/>
                <w:color w:val="auto"/>
                <w:sz w:val="21"/>
                <w:szCs w:val="21"/>
                <w:lang w:val="zh-CN"/>
              </w:rPr>
            </w:pPr>
            <w:r>
              <w:rPr>
                <w:rFonts w:hint="eastAsia" w:ascii="宋体" w:hAnsi="宋体" w:cs="宋体"/>
                <w:bCs/>
                <w:color w:val="auto"/>
                <w:sz w:val="21"/>
                <w:szCs w:val="21"/>
                <w:lang w:val="zh-CN"/>
              </w:rPr>
              <w:t>中国信息安全认证中心按国家标准认证颁发的</w:t>
            </w:r>
            <w:r>
              <w:rPr>
                <w:rFonts w:ascii="宋体" w:hAnsi="宋体" w:cs="宋体"/>
                <w:color w:val="auto"/>
                <w:kern w:val="0"/>
                <w:sz w:val="21"/>
                <w:szCs w:val="21"/>
              </w:rPr>
              <w:t>信息安全产品</w:t>
            </w:r>
            <w:r>
              <w:rPr>
                <w:rFonts w:hint="eastAsia" w:ascii="宋体" w:hAnsi="宋体" w:cs="宋体"/>
                <w:bCs/>
                <w:color w:val="auto"/>
                <w:sz w:val="21"/>
                <w:szCs w:val="21"/>
                <w:lang w:val="zh-CN"/>
              </w:rPr>
              <w:t>有效认证证书</w:t>
            </w:r>
          </w:p>
        </w:tc>
        <w:tc>
          <w:tcPr>
            <w:tcW w:w="804"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rPr>
            </w:pPr>
          </w:p>
        </w:tc>
        <w:tc>
          <w:tcPr>
            <w:tcW w:w="707"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cs="微软雅黑"/>
                <w:color w:val="auto"/>
                <w:szCs w:val="21"/>
              </w:rPr>
            </w:pPr>
          </w:p>
        </w:tc>
        <w:tc>
          <w:tcPr>
            <w:tcW w:w="399"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7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2813" w:type="pct"/>
            <w:tcBorders>
              <w:top w:val="single" w:color="auto" w:sz="4" w:space="0"/>
              <w:left w:val="single" w:color="auto" w:sz="4" w:space="0"/>
              <w:bottom w:val="single" w:color="auto" w:sz="4" w:space="0"/>
              <w:right w:val="single" w:color="auto" w:sz="4" w:space="0"/>
            </w:tcBorders>
            <w:noWrap w:val="0"/>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804"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rPr>
            </w:pPr>
          </w:p>
        </w:tc>
        <w:tc>
          <w:tcPr>
            <w:tcW w:w="707"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cs="微软雅黑"/>
                <w:color w:val="auto"/>
                <w:szCs w:val="21"/>
              </w:rPr>
            </w:pPr>
          </w:p>
        </w:tc>
        <w:tc>
          <w:tcPr>
            <w:tcW w:w="399"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cs="微软雅黑"/>
                <w:color w:val="auto"/>
                <w:szCs w:val="21"/>
              </w:rPr>
            </w:pPr>
          </w:p>
        </w:tc>
      </w:tr>
    </w:tbl>
    <w:p>
      <w:pPr>
        <w:pStyle w:val="13"/>
        <w:spacing w:line="360" w:lineRule="auto"/>
        <w:jc w:val="center"/>
        <w:rPr>
          <w:rFonts w:ascii="宋体" w:hAnsi="宋体" w:cs="微软雅黑"/>
          <w:bCs/>
          <w:color w:val="auto"/>
          <w:kern w:val="0"/>
          <w:sz w:val="21"/>
          <w:szCs w:val="21"/>
        </w:rPr>
      </w:pPr>
    </w:p>
    <w:p>
      <w:pPr>
        <w:pStyle w:val="13"/>
        <w:spacing w:line="360" w:lineRule="auto"/>
        <w:jc w:val="center"/>
        <w:rPr>
          <w:rFonts w:ascii="宋体" w:hAnsi="宋体" w:cs="微软雅黑"/>
          <w:bCs/>
          <w:color w:val="auto"/>
          <w:kern w:val="0"/>
          <w:sz w:val="21"/>
          <w:szCs w:val="21"/>
        </w:rPr>
      </w:pPr>
    </w:p>
    <w:p>
      <w:pPr>
        <w:pStyle w:val="13"/>
        <w:spacing w:line="360" w:lineRule="auto"/>
        <w:jc w:val="center"/>
        <w:rPr>
          <w:rFonts w:ascii="宋体" w:hAnsi="宋体"/>
          <w:b/>
          <w:snapToGrid w:val="0"/>
          <w:color w:val="auto"/>
          <w:kern w:val="0"/>
          <w:sz w:val="28"/>
          <w:szCs w:val="28"/>
        </w:rPr>
      </w:pPr>
      <w:r>
        <w:rPr>
          <w:rFonts w:hint="eastAsia" w:ascii="宋体" w:hAnsi="宋体"/>
          <w:b/>
          <w:snapToGrid w:val="0"/>
          <w:color w:val="auto"/>
          <w:kern w:val="0"/>
          <w:sz w:val="28"/>
          <w:szCs w:val="28"/>
        </w:rPr>
        <w:t>二、报价一览表</w:t>
      </w:r>
    </w:p>
    <w:p>
      <w:pPr>
        <w:pStyle w:val="13"/>
        <w:spacing w:line="360" w:lineRule="auto"/>
        <w:jc w:val="center"/>
        <w:rPr>
          <w:rFonts w:ascii="宋体" w:hAnsi="宋体"/>
          <w:b/>
          <w:snapToGrid w:val="0"/>
          <w:color w:val="auto"/>
          <w:kern w:val="0"/>
          <w:sz w:val="28"/>
          <w:szCs w:val="28"/>
        </w:rPr>
      </w:pPr>
    </w:p>
    <w:p>
      <w:pPr>
        <w:spacing w:after="156" w:afterLines="50"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pPr>
        <w:spacing w:line="360" w:lineRule="auto"/>
        <w:rPr>
          <w:rFonts w:ascii="宋体" w:hAnsi="宋体" w:eastAsia="宋体"/>
          <w:color w:val="auto"/>
          <w:szCs w:val="21"/>
        </w:rPr>
      </w:pPr>
      <w:r>
        <w:rPr>
          <w:rFonts w:hint="eastAsia" w:ascii="宋体" w:hAnsi="宋体" w:eastAsia="宋体"/>
          <w:color w:val="auto"/>
          <w:szCs w:val="21"/>
        </w:rPr>
        <w:t xml:space="preserve">项目名称：                                                   </w:t>
      </w:r>
      <w:r>
        <w:rPr>
          <w:rFonts w:hint="eastAsia" w:ascii="宋体" w:hAnsi="宋体" w:eastAsia="宋体" w:cs="Arial"/>
          <w:color w:val="auto"/>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交付（服务、完工）时间</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color w:val="auto"/>
                <w:szCs w:val="21"/>
                <w:lang w:val="zh-CN"/>
              </w:rPr>
            </w:pPr>
            <w:r>
              <w:rPr>
                <w:rFonts w:hint="eastAsia" w:ascii="宋体" w:hAnsi="宋体" w:eastAsia="宋体" w:cs="宋体"/>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auto"/>
                <w:szCs w:val="21"/>
                <w:lang w:val="zh-CN"/>
              </w:rPr>
            </w:pPr>
          </w:p>
        </w:tc>
      </w:tr>
    </w:tbl>
    <w:p>
      <w:pPr>
        <w:autoSpaceDE w:val="0"/>
        <w:autoSpaceDN w:val="0"/>
        <w:adjustRightInd w:val="0"/>
        <w:spacing w:line="480" w:lineRule="auto"/>
        <w:rPr>
          <w:rFonts w:ascii="宋体" w:hAnsi="宋体" w:eastAsia="宋体" w:cs="宋体"/>
          <w:color w:val="auto"/>
          <w:szCs w:val="21"/>
          <w:lang w:val="zh-CN"/>
        </w:rPr>
      </w:pP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宋体"/>
          <w:color w:val="auto"/>
          <w:szCs w:val="21"/>
          <w:u w:val="single"/>
          <w:lang w:val="zh-CN"/>
        </w:rPr>
        <w:t xml:space="preserve">     （全称）   </w:t>
      </w:r>
      <w:r>
        <w:rPr>
          <w:rFonts w:hint="eastAsia" w:ascii="宋体" w:hAnsi="宋体" w:eastAsia="宋体" w:cs="宋体"/>
          <w:color w:val="auto"/>
          <w:szCs w:val="21"/>
          <w:lang w:val="zh-CN"/>
        </w:rPr>
        <w:t>（公章）：</w:t>
      </w: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日期：     年    月     日</w:t>
      </w: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注：1、交付日期指完成该项目的最终时间。</w:t>
      </w:r>
    </w:p>
    <w:p>
      <w:pPr>
        <w:autoSpaceDE w:val="0"/>
        <w:autoSpaceDN w:val="0"/>
        <w:adjustRightInd w:val="0"/>
        <w:spacing w:line="480"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2、如谈判公告明确项目交付日期以年为单位，本表应填写完成该项目的年限。</w:t>
      </w: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pStyle w:val="22"/>
        <w:rPr>
          <w:color w:val="auto"/>
          <w:lang w:val="zh-CN"/>
        </w:rPr>
      </w:pPr>
    </w:p>
    <w:p>
      <w:pPr>
        <w:autoSpaceDE w:val="0"/>
        <w:autoSpaceDN w:val="0"/>
        <w:adjustRightInd w:val="0"/>
        <w:spacing w:line="360" w:lineRule="auto"/>
        <w:rPr>
          <w:rFonts w:ascii="宋体" w:hAnsi="宋体" w:eastAsia="宋体" w:cs="黑体"/>
          <w:b/>
          <w:bCs/>
          <w:color w:val="auto"/>
          <w:sz w:val="44"/>
          <w:szCs w:val="44"/>
          <w:lang w:val="zh-CN"/>
        </w:rPr>
      </w:pPr>
    </w:p>
    <w:p>
      <w:pPr>
        <w:pStyle w:val="22"/>
        <w:rPr>
          <w:color w:val="auto"/>
          <w:lang w:val="zh-CN"/>
        </w:rPr>
      </w:pPr>
    </w:p>
    <w:p>
      <w:pPr>
        <w:pStyle w:val="14"/>
        <w:ind w:left="0" w:leftChars="0"/>
        <w:rPr>
          <w:color w:val="auto"/>
          <w:lang w:val="zh-CN"/>
        </w:rPr>
      </w:pPr>
    </w:p>
    <w:p>
      <w:pPr>
        <w:autoSpaceDE w:val="0"/>
        <w:autoSpaceDN w:val="0"/>
        <w:adjustRightInd w:val="0"/>
        <w:spacing w:line="360" w:lineRule="auto"/>
        <w:jc w:val="center"/>
        <w:rPr>
          <w:rFonts w:ascii="宋体" w:hAnsi="宋体" w:eastAsia="宋体"/>
          <w:b/>
          <w:snapToGrid w:val="0"/>
          <w:color w:val="auto"/>
          <w:kern w:val="0"/>
          <w:sz w:val="36"/>
          <w:szCs w:val="36"/>
        </w:rPr>
      </w:pPr>
      <w:r>
        <w:rPr>
          <w:rFonts w:hint="eastAsia" w:ascii="宋体" w:hAnsi="宋体" w:eastAsia="宋体" w:cs="黑体"/>
          <w:b/>
          <w:bCs/>
          <w:color w:val="auto"/>
          <w:sz w:val="28"/>
          <w:szCs w:val="28"/>
          <w:lang w:val="zh-CN"/>
        </w:rPr>
        <w:t>三、资格审查相关材料</w:t>
      </w:r>
    </w:p>
    <w:p>
      <w:pPr>
        <w:pStyle w:val="13"/>
        <w:spacing w:line="360" w:lineRule="auto"/>
        <w:jc w:val="center"/>
        <w:rPr>
          <w:rFonts w:ascii="宋体" w:hAnsi="宋体"/>
          <w:b/>
          <w:snapToGrid w:val="0"/>
          <w:color w:val="auto"/>
          <w:kern w:val="0"/>
          <w:szCs w:val="24"/>
        </w:rPr>
      </w:pPr>
      <w:r>
        <w:rPr>
          <w:rFonts w:hint="eastAsia" w:ascii="宋体" w:hAnsi="宋体"/>
          <w:b/>
          <w:snapToGrid w:val="0"/>
          <w:color w:val="auto"/>
          <w:kern w:val="0"/>
          <w:szCs w:val="24"/>
        </w:rPr>
        <w:t>3.1 报 价 函</w:t>
      </w:r>
    </w:p>
    <w:p>
      <w:pPr>
        <w:pStyle w:val="13"/>
        <w:spacing w:line="360" w:lineRule="auto"/>
        <w:jc w:val="center"/>
        <w:rPr>
          <w:rFonts w:ascii="宋体" w:hAnsi="宋体"/>
          <w:b/>
          <w:snapToGrid w:val="0"/>
          <w:color w:val="auto"/>
          <w:kern w:val="0"/>
          <w:sz w:val="28"/>
          <w:szCs w:val="28"/>
        </w:rPr>
      </w:pPr>
    </w:p>
    <w:p>
      <w:pPr>
        <w:adjustRightInd w:val="0"/>
        <w:spacing w:line="360" w:lineRule="auto"/>
        <w:rPr>
          <w:rFonts w:ascii="宋体" w:hAnsi="宋体" w:eastAsia="宋体"/>
          <w:b/>
          <w:snapToGrid w:val="0"/>
          <w:color w:val="auto"/>
          <w:kern w:val="0"/>
          <w:szCs w:val="21"/>
        </w:rPr>
      </w:pPr>
      <w:r>
        <w:rPr>
          <w:rFonts w:hint="eastAsia" w:ascii="宋体" w:hAnsi="宋体" w:eastAsia="宋体"/>
          <w:snapToGrid w:val="0"/>
          <w:color w:val="auto"/>
          <w:kern w:val="0"/>
          <w:szCs w:val="21"/>
        </w:rPr>
        <w:t>致：</w:t>
      </w:r>
      <w:r>
        <w:rPr>
          <w:rFonts w:hint="eastAsia" w:asciiTheme="minorEastAsia" w:hAnsiTheme="minorEastAsia"/>
          <w:snapToGrid w:val="0"/>
          <w:color w:val="auto"/>
          <w:kern w:val="0"/>
          <w:szCs w:val="21"/>
          <w:u w:val="single"/>
        </w:rPr>
        <w:t xml:space="preserve">              （采购人名称）</w:t>
      </w:r>
    </w:p>
    <w:p>
      <w:pPr>
        <w:adjustRightInd w:val="0"/>
        <w:spacing w:line="360" w:lineRule="auto"/>
        <w:ind w:firstLine="420" w:firstLineChars="200"/>
        <w:outlineLvl w:val="0"/>
        <w:rPr>
          <w:rFonts w:ascii="宋体" w:hAnsi="宋体" w:eastAsia="宋体"/>
          <w:snapToGrid w:val="0"/>
          <w:color w:val="auto"/>
          <w:kern w:val="0"/>
          <w:szCs w:val="21"/>
        </w:rPr>
      </w:pPr>
      <w:r>
        <w:rPr>
          <w:rFonts w:hint="eastAsia" w:ascii="宋体" w:hAnsi="宋体" w:eastAsia="宋体"/>
          <w:snapToGrid w:val="0"/>
          <w:color w:val="auto"/>
          <w:kern w:val="0"/>
          <w:szCs w:val="21"/>
        </w:rPr>
        <w:t>根据贵方（项目名称、项目编号）采购的竞争性谈判公告及谈判邀请，_______（姓名和职务）被正式授权并代表供应商（供应商名称、地址）提交。</w:t>
      </w:r>
    </w:p>
    <w:p>
      <w:pPr>
        <w:pStyle w:val="13"/>
        <w:adjustRightInd w:val="0"/>
        <w:spacing w:line="360" w:lineRule="auto"/>
        <w:ind w:firstLine="420" w:firstLineChars="200"/>
        <w:rPr>
          <w:rFonts w:ascii="宋体" w:hAnsi="宋体"/>
          <w:snapToGrid w:val="0"/>
          <w:color w:val="auto"/>
          <w:kern w:val="0"/>
          <w:sz w:val="21"/>
          <w:szCs w:val="21"/>
        </w:rPr>
      </w:pPr>
      <w:r>
        <w:rPr>
          <w:rFonts w:hint="eastAsia" w:ascii="宋体" w:hAnsi="宋体"/>
          <w:snapToGrid w:val="0"/>
          <w:color w:val="auto"/>
          <w:kern w:val="0"/>
          <w:sz w:val="21"/>
          <w:szCs w:val="21"/>
        </w:rPr>
        <w:t>我方确认收到贵方提供的（项目名称、项目编号）谈判文件的全部内容。</w:t>
      </w:r>
    </w:p>
    <w:p>
      <w:pPr>
        <w:pStyle w:val="13"/>
        <w:adjustRightInd w:val="0"/>
        <w:spacing w:line="360" w:lineRule="auto"/>
        <w:ind w:firstLine="420" w:firstLineChars="200"/>
        <w:rPr>
          <w:rFonts w:ascii="宋体" w:hAnsi="宋体"/>
          <w:snapToGrid w:val="0"/>
          <w:color w:val="auto"/>
          <w:kern w:val="0"/>
          <w:sz w:val="21"/>
          <w:szCs w:val="21"/>
        </w:rPr>
      </w:pPr>
      <w:r>
        <w:rPr>
          <w:rFonts w:hint="eastAsia" w:ascii="宋体" w:hAnsi="宋体"/>
          <w:snapToGrid w:val="0"/>
          <w:color w:val="auto"/>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color w:val="auto"/>
          <w:sz w:val="21"/>
          <w:szCs w:val="21"/>
        </w:rPr>
        <w:t>已完全理解并接受谈判文件的各项规定和要求及资金支付规定，对谈判文件的合理性、合法性不再有异议。</w:t>
      </w:r>
    </w:p>
    <w:p>
      <w:pPr>
        <w:adjustRightInd w:val="0"/>
        <w:spacing w:line="360" w:lineRule="auto"/>
        <w:ind w:firstLine="525" w:firstLineChars="250"/>
        <w:rPr>
          <w:rFonts w:ascii="宋体" w:hAnsi="宋体" w:eastAsia="宋体" w:cs="Courier New"/>
          <w:color w:val="auto"/>
          <w:szCs w:val="21"/>
        </w:rPr>
      </w:pPr>
      <w:r>
        <w:rPr>
          <w:rFonts w:hint="eastAsia" w:ascii="宋体" w:hAnsi="宋体" w:eastAsia="宋体" w:cs="Courier New"/>
          <w:color w:val="auto"/>
          <w:szCs w:val="21"/>
        </w:rPr>
        <w:t>我方已完全明白谈判文件的所有条款要求，并申明如下：</w:t>
      </w:r>
    </w:p>
    <w:p>
      <w:pPr>
        <w:adjustRightInd w:val="0"/>
        <w:spacing w:line="360" w:lineRule="auto"/>
        <w:ind w:firstLine="420" w:firstLineChars="200"/>
        <w:rPr>
          <w:rFonts w:ascii="宋体" w:hAnsi="宋体" w:eastAsia="宋体" w:cs="Courier New"/>
          <w:color w:val="auto"/>
          <w:szCs w:val="21"/>
        </w:rPr>
      </w:pPr>
      <w:r>
        <w:rPr>
          <w:rFonts w:hint="eastAsia" w:ascii="宋体" w:hAnsi="宋体" w:eastAsia="宋体" w:cs="Courier New"/>
          <w:color w:val="auto"/>
          <w:szCs w:val="21"/>
        </w:rPr>
        <w:t>一、按谈判文件提供的全部货物与相关服务的响应总价详见《报价一览表》。</w:t>
      </w:r>
    </w:p>
    <w:p>
      <w:pPr>
        <w:adjustRightInd w:val="0"/>
        <w:spacing w:line="360" w:lineRule="auto"/>
        <w:ind w:firstLine="420" w:firstLineChars="200"/>
        <w:rPr>
          <w:rFonts w:ascii="宋体" w:hAnsi="宋体" w:eastAsia="宋体" w:cs="Courier New"/>
          <w:color w:val="auto"/>
          <w:szCs w:val="21"/>
        </w:rPr>
      </w:pPr>
      <w:r>
        <w:rPr>
          <w:rFonts w:hint="eastAsia" w:ascii="宋体" w:hAnsi="宋体" w:eastAsia="宋体" w:cs="Courier New"/>
          <w:color w:val="auto"/>
          <w:szCs w:val="21"/>
        </w:rPr>
        <w:t>二、</w:t>
      </w:r>
      <w:r>
        <w:rPr>
          <w:rFonts w:hint="eastAsia" w:ascii="宋体" w:hAnsi="宋体" w:eastAsia="宋体"/>
          <w:color w:val="auto"/>
          <w:szCs w:val="21"/>
        </w:rPr>
        <w:t>我方同意在本项目谈判文件中规定的开标日起90天内遵守本谈判文件中的承诺且在此期限期满之前均具有约束力。我方同意并遵守本谈判文件“</w:t>
      </w:r>
      <w:r>
        <w:rPr>
          <w:rFonts w:hint="eastAsia" w:ascii="宋体" w:hAnsi="宋体" w:cs="仿宋_GB2312"/>
          <w:color w:val="auto"/>
          <w:szCs w:val="21"/>
          <w:lang w:val="zh-CN"/>
        </w:rPr>
        <w:t>供应商</w:t>
      </w:r>
      <w:r>
        <w:rPr>
          <w:rFonts w:hint="eastAsia" w:ascii="宋体" w:hAnsi="宋体" w:eastAsia="宋体"/>
          <w:color w:val="auto"/>
          <w:szCs w:val="21"/>
        </w:rPr>
        <w:t>须知”中第十四条第三款关于延长投标有效期的规定。</w:t>
      </w:r>
      <w:r>
        <w:rPr>
          <w:rFonts w:hint="eastAsia" w:ascii="宋体" w:hAnsi="宋体" w:eastAsia="宋体" w:cs="Courier New"/>
          <w:color w:val="auto"/>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0"/>
        <w:adjustRightInd w:val="0"/>
        <w:spacing w:line="360" w:lineRule="auto"/>
        <w:ind w:firstLine="420" w:firstLineChars="200"/>
        <w:rPr>
          <w:rFonts w:ascii="宋体" w:hAnsi="宋体" w:cs="Courier New"/>
          <w:color w:val="auto"/>
          <w:sz w:val="21"/>
          <w:szCs w:val="21"/>
        </w:rPr>
      </w:pPr>
      <w:r>
        <w:rPr>
          <w:rFonts w:hint="eastAsia" w:ascii="宋体" w:hAnsi="宋体" w:cs="Courier New"/>
          <w:color w:val="auto"/>
          <w:sz w:val="21"/>
          <w:szCs w:val="21"/>
        </w:rPr>
        <w:t>三、我方明白并同意，在规定的谈判响应时间截止之后，响应有效期之内撤销谈判响应的，则我方承担违背响应承诺的责任追究。</w:t>
      </w:r>
    </w:p>
    <w:p>
      <w:pPr>
        <w:pStyle w:val="20"/>
        <w:adjustRightInd w:val="0"/>
        <w:spacing w:line="360" w:lineRule="auto"/>
        <w:ind w:firstLine="420" w:firstLineChars="200"/>
        <w:rPr>
          <w:rFonts w:ascii="宋体" w:hAnsi="宋体" w:cs="Courier New"/>
          <w:color w:val="auto"/>
          <w:sz w:val="21"/>
          <w:szCs w:val="21"/>
        </w:rPr>
      </w:pPr>
      <w:r>
        <w:rPr>
          <w:rFonts w:hint="eastAsia" w:ascii="宋体" w:hAnsi="宋体" w:cs="Courier New"/>
          <w:color w:val="auto"/>
          <w:sz w:val="21"/>
          <w:szCs w:val="21"/>
        </w:rPr>
        <w:t>四、我方同意按照贵方可能提出的要求而提供与谈判响应有关的任何其它数据、信息或资料。</w:t>
      </w:r>
    </w:p>
    <w:p>
      <w:pPr>
        <w:pStyle w:val="20"/>
        <w:adjustRightInd w:val="0"/>
        <w:spacing w:line="360" w:lineRule="auto"/>
        <w:ind w:firstLine="420" w:firstLineChars="200"/>
        <w:rPr>
          <w:rFonts w:ascii="宋体" w:hAnsi="宋体" w:cs="Courier New"/>
          <w:color w:val="auto"/>
          <w:sz w:val="21"/>
          <w:szCs w:val="21"/>
        </w:rPr>
      </w:pPr>
      <w:r>
        <w:rPr>
          <w:rFonts w:hint="eastAsia" w:ascii="宋体" w:hAnsi="宋体" w:cs="Courier New"/>
          <w:color w:val="auto"/>
          <w:sz w:val="21"/>
          <w:szCs w:val="21"/>
        </w:rPr>
        <w:t>五、我方理解贵方不一定接受最低响应报价。</w:t>
      </w:r>
    </w:p>
    <w:p>
      <w:pPr>
        <w:pStyle w:val="20"/>
        <w:adjustRightInd w:val="0"/>
        <w:spacing w:line="360" w:lineRule="auto"/>
        <w:ind w:firstLine="420" w:firstLineChars="200"/>
        <w:rPr>
          <w:rFonts w:ascii="宋体" w:hAnsi="宋体" w:cs="Courier New"/>
          <w:color w:val="auto"/>
          <w:sz w:val="21"/>
          <w:szCs w:val="21"/>
        </w:rPr>
      </w:pPr>
      <w:r>
        <w:rPr>
          <w:rFonts w:hint="eastAsia" w:ascii="宋体" w:hAnsi="宋体" w:cs="Courier New"/>
          <w:color w:val="auto"/>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rPr>
          <w:rFonts w:ascii="宋体" w:hAnsi="宋体" w:cs="宋体"/>
          <w:color w:val="auto"/>
          <w:sz w:val="21"/>
          <w:szCs w:val="21"/>
        </w:rPr>
      </w:pPr>
      <w:r>
        <w:rPr>
          <w:rFonts w:hint="eastAsia" w:ascii="宋体" w:hAnsi="宋体" w:cs="Courier New"/>
          <w:color w:val="auto"/>
          <w:sz w:val="21"/>
          <w:szCs w:val="21"/>
        </w:rPr>
        <w:t>七、我方在此保证所提交的所有文件和全部说明是真实的和正确的。</w:t>
      </w:r>
    </w:p>
    <w:p>
      <w:pPr>
        <w:pStyle w:val="13"/>
        <w:adjustRightInd w:val="0"/>
        <w:spacing w:line="360" w:lineRule="auto"/>
        <w:ind w:firstLine="420" w:firstLineChars="200"/>
        <w:rPr>
          <w:rFonts w:ascii="宋体" w:hAnsi="宋体"/>
          <w:color w:val="auto"/>
          <w:sz w:val="21"/>
          <w:szCs w:val="21"/>
        </w:rPr>
      </w:pPr>
      <w:r>
        <w:rPr>
          <w:rFonts w:hint="eastAsia" w:ascii="宋体" w:hAnsi="宋体"/>
          <w:color w:val="auto"/>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rPr>
          <w:rFonts w:ascii="宋体" w:hAnsi="宋体" w:cs="Arial"/>
          <w:color w:val="auto"/>
          <w:sz w:val="21"/>
          <w:szCs w:val="21"/>
        </w:rPr>
      </w:pPr>
      <w:r>
        <w:rPr>
          <w:rFonts w:hint="eastAsia" w:ascii="宋体" w:hAnsi="宋体" w:cs="Arial"/>
          <w:color w:val="auto"/>
          <w:sz w:val="21"/>
          <w:szCs w:val="21"/>
        </w:rPr>
        <w:t>九、我方具备《政府采购法》第二十二条规定的条件；承诺如下：</w:t>
      </w:r>
    </w:p>
    <w:p>
      <w:pPr>
        <w:pStyle w:val="13"/>
        <w:adjustRightInd w:val="0"/>
        <w:spacing w:line="360" w:lineRule="auto"/>
        <w:ind w:firstLine="420" w:firstLineChars="200"/>
        <w:rPr>
          <w:rFonts w:ascii="宋体" w:hAnsi="宋体" w:cs="Arial"/>
          <w:color w:val="auto"/>
          <w:sz w:val="21"/>
          <w:szCs w:val="21"/>
        </w:rPr>
      </w:pPr>
      <w:r>
        <w:rPr>
          <w:rFonts w:hint="eastAsia" w:ascii="宋体" w:hAnsi="宋体" w:cs="Arial"/>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2. 我方已依法缴纳了各项税费及社会保险费用，如有需要，可随时向采购人提供近六个月内的相关缴费证明，以便核查。</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3. 我方已依法建立健全的财务会计制度，如有需要，可随时向采购人提供相关证明材料，以便核查。</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4. 参加政府采购活动前三年内，在经营活动中没有重大违法记录。</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5. 符合法律、行政法规规定的其他条件。</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宋体"/>
          <w:color w:val="auto"/>
          <w:szCs w:val="21"/>
        </w:rPr>
        <w:t>以上内容如有虚假或与事实不符的，谈判小组可将</w:t>
      </w:r>
      <w:r>
        <w:rPr>
          <w:rFonts w:hint="eastAsia" w:ascii="宋体" w:hAnsi="宋体" w:eastAsia="宋体" w:cs="Arial"/>
          <w:color w:val="auto"/>
          <w:szCs w:val="21"/>
        </w:rPr>
        <w:t>我方做无效投标处理，我方愿意承担相应的法律责任。</w:t>
      </w:r>
    </w:p>
    <w:p>
      <w:pPr>
        <w:pStyle w:val="13"/>
        <w:adjustRightInd w:val="0"/>
        <w:spacing w:line="360" w:lineRule="auto"/>
        <w:ind w:firstLine="420" w:firstLineChars="200"/>
        <w:rPr>
          <w:rFonts w:ascii="宋体" w:hAnsi="宋体"/>
          <w:color w:val="auto"/>
          <w:sz w:val="21"/>
          <w:szCs w:val="21"/>
        </w:rPr>
      </w:pPr>
      <w:r>
        <w:rPr>
          <w:rFonts w:hint="eastAsia" w:ascii="宋体" w:hAnsi="宋体"/>
          <w:color w:val="auto"/>
          <w:sz w:val="21"/>
          <w:szCs w:val="21"/>
        </w:rPr>
        <w:t>十、我方具备履行合同所必需的设备和专业技术能力。</w:t>
      </w:r>
    </w:p>
    <w:p>
      <w:pPr>
        <w:pStyle w:val="13"/>
        <w:adjustRightInd w:val="0"/>
        <w:spacing w:line="360" w:lineRule="auto"/>
        <w:ind w:firstLine="420" w:firstLineChars="200"/>
        <w:rPr>
          <w:rFonts w:ascii="宋体" w:hAnsi="宋体"/>
          <w:color w:val="auto"/>
          <w:sz w:val="21"/>
          <w:szCs w:val="21"/>
        </w:rPr>
      </w:pPr>
      <w:r>
        <w:rPr>
          <w:rFonts w:hint="eastAsia" w:ascii="宋体" w:hAnsi="宋体"/>
          <w:snapToGrid w:val="0"/>
          <w:color w:val="auto"/>
          <w:kern w:val="0"/>
          <w:sz w:val="21"/>
          <w:szCs w:val="21"/>
        </w:rPr>
        <w:t>十一、</w:t>
      </w:r>
      <w:r>
        <w:rPr>
          <w:rFonts w:hint="eastAsia" w:ascii="宋体" w:hAnsi="宋体"/>
          <w:color w:val="auto"/>
          <w:sz w:val="21"/>
          <w:szCs w:val="21"/>
        </w:rPr>
        <w:t>我方对在本函及响应文件中所作的所有承诺承担法律责任。</w:t>
      </w:r>
    </w:p>
    <w:p>
      <w:pPr>
        <w:pStyle w:val="13"/>
        <w:adjustRightInd w:val="0"/>
        <w:snapToGrid w:val="0"/>
        <w:spacing w:line="360" w:lineRule="auto"/>
        <w:rPr>
          <w:rFonts w:ascii="宋体" w:hAnsi="宋体"/>
          <w:color w:val="auto"/>
          <w:sz w:val="21"/>
          <w:szCs w:val="21"/>
        </w:rPr>
      </w:pPr>
    </w:p>
    <w:p>
      <w:pPr>
        <w:pStyle w:val="13"/>
        <w:adjustRightInd w:val="0"/>
        <w:snapToGrid w:val="0"/>
        <w:spacing w:line="360" w:lineRule="auto"/>
        <w:rPr>
          <w:rFonts w:ascii="宋体" w:hAnsi="宋体"/>
          <w:color w:val="auto"/>
          <w:sz w:val="21"/>
          <w:szCs w:val="21"/>
        </w:rPr>
      </w:pPr>
    </w:p>
    <w:p>
      <w:pPr>
        <w:pStyle w:val="13"/>
        <w:adjustRightInd w:val="0"/>
        <w:snapToGrid w:val="0"/>
        <w:spacing w:line="360" w:lineRule="auto"/>
        <w:rPr>
          <w:rFonts w:ascii="宋体" w:hAnsi="宋体"/>
          <w:color w:val="auto"/>
          <w:sz w:val="21"/>
          <w:szCs w:val="21"/>
        </w:rPr>
      </w:pPr>
      <w:r>
        <w:rPr>
          <w:rFonts w:hint="eastAsia" w:ascii="宋体" w:hAnsi="宋体"/>
          <w:color w:val="auto"/>
          <w:sz w:val="21"/>
          <w:szCs w:val="21"/>
        </w:rPr>
        <w:t>所有与本项目谈判有关的一切正式往来请寄：</w:t>
      </w:r>
    </w:p>
    <w:p>
      <w:pPr>
        <w:adjustRightInd w:val="0"/>
        <w:snapToGrid w:val="0"/>
        <w:spacing w:line="360" w:lineRule="auto"/>
        <w:rPr>
          <w:rFonts w:ascii="宋体" w:hAnsi="宋体" w:eastAsia="宋体" w:cs="宋体"/>
          <w:color w:val="auto"/>
          <w:szCs w:val="21"/>
          <w:u w:val="single"/>
        </w:rPr>
      </w:pPr>
      <w:r>
        <w:rPr>
          <w:rFonts w:hint="eastAsia" w:ascii="宋体" w:hAnsi="宋体" w:eastAsia="宋体" w:cs="宋体"/>
          <w:color w:val="auto"/>
          <w:szCs w:val="21"/>
        </w:rPr>
        <w:t>地    址：. 邮政编码：.</w:t>
      </w:r>
    </w:p>
    <w:p>
      <w:pPr>
        <w:adjustRightInd w:val="0"/>
        <w:snapToGrid w:val="0"/>
        <w:spacing w:line="360" w:lineRule="auto"/>
        <w:rPr>
          <w:rFonts w:ascii="宋体" w:hAnsi="宋体" w:eastAsia="宋体" w:cs="宋体"/>
          <w:color w:val="auto"/>
          <w:szCs w:val="21"/>
        </w:rPr>
      </w:pPr>
      <w:r>
        <w:rPr>
          <w:rFonts w:hint="eastAsia" w:ascii="宋体" w:hAnsi="宋体" w:eastAsia="宋体" w:cs="宋体"/>
          <w:color w:val="auto"/>
          <w:szCs w:val="21"/>
        </w:rPr>
        <w:t>电    话：. 传    真：.</w:t>
      </w:r>
    </w:p>
    <w:p>
      <w:pPr>
        <w:adjustRightInd w:val="0"/>
        <w:snapToGrid w:val="0"/>
        <w:spacing w:line="360" w:lineRule="auto"/>
        <w:rPr>
          <w:rFonts w:ascii="宋体" w:hAnsi="宋体" w:eastAsia="宋体" w:cs="宋体"/>
          <w:color w:val="auto"/>
          <w:szCs w:val="21"/>
          <w:u w:val="single"/>
        </w:rPr>
      </w:pPr>
      <w:r>
        <w:rPr>
          <w:rFonts w:hint="eastAsia" w:ascii="宋体" w:hAnsi="宋体" w:eastAsia="宋体" w:cs="宋体"/>
          <w:color w:val="auto"/>
          <w:szCs w:val="21"/>
        </w:rPr>
        <w:t>供应商代表姓名：. 职    务：.</w:t>
      </w:r>
    </w:p>
    <w:p>
      <w:pPr>
        <w:adjustRightInd w:val="0"/>
        <w:snapToGrid w:val="0"/>
        <w:spacing w:line="360" w:lineRule="auto"/>
        <w:rPr>
          <w:rFonts w:ascii="宋体" w:hAnsi="宋体" w:eastAsia="宋体" w:cs="宋体"/>
          <w:color w:val="auto"/>
          <w:szCs w:val="21"/>
          <w:u w:val="single"/>
        </w:rPr>
      </w:pPr>
    </w:p>
    <w:p>
      <w:pPr>
        <w:adjustRightInd w:val="0"/>
        <w:snapToGrid w:val="0"/>
        <w:spacing w:line="360" w:lineRule="auto"/>
        <w:rPr>
          <w:rFonts w:ascii="宋体" w:hAnsi="宋体" w:eastAsia="宋体" w:cs="宋体"/>
          <w:color w:val="auto"/>
          <w:szCs w:val="21"/>
          <w:u w:val="single"/>
        </w:rPr>
      </w:pPr>
    </w:p>
    <w:p>
      <w:pPr>
        <w:adjustRightInd w:val="0"/>
        <w:snapToGrid w:val="0"/>
        <w:spacing w:line="360" w:lineRule="auto"/>
        <w:rPr>
          <w:rFonts w:ascii="宋体" w:hAnsi="宋体" w:eastAsia="宋体" w:cs="宋体"/>
          <w:color w:val="auto"/>
          <w:szCs w:val="21"/>
          <w:u w:val="single"/>
        </w:rPr>
      </w:pPr>
    </w:p>
    <w:p>
      <w:pPr>
        <w:adjustRightInd w:val="0"/>
        <w:snapToGrid w:val="0"/>
        <w:spacing w:line="360" w:lineRule="auto"/>
        <w:rPr>
          <w:rFonts w:ascii="宋体" w:hAnsi="宋体" w:eastAsia="宋体" w:cs="宋体"/>
          <w:color w:val="auto"/>
          <w:szCs w:val="21"/>
          <w:u w:val="single"/>
        </w:rPr>
      </w:pPr>
    </w:p>
    <w:p>
      <w:pPr>
        <w:adjustRightInd w:val="0"/>
        <w:snapToGrid w:val="0"/>
        <w:spacing w:line="360" w:lineRule="auto"/>
        <w:ind w:firstLine="4305" w:firstLineChars="2050"/>
        <w:rPr>
          <w:rFonts w:ascii="宋体" w:hAnsi="宋体" w:eastAsia="宋体" w:cs="宋体"/>
          <w:color w:val="auto"/>
          <w:szCs w:val="21"/>
        </w:rPr>
      </w:pPr>
      <w:r>
        <w:rPr>
          <w:rFonts w:hint="eastAsia" w:ascii="宋体" w:hAnsi="宋体" w:eastAsia="宋体" w:cs="宋体"/>
          <w:color w:val="auto"/>
          <w:szCs w:val="21"/>
        </w:rPr>
        <w:t>供应商名称（</w:t>
      </w:r>
      <w:r>
        <w:rPr>
          <w:rFonts w:hint="eastAsia" w:ascii="宋体" w:hAnsi="宋体" w:eastAsia="宋体" w:cs="Arial"/>
          <w:color w:val="auto"/>
          <w:szCs w:val="21"/>
        </w:rPr>
        <w:t>并加盖公章</w:t>
      </w:r>
      <w:r>
        <w:rPr>
          <w:rFonts w:hint="eastAsia" w:ascii="宋体" w:hAnsi="宋体" w:eastAsia="宋体" w:cs="宋体"/>
          <w:color w:val="auto"/>
          <w:szCs w:val="21"/>
        </w:rPr>
        <w:t>）：</w:t>
      </w:r>
    </w:p>
    <w:p>
      <w:pPr>
        <w:adjustRightInd w:val="0"/>
        <w:snapToGrid w:val="0"/>
        <w:spacing w:line="360" w:lineRule="auto"/>
        <w:ind w:firstLine="4305" w:firstLineChars="2050"/>
        <w:rPr>
          <w:rFonts w:ascii="宋体" w:hAnsi="宋体" w:eastAsia="宋体" w:cs="宋体"/>
          <w:color w:val="auto"/>
          <w:szCs w:val="21"/>
        </w:rPr>
      </w:pPr>
    </w:p>
    <w:p>
      <w:pPr>
        <w:adjustRightInd w:val="0"/>
        <w:snapToGrid w:val="0"/>
        <w:spacing w:line="360" w:lineRule="auto"/>
        <w:ind w:firstLine="4305" w:firstLineChars="2050"/>
        <w:rPr>
          <w:rFonts w:ascii="宋体" w:hAnsi="宋体" w:eastAsia="宋体" w:cs="宋体"/>
          <w:color w:val="auto"/>
          <w:szCs w:val="21"/>
        </w:rPr>
      </w:pPr>
      <w:r>
        <w:rPr>
          <w:rFonts w:hint="eastAsia" w:ascii="宋体" w:hAnsi="宋体" w:eastAsia="宋体" w:cs="宋体"/>
          <w:color w:val="auto"/>
          <w:szCs w:val="21"/>
        </w:rPr>
        <w:t>日期：      年     月     日</w:t>
      </w:r>
    </w:p>
    <w:p>
      <w:pPr>
        <w:adjustRightInd w:val="0"/>
        <w:snapToGrid w:val="0"/>
        <w:spacing w:line="360" w:lineRule="auto"/>
        <w:ind w:firstLine="4305" w:firstLineChars="2050"/>
        <w:rPr>
          <w:rFonts w:ascii="宋体" w:hAnsi="宋体" w:eastAsia="宋体" w:cs="宋体"/>
          <w:color w:val="auto"/>
          <w:szCs w:val="21"/>
        </w:rPr>
      </w:pPr>
    </w:p>
    <w:p>
      <w:pPr>
        <w:adjustRightInd w:val="0"/>
        <w:snapToGrid w:val="0"/>
        <w:spacing w:line="360" w:lineRule="auto"/>
        <w:ind w:firstLine="4305" w:firstLineChars="2050"/>
        <w:rPr>
          <w:rFonts w:ascii="宋体" w:hAnsi="宋体" w:eastAsia="宋体" w:cs="宋体"/>
          <w:color w:val="auto"/>
          <w:szCs w:val="21"/>
        </w:rPr>
      </w:pPr>
    </w:p>
    <w:p>
      <w:pPr>
        <w:adjustRightInd w:val="0"/>
        <w:snapToGrid w:val="0"/>
        <w:spacing w:line="360" w:lineRule="auto"/>
        <w:ind w:firstLine="4305" w:firstLineChars="2050"/>
        <w:rPr>
          <w:rFonts w:ascii="宋体" w:hAnsi="宋体" w:eastAsia="宋体" w:cs="宋体"/>
          <w:color w:val="auto"/>
          <w:szCs w:val="21"/>
        </w:rPr>
      </w:pPr>
    </w:p>
    <w:p>
      <w:pPr>
        <w:adjustRightInd w:val="0"/>
        <w:snapToGrid w:val="0"/>
        <w:spacing w:line="360" w:lineRule="auto"/>
        <w:ind w:firstLine="4305" w:firstLineChars="2050"/>
        <w:rPr>
          <w:rFonts w:ascii="宋体" w:hAnsi="宋体" w:eastAsia="宋体" w:cs="宋体"/>
          <w:color w:val="auto"/>
          <w:szCs w:val="21"/>
        </w:rPr>
      </w:pPr>
    </w:p>
    <w:p>
      <w:pPr>
        <w:spacing w:line="480" w:lineRule="exact"/>
        <w:jc w:val="center"/>
        <w:rPr>
          <w:rFonts w:ascii="宋体" w:hAnsi="宋体" w:eastAsia="宋体"/>
          <w:b/>
          <w:bCs/>
          <w:color w:val="auto"/>
          <w:sz w:val="24"/>
          <w:szCs w:val="24"/>
        </w:rPr>
      </w:pPr>
    </w:p>
    <w:p>
      <w:pPr>
        <w:spacing w:line="480" w:lineRule="exact"/>
        <w:jc w:val="center"/>
        <w:rPr>
          <w:rFonts w:ascii="宋体" w:hAnsi="宋体" w:eastAsia="宋体"/>
          <w:b/>
          <w:bCs/>
          <w:color w:val="auto"/>
          <w:sz w:val="24"/>
          <w:szCs w:val="24"/>
        </w:rPr>
      </w:pPr>
    </w:p>
    <w:p>
      <w:pPr>
        <w:pStyle w:val="22"/>
        <w:ind w:left="0" w:leftChars="0" w:firstLine="0" w:firstLineChars="0"/>
        <w:rPr>
          <w:color w:val="auto"/>
        </w:rPr>
      </w:pPr>
    </w:p>
    <w:p>
      <w:pPr>
        <w:spacing w:line="480" w:lineRule="exact"/>
        <w:jc w:val="center"/>
        <w:rPr>
          <w:rFonts w:ascii="宋体" w:hAnsi="宋体" w:eastAsia="宋体"/>
          <w:b/>
          <w:bCs/>
          <w:color w:val="auto"/>
          <w:sz w:val="24"/>
          <w:szCs w:val="24"/>
        </w:rPr>
      </w:pPr>
      <w:r>
        <w:rPr>
          <w:rFonts w:hint="eastAsia" w:ascii="宋体" w:hAnsi="宋体" w:eastAsia="宋体"/>
          <w:b/>
          <w:bCs/>
          <w:color w:val="auto"/>
          <w:sz w:val="24"/>
          <w:szCs w:val="24"/>
        </w:rPr>
        <w:t>3.2 法定代表人（单位负责人）资格证明书</w:t>
      </w:r>
    </w:p>
    <w:p>
      <w:pPr>
        <w:autoSpaceDE w:val="0"/>
        <w:autoSpaceDN w:val="0"/>
        <w:adjustRightInd w:val="0"/>
        <w:spacing w:line="480" w:lineRule="auto"/>
        <w:ind w:firstLine="616" w:firstLineChars="257"/>
        <w:rPr>
          <w:rFonts w:ascii="宋体" w:hAnsi="宋体" w:eastAsia="宋体"/>
          <w:color w:val="auto"/>
          <w:sz w:val="24"/>
          <w:szCs w:val="24"/>
        </w:rPr>
      </w:pPr>
    </w:p>
    <w:p>
      <w:pPr>
        <w:pStyle w:val="52"/>
        <w:spacing w:line="480" w:lineRule="auto"/>
        <w:ind w:firstLine="472" w:firstLineChars="225"/>
        <w:jc w:val="left"/>
        <w:rPr>
          <w:color w:val="auto"/>
          <w:sz w:val="21"/>
          <w:szCs w:val="21"/>
        </w:rPr>
      </w:pPr>
      <w:r>
        <w:rPr>
          <w:rFonts w:hint="eastAsia"/>
          <w:color w:val="auto"/>
          <w:sz w:val="21"/>
          <w:szCs w:val="21"/>
        </w:rPr>
        <w:t>单位名称：</w:t>
      </w:r>
    </w:p>
    <w:p>
      <w:pPr>
        <w:pStyle w:val="52"/>
        <w:spacing w:line="480" w:lineRule="auto"/>
        <w:ind w:firstLine="472" w:firstLineChars="225"/>
        <w:jc w:val="left"/>
        <w:rPr>
          <w:color w:val="auto"/>
          <w:sz w:val="21"/>
          <w:szCs w:val="21"/>
        </w:rPr>
      </w:pPr>
      <w:r>
        <w:rPr>
          <w:rFonts w:hint="eastAsia"/>
          <w:color w:val="auto"/>
          <w:sz w:val="21"/>
          <w:szCs w:val="21"/>
        </w:rPr>
        <w:t>地址：</w:t>
      </w:r>
    </w:p>
    <w:p>
      <w:pPr>
        <w:pStyle w:val="52"/>
        <w:spacing w:line="480" w:lineRule="auto"/>
        <w:ind w:firstLine="472" w:firstLineChars="225"/>
        <w:jc w:val="left"/>
        <w:rPr>
          <w:color w:val="auto"/>
          <w:sz w:val="21"/>
          <w:szCs w:val="21"/>
        </w:rPr>
      </w:pPr>
      <w:r>
        <w:rPr>
          <w:rFonts w:hint="eastAsia"/>
          <w:color w:val="auto"/>
          <w:sz w:val="21"/>
          <w:szCs w:val="21"/>
        </w:rPr>
        <w:t xml:space="preserve">姓名：       性别：     年龄：     职务：        </w:t>
      </w:r>
    </w:p>
    <w:p>
      <w:pPr>
        <w:pStyle w:val="52"/>
        <w:spacing w:line="480" w:lineRule="auto"/>
        <w:ind w:firstLine="472" w:firstLineChars="225"/>
        <w:jc w:val="left"/>
        <w:rPr>
          <w:color w:val="auto"/>
          <w:sz w:val="21"/>
          <w:szCs w:val="21"/>
        </w:rPr>
      </w:pPr>
      <w:r>
        <w:rPr>
          <w:rFonts w:hint="eastAsia"/>
          <w:color w:val="auto"/>
          <w:sz w:val="21"/>
          <w:szCs w:val="21"/>
        </w:rPr>
        <w:t>本人系</w:t>
      </w:r>
      <w:r>
        <w:rPr>
          <w:rFonts w:hint="eastAsia"/>
          <w:i/>
          <w:snapToGrid w:val="0"/>
          <w:color w:val="auto"/>
          <w:sz w:val="21"/>
          <w:szCs w:val="21"/>
          <w:u w:val="single"/>
        </w:rPr>
        <w:t>供应商名称</w:t>
      </w:r>
      <w:r>
        <w:rPr>
          <w:rFonts w:hint="eastAsia"/>
          <w:color w:val="auto"/>
          <w:sz w:val="21"/>
          <w:szCs w:val="21"/>
        </w:rPr>
        <w:t>的法定代表人（单位负责人）。就参加贵方项目编号为</w:t>
      </w:r>
      <w:r>
        <w:rPr>
          <w:rFonts w:hint="eastAsia"/>
          <w:i/>
          <w:color w:val="auto"/>
          <w:sz w:val="21"/>
          <w:szCs w:val="21"/>
          <w:u w:val="single"/>
        </w:rPr>
        <w:t>项目编号</w:t>
      </w:r>
      <w:r>
        <w:rPr>
          <w:rFonts w:hint="eastAsia"/>
          <w:color w:val="auto"/>
          <w:sz w:val="21"/>
          <w:szCs w:val="21"/>
        </w:rPr>
        <w:t>的</w:t>
      </w:r>
      <w:r>
        <w:rPr>
          <w:rFonts w:hint="eastAsia"/>
          <w:i/>
          <w:color w:val="auto"/>
          <w:sz w:val="21"/>
          <w:szCs w:val="21"/>
          <w:u w:val="single"/>
        </w:rPr>
        <w:t>项目名称</w:t>
      </w:r>
      <w:r>
        <w:rPr>
          <w:rFonts w:hint="eastAsia"/>
          <w:color w:val="auto"/>
          <w:sz w:val="21"/>
          <w:szCs w:val="21"/>
        </w:rPr>
        <w:t>竞争性谈判项目的响应报价，签署上述项目的响应文件及合同的执行、完成、服务和保修，签署合同和处理与之有关的一切事务。</w:t>
      </w:r>
    </w:p>
    <w:p>
      <w:pPr>
        <w:pStyle w:val="52"/>
        <w:spacing w:line="480" w:lineRule="auto"/>
        <w:ind w:firstLine="472" w:firstLineChars="225"/>
        <w:jc w:val="left"/>
        <w:rPr>
          <w:color w:val="auto"/>
          <w:sz w:val="21"/>
          <w:szCs w:val="21"/>
        </w:rPr>
      </w:pPr>
      <w:r>
        <w:rPr>
          <w:rFonts w:hint="eastAsia"/>
          <w:color w:val="auto"/>
          <w:sz w:val="21"/>
          <w:szCs w:val="21"/>
        </w:rPr>
        <w:t>特此证明。</w:t>
      </w:r>
    </w:p>
    <w:p>
      <w:pPr>
        <w:pStyle w:val="52"/>
        <w:spacing w:line="480" w:lineRule="auto"/>
        <w:ind w:firstLine="472" w:firstLineChars="225"/>
        <w:jc w:val="left"/>
        <w:rPr>
          <w:color w:val="auto"/>
          <w:sz w:val="21"/>
          <w:szCs w:val="21"/>
        </w:rPr>
      </w:pPr>
      <w:r>
        <w:rPr>
          <w:rFonts w:hint="eastAsia"/>
          <w:color w:val="auto"/>
          <w:sz w:val="21"/>
          <w:szCs w:val="21"/>
        </w:rPr>
        <w:t>法定代表人（单位负责人）联系电话（手机）：</w:t>
      </w:r>
    </w:p>
    <w:p>
      <w:pPr>
        <w:pStyle w:val="52"/>
        <w:spacing w:line="480" w:lineRule="auto"/>
        <w:ind w:firstLine="472" w:firstLineChars="225"/>
        <w:jc w:val="left"/>
        <w:rPr>
          <w:color w:val="auto"/>
          <w:sz w:val="21"/>
          <w:szCs w:val="21"/>
        </w:rPr>
      </w:pPr>
    </w:p>
    <w:p>
      <w:pPr>
        <w:pStyle w:val="52"/>
        <w:spacing w:line="480" w:lineRule="auto"/>
        <w:ind w:firstLine="472" w:firstLineChars="225"/>
        <w:jc w:val="left"/>
        <w:rPr>
          <w:color w:val="auto"/>
          <w:sz w:val="21"/>
          <w:szCs w:val="21"/>
        </w:rPr>
      </w:pPr>
    </w:p>
    <w:p>
      <w:pPr>
        <w:pStyle w:val="52"/>
        <w:spacing w:line="480" w:lineRule="auto"/>
        <w:ind w:left="-538" w:leftChars="-256" w:firstLine="539" w:firstLineChars="257"/>
        <w:jc w:val="center"/>
        <w:rPr>
          <w:bCs/>
          <w:color w:val="auto"/>
          <w:sz w:val="21"/>
          <w:szCs w:val="21"/>
        </w:rPr>
      </w:pPr>
      <w:r>
        <w:rPr>
          <w:rFonts w:hint="eastAsia"/>
          <w:bCs/>
          <w:color w:val="auto"/>
          <w:sz w:val="21"/>
          <w:szCs w:val="21"/>
        </w:rPr>
        <w:t>【此处请粘贴法定代表人（单位负责人）身份证复印件，需清晰反映身份证有效期限】</w:t>
      </w:r>
    </w:p>
    <w:p>
      <w:pPr>
        <w:pStyle w:val="52"/>
        <w:spacing w:line="480" w:lineRule="auto"/>
        <w:ind w:left="-538" w:leftChars="-256" w:firstLine="539" w:firstLineChars="257"/>
        <w:jc w:val="center"/>
        <w:rPr>
          <w:bCs/>
          <w:color w:val="auto"/>
          <w:sz w:val="21"/>
          <w:szCs w:val="21"/>
        </w:rPr>
      </w:pPr>
    </w:p>
    <w:p>
      <w:pPr>
        <w:autoSpaceDE w:val="0"/>
        <w:autoSpaceDN w:val="0"/>
        <w:adjustRightInd w:val="0"/>
        <w:spacing w:line="360" w:lineRule="auto"/>
        <w:ind w:right="-11"/>
        <w:rPr>
          <w:rFonts w:ascii="宋体" w:hAnsi="宋体" w:eastAsia="宋体" w:cs="宋体"/>
          <w:color w:val="auto"/>
          <w:szCs w:val="21"/>
          <w:lang w:val="zh-CN"/>
        </w:rPr>
      </w:pPr>
    </w:p>
    <w:p>
      <w:pPr>
        <w:autoSpaceDE w:val="0"/>
        <w:autoSpaceDN w:val="0"/>
        <w:adjustRightInd w:val="0"/>
        <w:spacing w:line="360" w:lineRule="auto"/>
        <w:ind w:right="-11"/>
        <w:rPr>
          <w:rFonts w:ascii="宋体" w:hAnsi="宋体" w:eastAsia="宋体" w:cs="宋体"/>
          <w:color w:val="auto"/>
          <w:szCs w:val="21"/>
          <w:lang w:val="zh-CN"/>
        </w:rPr>
      </w:pPr>
    </w:p>
    <w:p>
      <w:pPr>
        <w:autoSpaceDE w:val="0"/>
        <w:autoSpaceDN w:val="0"/>
        <w:adjustRightInd w:val="0"/>
        <w:spacing w:line="360" w:lineRule="auto"/>
        <w:ind w:right="-11"/>
        <w:rPr>
          <w:rFonts w:ascii="宋体" w:hAnsi="宋体" w:eastAsia="宋体" w:cs="宋体"/>
          <w:color w:val="auto"/>
          <w:szCs w:val="21"/>
          <w:lang w:val="zh-CN"/>
        </w:rPr>
      </w:pPr>
    </w:p>
    <w:p>
      <w:pPr>
        <w:adjustRightInd w:val="0"/>
        <w:snapToGrid w:val="0"/>
        <w:spacing w:line="360" w:lineRule="auto"/>
        <w:ind w:firstLine="3885" w:firstLineChars="1850"/>
        <w:rPr>
          <w:rFonts w:ascii="宋体" w:hAnsi="宋体" w:eastAsia="宋体" w:cs="宋体"/>
          <w:color w:val="auto"/>
          <w:szCs w:val="21"/>
        </w:rPr>
      </w:pPr>
      <w:r>
        <w:rPr>
          <w:rFonts w:hint="eastAsia" w:ascii="宋体" w:hAnsi="宋体" w:eastAsia="宋体" w:cs="宋体"/>
          <w:color w:val="auto"/>
          <w:szCs w:val="21"/>
        </w:rPr>
        <w:t>供应商名称（</w:t>
      </w:r>
      <w:r>
        <w:rPr>
          <w:rFonts w:hint="eastAsia" w:ascii="宋体" w:hAnsi="宋体" w:eastAsia="宋体" w:cs="Arial"/>
          <w:color w:val="auto"/>
          <w:szCs w:val="21"/>
        </w:rPr>
        <w:t>并加盖公章</w:t>
      </w:r>
      <w:r>
        <w:rPr>
          <w:rFonts w:hint="eastAsia" w:ascii="宋体" w:hAnsi="宋体" w:eastAsia="宋体" w:cs="宋体"/>
          <w:color w:val="auto"/>
          <w:szCs w:val="21"/>
        </w:rPr>
        <w:t>）：</w:t>
      </w:r>
    </w:p>
    <w:p>
      <w:pPr>
        <w:pStyle w:val="55"/>
        <w:spacing w:before="60" w:line="480" w:lineRule="auto"/>
        <w:ind w:firstLine="3937" w:firstLineChars="1875"/>
        <w:rPr>
          <w:rFonts w:ascii="宋体" w:hAnsi="宋体" w:cs="Arial"/>
          <w:color w:val="auto"/>
          <w:sz w:val="21"/>
          <w:szCs w:val="21"/>
        </w:rPr>
      </w:pPr>
      <w:r>
        <w:rPr>
          <w:rFonts w:hint="eastAsia" w:ascii="宋体" w:hAnsi="宋体" w:cs="Arial"/>
          <w:color w:val="auto"/>
          <w:sz w:val="21"/>
          <w:szCs w:val="21"/>
        </w:rPr>
        <w:t>签署日期：   年   月  日</w:t>
      </w:r>
    </w:p>
    <w:p>
      <w:pPr>
        <w:pStyle w:val="54"/>
        <w:spacing w:line="480" w:lineRule="auto"/>
        <w:rPr>
          <w:rFonts w:ascii="宋体" w:hAnsi="宋体" w:eastAsia="宋体" w:cs="Arial"/>
          <w:color w:val="auto"/>
          <w:sz w:val="21"/>
          <w:szCs w:val="21"/>
        </w:rPr>
      </w:pPr>
    </w:p>
    <w:p>
      <w:pPr>
        <w:rPr>
          <w:rFonts w:ascii="宋体" w:hAnsi="宋体" w:eastAsia="宋体"/>
          <w:color w:val="auto"/>
          <w:szCs w:val="21"/>
        </w:rPr>
      </w:pPr>
    </w:p>
    <w:p>
      <w:pPr>
        <w:spacing w:line="320" w:lineRule="exact"/>
        <w:ind w:firstLine="420" w:firstLineChars="200"/>
        <w:rPr>
          <w:rFonts w:ascii="宋体" w:hAnsi="宋体" w:eastAsia="宋体"/>
          <w:bCs/>
          <w:color w:val="auto"/>
          <w:kern w:val="12"/>
          <w:szCs w:val="21"/>
        </w:rPr>
      </w:pPr>
      <w:r>
        <w:rPr>
          <w:rFonts w:hint="eastAsia" w:ascii="宋体" w:hAnsi="宋体" w:eastAsia="宋体"/>
          <w:bCs/>
          <w:color w:val="auto"/>
          <w:kern w:val="12"/>
          <w:szCs w:val="21"/>
        </w:rPr>
        <w:t>说明：法定代表人（单位负责人）参加本竞争性谈判项目响应的，仅须出具此证明书。</w:t>
      </w:r>
    </w:p>
    <w:p>
      <w:pPr>
        <w:spacing w:line="320" w:lineRule="exact"/>
        <w:ind w:firstLine="420" w:firstLineChars="200"/>
        <w:rPr>
          <w:rFonts w:ascii="宋体" w:hAnsi="宋体" w:eastAsia="宋体"/>
          <w:bCs/>
          <w:color w:val="auto"/>
          <w:kern w:val="12"/>
          <w:szCs w:val="21"/>
        </w:rPr>
      </w:pPr>
    </w:p>
    <w:p>
      <w:pPr>
        <w:spacing w:line="480" w:lineRule="exact"/>
        <w:jc w:val="center"/>
        <w:rPr>
          <w:rFonts w:ascii="宋体" w:hAnsi="宋体" w:eastAsia="宋体"/>
          <w:b/>
          <w:bCs/>
          <w:color w:val="auto"/>
          <w:sz w:val="24"/>
          <w:szCs w:val="24"/>
        </w:rPr>
      </w:pPr>
    </w:p>
    <w:p>
      <w:pPr>
        <w:pStyle w:val="22"/>
        <w:ind w:left="0" w:leftChars="0" w:firstLine="0" w:firstLineChars="0"/>
        <w:rPr>
          <w:color w:val="auto"/>
        </w:rPr>
      </w:pPr>
    </w:p>
    <w:p>
      <w:pPr>
        <w:spacing w:line="480" w:lineRule="exact"/>
        <w:jc w:val="center"/>
        <w:rPr>
          <w:rFonts w:ascii="宋体" w:hAnsi="宋体" w:eastAsia="宋体"/>
          <w:b/>
          <w:bCs/>
          <w:color w:val="auto"/>
          <w:sz w:val="24"/>
          <w:szCs w:val="24"/>
        </w:rPr>
      </w:pPr>
      <w:r>
        <w:rPr>
          <w:rFonts w:hint="eastAsia" w:ascii="宋体" w:hAnsi="宋体" w:eastAsia="宋体"/>
          <w:b/>
          <w:bCs/>
          <w:color w:val="auto"/>
          <w:sz w:val="24"/>
          <w:szCs w:val="24"/>
        </w:rPr>
        <w:t>3.3 法定代表人（单位负责人）授权书</w:t>
      </w:r>
    </w:p>
    <w:p>
      <w:pPr>
        <w:spacing w:line="480" w:lineRule="exact"/>
        <w:jc w:val="center"/>
        <w:rPr>
          <w:rFonts w:ascii="宋体" w:hAnsi="宋体" w:eastAsia="宋体"/>
          <w:b/>
          <w:bCs/>
          <w:color w:val="auto"/>
          <w:sz w:val="36"/>
          <w:szCs w:val="36"/>
        </w:rPr>
      </w:pP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本人</w:t>
      </w:r>
      <w:r>
        <w:rPr>
          <w:rFonts w:hint="eastAsia" w:ascii="宋体" w:hAnsi="宋体" w:eastAsia="宋体" w:cs="Arial"/>
          <w:color w:val="auto"/>
          <w:szCs w:val="21"/>
          <w:u w:val="single"/>
        </w:rPr>
        <w:t xml:space="preserve">　 </w:t>
      </w:r>
      <w:r>
        <w:rPr>
          <w:rFonts w:hint="eastAsia" w:ascii="宋体" w:hAnsi="宋体" w:eastAsia="宋体"/>
          <w:i/>
          <w:snapToGrid w:val="0"/>
          <w:color w:val="auto"/>
          <w:szCs w:val="21"/>
          <w:u w:val="single"/>
        </w:rPr>
        <w:t>法人姓名</w:t>
      </w:r>
      <w:r>
        <w:rPr>
          <w:rFonts w:hint="eastAsia" w:ascii="宋体" w:hAnsi="宋体" w:eastAsia="宋体" w:cs="Arial"/>
          <w:color w:val="auto"/>
          <w:szCs w:val="21"/>
        </w:rPr>
        <w:t>系</w:t>
      </w:r>
      <w:r>
        <w:rPr>
          <w:rFonts w:hint="eastAsia" w:ascii="宋体" w:hAnsi="宋体" w:eastAsia="宋体" w:cs="Arial"/>
          <w:color w:val="auto"/>
          <w:szCs w:val="21"/>
          <w:u w:val="single"/>
        </w:rPr>
        <w:t>　</w:t>
      </w:r>
      <w:r>
        <w:rPr>
          <w:rFonts w:hint="eastAsia" w:ascii="宋体" w:hAnsi="宋体" w:eastAsia="宋体"/>
          <w:i/>
          <w:snapToGrid w:val="0"/>
          <w:color w:val="auto"/>
          <w:szCs w:val="21"/>
          <w:u w:val="single"/>
        </w:rPr>
        <w:t xml:space="preserve">供应商名称  </w:t>
      </w:r>
      <w:r>
        <w:rPr>
          <w:rFonts w:hint="eastAsia" w:ascii="宋体" w:hAnsi="宋体" w:eastAsia="宋体" w:cs="Arial"/>
          <w:color w:val="auto"/>
          <w:szCs w:val="21"/>
        </w:rPr>
        <w:t>的法定代表人（单位负责人），现委托</w:t>
      </w:r>
      <w:r>
        <w:rPr>
          <w:rFonts w:hint="eastAsia" w:ascii="宋体" w:hAnsi="宋体" w:eastAsia="宋体" w:cs="Arial"/>
          <w:color w:val="auto"/>
          <w:szCs w:val="21"/>
          <w:u w:val="single"/>
        </w:rPr>
        <w:t xml:space="preserve">　 </w:t>
      </w:r>
      <w:r>
        <w:rPr>
          <w:rFonts w:hint="eastAsia" w:ascii="宋体" w:hAnsi="宋体" w:eastAsia="宋体"/>
          <w:i/>
          <w:snapToGrid w:val="0"/>
          <w:color w:val="auto"/>
          <w:szCs w:val="21"/>
          <w:u w:val="single"/>
        </w:rPr>
        <w:t>姓名，职务</w:t>
      </w:r>
      <w:r>
        <w:rPr>
          <w:rFonts w:hint="eastAsia" w:ascii="宋体" w:hAnsi="宋体" w:eastAsia="宋体" w:cs="Arial"/>
          <w:color w:val="auto"/>
          <w:szCs w:val="21"/>
        </w:rPr>
        <w:t>以我方的名义参加贵方______________________（项目名称）的谈判响应活动，并代表我方全权办理针对上述项目的谈判、响应文件澄清、签约等一切具体事务和签署相关文件。</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我方对被授权人的签名事项负全部责任。</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被授权人无转委托权，特此委托。</w:t>
      </w:r>
    </w:p>
    <w:p>
      <w:pPr>
        <w:spacing w:line="480" w:lineRule="auto"/>
        <w:ind w:firstLine="420" w:firstLineChars="200"/>
        <w:rPr>
          <w:rFonts w:ascii="宋体" w:hAnsi="宋体" w:eastAsia="宋体"/>
          <w:color w:val="auto"/>
          <w:szCs w:val="21"/>
        </w:rPr>
      </w:pPr>
      <w:r>
        <w:rPr>
          <w:rFonts w:hint="eastAsia" w:ascii="宋体" w:hAnsi="宋体" w:eastAsia="宋体"/>
          <w:color w:val="auto"/>
          <w:szCs w:val="21"/>
        </w:rPr>
        <w:t xml:space="preserve">供应商名称： </w:t>
      </w:r>
      <w:r>
        <w:rPr>
          <w:rFonts w:hint="eastAsia" w:ascii="宋体" w:hAnsi="宋体" w:eastAsia="宋体"/>
          <w:color w:val="auto"/>
          <w:szCs w:val="21"/>
          <w:u w:val="single"/>
        </w:rPr>
        <w:t xml:space="preserve">       （全称）       </w:t>
      </w:r>
      <w:r>
        <w:rPr>
          <w:rFonts w:hint="eastAsia" w:ascii="宋体" w:hAnsi="宋体" w:eastAsia="宋体"/>
          <w:color w:val="auto"/>
          <w:szCs w:val="21"/>
        </w:rPr>
        <w:t xml:space="preserve"> （并加盖单位公章）</w:t>
      </w:r>
    </w:p>
    <w:p>
      <w:pPr>
        <w:spacing w:line="480" w:lineRule="auto"/>
        <w:ind w:firstLine="420" w:firstLineChars="200"/>
        <w:rPr>
          <w:rFonts w:ascii="宋体" w:hAnsi="宋体" w:eastAsia="宋体" w:cs="Arial"/>
          <w:color w:val="auto"/>
          <w:szCs w:val="21"/>
        </w:rPr>
      </w:pPr>
      <w:r>
        <w:rPr>
          <w:rFonts w:hint="eastAsia" w:ascii="宋体" w:hAnsi="宋体" w:eastAsia="宋体" w:cs="Arial"/>
          <w:color w:val="auto"/>
          <w:szCs w:val="21"/>
        </w:rPr>
        <w:t>法定代表人（单位负责人）：（签字或加盖名章）</w:t>
      </w:r>
    </w:p>
    <w:p>
      <w:pPr>
        <w:spacing w:line="480" w:lineRule="auto"/>
        <w:ind w:firstLine="420" w:firstLineChars="200"/>
        <w:rPr>
          <w:rFonts w:ascii="宋体" w:hAnsi="宋体" w:eastAsia="宋体"/>
          <w:color w:val="auto"/>
          <w:szCs w:val="21"/>
        </w:rPr>
      </w:pPr>
      <w:r>
        <w:rPr>
          <w:rFonts w:hint="eastAsia" w:ascii="宋体" w:hAnsi="宋体" w:eastAsia="宋体" w:cs="Arial"/>
          <w:color w:val="auto"/>
          <w:szCs w:val="21"/>
        </w:rPr>
        <w:t>法定代表人（单位负责人）</w:t>
      </w:r>
      <w:r>
        <w:rPr>
          <w:rFonts w:hint="eastAsia" w:ascii="宋体" w:hAnsi="宋体" w:eastAsia="宋体"/>
          <w:color w:val="auto"/>
          <w:szCs w:val="21"/>
        </w:rPr>
        <w:t>授权代表：（签字或加盖名章）</w:t>
      </w:r>
    </w:p>
    <w:p>
      <w:pPr>
        <w:spacing w:line="480" w:lineRule="auto"/>
        <w:ind w:firstLine="420" w:firstLineChars="200"/>
        <w:rPr>
          <w:rFonts w:ascii="宋体" w:hAnsi="宋体" w:eastAsia="宋体"/>
          <w:color w:val="auto"/>
          <w:szCs w:val="21"/>
        </w:rPr>
      </w:pPr>
      <w:r>
        <w:rPr>
          <w:rFonts w:hint="eastAsia" w:ascii="宋体" w:hAnsi="宋体" w:eastAsia="宋体" w:cs="Arial"/>
          <w:color w:val="auto"/>
          <w:szCs w:val="21"/>
        </w:rPr>
        <w:t>法定代表人（单位负责人）</w:t>
      </w:r>
      <w:r>
        <w:rPr>
          <w:rFonts w:hint="eastAsia" w:ascii="宋体" w:hAnsi="宋体" w:eastAsia="宋体"/>
          <w:color w:val="auto"/>
          <w:szCs w:val="21"/>
        </w:rPr>
        <w:t>授权代表联系电话（手机）：</w:t>
      </w:r>
    </w:p>
    <w:tbl>
      <w:tblPr>
        <w:tblStyle w:val="23"/>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7"/>
        <w:gridCol w:w="4479"/>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Cs w:val="21"/>
              </w:rPr>
            </w:pPr>
            <w:r>
              <w:rPr>
                <w:rFonts w:hint="eastAsia" w:ascii="宋体" w:hAnsi="宋体" w:eastAsia="宋体"/>
                <w:color w:val="auto"/>
                <w:szCs w:val="21"/>
              </w:rPr>
              <w:t>法定代表人（单位负责人）身份证（正面）</w:t>
            </w:r>
          </w:p>
        </w:tc>
        <w:tc>
          <w:tcPr>
            <w:tcW w:w="44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Cs w:val="21"/>
              </w:rPr>
            </w:pPr>
            <w:r>
              <w:rPr>
                <w:rFonts w:hint="eastAsia" w:ascii="宋体" w:hAnsi="宋体" w:eastAsia="宋体"/>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Cs w:val="21"/>
              </w:rPr>
            </w:pPr>
            <w:r>
              <w:rPr>
                <w:rFonts w:hint="eastAsia" w:ascii="宋体" w:hAnsi="宋体" w:eastAsia="宋体"/>
                <w:color w:val="auto"/>
                <w:szCs w:val="21"/>
              </w:rPr>
              <w:t>法定代表人（单位负责人）授权代表身份证</w:t>
            </w:r>
          </w:p>
          <w:p>
            <w:pPr>
              <w:jc w:val="center"/>
              <w:rPr>
                <w:rFonts w:ascii="宋体" w:hAnsi="宋体" w:eastAsia="宋体"/>
                <w:color w:val="auto"/>
                <w:szCs w:val="21"/>
              </w:rPr>
            </w:pPr>
            <w:r>
              <w:rPr>
                <w:rFonts w:hint="eastAsia" w:ascii="宋体" w:hAnsi="宋体" w:eastAsia="宋体"/>
                <w:color w:val="auto"/>
                <w:szCs w:val="21"/>
              </w:rPr>
              <w:t>（正面）</w:t>
            </w:r>
          </w:p>
        </w:tc>
        <w:tc>
          <w:tcPr>
            <w:tcW w:w="44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Cs w:val="21"/>
              </w:rPr>
            </w:pPr>
            <w:r>
              <w:rPr>
                <w:rFonts w:hint="eastAsia" w:ascii="宋体" w:hAnsi="宋体" w:eastAsia="宋体"/>
                <w:color w:val="auto"/>
                <w:szCs w:val="21"/>
              </w:rPr>
              <w:t>法定代表人（单位负责人）授权代表身份证</w:t>
            </w:r>
          </w:p>
          <w:p>
            <w:pPr>
              <w:jc w:val="center"/>
              <w:rPr>
                <w:rFonts w:ascii="宋体" w:hAnsi="宋体" w:eastAsia="宋体"/>
                <w:color w:val="auto"/>
                <w:szCs w:val="21"/>
              </w:rPr>
            </w:pPr>
            <w:r>
              <w:rPr>
                <w:rFonts w:hint="eastAsia" w:ascii="宋体" w:hAnsi="宋体" w:eastAsia="宋体"/>
                <w:color w:val="auto"/>
                <w:szCs w:val="21"/>
              </w:rPr>
              <w:t>（反面）</w:t>
            </w:r>
          </w:p>
        </w:tc>
      </w:tr>
    </w:tbl>
    <w:p>
      <w:pPr>
        <w:autoSpaceDE w:val="0"/>
        <w:autoSpaceDN w:val="0"/>
        <w:adjustRightInd w:val="0"/>
        <w:spacing w:line="360" w:lineRule="auto"/>
        <w:outlineLvl w:val="0"/>
        <w:rPr>
          <w:rFonts w:ascii="宋体" w:hAnsi="宋体" w:eastAsia="宋体"/>
          <w:b/>
          <w:bCs/>
          <w:color w:val="auto"/>
          <w:sz w:val="24"/>
          <w:szCs w:val="24"/>
        </w:rPr>
      </w:pPr>
    </w:p>
    <w:p>
      <w:pPr>
        <w:pStyle w:val="14"/>
        <w:ind w:left="0" w:leftChars="0"/>
        <w:rPr>
          <w:color w:val="auto"/>
        </w:rPr>
      </w:pPr>
    </w:p>
    <w:p>
      <w:pPr>
        <w:rPr>
          <w:color w:val="auto"/>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3.4 谈判承诺函</w:t>
      </w:r>
    </w:p>
    <w:p>
      <w:pPr>
        <w:autoSpaceDE w:val="0"/>
        <w:autoSpaceDN w:val="0"/>
        <w:snapToGrid w:val="0"/>
        <w:spacing w:line="360" w:lineRule="auto"/>
        <w:jc w:val="center"/>
        <w:rPr>
          <w:rFonts w:ascii="宋体" w:hAnsi="宋体" w:eastAsia="宋体"/>
          <w:b/>
          <w:bCs/>
          <w:color w:val="auto"/>
          <w:sz w:val="24"/>
          <w:szCs w:val="24"/>
        </w:rPr>
      </w:pPr>
    </w:p>
    <w:p>
      <w:pPr>
        <w:spacing w:before="156" w:beforeLines="50" w:line="360" w:lineRule="auto"/>
        <w:contextualSpacing/>
        <w:rPr>
          <w:rFonts w:ascii="宋体" w:hAnsi="宋体" w:eastAsia="宋体" w:cs="宋体"/>
          <w:color w:val="auto"/>
          <w:szCs w:val="21"/>
          <w:lang w:val="zh-CN"/>
        </w:rPr>
      </w:pPr>
      <w:r>
        <w:rPr>
          <w:rFonts w:hint="eastAsia" w:ascii="宋体" w:hAnsi="宋体" w:eastAsia="宋体" w:cs="宋体"/>
          <w:color w:val="auto"/>
          <w:szCs w:val="21"/>
          <w:u w:val="single"/>
          <w:lang w:val="zh-CN"/>
        </w:rPr>
        <w:t xml:space="preserve">（采购人名称） </w:t>
      </w:r>
      <w:r>
        <w:rPr>
          <w:rFonts w:hint="eastAsia" w:ascii="宋体" w:hAnsi="宋体" w:eastAsia="宋体" w:cs="宋体"/>
          <w:color w:val="auto"/>
          <w:szCs w:val="21"/>
          <w:lang w:val="zh-CN"/>
        </w:rPr>
        <w:t>：</w:t>
      </w:r>
    </w:p>
    <w:p>
      <w:pPr>
        <w:spacing w:before="156"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经研究，我方自愿参与贵方____年____月____日____（项目编号、项目名称）的投标，将严格遵守《中华人民共和国政府采购法》等相关法律法规规定，并无条件地遵守本次采购活动各项规定。我们郑重承诺：我方如果在本次响应活动中有下列情形之一的，愿接受政府采购监督管理部门给予相关处罚并承诺依法承担相关的经济赔偿责任和法律责任。</w:t>
      </w:r>
    </w:p>
    <w:p>
      <w:pPr>
        <w:spacing w:before="156"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一、在响应有效期内撤销响应文件；</w:t>
      </w:r>
    </w:p>
    <w:p>
      <w:pPr>
        <w:spacing w:before="156"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二、在响应文件中提供虚假材料；</w:t>
      </w:r>
    </w:p>
    <w:p>
      <w:pPr>
        <w:spacing w:before="156"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三、除因不可抗力或谈判文件认可的情形以外，成交后不与采购人签订合同；</w:t>
      </w:r>
    </w:p>
    <w:p>
      <w:pPr>
        <w:spacing w:before="156"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四、与采购人、其他供应商或者采购代理机构恶意串通；</w:t>
      </w:r>
    </w:p>
    <w:p>
      <w:pPr>
        <w:spacing w:before="156"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五、法律法规及本谈判文件规定的其他严重违法行为。</w:t>
      </w:r>
    </w:p>
    <w:p>
      <w:pPr>
        <w:rPr>
          <w:rFonts w:ascii="宋体" w:hAnsi="宋体" w:eastAsia="宋体"/>
          <w:color w:val="auto"/>
          <w:sz w:val="28"/>
          <w:szCs w:val="28"/>
          <w:u w:val="single"/>
        </w:rPr>
      </w:pPr>
    </w:p>
    <w:p>
      <w:pPr>
        <w:rPr>
          <w:rFonts w:ascii="宋体" w:hAnsi="宋体" w:eastAsia="宋体"/>
          <w:color w:val="auto"/>
          <w:sz w:val="28"/>
          <w:szCs w:val="28"/>
          <w:u w:val="single"/>
        </w:rPr>
      </w:pPr>
    </w:p>
    <w:p>
      <w:pPr>
        <w:spacing w:line="480" w:lineRule="auto"/>
        <w:ind w:firstLine="4357" w:firstLineChars="2075"/>
        <w:rPr>
          <w:rFonts w:ascii="宋体" w:hAnsi="宋体" w:eastAsia="宋体" w:cs="Arial"/>
          <w:color w:val="auto"/>
          <w:szCs w:val="21"/>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r>
        <w:rPr>
          <w:rFonts w:hint="eastAsia" w:ascii="宋体" w:hAnsi="宋体" w:eastAsia="宋体" w:cs="Arial"/>
          <w:color w:val="auto"/>
          <w:szCs w:val="21"/>
        </w:rPr>
        <w:t>　　　　　　　　　</w:t>
      </w:r>
    </w:p>
    <w:p>
      <w:pPr>
        <w:spacing w:line="480" w:lineRule="auto"/>
        <w:ind w:firstLine="4357" w:firstLineChars="2075"/>
        <w:rPr>
          <w:rFonts w:ascii="宋体" w:hAnsi="宋体" w:eastAsia="宋体" w:cs="Arial"/>
          <w:color w:val="auto"/>
          <w:szCs w:val="21"/>
        </w:rPr>
      </w:pPr>
      <w:r>
        <w:rPr>
          <w:rFonts w:hint="eastAsia" w:ascii="宋体" w:hAnsi="宋体" w:eastAsia="宋体" w:cs="Arial"/>
          <w:color w:val="auto"/>
          <w:szCs w:val="21"/>
        </w:rPr>
        <w:t>日　  期：      年    月    日</w:t>
      </w:r>
    </w:p>
    <w:p>
      <w:pPr>
        <w:autoSpaceDE w:val="0"/>
        <w:autoSpaceDN w:val="0"/>
        <w:adjustRightInd w:val="0"/>
        <w:spacing w:line="360" w:lineRule="auto"/>
        <w:jc w:val="center"/>
        <w:rPr>
          <w:rFonts w:ascii="宋体" w:hAnsi="宋体" w:eastAsia="宋体" w:cs="宋体"/>
          <w:color w:val="auto"/>
          <w:szCs w:val="21"/>
          <w:lang w:val="zh-CN"/>
        </w:rPr>
      </w:pPr>
    </w:p>
    <w:p>
      <w:pPr>
        <w:autoSpaceDE w:val="0"/>
        <w:autoSpaceDN w:val="0"/>
        <w:adjustRightInd w:val="0"/>
        <w:spacing w:line="360" w:lineRule="auto"/>
        <w:ind w:right="-11"/>
        <w:rPr>
          <w:rFonts w:ascii="宋体" w:hAnsi="宋体" w:eastAsia="宋体" w:cs="宋体"/>
          <w:color w:val="auto"/>
          <w:szCs w:val="21"/>
          <w:lang w:val="zh-CN"/>
        </w:rPr>
      </w:pPr>
    </w:p>
    <w:p>
      <w:pPr>
        <w:pStyle w:val="47"/>
        <w:rPr>
          <w:rFonts w:ascii="宋体" w:hAnsi="宋体" w:eastAsia="宋体" w:cs="宋体"/>
          <w:color w:val="auto"/>
          <w:szCs w:val="21"/>
          <w:lang w:val="zh-CN"/>
        </w:rPr>
      </w:pPr>
    </w:p>
    <w:p>
      <w:pPr>
        <w:pStyle w:val="22"/>
        <w:ind w:left="0" w:leftChars="0" w:firstLine="0" w:firstLineChars="0"/>
        <w:rPr>
          <w:color w:val="auto"/>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3.5 禹州市政府采购供应商信用承诺函</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致（采购人或采购代理机构）：</w:t>
      </w:r>
    </w:p>
    <w:p>
      <w:pPr>
        <w:spacing w:line="360" w:lineRule="auto"/>
        <w:ind w:firstLine="210" w:firstLineChars="100"/>
        <w:jc w:val="left"/>
        <w:rPr>
          <w:rFonts w:ascii="宋体" w:hAnsi="宋体" w:eastAsia="宋体" w:cs="宋体"/>
          <w:color w:val="auto"/>
          <w:szCs w:val="21"/>
          <w:lang w:val="zh-CN"/>
        </w:rPr>
      </w:pPr>
      <w:r>
        <w:rPr>
          <w:rFonts w:hint="eastAsia" w:ascii="宋体" w:hAnsi="宋体" w:eastAsia="宋体" w:cs="宋体"/>
          <w:color w:val="auto"/>
          <w:szCs w:val="21"/>
          <w:lang w:val="zh-CN"/>
        </w:rPr>
        <w:t>单位名称（自然人姓名）:</w:t>
      </w:r>
    </w:p>
    <w:p>
      <w:pPr>
        <w:spacing w:line="360" w:lineRule="auto"/>
        <w:ind w:firstLine="210" w:firstLineChars="100"/>
        <w:jc w:val="left"/>
        <w:rPr>
          <w:rFonts w:ascii="宋体" w:hAnsi="宋体" w:eastAsia="宋体" w:cs="宋体"/>
          <w:color w:val="auto"/>
          <w:szCs w:val="21"/>
          <w:lang w:val="zh-CN"/>
        </w:rPr>
      </w:pPr>
      <w:r>
        <w:rPr>
          <w:rFonts w:hint="eastAsia" w:ascii="宋体" w:hAnsi="宋体" w:eastAsia="宋体" w:cs="宋体"/>
          <w:color w:val="auto"/>
          <w:szCs w:val="21"/>
          <w:lang w:val="zh-CN"/>
        </w:rPr>
        <w:t>统一社会信用代码（身份证号码）:</w:t>
      </w:r>
    </w:p>
    <w:p>
      <w:pPr>
        <w:spacing w:line="360" w:lineRule="auto"/>
        <w:ind w:firstLine="210" w:firstLineChars="100"/>
        <w:jc w:val="left"/>
        <w:rPr>
          <w:rFonts w:ascii="宋体" w:hAnsi="宋体" w:eastAsia="宋体" w:cs="宋体"/>
          <w:color w:val="auto"/>
          <w:szCs w:val="21"/>
          <w:lang w:val="zh-CN"/>
        </w:rPr>
      </w:pPr>
      <w:r>
        <w:rPr>
          <w:rFonts w:hint="eastAsia" w:ascii="宋体" w:hAnsi="宋体" w:eastAsia="宋体" w:cs="宋体"/>
          <w:color w:val="auto"/>
          <w:szCs w:val="21"/>
          <w:lang w:val="zh-CN"/>
        </w:rPr>
        <w:t>法定代表人（负责人）:</w:t>
      </w:r>
    </w:p>
    <w:p>
      <w:pPr>
        <w:spacing w:line="360" w:lineRule="auto"/>
        <w:ind w:firstLine="210" w:firstLineChars="100"/>
        <w:jc w:val="left"/>
        <w:rPr>
          <w:rFonts w:ascii="宋体" w:hAnsi="宋体" w:eastAsia="宋体" w:cs="宋体"/>
          <w:color w:val="auto"/>
          <w:szCs w:val="21"/>
          <w:lang w:val="zh-CN"/>
        </w:rPr>
      </w:pPr>
      <w:r>
        <w:rPr>
          <w:rFonts w:hint="eastAsia" w:ascii="宋体" w:hAnsi="宋体" w:eastAsia="宋体" w:cs="宋体"/>
          <w:color w:val="auto"/>
          <w:szCs w:val="21"/>
          <w:lang w:val="zh-CN"/>
        </w:rPr>
        <w:t>联系地址和电话：</w:t>
      </w:r>
    </w:p>
    <w:p>
      <w:pPr>
        <w:spacing w:line="360" w:lineRule="auto"/>
        <w:ind w:firstLine="210" w:firstLineChars="100"/>
        <w:jc w:val="left"/>
        <w:rPr>
          <w:rFonts w:ascii="宋体" w:hAnsi="宋体" w:eastAsia="宋体" w:cs="宋体"/>
          <w:color w:val="auto"/>
          <w:szCs w:val="21"/>
          <w:lang w:val="zh-CN"/>
        </w:rPr>
      </w:pPr>
      <w:r>
        <w:rPr>
          <w:rFonts w:hint="eastAsia" w:ascii="宋体" w:hAnsi="宋体" w:eastAsia="宋体" w:cs="宋体"/>
          <w:color w:val="auto"/>
          <w:szCs w:val="21"/>
          <w:lang w:val="zh-CN"/>
        </w:rPr>
        <w:t>为维护公平、公正、公开的政府采购市场秩序，树立诚实守信的政府采购供应商形象，我单位（本人）自愿作出以下承诺：</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（一）具有独立承担民事责任的能力；</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（二）具有良好的商业信誉和健全的财务会计制度；</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（三）具有履行合同所必需的设备和专业技术能力；</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（四）有依法缴纳税收和社会保障资金的良好记录；</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（五）参加政府采购活动前三年内，在经营活动中没有重大违法记录；</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（六）未被列入经营异常名录或者严重违法失信名单、失信被执行人，重大税收违法失信主体、政府采购严重违法失信行为记录名单；</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（七）未被相关监管部门作出行政处罚且尚在处罚有效期的；</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（八）未曾作出虚假采购承诺；</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（九）符合法律、行政法规规定的其他条件。</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供应商（电子章）:</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法定代表人、负责人、本人、或授权代表（签字或电子印章）:</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日期：    年    月      日</w:t>
      </w: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 w:val="18"/>
          <w:szCs w:val="18"/>
          <w:lang w:val="zh-CN"/>
        </w:rPr>
      </w:pPr>
      <w:r>
        <w:rPr>
          <w:rFonts w:hint="eastAsia" w:ascii="宋体" w:hAnsi="宋体" w:eastAsia="宋体" w:cs="宋体"/>
          <w:color w:val="auto"/>
          <w:sz w:val="18"/>
          <w:szCs w:val="18"/>
          <w:lang w:val="zh-CN"/>
        </w:rPr>
        <w:t>注：1.供应商须在响应文件中按此模板提供承诺函，未提供视为未实质性响应谈判文件要求，按无效投标处理。</w:t>
      </w:r>
    </w:p>
    <w:p>
      <w:pPr>
        <w:spacing w:line="360" w:lineRule="auto"/>
        <w:jc w:val="left"/>
        <w:rPr>
          <w:rFonts w:ascii="宋体" w:hAnsi="宋体" w:eastAsia="宋体" w:cs="宋体"/>
          <w:color w:val="auto"/>
          <w:sz w:val="18"/>
          <w:szCs w:val="18"/>
          <w:lang w:val="zh-CN"/>
        </w:rPr>
      </w:pPr>
      <w:r>
        <w:rPr>
          <w:rFonts w:hint="eastAsia" w:ascii="宋体" w:hAnsi="宋体" w:eastAsia="宋体" w:cs="宋体"/>
          <w:color w:val="auto"/>
          <w:sz w:val="18"/>
          <w:szCs w:val="18"/>
          <w:lang w:val="zh-CN"/>
        </w:rPr>
        <w:t>2.供应商的法定代表人或者授权代表的签字或盖章应真实、有效，如由授权代表签字或盖章的，应提供“法定代表人授权书”。</w:t>
      </w:r>
    </w:p>
    <w:p>
      <w:pPr>
        <w:spacing w:line="360" w:lineRule="auto"/>
        <w:jc w:val="left"/>
        <w:rPr>
          <w:rFonts w:ascii="宋体" w:hAnsi="宋体" w:eastAsia="宋体" w:cs="宋体"/>
          <w:color w:val="auto"/>
          <w:szCs w:val="21"/>
          <w:lang w:val="zh-CN"/>
        </w:rPr>
      </w:pPr>
    </w:p>
    <w:p>
      <w:pPr>
        <w:pStyle w:val="14"/>
        <w:ind w:left="5250" w:leftChars="0"/>
        <w:rPr>
          <w:color w:val="auto"/>
        </w:rPr>
      </w:pPr>
    </w:p>
    <w:p>
      <w:pPr>
        <w:rPr>
          <w:color w:val="auto"/>
        </w:rPr>
      </w:pPr>
    </w:p>
    <w:p>
      <w:pPr>
        <w:spacing w:line="360" w:lineRule="auto"/>
        <w:jc w:val="center"/>
        <w:rPr>
          <w:rFonts w:ascii="宋体" w:hAnsi="宋体" w:eastAsia="宋体"/>
          <w:b/>
          <w:bCs/>
          <w:color w:val="auto"/>
          <w:sz w:val="24"/>
          <w:szCs w:val="24"/>
        </w:rPr>
      </w:pPr>
      <w:r>
        <w:rPr>
          <w:rFonts w:hint="eastAsia" w:ascii="宋体" w:hAnsi="宋体" w:eastAsia="宋体"/>
          <w:b/>
          <w:bCs/>
          <w:color w:val="auto"/>
          <w:sz w:val="24"/>
          <w:szCs w:val="24"/>
        </w:rPr>
        <w:t>3.6 投标人提供与参加本项目投标的其他供应商之间，单位负责人不为同一人并且不存在直接控股、管理关系承诺函</w:t>
      </w:r>
    </w:p>
    <w:p>
      <w:pPr>
        <w:spacing w:line="360" w:lineRule="auto"/>
        <w:jc w:val="center"/>
        <w:rPr>
          <w:rFonts w:ascii="宋体" w:hAnsi="宋体" w:eastAsia="宋体"/>
          <w:bCs/>
          <w:color w:val="auto"/>
          <w:sz w:val="24"/>
          <w:szCs w:val="24"/>
        </w:rPr>
      </w:pPr>
      <w:r>
        <w:rPr>
          <w:rFonts w:hint="eastAsia" w:ascii="宋体" w:hAnsi="宋体" w:eastAsia="宋体"/>
          <w:bCs/>
          <w:color w:val="auto"/>
          <w:sz w:val="24"/>
          <w:szCs w:val="24"/>
        </w:rPr>
        <w:t>（承诺函格式自拟）</w:t>
      </w: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rPr>
          <w:rFonts w:ascii="宋体" w:hAnsi="宋体" w:eastAsia="宋体" w:cs="宋体"/>
          <w:color w:val="auto"/>
          <w:sz w:val="24"/>
          <w:szCs w:val="24"/>
          <w:lang w:val="zh-CN"/>
        </w:rPr>
      </w:pPr>
    </w:p>
    <w:p>
      <w:pPr>
        <w:autoSpaceDE w:val="0"/>
        <w:autoSpaceDN w:val="0"/>
        <w:adjustRightInd w:val="0"/>
        <w:spacing w:line="360" w:lineRule="auto"/>
        <w:ind w:firstLine="2891" w:firstLineChars="1200"/>
        <w:rPr>
          <w:rFonts w:ascii="宋体" w:hAnsi="宋体" w:eastAsia="宋体"/>
          <w:b/>
          <w:bCs/>
          <w:color w:val="auto"/>
          <w:sz w:val="24"/>
          <w:szCs w:val="24"/>
        </w:rPr>
      </w:pPr>
    </w:p>
    <w:p>
      <w:pPr>
        <w:autoSpaceDE w:val="0"/>
        <w:autoSpaceDN w:val="0"/>
        <w:adjustRightInd w:val="0"/>
        <w:spacing w:line="360" w:lineRule="auto"/>
        <w:ind w:firstLine="2891" w:firstLineChars="1200"/>
        <w:rPr>
          <w:rFonts w:ascii="宋体" w:hAnsi="宋体" w:eastAsia="宋体"/>
          <w:b/>
          <w:bCs/>
          <w:color w:val="auto"/>
          <w:sz w:val="24"/>
          <w:szCs w:val="24"/>
        </w:rPr>
      </w:pPr>
    </w:p>
    <w:p>
      <w:pPr>
        <w:autoSpaceDE w:val="0"/>
        <w:autoSpaceDN w:val="0"/>
        <w:adjustRightInd w:val="0"/>
        <w:spacing w:line="360" w:lineRule="auto"/>
        <w:ind w:firstLine="2891" w:firstLineChars="1200"/>
        <w:rPr>
          <w:rFonts w:ascii="宋体" w:hAnsi="宋体" w:eastAsia="宋体"/>
          <w:b/>
          <w:bCs/>
          <w:color w:val="auto"/>
          <w:sz w:val="24"/>
          <w:szCs w:val="24"/>
        </w:rPr>
      </w:pPr>
    </w:p>
    <w:p>
      <w:pPr>
        <w:autoSpaceDE w:val="0"/>
        <w:autoSpaceDN w:val="0"/>
        <w:adjustRightInd w:val="0"/>
        <w:spacing w:line="360" w:lineRule="auto"/>
        <w:ind w:firstLine="2891" w:firstLineChars="1200"/>
        <w:rPr>
          <w:rFonts w:ascii="宋体" w:hAnsi="宋体" w:eastAsia="宋体"/>
          <w:b/>
          <w:bCs/>
          <w:color w:val="auto"/>
          <w:sz w:val="24"/>
          <w:szCs w:val="24"/>
        </w:rPr>
      </w:pPr>
    </w:p>
    <w:p>
      <w:pPr>
        <w:autoSpaceDE w:val="0"/>
        <w:autoSpaceDN w:val="0"/>
        <w:adjustRightInd w:val="0"/>
        <w:spacing w:line="360" w:lineRule="auto"/>
        <w:jc w:val="center"/>
        <w:rPr>
          <w:rFonts w:ascii="宋体" w:hAnsi="宋体" w:eastAsia="宋体" w:cs="宋体"/>
          <w:color w:val="auto"/>
          <w:sz w:val="24"/>
          <w:szCs w:val="24"/>
          <w:lang w:val="zh-CN"/>
        </w:rPr>
      </w:pPr>
    </w:p>
    <w:p>
      <w:pPr>
        <w:autoSpaceDE w:val="0"/>
        <w:autoSpaceDN w:val="0"/>
        <w:adjustRightInd w:val="0"/>
        <w:spacing w:line="360" w:lineRule="auto"/>
        <w:jc w:val="center"/>
        <w:rPr>
          <w:rFonts w:ascii="宋体" w:hAnsi="宋体" w:eastAsia="宋体" w:cs="宋体"/>
          <w:color w:val="auto"/>
          <w:sz w:val="24"/>
          <w:szCs w:val="24"/>
          <w:lang w:val="zh-CN"/>
        </w:rPr>
      </w:pPr>
    </w:p>
    <w:p>
      <w:pPr>
        <w:autoSpaceDE w:val="0"/>
        <w:autoSpaceDN w:val="0"/>
        <w:adjustRightInd w:val="0"/>
        <w:spacing w:line="360" w:lineRule="auto"/>
        <w:jc w:val="center"/>
        <w:rPr>
          <w:rFonts w:ascii="宋体" w:hAnsi="宋体" w:eastAsia="宋体" w:cs="宋体"/>
          <w:color w:val="auto"/>
          <w:sz w:val="24"/>
          <w:szCs w:val="24"/>
          <w:lang w:val="zh-CN"/>
        </w:rPr>
      </w:pPr>
    </w:p>
    <w:p>
      <w:pPr>
        <w:spacing w:line="360" w:lineRule="auto"/>
        <w:jc w:val="center"/>
        <w:rPr>
          <w:rFonts w:ascii="宋体" w:hAnsi="宋体" w:eastAsia="宋体"/>
          <w:b/>
          <w:bCs/>
          <w:color w:val="auto"/>
          <w:sz w:val="24"/>
          <w:szCs w:val="24"/>
        </w:rPr>
      </w:pPr>
      <w:r>
        <w:rPr>
          <w:rFonts w:hint="eastAsia" w:ascii="宋体" w:hAnsi="宋体" w:eastAsia="宋体"/>
          <w:b/>
          <w:bCs/>
          <w:color w:val="auto"/>
          <w:sz w:val="24"/>
          <w:szCs w:val="24"/>
        </w:rPr>
        <w:t>3.7.投标人提供未为本项目提供整体设计、规范编制或者项目管理、监理、检测等服务承诺函</w:t>
      </w:r>
    </w:p>
    <w:p>
      <w:pPr>
        <w:spacing w:line="360" w:lineRule="auto"/>
        <w:jc w:val="center"/>
        <w:rPr>
          <w:rFonts w:ascii="宋体" w:hAnsi="宋体" w:eastAsia="宋体"/>
          <w:bCs/>
          <w:color w:val="auto"/>
          <w:sz w:val="24"/>
          <w:szCs w:val="24"/>
        </w:rPr>
      </w:pPr>
      <w:r>
        <w:rPr>
          <w:rFonts w:hint="eastAsia" w:ascii="宋体" w:hAnsi="宋体" w:eastAsia="宋体"/>
          <w:bCs/>
          <w:color w:val="auto"/>
          <w:sz w:val="24"/>
          <w:szCs w:val="24"/>
        </w:rPr>
        <w:t>（承诺函格式自拟）</w:t>
      </w:r>
    </w:p>
    <w:p>
      <w:pPr>
        <w:autoSpaceDE w:val="0"/>
        <w:autoSpaceDN w:val="0"/>
        <w:adjustRightInd w:val="0"/>
        <w:spacing w:line="360" w:lineRule="auto"/>
        <w:jc w:val="center"/>
        <w:outlineLvl w:val="0"/>
        <w:rPr>
          <w:rFonts w:ascii="宋体" w:hAnsi="宋体" w:eastAsia="宋体"/>
          <w:b/>
          <w:bCs/>
          <w:color w:val="auto"/>
          <w:sz w:val="24"/>
          <w:szCs w:val="24"/>
        </w:rPr>
      </w:pPr>
    </w:p>
    <w:p>
      <w:pPr>
        <w:pStyle w:val="9"/>
        <w:rPr>
          <w:rFonts w:ascii="宋体" w:hAnsi="宋体" w:eastAsia="宋体" w:cs="宋体"/>
          <w:color w:val="auto"/>
          <w:sz w:val="24"/>
          <w:lang w:val="zh-CN"/>
        </w:rPr>
      </w:pPr>
    </w:p>
    <w:p>
      <w:pPr>
        <w:pStyle w:val="9"/>
        <w:rPr>
          <w:rFonts w:ascii="宋体" w:hAnsi="宋体" w:eastAsia="宋体" w:cs="宋体"/>
          <w:color w:val="auto"/>
          <w:sz w:val="24"/>
          <w:lang w:val="zh-CN"/>
        </w:rPr>
      </w:pPr>
    </w:p>
    <w:p>
      <w:pPr>
        <w:pStyle w:val="9"/>
        <w:rPr>
          <w:rFonts w:ascii="宋体" w:hAnsi="宋体" w:eastAsia="宋体" w:cs="宋体"/>
          <w:color w:val="auto"/>
          <w:sz w:val="24"/>
          <w:lang w:val="zh-CN"/>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3.8  中小企业声明函（货物）</w:t>
      </w:r>
    </w:p>
    <w:p>
      <w:pPr>
        <w:spacing w:line="360" w:lineRule="auto"/>
        <w:jc w:val="center"/>
        <w:rPr>
          <w:rFonts w:ascii="宋体" w:hAnsi="宋体" w:eastAsia="宋体"/>
          <w:b/>
          <w:bCs/>
          <w:color w:val="auto"/>
          <w:szCs w:val="21"/>
        </w:rPr>
      </w:pPr>
    </w:p>
    <w:p>
      <w:pPr>
        <w:spacing w:line="360" w:lineRule="auto"/>
        <w:ind w:firstLine="707" w:firstLineChars="337"/>
        <w:jc w:val="left"/>
        <w:rPr>
          <w:rFonts w:ascii="宋体" w:hAnsi="宋体" w:eastAsia="宋体"/>
          <w:color w:val="auto"/>
        </w:rPr>
      </w:pPr>
      <w:r>
        <w:rPr>
          <w:rFonts w:hint="eastAsia" w:ascii="宋体" w:hAnsi="宋体" w:eastAsia="宋体"/>
          <w:color w:val="auto"/>
        </w:rPr>
        <w:t>本公司（联合体）郑重声明，根据《政府采购促进中小企业发展管理办法》（财库﹝2020﹞46 号）的规定，本公司（联合体）参加</w:t>
      </w:r>
      <w:r>
        <w:rPr>
          <w:rFonts w:hint="eastAsia" w:ascii="宋体" w:hAnsi="宋体" w:eastAsia="宋体"/>
          <w:i/>
          <w:color w:val="auto"/>
          <w:u w:val="single"/>
        </w:rPr>
        <w:t>（单位名称）</w:t>
      </w:r>
      <w:r>
        <w:rPr>
          <w:rFonts w:hint="eastAsia" w:ascii="宋体" w:hAnsi="宋体" w:eastAsia="宋体"/>
          <w:color w:val="auto"/>
        </w:rPr>
        <w:t>的</w:t>
      </w:r>
      <w:r>
        <w:rPr>
          <w:rFonts w:hint="eastAsia" w:ascii="宋体" w:hAnsi="宋体" w:eastAsia="宋体"/>
          <w:i/>
          <w:color w:val="auto"/>
          <w:u w:val="single"/>
        </w:rPr>
        <w:t>（项目名称）</w:t>
      </w:r>
      <w:r>
        <w:rPr>
          <w:rFonts w:hint="eastAsia" w:ascii="宋体" w:hAnsi="宋体" w:eastAsia="宋体"/>
          <w:color w:val="auto"/>
        </w:rP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rPr>
          <w:rFonts w:ascii="宋体" w:hAnsi="宋体" w:eastAsia="宋体"/>
          <w:color w:val="auto"/>
        </w:rPr>
      </w:pPr>
      <w:r>
        <w:rPr>
          <w:rFonts w:hint="eastAsia" w:ascii="宋体" w:hAnsi="宋体" w:eastAsia="宋体"/>
          <w:color w:val="auto"/>
        </w:rPr>
        <w:t xml:space="preserve">1. </w:t>
      </w:r>
      <w:r>
        <w:rPr>
          <w:rFonts w:hint="eastAsia" w:ascii="宋体" w:hAnsi="宋体" w:eastAsia="宋体"/>
          <w:i/>
          <w:color w:val="auto"/>
          <w:u w:val="single"/>
        </w:rPr>
        <w:t>（标的名称）</w:t>
      </w:r>
      <w:r>
        <w:rPr>
          <w:rFonts w:hint="eastAsia" w:ascii="宋体" w:hAnsi="宋体" w:eastAsia="宋体"/>
          <w:color w:val="auto"/>
        </w:rPr>
        <w:t>，属于</w:t>
      </w:r>
      <w:r>
        <w:rPr>
          <w:rFonts w:hint="eastAsia" w:ascii="宋体" w:hAnsi="宋体" w:eastAsia="宋体"/>
          <w:i/>
          <w:color w:val="auto"/>
          <w:u w:val="single"/>
        </w:rPr>
        <w:t>（采购文件中明确的所属行业）</w:t>
      </w:r>
      <w:r>
        <w:rPr>
          <w:rFonts w:hint="eastAsia" w:ascii="宋体" w:hAnsi="宋体" w:eastAsia="宋体"/>
          <w:color w:val="auto"/>
        </w:rPr>
        <w:t>行业；制造商为</w:t>
      </w:r>
      <w:r>
        <w:rPr>
          <w:rFonts w:hint="eastAsia" w:ascii="宋体" w:hAnsi="宋体" w:eastAsia="宋体"/>
          <w:i/>
          <w:color w:val="auto"/>
          <w:u w:val="single"/>
        </w:rPr>
        <w:t>（企业名称）</w:t>
      </w:r>
      <w:r>
        <w:rPr>
          <w:rFonts w:hint="eastAsia" w:ascii="宋体" w:hAnsi="宋体" w:eastAsia="宋体"/>
          <w:color w:val="auto"/>
        </w:rPr>
        <w:t>，从业人员人，营业收入为万元，资产总额为万元，属于</w:t>
      </w:r>
      <w:r>
        <w:rPr>
          <w:rFonts w:hint="eastAsia" w:ascii="宋体" w:hAnsi="宋体" w:eastAsia="宋体"/>
          <w:i/>
          <w:color w:val="auto"/>
          <w:u w:val="single"/>
        </w:rPr>
        <w:t>（中型企业、小型企业、微型企业）</w:t>
      </w:r>
      <w:r>
        <w:rPr>
          <w:rFonts w:hint="eastAsia" w:ascii="宋体" w:hAnsi="宋体" w:eastAsia="宋体"/>
          <w:color w:val="auto"/>
        </w:rPr>
        <w:t>；</w:t>
      </w:r>
    </w:p>
    <w:p>
      <w:pPr>
        <w:spacing w:line="360" w:lineRule="auto"/>
        <w:ind w:firstLine="707" w:firstLineChars="337"/>
        <w:jc w:val="left"/>
        <w:rPr>
          <w:rFonts w:ascii="宋体" w:hAnsi="宋体" w:eastAsia="宋体"/>
          <w:color w:val="auto"/>
        </w:rPr>
      </w:pPr>
      <w:r>
        <w:rPr>
          <w:rFonts w:hint="eastAsia" w:ascii="宋体" w:hAnsi="宋体" w:eastAsia="宋体"/>
          <w:color w:val="auto"/>
        </w:rPr>
        <w:t xml:space="preserve">2. </w:t>
      </w:r>
      <w:r>
        <w:rPr>
          <w:rFonts w:hint="eastAsia" w:ascii="宋体" w:hAnsi="宋体" w:eastAsia="宋体"/>
          <w:i/>
          <w:color w:val="auto"/>
          <w:u w:val="single"/>
        </w:rPr>
        <w:t>（标的名称）</w:t>
      </w:r>
      <w:r>
        <w:rPr>
          <w:rFonts w:hint="eastAsia" w:ascii="宋体" w:hAnsi="宋体" w:eastAsia="宋体"/>
          <w:color w:val="auto"/>
        </w:rPr>
        <w:t>，属于</w:t>
      </w:r>
      <w:r>
        <w:rPr>
          <w:rFonts w:hint="eastAsia" w:ascii="宋体" w:hAnsi="宋体" w:eastAsia="宋体"/>
          <w:i/>
          <w:color w:val="auto"/>
          <w:u w:val="single"/>
        </w:rPr>
        <w:t>（采购文件中明确的所属行业）</w:t>
      </w:r>
      <w:r>
        <w:rPr>
          <w:rFonts w:hint="eastAsia" w:ascii="宋体" w:hAnsi="宋体" w:eastAsia="宋体"/>
          <w:color w:val="auto"/>
        </w:rPr>
        <w:t>行业；制造商为</w:t>
      </w:r>
      <w:r>
        <w:rPr>
          <w:rFonts w:hint="eastAsia" w:ascii="宋体" w:hAnsi="宋体" w:eastAsia="宋体"/>
          <w:i/>
          <w:color w:val="auto"/>
          <w:u w:val="single"/>
        </w:rPr>
        <w:t>（企业名称）</w:t>
      </w:r>
      <w:r>
        <w:rPr>
          <w:rFonts w:hint="eastAsia" w:ascii="宋体" w:hAnsi="宋体" w:eastAsia="宋体"/>
          <w:color w:val="auto"/>
        </w:rPr>
        <w:t>，从业人员人，营业收入为万元，资产总额为万元，属于</w:t>
      </w:r>
      <w:r>
        <w:rPr>
          <w:rFonts w:hint="eastAsia" w:ascii="宋体" w:hAnsi="宋体" w:eastAsia="宋体"/>
          <w:i/>
          <w:color w:val="auto"/>
          <w:u w:val="single"/>
        </w:rPr>
        <w:t>（中型企业、小型企业、微型企业）</w:t>
      </w:r>
      <w:r>
        <w:rPr>
          <w:rFonts w:hint="eastAsia" w:ascii="宋体" w:hAnsi="宋体" w:eastAsia="宋体"/>
          <w:color w:val="auto"/>
        </w:rPr>
        <w:t>；</w:t>
      </w:r>
    </w:p>
    <w:p>
      <w:pPr>
        <w:spacing w:line="360" w:lineRule="auto"/>
        <w:ind w:firstLine="707" w:firstLineChars="337"/>
        <w:jc w:val="left"/>
        <w:rPr>
          <w:rFonts w:ascii="宋体" w:hAnsi="宋体" w:eastAsia="宋体"/>
          <w:color w:val="auto"/>
        </w:rPr>
      </w:pPr>
      <w:r>
        <w:rPr>
          <w:rFonts w:hint="eastAsia" w:ascii="宋体" w:hAnsi="宋体" w:eastAsia="宋体"/>
          <w:color w:val="auto"/>
        </w:rPr>
        <w:t xml:space="preserve">…… </w:t>
      </w:r>
    </w:p>
    <w:p>
      <w:pPr>
        <w:spacing w:line="360" w:lineRule="auto"/>
        <w:ind w:firstLine="707" w:firstLineChars="337"/>
        <w:jc w:val="left"/>
        <w:rPr>
          <w:rFonts w:ascii="宋体" w:hAnsi="宋体" w:eastAsia="宋体"/>
          <w:color w:val="auto"/>
        </w:rPr>
      </w:pPr>
      <w:r>
        <w:rPr>
          <w:rFonts w:hint="eastAsia" w:ascii="宋体" w:hAnsi="宋体" w:eastAsia="宋体"/>
          <w:color w:val="auto"/>
        </w:rP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707" w:firstLineChars="337"/>
        <w:jc w:val="left"/>
        <w:rPr>
          <w:rFonts w:ascii="宋体" w:hAnsi="宋体" w:eastAsia="宋体"/>
          <w:color w:val="auto"/>
        </w:rPr>
      </w:pPr>
    </w:p>
    <w:p>
      <w:pPr>
        <w:spacing w:line="360" w:lineRule="auto"/>
        <w:ind w:firstLine="707" w:firstLineChars="337"/>
        <w:jc w:val="left"/>
        <w:rPr>
          <w:rFonts w:ascii="宋体" w:hAnsi="宋体" w:eastAsia="宋体"/>
          <w:color w:val="auto"/>
        </w:rPr>
      </w:pPr>
    </w:p>
    <w:p>
      <w:pPr>
        <w:spacing w:line="480" w:lineRule="auto"/>
        <w:jc w:val="left"/>
        <w:rPr>
          <w:rFonts w:ascii="宋体" w:hAnsi="宋体" w:eastAsia="宋体"/>
          <w:color w:val="auto"/>
        </w:rPr>
      </w:pPr>
      <w:r>
        <w:rPr>
          <w:rFonts w:hint="eastAsia" w:ascii="宋体" w:hAnsi="宋体" w:eastAsia="宋体"/>
          <w:color w:val="auto"/>
        </w:rPr>
        <w:t>企业名称（盖章）：</w:t>
      </w:r>
    </w:p>
    <w:p>
      <w:pPr>
        <w:spacing w:line="480" w:lineRule="auto"/>
        <w:jc w:val="left"/>
        <w:rPr>
          <w:rFonts w:ascii="宋体" w:hAnsi="宋体" w:eastAsia="宋体" w:cs="Arial"/>
          <w:color w:val="auto"/>
          <w:szCs w:val="21"/>
        </w:rPr>
      </w:pPr>
      <w:r>
        <w:rPr>
          <w:rFonts w:hint="eastAsia" w:ascii="宋体" w:hAnsi="宋体" w:eastAsia="宋体"/>
          <w:color w:val="auto"/>
        </w:rPr>
        <w:t>日期：</w:t>
      </w:r>
    </w:p>
    <w:p>
      <w:pPr>
        <w:spacing w:line="480" w:lineRule="auto"/>
        <w:ind w:left="4358" w:leftChars="2075"/>
        <w:rPr>
          <w:rFonts w:ascii="宋体" w:hAnsi="宋体" w:eastAsia="宋体" w:cs="Arial"/>
          <w:color w:val="auto"/>
          <w:szCs w:val="21"/>
        </w:rPr>
      </w:pPr>
    </w:p>
    <w:p>
      <w:pPr>
        <w:widowControl/>
        <w:spacing w:before="100" w:beforeAutospacing="1" w:after="100" w:afterAutospacing="1" w:line="360" w:lineRule="auto"/>
        <w:contextualSpacing/>
        <w:jc w:val="left"/>
        <w:rPr>
          <w:rFonts w:ascii="宋体" w:hAnsi="宋体" w:eastAsia="宋体"/>
          <w:color w:val="auto"/>
          <w:szCs w:val="21"/>
        </w:rPr>
      </w:pPr>
      <w:r>
        <w:rPr>
          <w:rFonts w:hint="eastAsia" w:ascii="宋体" w:hAnsi="宋体" w:eastAsia="宋体"/>
          <w:color w:val="auto"/>
          <w:szCs w:val="21"/>
        </w:rPr>
        <w:t>说明：</w:t>
      </w:r>
    </w:p>
    <w:p>
      <w:pPr>
        <w:widowControl/>
        <w:spacing w:before="100" w:beforeAutospacing="1" w:after="100" w:afterAutospacing="1" w:line="360" w:lineRule="auto"/>
        <w:contextualSpacing/>
        <w:jc w:val="left"/>
        <w:rPr>
          <w:rFonts w:ascii="宋体" w:hAnsi="宋体" w:eastAsia="宋体" w:cs="Arial"/>
          <w:color w:val="auto"/>
          <w:kern w:val="0"/>
          <w:szCs w:val="21"/>
        </w:rPr>
      </w:pPr>
      <w:r>
        <w:rPr>
          <w:rFonts w:hint="eastAsia" w:ascii="宋体" w:hAnsi="宋体" w:eastAsia="宋体" w:cs="Arial"/>
          <w:color w:val="auto"/>
          <w:kern w:val="0"/>
          <w:szCs w:val="21"/>
        </w:rPr>
        <w:t>1、</w:t>
      </w:r>
      <w:r>
        <w:rPr>
          <w:rFonts w:hint="eastAsia" w:ascii="宋体" w:hAnsi="宋体" w:eastAsia="宋体"/>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eastAsia="宋体" w:cs="Arial"/>
          <w:color w:val="auto"/>
          <w:kern w:val="0"/>
          <w:szCs w:val="21"/>
        </w:rPr>
      </w:pPr>
      <w:r>
        <w:rPr>
          <w:rFonts w:hint="eastAsia" w:ascii="宋体" w:hAnsi="宋体" w:eastAsia="宋体" w:cs="Arial"/>
          <w:color w:val="auto"/>
          <w:kern w:val="0"/>
          <w:szCs w:val="21"/>
        </w:rPr>
        <w:t>2、中小企业参加政府采购活动，应当出具</w:t>
      </w:r>
      <w:r>
        <w:rPr>
          <w:rFonts w:hint="eastAsia" w:ascii="宋体" w:hAnsi="宋体" w:eastAsia="宋体"/>
          <w:color w:val="auto"/>
        </w:rPr>
        <w:t>《中小企业声明函》，否则不得享受相关中小企业扶持政</w:t>
      </w:r>
      <w:r>
        <w:rPr>
          <w:rFonts w:hint="eastAsia" w:ascii="宋体" w:hAnsi="宋体" w:eastAsia="宋体" w:cs="Arial"/>
          <w:color w:val="auto"/>
          <w:kern w:val="0"/>
          <w:szCs w:val="21"/>
        </w:rPr>
        <w:t>策。</w:t>
      </w:r>
    </w:p>
    <w:p>
      <w:pPr>
        <w:rPr>
          <w:rFonts w:ascii="宋体" w:hAnsi="宋体" w:eastAsia="宋体"/>
          <w:color w:val="auto"/>
        </w:rPr>
      </w:pPr>
    </w:p>
    <w:p>
      <w:pPr>
        <w:autoSpaceDE w:val="0"/>
        <w:autoSpaceDN w:val="0"/>
        <w:adjustRightInd w:val="0"/>
        <w:spacing w:line="360" w:lineRule="auto"/>
        <w:outlineLvl w:val="0"/>
        <w:rPr>
          <w:rFonts w:ascii="宋体" w:hAnsi="宋体" w:eastAsia="宋体"/>
          <w:b/>
          <w:bCs/>
          <w:color w:val="auto"/>
          <w:sz w:val="24"/>
          <w:szCs w:val="24"/>
        </w:rPr>
      </w:pPr>
    </w:p>
    <w:p>
      <w:pPr>
        <w:pStyle w:val="48"/>
        <w:ind w:firstLine="0" w:firstLineChars="0"/>
        <w:rPr>
          <w:rFonts w:ascii="宋体" w:hAnsi="宋体" w:eastAsia="宋体"/>
          <w:color w:val="auto"/>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3.9残疾人福利性单位声明函</w:t>
      </w:r>
    </w:p>
    <w:p>
      <w:pPr>
        <w:spacing w:line="360" w:lineRule="auto"/>
        <w:rPr>
          <w:rFonts w:ascii="宋体" w:hAnsi="宋体" w:eastAsia="宋体"/>
          <w:color w:val="auto"/>
          <w:szCs w:val="21"/>
        </w:rPr>
      </w:pP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本单位对上述声明的真实性负责。如有虚假，将依法承担相应责任。</w:t>
      </w:r>
    </w:p>
    <w:p>
      <w:pPr>
        <w:spacing w:line="360" w:lineRule="auto"/>
        <w:rPr>
          <w:rFonts w:ascii="宋体" w:hAnsi="宋体" w:eastAsia="宋体"/>
          <w:color w:val="auto"/>
          <w:szCs w:val="21"/>
        </w:rPr>
      </w:pPr>
    </w:p>
    <w:p>
      <w:pPr>
        <w:spacing w:line="360" w:lineRule="auto"/>
        <w:rPr>
          <w:rFonts w:ascii="宋体" w:hAnsi="宋体" w:eastAsia="宋体"/>
          <w:color w:val="auto"/>
          <w:szCs w:val="21"/>
        </w:rPr>
      </w:pPr>
    </w:p>
    <w:p>
      <w:pPr>
        <w:spacing w:line="360" w:lineRule="auto"/>
        <w:rPr>
          <w:rFonts w:ascii="宋体" w:hAnsi="宋体" w:eastAsia="宋体"/>
          <w:color w:val="auto"/>
          <w:szCs w:val="21"/>
        </w:rPr>
      </w:pPr>
    </w:p>
    <w:p>
      <w:pPr>
        <w:spacing w:line="360" w:lineRule="auto"/>
        <w:rPr>
          <w:rFonts w:ascii="宋体" w:hAnsi="宋体" w:eastAsia="宋体"/>
          <w:color w:val="auto"/>
          <w:szCs w:val="21"/>
        </w:rPr>
      </w:pPr>
    </w:p>
    <w:p>
      <w:pPr>
        <w:spacing w:line="360" w:lineRule="auto"/>
        <w:ind w:firstLine="3780" w:firstLineChars="1800"/>
        <w:rPr>
          <w:rFonts w:ascii="宋体" w:hAnsi="宋体" w:eastAsia="宋体"/>
          <w:color w:val="auto"/>
          <w:szCs w:val="21"/>
        </w:rPr>
      </w:pPr>
      <w:r>
        <w:rPr>
          <w:rFonts w:hint="eastAsia" w:ascii="宋体" w:hAnsi="宋体" w:eastAsia="宋体" w:cs="宋体"/>
          <w:color w:val="auto"/>
          <w:szCs w:val="21"/>
          <w:lang w:val="zh-CN"/>
        </w:rPr>
        <w:t>单位名称（盖章）：</w:t>
      </w:r>
    </w:p>
    <w:p>
      <w:pPr>
        <w:spacing w:line="360" w:lineRule="auto"/>
        <w:rPr>
          <w:rFonts w:ascii="宋体" w:hAnsi="宋体" w:eastAsia="宋体"/>
          <w:color w:val="auto"/>
          <w:szCs w:val="21"/>
        </w:rPr>
      </w:pPr>
      <w:r>
        <w:rPr>
          <w:rFonts w:hint="eastAsia" w:ascii="宋体" w:hAnsi="宋体" w:eastAsia="宋体"/>
          <w:color w:val="auto"/>
          <w:szCs w:val="21"/>
        </w:rPr>
        <w:t xml:space="preserve">                                    日    期：      </w:t>
      </w:r>
      <w:r>
        <w:rPr>
          <w:rFonts w:hint="eastAsia" w:ascii="宋体" w:hAnsi="宋体" w:eastAsia="宋体" w:cs="宋体"/>
          <w:color w:val="auto"/>
          <w:szCs w:val="21"/>
        </w:rPr>
        <w:t>年    月    日</w:t>
      </w: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pStyle w:val="9"/>
        <w:rPr>
          <w:rFonts w:ascii="宋体" w:hAnsi="宋体" w:eastAsia="宋体" w:cs="宋体"/>
          <w:color w:val="auto"/>
          <w:sz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 xml:space="preserve">3.10 其他资格证书或材料 </w:t>
      </w:r>
    </w:p>
    <w:p>
      <w:pPr>
        <w:autoSpaceDE w:val="0"/>
        <w:autoSpaceDN w:val="0"/>
        <w:adjustRightInd w:val="0"/>
        <w:spacing w:line="360" w:lineRule="auto"/>
        <w:jc w:val="center"/>
        <w:outlineLvl w:val="0"/>
        <w:rPr>
          <w:rFonts w:ascii="宋体" w:hAnsi="宋体" w:eastAsia="宋体"/>
          <w:b/>
          <w:snapToGrid w:val="0"/>
          <w:color w:val="auto"/>
          <w:kern w:val="0"/>
          <w:sz w:val="36"/>
          <w:szCs w:val="36"/>
        </w:rPr>
      </w:pPr>
    </w:p>
    <w:p>
      <w:pPr>
        <w:autoSpaceDE w:val="0"/>
        <w:autoSpaceDN w:val="0"/>
        <w:adjustRightInd w:val="0"/>
        <w:spacing w:line="360" w:lineRule="auto"/>
        <w:jc w:val="center"/>
        <w:outlineLvl w:val="0"/>
        <w:rPr>
          <w:rFonts w:ascii="宋体" w:hAnsi="宋体" w:eastAsia="宋体"/>
          <w:b/>
          <w:snapToGrid w:val="0"/>
          <w:color w:val="auto"/>
          <w:kern w:val="0"/>
          <w:sz w:val="36"/>
          <w:szCs w:val="36"/>
        </w:rPr>
      </w:pPr>
    </w:p>
    <w:p>
      <w:pPr>
        <w:autoSpaceDE w:val="0"/>
        <w:autoSpaceDN w:val="0"/>
        <w:adjustRightInd w:val="0"/>
        <w:spacing w:line="360" w:lineRule="auto"/>
        <w:jc w:val="center"/>
        <w:outlineLvl w:val="0"/>
        <w:rPr>
          <w:rFonts w:ascii="宋体" w:hAnsi="宋体" w:eastAsia="宋体"/>
          <w:b/>
          <w:snapToGrid w:val="0"/>
          <w:color w:val="auto"/>
          <w:kern w:val="0"/>
          <w:sz w:val="36"/>
          <w:szCs w:val="36"/>
        </w:rPr>
      </w:pPr>
    </w:p>
    <w:p>
      <w:pPr>
        <w:pStyle w:val="22"/>
        <w:rPr>
          <w:color w:val="auto"/>
        </w:rPr>
      </w:pPr>
    </w:p>
    <w:p>
      <w:pPr>
        <w:rPr>
          <w:color w:val="auto"/>
        </w:rPr>
      </w:pPr>
    </w:p>
    <w:p>
      <w:pPr>
        <w:pStyle w:val="22"/>
        <w:rPr>
          <w:color w:val="auto"/>
        </w:rPr>
      </w:pPr>
    </w:p>
    <w:p>
      <w:pPr>
        <w:pStyle w:val="14"/>
        <w:ind w:left="5250" w:leftChars="0"/>
        <w:rPr>
          <w:rFonts w:ascii="宋体" w:hAnsi="宋体" w:eastAsia="宋体" w:cs="黑体"/>
          <w:b/>
          <w:bCs/>
          <w:color w:val="auto"/>
          <w:sz w:val="44"/>
          <w:szCs w:val="44"/>
          <w:lang w:val="zh-CN"/>
        </w:rPr>
      </w:pPr>
    </w:p>
    <w:p>
      <w:pPr>
        <w:rPr>
          <w:color w:val="auto"/>
          <w:lang w:val="zh-CN"/>
        </w:rPr>
      </w:pPr>
    </w:p>
    <w:p>
      <w:pPr>
        <w:autoSpaceDE w:val="0"/>
        <w:autoSpaceDN w:val="0"/>
        <w:adjustRightInd w:val="0"/>
        <w:spacing w:line="360" w:lineRule="auto"/>
        <w:jc w:val="center"/>
        <w:rPr>
          <w:rFonts w:ascii="宋体" w:hAnsi="宋体" w:eastAsia="宋体" w:cs="黑体"/>
          <w:b/>
          <w:bCs/>
          <w:color w:val="auto"/>
          <w:sz w:val="28"/>
          <w:szCs w:val="28"/>
          <w:lang w:val="zh-CN"/>
        </w:rPr>
      </w:pPr>
      <w:r>
        <w:rPr>
          <w:rFonts w:hint="eastAsia" w:ascii="宋体" w:hAnsi="宋体" w:eastAsia="宋体" w:cs="黑体"/>
          <w:b/>
          <w:bCs/>
          <w:color w:val="auto"/>
          <w:sz w:val="28"/>
          <w:szCs w:val="28"/>
          <w:lang w:val="zh-CN"/>
        </w:rPr>
        <w:t>四、响应文件审查相关材料</w:t>
      </w:r>
    </w:p>
    <w:p>
      <w:pPr>
        <w:autoSpaceDE w:val="0"/>
        <w:autoSpaceDN w:val="0"/>
        <w:adjustRightInd w:val="0"/>
        <w:spacing w:line="360" w:lineRule="auto"/>
        <w:jc w:val="center"/>
        <w:rPr>
          <w:rFonts w:ascii="宋体" w:hAnsi="宋体" w:eastAsia="宋体" w:cs="黑体"/>
          <w:b/>
          <w:bCs/>
          <w:color w:val="auto"/>
          <w:sz w:val="28"/>
          <w:szCs w:val="28"/>
          <w:lang w:val="zh-CN"/>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4.1分项报价表</w:t>
      </w:r>
    </w:p>
    <w:p>
      <w:pPr>
        <w:spacing w:line="360" w:lineRule="auto"/>
        <w:jc w:val="left"/>
        <w:rPr>
          <w:rFonts w:ascii="宋体" w:hAnsi="宋体" w:eastAsia="宋体"/>
          <w:color w:val="auto"/>
          <w:szCs w:val="21"/>
        </w:rPr>
      </w:pPr>
      <w:r>
        <w:rPr>
          <w:rFonts w:hint="eastAsia" w:ascii="宋体" w:hAnsi="宋体" w:eastAsia="宋体"/>
          <w:color w:val="auto"/>
          <w:szCs w:val="21"/>
        </w:rPr>
        <w:t>项目编号：</w:t>
      </w:r>
    </w:p>
    <w:p>
      <w:pPr>
        <w:autoSpaceDE w:val="0"/>
        <w:autoSpaceDN w:val="0"/>
        <w:adjustRightInd w:val="0"/>
        <w:spacing w:line="360" w:lineRule="auto"/>
        <w:outlineLvl w:val="0"/>
        <w:rPr>
          <w:rFonts w:ascii="宋体" w:hAnsi="宋体" w:eastAsia="宋体"/>
          <w:b/>
          <w:snapToGrid w:val="0"/>
          <w:color w:val="auto"/>
          <w:kern w:val="0"/>
          <w:szCs w:val="21"/>
        </w:rPr>
      </w:pPr>
      <w:r>
        <w:rPr>
          <w:rFonts w:hint="eastAsia" w:ascii="宋体" w:hAnsi="宋体" w:eastAsia="宋体"/>
          <w:color w:val="auto"/>
          <w:szCs w:val="21"/>
        </w:rPr>
        <w:t xml:space="preserve">项目名称：   </w:t>
      </w:r>
    </w:p>
    <w:tbl>
      <w:tblPr>
        <w:tblStyle w:val="23"/>
        <w:tblW w:w="9405" w:type="dxa"/>
        <w:tblInd w:w="0" w:type="dxa"/>
        <w:tblLayout w:type="fixed"/>
        <w:tblCellMar>
          <w:top w:w="0" w:type="dxa"/>
          <w:left w:w="108" w:type="dxa"/>
          <w:bottom w:w="0" w:type="dxa"/>
          <w:right w:w="108" w:type="dxa"/>
        </w:tblCellMar>
      </w:tblPr>
      <w:tblGrid>
        <w:gridCol w:w="533"/>
        <w:gridCol w:w="1134"/>
        <w:gridCol w:w="1501"/>
        <w:gridCol w:w="1261"/>
        <w:gridCol w:w="642"/>
        <w:gridCol w:w="993"/>
        <w:gridCol w:w="1067"/>
        <w:gridCol w:w="1081"/>
        <w:gridCol w:w="1193"/>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color w:val="auto"/>
                <w:szCs w:val="21"/>
                <w:lang w:val="zh-CN"/>
              </w:rPr>
            </w:pPr>
            <w:r>
              <w:rPr>
                <w:rFonts w:hint="eastAsia" w:ascii="宋体" w:hAnsi="宋体" w:eastAsia="宋体" w:cs="宋体"/>
                <w:b/>
                <w:color w:val="auto"/>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ascii="宋体" w:hAnsi="宋体" w:eastAsia="宋体" w:cs="宋体"/>
                <w:b/>
                <w:color w:val="auto"/>
                <w:szCs w:val="21"/>
                <w:lang w:val="zh-CN"/>
              </w:rPr>
            </w:pPr>
            <w:r>
              <w:rPr>
                <w:rFonts w:hint="eastAsia" w:ascii="宋体" w:hAnsi="宋体" w:eastAsia="宋体" w:cs="宋体"/>
                <w:b/>
                <w:color w:val="auto"/>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color w:val="auto"/>
                <w:szCs w:val="21"/>
                <w:lang w:val="zh-CN"/>
              </w:rPr>
            </w:pPr>
            <w:r>
              <w:rPr>
                <w:rFonts w:hint="eastAsia" w:ascii="宋体" w:hAnsi="宋体" w:eastAsia="宋体" w:cs="宋体"/>
                <w:b/>
                <w:color w:val="auto"/>
                <w:szCs w:val="21"/>
                <w:lang w:val="zh-CN"/>
              </w:rPr>
              <w:t>技术</w:t>
            </w:r>
          </w:p>
          <w:p>
            <w:pPr>
              <w:autoSpaceDE w:val="0"/>
              <w:autoSpaceDN w:val="0"/>
              <w:adjustRightInd w:val="0"/>
              <w:spacing w:line="360" w:lineRule="auto"/>
              <w:jc w:val="center"/>
              <w:rPr>
                <w:rFonts w:ascii="宋体" w:hAnsi="宋体" w:eastAsia="宋体" w:cs="宋体"/>
                <w:b/>
                <w:color w:val="auto"/>
                <w:szCs w:val="21"/>
                <w:lang w:val="zh-CN"/>
              </w:rPr>
            </w:pPr>
            <w:r>
              <w:rPr>
                <w:rFonts w:hint="eastAsia" w:ascii="宋体" w:hAnsi="宋体" w:eastAsia="宋体" w:cs="宋体"/>
                <w:b/>
                <w:color w:val="auto"/>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color w:val="auto"/>
                <w:szCs w:val="21"/>
                <w:lang w:val="zh-CN"/>
              </w:rPr>
            </w:pPr>
            <w:r>
              <w:rPr>
                <w:rFonts w:hint="eastAsia" w:ascii="宋体" w:hAnsi="宋体" w:eastAsia="宋体" w:cs="宋体"/>
                <w:b/>
                <w:color w:val="auto"/>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color w:val="auto"/>
                <w:szCs w:val="21"/>
                <w:lang w:val="zh-CN"/>
              </w:rPr>
            </w:pPr>
            <w:r>
              <w:rPr>
                <w:rFonts w:hint="eastAsia" w:ascii="宋体" w:hAnsi="宋体" w:eastAsia="宋体" w:cs="宋体"/>
                <w:b/>
                <w:color w:val="auto"/>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color w:val="auto"/>
                <w:szCs w:val="21"/>
                <w:lang w:val="zh-CN"/>
              </w:rPr>
            </w:pPr>
            <w:r>
              <w:rPr>
                <w:rFonts w:hint="eastAsia" w:ascii="宋体" w:hAnsi="宋体" w:eastAsia="宋体" w:cs="宋体"/>
                <w:b/>
                <w:color w:val="auto"/>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ascii="宋体" w:hAnsi="宋体" w:eastAsia="宋体" w:cs="宋体"/>
                <w:b/>
                <w:color w:val="auto"/>
                <w:szCs w:val="21"/>
                <w:lang w:val="zh-CN"/>
              </w:rPr>
            </w:pPr>
            <w:r>
              <w:rPr>
                <w:rFonts w:hint="eastAsia" w:ascii="宋体" w:hAnsi="宋体" w:eastAsia="宋体" w:cs="宋体"/>
                <w:b/>
                <w:color w:val="auto"/>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ascii="宋体" w:hAnsi="宋体" w:eastAsia="宋体" w:cs="宋体"/>
                <w:b/>
                <w:color w:val="auto"/>
                <w:szCs w:val="21"/>
                <w:lang w:val="zh-CN"/>
              </w:rPr>
            </w:pPr>
            <w:r>
              <w:rPr>
                <w:rFonts w:hint="eastAsia" w:ascii="宋体" w:hAnsi="宋体" w:eastAsia="宋体" w:cs="宋体"/>
                <w:b/>
                <w:color w:val="auto"/>
                <w:szCs w:val="21"/>
                <w:lang w:val="zh-CN"/>
              </w:rPr>
              <w:t>生产厂家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olor w:val="auto"/>
                <w:szCs w:val="21"/>
              </w:rPr>
            </w:pPr>
            <w:r>
              <w:rPr>
                <w:rFonts w:hint="eastAsia" w:ascii="宋体" w:hAnsi="宋体" w:eastAsia="宋体"/>
                <w:color w:val="auto"/>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olor w:val="auto"/>
                <w:szCs w:val="21"/>
              </w:rPr>
            </w:pPr>
            <w:r>
              <w:rPr>
                <w:rFonts w:hint="eastAsia" w:ascii="宋体" w:hAnsi="宋体" w:eastAsia="宋体"/>
                <w:color w:val="auto"/>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olor w:val="auto"/>
                <w:szCs w:val="21"/>
              </w:rPr>
            </w:pPr>
            <w:r>
              <w:rPr>
                <w:rFonts w:hint="eastAsia" w:ascii="宋体" w:hAnsi="宋体" w:eastAsia="宋体" w:cs="宋体"/>
                <w:color w:val="auto"/>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eastAsia="宋体" w:cs="宋体"/>
                <w:color w:val="auto"/>
                <w:szCs w:val="21"/>
                <w:lang w:val="zh-CN"/>
              </w:rPr>
            </w:pPr>
            <w:r>
              <w:rPr>
                <w:rFonts w:hint="eastAsia" w:ascii="宋体" w:hAnsi="宋体" w:eastAsia="宋体" w:cs="宋体"/>
                <w:color w:val="auto"/>
                <w:szCs w:val="21"/>
                <w:lang w:val="zh-CN"/>
              </w:rPr>
              <w:t>大写：　　　　　　小写：</w:t>
            </w:r>
          </w:p>
        </w:tc>
      </w:tr>
    </w:tbl>
    <w:p>
      <w:pPr>
        <w:autoSpaceDE w:val="0"/>
        <w:autoSpaceDN w:val="0"/>
        <w:adjustRightInd w:val="0"/>
        <w:spacing w:line="480" w:lineRule="auto"/>
        <w:rPr>
          <w:rFonts w:ascii="宋体" w:hAnsi="宋体" w:eastAsia="宋体" w:cs="宋体"/>
          <w:color w:val="auto"/>
          <w:szCs w:val="21"/>
          <w:lang w:val="zh-CN"/>
        </w:rPr>
      </w:pP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pPr>
        <w:autoSpaceDE w:val="0"/>
        <w:autoSpaceDN w:val="0"/>
        <w:adjustRightInd w:val="0"/>
        <w:spacing w:line="360" w:lineRule="auto"/>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4.2 技术规格偏离表</w:t>
      </w:r>
    </w:p>
    <w:p>
      <w:pPr>
        <w:spacing w:line="360" w:lineRule="auto"/>
        <w:jc w:val="left"/>
        <w:rPr>
          <w:rFonts w:ascii="宋体" w:hAnsi="宋体" w:eastAsia="宋体"/>
          <w:color w:val="auto"/>
          <w:szCs w:val="21"/>
        </w:rPr>
      </w:pPr>
      <w:r>
        <w:rPr>
          <w:rFonts w:hint="eastAsia" w:ascii="宋体" w:hAnsi="宋体" w:eastAsia="宋体"/>
          <w:color w:val="auto"/>
          <w:szCs w:val="21"/>
        </w:rPr>
        <w:t>项目编号：</w:t>
      </w:r>
    </w:p>
    <w:p>
      <w:pPr>
        <w:autoSpaceDE w:val="0"/>
        <w:autoSpaceDN w:val="0"/>
        <w:adjustRightInd w:val="0"/>
        <w:spacing w:line="360" w:lineRule="auto"/>
        <w:outlineLvl w:val="0"/>
        <w:rPr>
          <w:rFonts w:ascii="宋体" w:hAnsi="宋体" w:eastAsia="宋体"/>
          <w:b/>
          <w:snapToGrid w:val="0"/>
          <w:color w:val="auto"/>
          <w:kern w:val="0"/>
          <w:szCs w:val="21"/>
        </w:rPr>
      </w:pPr>
      <w:r>
        <w:rPr>
          <w:rFonts w:hint="eastAsia" w:ascii="宋体" w:hAnsi="宋体" w:eastAsia="宋体"/>
          <w:color w:val="auto"/>
          <w:szCs w:val="21"/>
        </w:rPr>
        <w:t xml:space="preserve">项目名称：   </w:t>
      </w:r>
    </w:p>
    <w:tbl>
      <w:tblPr>
        <w:tblStyle w:val="23"/>
        <w:tblW w:w="9315" w:type="dxa"/>
        <w:tblInd w:w="0" w:type="dxa"/>
        <w:tblLayout w:type="fixed"/>
        <w:tblCellMar>
          <w:top w:w="0" w:type="dxa"/>
          <w:left w:w="108" w:type="dxa"/>
          <w:bottom w:w="0" w:type="dxa"/>
          <w:right w:w="108" w:type="dxa"/>
        </w:tblCellMar>
      </w:tblPr>
      <w:tblGrid>
        <w:gridCol w:w="674"/>
        <w:gridCol w:w="1417"/>
        <w:gridCol w:w="1275"/>
        <w:gridCol w:w="1558"/>
        <w:gridCol w:w="1416"/>
        <w:gridCol w:w="1559"/>
        <w:gridCol w:w="1416"/>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谈判文件</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响应文件</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pPr>
              <w:jc w:val="center"/>
              <w:rPr>
                <w:rFonts w:ascii="宋体" w:hAnsi="宋体" w:eastAsia="宋体" w:cs="宋体"/>
                <w:b/>
                <w:bCs/>
                <w:color w:val="auto"/>
                <w:szCs w:val="21"/>
              </w:rPr>
            </w:pPr>
            <w:r>
              <w:rPr>
                <w:rFonts w:hint="eastAsia" w:ascii="宋体" w:hAnsi="宋体" w:eastAsia="宋体" w:cs="宋体"/>
                <w:b/>
                <w:bCs/>
                <w:color w:val="auto"/>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bCs/>
                <w:color w:val="auto"/>
                <w:szCs w:val="21"/>
              </w:rPr>
            </w:pPr>
            <w:r>
              <w:rPr>
                <w:rFonts w:hint="eastAsia" w:ascii="宋体" w:hAnsi="宋体" w:eastAsia="宋体"/>
                <w:bCs/>
                <w:color w:val="auto"/>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b/>
                <w:bCs/>
                <w:color w:val="auto"/>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bCs/>
                <w:color w:val="auto"/>
                <w:szCs w:val="21"/>
              </w:rPr>
            </w:pPr>
            <w:r>
              <w:rPr>
                <w:rFonts w:hint="eastAsia" w:ascii="宋体" w:hAnsi="宋体" w:eastAsia="宋体"/>
                <w:color w:val="auto"/>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b/>
                <w:bCs/>
                <w:color w:val="auto"/>
                <w:szCs w:val="21"/>
              </w:rPr>
            </w:pPr>
          </w:p>
        </w:tc>
      </w:tr>
    </w:tbl>
    <w:p>
      <w:pPr>
        <w:autoSpaceDE w:val="0"/>
        <w:autoSpaceDN w:val="0"/>
        <w:adjustRightInd w:val="0"/>
        <w:spacing w:line="480" w:lineRule="auto"/>
        <w:rPr>
          <w:rFonts w:ascii="宋体" w:hAnsi="宋体" w:eastAsia="宋体" w:cs="宋体"/>
          <w:color w:val="auto"/>
          <w:szCs w:val="21"/>
          <w:lang w:val="zh-CN"/>
        </w:rPr>
      </w:pP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pPr>
        <w:autoSpaceDE w:val="0"/>
        <w:autoSpaceDN w:val="0"/>
        <w:adjustRightInd w:val="0"/>
        <w:spacing w:line="480" w:lineRule="auto"/>
        <w:rPr>
          <w:rFonts w:ascii="宋体" w:hAnsi="宋体" w:eastAsia="宋体" w:cs="宋体"/>
          <w:color w:val="auto"/>
          <w:szCs w:val="21"/>
          <w:lang w:val="zh-CN"/>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4.3 技术方案（实施方案）</w:t>
      </w:r>
    </w:p>
    <w:p>
      <w:pPr>
        <w:snapToGrid w:val="0"/>
        <w:spacing w:line="360" w:lineRule="auto"/>
        <w:jc w:val="center"/>
        <w:rPr>
          <w:rFonts w:ascii="宋体" w:hAnsi="宋体" w:eastAsia="宋体"/>
          <w:b/>
          <w:snapToGrid w:val="0"/>
          <w:color w:val="auto"/>
          <w:kern w:val="0"/>
          <w:sz w:val="36"/>
          <w:szCs w:val="36"/>
        </w:rPr>
      </w:pPr>
    </w:p>
    <w:p>
      <w:pPr>
        <w:autoSpaceDE w:val="0"/>
        <w:autoSpaceDN w:val="0"/>
        <w:adjustRightInd w:val="0"/>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（供应商根据谈判文件要求自行编制）</w:t>
      </w:r>
    </w:p>
    <w:p>
      <w:pPr>
        <w:snapToGrid w:val="0"/>
        <w:spacing w:line="360" w:lineRule="auto"/>
        <w:jc w:val="center"/>
        <w:rPr>
          <w:rFonts w:ascii="宋体" w:hAnsi="宋体" w:eastAsia="宋体"/>
          <w:b/>
          <w:snapToGrid w:val="0"/>
          <w:color w:val="auto"/>
          <w:kern w:val="0"/>
          <w:sz w:val="36"/>
          <w:szCs w:val="36"/>
        </w:rPr>
      </w:pPr>
    </w:p>
    <w:p>
      <w:pPr>
        <w:snapToGrid w:val="0"/>
        <w:spacing w:line="360" w:lineRule="auto"/>
        <w:jc w:val="center"/>
        <w:rPr>
          <w:rFonts w:ascii="宋体" w:hAnsi="宋体" w:eastAsia="宋体"/>
          <w:b/>
          <w:snapToGrid w:val="0"/>
          <w:color w:val="auto"/>
          <w:kern w:val="0"/>
          <w:sz w:val="36"/>
          <w:szCs w:val="36"/>
        </w:rPr>
      </w:pPr>
    </w:p>
    <w:p>
      <w:pPr>
        <w:pStyle w:val="22"/>
        <w:rPr>
          <w:color w:val="auto"/>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4.4 业绩情况表</w:t>
      </w:r>
    </w:p>
    <w:p>
      <w:pPr>
        <w:autoSpaceDE w:val="0"/>
        <w:autoSpaceDN w:val="0"/>
        <w:adjustRightInd w:val="0"/>
        <w:spacing w:line="360" w:lineRule="auto"/>
        <w:jc w:val="center"/>
        <w:outlineLvl w:val="0"/>
        <w:rPr>
          <w:rFonts w:ascii="宋体" w:hAnsi="宋体" w:eastAsia="宋体"/>
          <w:b/>
          <w:bCs/>
          <w:color w:val="auto"/>
          <w:sz w:val="28"/>
          <w:szCs w:val="28"/>
        </w:rPr>
      </w:pPr>
    </w:p>
    <w:p>
      <w:pPr>
        <w:spacing w:line="360" w:lineRule="auto"/>
        <w:jc w:val="left"/>
        <w:rPr>
          <w:rFonts w:ascii="宋体" w:hAnsi="宋体" w:eastAsia="宋体"/>
          <w:color w:val="auto"/>
          <w:szCs w:val="21"/>
        </w:rPr>
      </w:pPr>
      <w:r>
        <w:rPr>
          <w:rFonts w:hint="eastAsia" w:ascii="宋体" w:hAnsi="宋体" w:eastAsia="宋体"/>
          <w:color w:val="auto"/>
          <w:szCs w:val="21"/>
        </w:rPr>
        <w:t>项目编号：</w:t>
      </w:r>
    </w:p>
    <w:p>
      <w:pPr>
        <w:snapToGrid w:val="0"/>
        <w:spacing w:line="360" w:lineRule="auto"/>
        <w:rPr>
          <w:rFonts w:ascii="宋体" w:hAnsi="宋体" w:eastAsia="宋体"/>
          <w:b/>
          <w:snapToGrid w:val="0"/>
          <w:color w:val="auto"/>
          <w:kern w:val="0"/>
          <w:szCs w:val="21"/>
        </w:rPr>
      </w:pPr>
      <w:r>
        <w:rPr>
          <w:rFonts w:hint="eastAsia" w:ascii="宋体" w:hAnsi="宋体" w:eastAsia="宋体"/>
          <w:color w:val="auto"/>
          <w:szCs w:val="21"/>
        </w:rPr>
        <w:t xml:space="preserve">项目名称：   </w:t>
      </w:r>
    </w:p>
    <w:tbl>
      <w:tblPr>
        <w:tblStyle w:val="23"/>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180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180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180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18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r>
    </w:tbl>
    <w:p>
      <w:pPr>
        <w:autoSpaceDE w:val="0"/>
        <w:autoSpaceDN w:val="0"/>
        <w:adjustRightInd w:val="0"/>
        <w:spacing w:line="480" w:lineRule="auto"/>
        <w:rPr>
          <w:rFonts w:ascii="宋体" w:hAnsi="宋体" w:eastAsia="宋体" w:cs="宋体"/>
          <w:color w:val="auto"/>
          <w:szCs w:val="21"/>
          <w:lang w:val="zh-CN"/>
        </w:rPr>
      </w:pP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4.5 售后服务方案</w:t>
      </w:r>
    </w:p>
    <w:p>
      <w:pPr>
        <w:autoSpaceDE w:val="0"/>
        <w:autoSpaceDN w:val="0"/>
        <w:adjustRightInd w:val="0"/>
        <w:spacing w:line="360" w:lineRule="auto"/>
        <w:jc w:val="center"/>
        <w:outlineLvl w:val="0"/>
        <w:rPr>
          <w:rFonts w:ascii="宋体" w:hAnsi="宋体" w:eastAsia="宋体"/>
          <w:b/>
          <w:bCs/>
          <w:color w:val="auto"/>
          <w:sz w:val="36"/>
          <w:szCs w:val="36"/>
        </w:rPr>
      </w:pPr>
    </w:p>
    <w:p>
      <w:pPr>
        <w:autoSpaceDE w:val="0"/>
        <w:autoSpaceDN w:val="0"/>
        <w:adjustRightInd w:val="0"/>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（供应商根据谈判文件要求自行编制）</w:t>
      </w:r>
    </w:p>
    <w:p>
      <w:pPr>
        <w:autoSpaceDE w:val="0"/>
        <w:autoSpaceDN w:val="0"/>
        <w:adjustRightInd w:val="0"/>
        <w:spacing w:line="360" w:lineRule="auto"/>
        <w:jc w:val="center"/>
        <w:outlineLvl w:val="0"/>
        <w:rPr>
          <w:rFonts w:ascii="宋体" w:hAnsi="宋体" w:eastAsia="宋体"/>
          <w:b/>
          <w:bCs/>
          <w:color w:val="auto"/>
          <w:sz w:val="36"/>
          <w:szCs w:val="36"/>
        </w:rPr>
      </w:pPr>
    </w:p>
    <w:p>
      <w:pPr>
        <w:autoSpaceDE w:val="0"/>
        <w:autoSpaceDN w:val="0"/>
        <w:adjustRightInd w:val="0"/>
        <w:spacing w:line="360" w:lineRule="auto"/>
        <w:jc w:val="center"/>
        <w:outlineLvl w:val="0"/>
        <w:rPr>
          <w:rFonts w:ascii="宋体" w:hAnsi="宋体" w:eastAsia="宋体"/>
          <w:b/>
          <w:bCs/>
          <w:color w:val="auto"/>
          <w:sz w:val="36"/>
          <w:szCs w:val="36"/>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4.6“节能产品政府采购品目清单”强制节能产品情况</w:t>
      </w:r>
    </w:p>
    <w:p>
      <w:pPr>
        <w:autoSpaceDE w:val="0"/>
        <w:autoSpaceDN w:val="0"/>
        <w:adjustRightInd w:val="0"/>
        <w:spacing w:line="360" w:lineRule="auto"/>
        <w:jc w:val="center"/>
        <w:outlineLvl w:val="0"/>
        <w:rPr>
          <w:rFonts w:ascii="宋体" w:hAnsi="宋体" w:eastAsia="宋体"/>
          <w:b/>
          <w:bCs/>
          <w:color w:val="auto"/>
          <w:sz w:val="28"/>
          <w:szCs w:val="28"/>
        </w:rPr>
      </w:pPr>
    </w:p>
    <w:p>
      <w:pPr>
        <w:spacing w:line="360" w:lineRule="auto"/>
        <w:jc w:val="left"/>
        <w:rPr>
          <w:rFonts w:ascii="宋体" w:hAnsi="宋体" w:eastAsia="宋体"/>
          <w:color w:val="auto"/>
          <w:szCs w:val="21"/>
        </w:rPr>
      </w:pPr>
      <w:r>
        <w:rPr>
          <w:rFonts w:hint="eastAsia" w:ascii="宋体" w:hAnsi="宋体" w:eastAsia="宋体"/>
          <w:color w:val="auto"/>
          <w:szCs w:val="21"/>
        </w:rPr>
        <w:t>项目编号：</w:t>
      </w:r>
    </w:p>
    <w:p>
      <w:pPr>
        <w:tabs>
          <w:tab w:val="left" w:pos="1800"/>
          <w:tab w:val="left" w:pos="5580"/>
        </w:tabs>
        <w:spacing w:line="360" w:lineRule="auto"/>
        <w:rPr>
          <w:rFonts w:ascii="宋体" w:hAnsi="宋体" w:eastAsia="宋体"/>
          <w:color w:val="auto"/>
          <w:szCs w:val="21"/>
        </w:rPr>
      </w:pPr>
      <w:r>
        <w:rPr>
          <w:rFonts w:hint="eastAsia" w:ascii="宋体" w:hAnsi="宋体" w:eastAsia="宋体"/>
          <w:color w:val="auto"/>
          <w:szCs w:val="21"/>
        </w:rPr>
        <w:t>项目名称：</w:t>
      </w:r>
    </w:p>
    <w:p>
      <w:pPr>
        <w:tabs>
          <w:tab w:val="left" w:pos="1800"/>
          <w:tab w:val="left" w:pos="5580"/>
        </w:tabs>
        <w:spacing w:line="360" w:lineRule="auto"/>
        <w:rPr>
          <w:rFonts w:ascii="宋体" w:hAnsi="宋体" w:eastAsia="宋体"/>
          <w:color w:val="auto"/>
          <w:szCs w:val="21"/>
        </w:rPr>
      </w:pPr>
    </w:p>
    <w:tbl>
      <w:tblPr>
        <w:tblStyle w:val="23"/>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375"/>
        <w:gridCol w:w="1519"/>
        <w:gridCol w:w="1241"/>
        <w:gridCol w:w="1649"/>
        <w:gridCol w:w="16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pPr>
        <w:snapToGrid w:val="0"/>
        <w:spacing w:line="500" w:lineRule="exact"/>
        <w:rPr>
          <w:rFonts w:ascii="宋体" w:hAnsi="宋体" w:eastAsia="宋体" w:cs="宋体"/>
          <w:color w:val="auto"/>
          <w:szCs w:val="21"/>
          <w:lang w:val="zh-CN"/>
        </w:rPr>
      </w:pPr>
    </w:p>
    <w:p>
      <w:pPr>
        <w:rPr>
          <w:rFonts w:ascii="宋体" w:hAnsi="宋体" w:eastAsia="宋体" w:cs="宋体"/>
          <w:color w:val="auto"/>
          <w:szCs w:val="21"/>
          <w:lang w:val="zh-CN"/>
        </w:rPr>
      </w:pPr>
      <w:r>
        <w:rPr>
          <w:rFonts w:hint="eastAsia" w:ascii="宋体" w:hAnsi="宋体" w:eastAsia="宋体" w:cs="宋体"/>
          <w:color w:val="auto"/>
          <w:szCs w:val="21"/>
          <w:lang w:val="zh-CN"/>
        </w:rPr>
        <w:t>说明：所投产品节能认证证书须附后。</w:t>
      </w: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eastAsia="宋体"/>
          <w:b/>
          <w:bCs/>
          <w:color w:val="auto"/>
          <w:sz w:val="28"/>
          <w:szCs w:val="28"/>
        </w:rPr>
      </w:pPr>
    </w:p>
    <w:p>
      <w:pPr>
        <w:spacing w:line="360" w:lineRule="auto"/>
        <w:jc w:val="left"/>
        <w:rPr>
          <w:rFonts w:ascii="宋体" w:hAnsi="宋体" w:eastAsia="宋体"/>
          <w:color w:val="auto"/>
          <w:szCs w:val="21"/>
        </w:rPr>
      </w:pPr>
      <w:r>
        <w:rPr>
          <w:rFonts w:hint="eastAsia" w:ascii="宋体" w:hAnsi="宋体" w:eastAsia="宋体"/>
          <w:color w:val="auto"/>
          <w:szCs w:val="21"/>
        </w:rPr>
        <w:t>项目编号：</w:t>
      </w:r>
    </w:p>
    <w:p>
      <w:pPr>
        <w:tabs>
          <w:tab w:val="left" w:pos="1800"/>
          <w:tab w:val="left" w:pos="5580"/>
        </w:tabs>
        <w:spacing w:line="360" w:lineRule="auto"/>
        <w:rPr>
          <w:rFonts w:ascii="宋体" w:hAnsi="宋体" w:eastAsia="宋体"/>
          <w:color w:val="auto"/>
          <w:szCs w:val="21"/>
        </w:rPr>
      </w:pPr>
      <w:r>
        <w:rPr>
          <w:rFonts w:hint="eastAsia" w:ascii="宋体" w:hAnsi="宋体" w:eastAsia="宋体"/>
          <w:color w:val="auto"/>
          <w:szCs w:val="21"/>
        </w:rPr>
        <w:t>项目名称：</w:t>
      </w:r>
    </w:p>
    <w:p>
      <w:pPr>
        <w:tabs>
          <w:tab w:val="left" w:pos="1800"/>
          <w:tab w:val="left" w:pos="5580"/>
        </w:tabs>
        <w:spacing w:line="360" w:lineRule="auto"/>
        <w:rPr>
          <w:rFonts w:ascii="宋体" w:hAnsi="宋体" w:eastAsia="宋体"/>
          <w:color w:val="auto"/>
          <w:szCs w:val="21"/>
        </w:rPr>
      </w:pPr>
    </w:p>
    <w:tbl>
      <w:tblPr>
        <w:tblStyle w:val="23"/>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375"/>
        <w:gridCol w:w="1519"/>
        <w:gridCol w:w="1241"/>
        <w:gridCol w:w="1649"/>
        <w:gridCol w:w="16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pPr>
        <w:snapToGrid w:val="0"/>
        <w:spacing w:line="500" w:lineRule="exact"/>
        <w:rPr>
          <w:rFonts w:ascii="宋体" w:hAnsi="宋体" w:eastAsia="宋体" w:cs="宋体"/>
          <w:color w:val="auto"/>
          <w:szCs w:val="21"/>
          <w:lang w:val="zh-CN"/>
        </w:rPr>
      </w:pPr>
    </w:p>
    <w:p>
      <w:pPr>
        <w:rPr>
          <w:rFonts w:ascii="宋体" w:hAnsi="宋体" w:eastAsia="宋体" w:cs="宋体"/>
          <w:color w:val="auto"/>
          <w:szCs w:val="21"/>
          <w:lang w:val="zh-CN"/>
        </w:rPr>
      </w:pPr>
      <w:r>
        <w:rPr>
          <w:rFonts w:hint="eastAsia" w:ascii="宋体" w:hAnsi="宋体" w:eastAsia="宋体" w:cs="宋体"/>
          <w:color w:val="auto"/>
          <w:szCs w:val="21"/>
          <w:lang w:val="zh-CN"/>
        </w:rPr>
        <w:t>说明：所投产品节能认证证书须附后。</w:t>
      </w: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eastAsia="宋体"/>
          <w:b/>
          <w:bCs/>
          <w:color w:val="auto"/>
          <w:sz w:val="28"/>
          <w:szCs w:val="28"/>
        </w:rPr>
      </w:pPr>
    </w:p>
    <w:p>
      <w:pPr>
        <w:spacing w:line="360" w:lineRule="auto"/>
        <w:jc w:val="left"/>
        <w:rPr>
          <w:rFonts w:ascii="宋体" w:hAnsi="宋体" w:eastAsia="宋体"/>
          <w:color w:val="auto"/>
          <w:szCs w:val="21"/>
        </w:rPr>
      </w:pPr>
      <w:r>
        <w:rPr>
          <w:rFonts w:hint="eastAsia" w:ascii="宋体" w:hAnsi="宋体" w:eastAsia="宋体"/>
          <w:color w:val="auto"/>
          <w:szCs w:val="21"/>
        </w:rPr>
        <w:t>项目编号：</w:t>
      </w:r>
    </w:p>
    <w:p>
      <w:pPr>
        <w:tabs>
          <w:tab w:val="left" w:pos="1800"/>
          <w:tab w:val="left" w:pos="5580"/>
        </w:tabs>
        <w:spacing w:line="360" w:lineRule="auto"/>
        <w:rPr>
          <w:rFonts w:ascii="宋体" w:hAnsi="宋体" w:eastAsia="宋体"/>
          <w:color w:val="auto"/>
          <w:szCs w:val="21"/>
        </w:rPr>
      </w:pPr>
      <w:r>
        <w:rPr>
          <w:rFonts w:hint="eastAsia" w:ascii="宋体" w:hAnsi="宋体" w:eastAsia="宋体"/>
          <w:color w:val="auto"/>
          <w:szCs w:val="21"/>
        </w:rPr>
        <w:t>项目名称：</w:t>
      </w:r>
    </w:p>
    <w:p>
      <w:pPr>
        <w:tabs>
          <w:tab w:val="left" w:pos="1800"/>
          <w:tab w:val="left" w:pos="5580"/>
        </w:tabs>
        <w:spacing w:line="360" w:lineRule="auto"/>
        <w:rPr>
          <w:rFonts w:ascii="宋体" w:hAnsi="宋体" w:eastAsia="宋体"/>
          <w:color w:val="auto"/>
          <w:szCs w:val="21"/>
        </w:rPr>
      </w:pPr>
    </w:p>
    <w:tbl>
      <w:tblPr>
        <w:tblStyle w:val="23"/>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375"/>
        <w:gridCol w:w="1519"/>
        <w:gridCol w:w="1241"/>
        <w:gridCol w:w="1649"/>
        <w:gridCol w:w="16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pPr>
        <w:snapToGrid w:val="0"/>
        <w:spacing w:line="500" w:lineRule="exact"/>
        <w:rPr>
          <w:rFonts w:ascii="宋体" w:hAnsi="宋体" w:eastAsia="宋体" w:cs="宋体"/>
          <w:color w:val="auto"/>
          <w:szCs w:val="21"/>
          <w:lang w:val="zh-CN"/>
        </w:rPr>
      </w:pPr>
    </w:p>
    <w:p>
      <w:pPr>
        <w:ind w:left="630" w:hanging="630" w:hangingChars="300"/>
        <w:rPr>
          <w:rFonts w:ascii="宋体" w:hAnsi="宋体" w:eastAsia="宋体" w:cs="宋体"/>
          <w:color w:val="auto"/>
          <w:szCs w:val="21"/>
          <w:lang w:val="zh-CN"/>
        </w:rPr>
      </w:pPr>
      <w:r>
        <w:rPr>
          <w:rFonts w:hint="eastAsia" w:ascii="宋体" w:hAnsi="宋体" w:eastAsia="宋体" w:cs="宋体"/>
          <w:color w:val="auto"/>
          <w:szCs w:val="21"/>
          <w:lang w:val="zh-CN"/>
        </w:rPr>
        <w:t>说明：所投产品环境标志产品认证证书须附后。</w:t>
      </w: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pStyle w:val="22"/>
        <w:rPr>
          <w:color w:val="auto"/>
        </w:rPr>
      </w:pPr>
    </w:p>
    <w:p>
      <w:pPr>
        <w:rPr>
          <w:color w:val="auto"/>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rPr>
          <w:rFonts w:ascii="宋体" w:hAnsi="宋体" w:eastAsia="宋体"/>
          <w:color w:val="auto"/>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 xml:space="preserve">4.9 所投产品符合国家强制性要求承诺函 </w:t>
      </w:r>
    </w:p>
    <w:p>
      <w:pPr>
        <w:autoSpaceDE w:val="0"/>
        <w:autoSpaceDN w:val="0"/>
        <w:adjustRightInd w:val="0"/>
        <w:spacing w:line="360" w:lineRule="auto"/>
        <w:jc w:val="center"/>
        <w:outlineLvl w:val="0"/>
        <w:rPr>
          <w:rFonts w:ascii="宋体" w:hAnsi="宋体" w:eastAsia="宋体"/>
          <w:b/>
          <w:bCs/>
          <w:color w:val="auto"/>
          <w:sz w:val="28"/>
          <w:szCs w:val="28"/>
        </w:rPr>
      </w:pPr>
    </w:p>
    <w:p>
      <w:pPr>
        <w:spacing w:line="360" w:lineRule="auto"/>
        <w:jc w:val="center"/>
        <w:rPr>
          <w:rFonts w:ascii="宋体" w:hAnsi="宋体" w:eastAsia="宋体" w:cs="Arial"/>
          <w:color w:val="auto"/>
          <w:kern w:val="0"/>
          <w:szCs w:val="21"/>
        </w:rPr>
      </w:pPr>
      <w:r>
        <w:rPr>
          <w:rFonts w:hint="eastAsia" w:ascii="宋体" w:hAnsi="宋体" w:eastAsia="宋体" w:cs="Arial"/>
          <w:color w:val="auto"/>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eastAsia="宋体"/>
          <w:b/>
          <w:bCs/>
          <w:color w:val="auto"/>
          <w:sz w:val="36"/>
          <w:szCs w:val="36"/>
        </w:rPr>
      </w:pPr>
    </w:p>
    <w:p>
      <w:pPr>
        <w:widowControl/>
        <w:spacing w:before="100" w:beforeAutospacing="1" w:after="100" w:afterAutospacing="1" w:line="360" w:lineRule="auto"/>
        <w:jc w:val="center"/>
        <w:rPr>
          <w:rFonts w:ascii="宋体" w:hAnsi="宋体" w:eastAsia="宋体"/>
          <w:b/>
          <w:bCs/>
          <w:color w:val="auto"/>
          <w:sz w:val="36"/>
          <w:szCs w:val="36"/>
        </w:rPr>
      </w:pPr>
    </w:p>
    <w:p>
      <w:pPr>
        <w:autoSpaceDE w:val="0"/>
        <w:autoSpaceDN w:val="0"/>
        <w:adjustRightInd w:val="0"/>
        <w:spacing w:line="360" w:lineRule="auto"/>
        <w:jc w:val="center"/>
        <w:rPr>
          <w:rFonts w:ascii="宋体" w:hAnsi="宋体" w:eastAsia="宋体" w:cs="黑体"/>
          <w:b/>
          <w:bCs/>
          <w:color w:val="auto"/>
          <w:sz w:val="28"/>
          <w:szCs w:val="28"/>
          <w:lang w:val="zh-CN"/>
        </w:rPr>
      </w:pPr>
    </w:p>
    <w:p>
      <w:pPr>
        <w:autoSpaceDE w:val="0"/>
        <w:autoSpaceDN w:val="0"/>
        <w:adjustRightInd w:val="0"/>
        <w:spacing w:line="360" w:lineRule="auto"/>
        <w:jc w:val="center"/>
        <w:rPr>
          <w:rFonts w:ascii="宋体" w:hAnsi="宋体" w:eastAsia="宋体" w:cs="黑体"/>
          <w:b/>
          <w:bCs/>
          <w:color w:val="auto"/>
          <w:sz w:val="28"/>
          <w:szCs w:val="28"/>
          <w:lang w:val="zh-CN"/>
        </w:rPr>
      </w:pPr>
    </w:p>
    <w:p>
      <w:pPr>
        <w:autoSpaceDE w:val="0"/>
        <w:autoSpaceDN w:val="0"/>
        <w:adjustRightInd w:val="0"/>
        <w:spacing w:line="360" w:lineRule="auto"/>
        <w:jc w:val="center"/>
        <w:rPr>
          <w:rFonts w:ascii="宋体" w:hAnsi="宋体" w:eastAsia="宋体" w:cs="黑体"/>
          <w:b/>
          <w:bCs/>
          <w:color w:val="auto"/>
          <w:sz w:val="28"/>
          <w:szCs w:val="28"/>
          <w:lang w:val="zh-CN"/>
        </w:rPr>
      </w:pPr>
      <w:r>
        <w:rPr>
          <w:rFonts w:hint="eastAsia" w:ascii="宋体" w:hAnsi="宋体" w:eastAsia="宋体" w:cs="黑体"/>
          <w:b/>
          <w:bCs/>
          <w:color w:val="auto"/>
          <w:sz w:val="28"/>
          <w:szCs w:val="28"/>
          <w:lang w:val="zh-CN"/>
        </w:rPr>
        <w:t>五、其他资料（若有）</w:t>
      </w: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spacing w:line="360" w:lineRule="auto"/>
        <w:jc w:val="center"/>
        <w:rPr>
          <w:rFonts w:ascii="宋体" w:hAnsi="宋体" w:eastAsia="宋体"/>
          <w:b/>
          <w:bCs/>
          <w:color w:val="auto"/>
          <w:sz w:val="28"/>
          <w:szCs w:val="28"/>
        </w:rPr>
      </w:pPr>
      <w:r>
        <w:rPr>
          <w:rFonts w:hint="eastAsia" w:ascii="宋体" w:hAnsi="宋体" w:eastAsia="宋体"/>
          <w:b/>
          <w:bCs/>
          <w:color w:val="auto"/>
          <w:sz w:val="28"/>
          <w:szCs w:val="28"/>
        </w:rPr>
        <w:t>除谈判文件另有规定外，供应商认为需要提交的其他证明材料或资料加盖供应商公章后应在此项下提交。</w:t>
      </w:r>
    </w:p>
    <w:p>
      <w:pPr>
        <w:spacing w:line="360" w:lineRule="auto"/>
        <w:jc w:val="center"/>
        <w:rPr>
          <w:rFonts w:ascii="宋体" w:hAnsi="宋体" w:eastAsia="宋体"/>
          <w:b/>
          <w:bCs/>
          <w:color w:val="auto"/>
          <w:sz w:val="28"/>
          <w:szCs w:val="28"/>
        </w:rPr>
      </w:pPr>
      <w:r>
        <w:rPr>
          <w:rFonts w:hint="eastAsia" w:ascii="宋体" w:hAnsi="宋体" w:eastAsia="宋体"/>
          <w:b/>
          <w:bCs/>
          <w:color w:val="auto"/>
          <w:sz w:val="28"/>
          <w:szCs w:val="28"/>
        </w:rPr>
        <w:t> </w:t>
      </w: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Neu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MS Gothic">
    <w:panose1 w:val="020B0609070205080204"/>
    <w:charset w:val="80"/>
    <w:family w:val="modern"/>
    <w:pitch w:val="default"/>
    <w:sig w:usb0="E00002FF" w:usb1="6AC7FDFB" w:usb2="00000012" w:usb3="00000000" w:csb0="4002009F" w:csb1="DFD70000"/>
  </w:font>
  <w:font w:name="仿宋_GB2312">
    <w:panose1 w:val="02010609030101010101"/>
    <w:charset w:val="86"/>
    <w:family w:val="modern"/>
    <w:pitch w:val="default"/>
    <w:sig w:usb0="00000001" w:usb1="080E0000" w:usb2="00000000" w:usb3="00000000" w:csb0="00040000" w:csb1="00000000"/>
  </w:font>
  <w:font w:name="Segoe UI Emoji">
    <w:altName w:val="Segoe UI"/>
    <w:panose1 w:val="020B0502040204020203"/>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cs="Times New Roman"/>
        <w:b/>
        <w:i w:val="0"/>
        <w:spacing w:val="0"/>
        <w:w w:val="100"/>
        <w:position w:val="0"/>
        <w:sz w:val="21"/>
        <w:szCs w:val="21"/>
      </w:rPr>
    </w:lvl>
    <w:lvl w:ilvl="3" w:tentative="0">
      <w:start w:val="1"/>
      <w:numFmt w:val="decimal"/>
      <w:pStyle w:val="5"/>
      <w:suff w:val="nothing"/>
      <w:lvlText w:val="%4、"/>
      <w:lvlJc w:val="left"/>
      <w:pPr>
        <w:ind w:left="0" w:firstLine="0"/>
      </w:pPr>
    </w:lvl>
    <w:lvl w:ilvl="4" w:tentative="0">
      <w:start w:val="1"/>
      <w:numFmt w:val="upperLetter"/>
      <w:suff w:val="nothing"/>
      <w:lvlText w:val="%5、"/>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00000014"/>
    <w:multiLevelType w:val="multilevel"/>
    <w:tmpl w:val="00000014"/>
    <w:lvl w:ilvl="0" w:tentative="0">
      <w:start w:val="1"/>
      <w:numFmt w:val="decimal"/>
      <w:pStyle w:val="56"/>
      <w:lvlText w:val="%1."/>
      <w:lvlJc w:val="left"/>
      <w:pPr>
        <w:tabs>
          <w:tab w:val="left" w:pos="709"/>
        </w:tabs>
        <w:ind w:left="709" w:hanging="709"/>
      </w:p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sz w:val="21"/>
        <w:szCs w:val="21"/>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05EFCDC2"/>
    <w:multiLevelType w:val="singleLevel"/>
    <w:tmpl w:val="05EFCDC2"/>
    <w:lvl w:ilvl="0" w:tentative="0">
      <w:start w:val="6"/>
      <w:numFmt w:val="chineseCounting"/>
      <w:suff w:val="nothing"/>
      <w:lvlText w:val="%1、"/>
      <w:lvlJc w:val="left"/>
      <w:pPr>
        <w:ind w:left="0" w:firstLine="0"/>
      </w:pPr>
    </w:lvl>
  </w:abstractNum>
  <w:abstractNum w:abstractNumId="3">
    <w:nsid w:val="245B7142"/>
    <w:multiLevelType w:val="multilevel"/>
    <w:tmpl w:val="245B7142"/>
    <w:lvl w:ilvl="0" w:tentative="0">
      <w:start w:val="23"/>
      <w:numFmt w:val="decimal"/>
      <w:lvlText w:val="%1."/>
      <w:lvlJc w:val="left"/>
      <w:pPr>
        <w:ind w:left="420" w:hanging="420"/>
      </w:pPr>
    </w:lvl>
    <w:lvl w:ilvl="1" w:tentative="0">
      <w:start w:val="1"/>
      <w:numFmt w:val="decimal"/>
      <w:lvlText w:val="22. %2 "/>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4">
    <w:nsid w:val="436E25C3"/>
    <w:multiLevelType w:val="multilevel"/>
    <w:tmpl w:val="436E25C3"/>
    <w:lvl w:ilvl="0" w:tentative="0">
      <w:start w:val="1"/>
      <w:numFmt w:val="japaneseCounting"/>
      <w:lvlText w:val="第%1条"/>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9F817E8"/>
    <w:multiLevelType w:val="singleLevel"/>
    <w:tmpl w:val="59F817E8"/>
    <w:lvl w:ilvl="0" w:tentative="0">
      <w:start w:val="1"/>
      <w:numFmt w:val="chineseCounting"/>
      <w:pStyle w:val="59"/>
      <w:suff w:val="nothing"/>
      <w:lvlText w:val="%1、"/>
      <w:lvlJc w:val="left"/>
      <w:pPr>
        <w:ind w:left="0" w:firstLine="0"/>
      </w:pPr>
    </w:lvl>
  </w:abstractNum>
  <w:abstractNum w:abstractNumId="6">
    <w:nsid w:val="66CA1C3C"/>
    <w:multiLevelType w:val="multilevel"/>
    <w:tmpl w:val="66CA1C3C"/>
    <w:lvl w:ilvl="0" w:tentative="0">
      <w:start w:val="1"/>
      <w:numFmt w:val="japaneseCounting"/>
      <w:lvlText w:val="第%1章"/>
      <w:lvlJc w:val="left"/>
      <w:pPr>
        <w:ind w:left="1080" w:hanging="108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6"/>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2YTc5MGRhYmNiNjY1MTUyZTZhMTYyMWQ3NTllZWUifQ=="/>
  </w:docVars>
  <w:rsids>
    <w:rsidRoot w:val="00E65047"/>
    <w:rsid w:val="00004D24"/>
    <w:rsid w:val="00051C53"/>
    <w:rsid w:val="000712A4"/>
    <w:rsid w:val="00092342"/>
    <w:rsid w:val="00172188"/>
    <w:rsid w:val="001F0C60"/>
    <w:rsid w:val="002B6583"/>
    <w:rsid w:val="00410F9D"/>
    <w:rsid w:val="00445E9C"/>
    <w:rsid w:val="004F1D39"/>
    <w:rsid w:val="005A074C"/>
    <w:rsid w:val="005A3CF2"/>
    <w:rsid w:val="005A4C4E"/>
    <w:rsid w:val="006D5846"/>
    <w:rsid w:val="00722815"/>
    <w:rsid w:val="007B7F3B"/>
    <w:rsid w:val="0083128F"/>
    <w:rsid w:val="0085744D"/>
    <w:rsid w:val="0088577C"/>
    <w:rsid w:val="00A0282E"/>
    <w:rsid w:val="00BF4DE1"/>
    <w:rsid w:val="00C370C7"/>
    <w:rsid w:val="00C43EF1"/>
    <w:rsid w:val="00D55D4C"/>
    <w:rsid w:val="00DC30DB"/>
    <w:rsid w:val="00E22828"/>
    <w:rsid w:val="00E36F92"/>
    <w:rsid w:val="00E65047"/>
    <w:rsid w:val="00E908CF"/>
    <w:rsid w:val="061C783E"/>
    <w:rsid w:val="067F0719"/>
    <w:rsid w:val="079013E2"/>
    <w:rsid w:val="079134D5"/>
    <w:rsid w:val="0922404F"/>
    <w:rsid w:val="092C7268"/>
    <w:rsid w:val="0B292A8C"/>
    <w:rsid w:val="0C366D94"/>
    <w:rsid w:val="11906628"/>
    <w:rsid w:val="11E12D55"/>
    <w:rsid w:val="13CF17A7"/>
    <w:rsid w:val="195A4A2E"/>
    <w:rsid w:val="1CD61E0D"/>
    <w:rsid w:val="21716AEE"/>
    <w:rsid w:val="24800007"/>
    <w:rsid w:val="285717B4"/>
    <w:rsid w:val="28C71FE5"/>
    <w:rsid w:val="28C8445F"/>
    <w:rsid w:val="294C6E3F"/>
    <w:rsid w:val="2B0761D7"/>
    <w:rsid w:val="2C3826F9"/>
    <w:rsid w:val="32917472"/>
    <w:rsid w:val="389F32D4"/>
    <w:rsid w:val="3C2F43F7"/>
    <w:rsid w:val="3C4205D9"/>
    <w:rsid w:val="3DC76F84"/>
    <w:rsid w:val="40D72916"/>
    <w:rsid w:val="421413B2"/>
    <w:rsid w:val="424133CA"/>
    <w:rsid w:val="424610F7"/>
    <w:rsid w:val="457462BC"/>
    <w:rsid w:val="47561677"/>
    <w:rsid w:val="49AE2DA6"/>
    <w:rsid w:val="4B4B11F4"/>
    <w:rsid w:val="4C055638"/>
    <w:rsid w:val="51C93806"/>
    <w:rsid w:val="51E949DB"/>
    <w:rsid w:val="53A61746"/>
    <w:rsid w:val="562A297F"/>
    <w:rsid w:val="5E307C78"/>
    <w:rsid w:val="63450EF8"/>
    <w:rsid w:val="708F6A50"/>
    <w:rsid w:val="70912AA0"/>
    <w:rsid w:val="735D0CD6"/>
    <w:rsid w:val="7408706A"/>
    <w:rsid w:val="75CD61DE"/>
    <w:rsid w:val="77330747"/>
    <w:rsid w:val="78B837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qFormat="1"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semiHidden="0" w:name="Body Text First Indent 2"/>
    <w:lsdException w:uiPriority="99" w:name="Note Heading"/>
    <w:lsdException w:uiPriority="99" w:name="Body Text 2"/>
    <w:lsdException w:qFormat="1" w:uiPriority="0" w:semiHidden="0" w:name="Body Text 3"/>
    <w:lsdException w:uiPriority="99" w:name="Body Text Indent 2"/>
    <w:lsdException w:uiPriority="99" w:name="Body Text Indent 3"/>
    <w:lsdException w:uiPriority="99" w:name="Block Text"/>
    <w:lsdException w:qFormat="1" w:uiPriority="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qFormat/>
    <w:uiPriority w:val="0"/>
    <w:pPr>
      <w:keepNext/>
      <w:keepLines/>
      <w:numPr>
        <w:ilvl w:val="0"/>
        <w:numId w:val="1"/>
      </w:numPr>
      <w:adjustRightInd w:val="0"/>
      <w:spacing w:before="340" w:after="330" w:line="578" w:lineRule="atLeast"/>
      <w:ind w:left="0"/>
      <w:jc w:val="left"/>
      <w:outlineLvl w:val="0"/>
    </w:pPr>
    <w:rPr>
      <w:rFonts w:ascii="Calibri" w:hAnsi="Calibri" w:eastAsia="宋体" w:cs="Times New Roman"/>
      <w:b/>
      <w:bCs/>
      <w:kern w:val="44"/>
      <w:sz w:val="44"/>
      <w:szCs w:val="44"/>
    </w:rPr>
  </w:style>
  <w:style w:type="paragraph" w:styleId="3">
    <w:name w:val="heading 2"/>
    <w:basedOn w:val="1"/>
    <w:next w:val="1"/>
    <w:link w:val="33"/>
    <w:semiHidden/>
    <w:unhideWhenUsed/>
    <w:qFormat/>
    <w:uiPriority w:val="0"/>
    <w:pPr>
      <w:keepNext/>
      <w:keepLines/>
      <w:numPr>
        <w:ilvl w:val="1"/>
        <w:numId w:val="1"/>
      </w:numPr>
      <w:adjustRightInd w:val="0"/>
      <w:spacing w:before="260" w:after="260" w:line="416" w:lineRule="atLeast"/>
      <w:jc w:val="left"/>
      <w:outlineLvl w:val="1"/>
    </w:pPr>
    <w:rPr>
      <w:rFonts w:ascii="Arial" w:hAnsi="Arial" w:eastAsia="黑体" w:cs="Times New Roman"/>
      <w:b/>
      <w:bCs/>
      <w:kern w:val="0"/>
      <w:sz w:val="32"/>
      <w:szCs w:val="32"/>
    </w:rPr>
  </w:style>
  <w:style w:type="paragraph" w:styleId="4">
    <w:name w:val="heading 3"/>
    <w:basedOn w:val="1"/>
    <w:next w:val="1"/>
    <w:link w:val="34"/>
    <w:semiHidden/>
    <w:unhideWhenUsed/>
    <w:qFormat/>
    <w:uiPriority w:val="0"/>
    <w:pPr>
      <w:autoSpaceDE w:val="0"/>
      <w:autoSpaceDN w:val="0"/>
      <w:adjustRightInd w:val="0"/>
      <w:spacing w:line="360" w:lineRule="auto"/>
      <w:jc w:val="center"/>
      <w:outlineLvl w:val="2"/>
    </w:pPr>
    <w:rPr>
      <w:rFonts w:ascii="宋体" w:hAnsi="宋体" w:eastAsia="宋体" w:cs="宋体"/>
      <w:b/>
      <w:color w:val="000000"/>
      <w:kern w:val="0"/>
      <w:sz w:val="24"/>
      <w:szCs w:val="20"/>
      <w:lang w:val="en-GB"/>
    </w:rPr>
  </w:style>
  <w:style w:type="paragraph" w:styleId="5">
    <w:name w:val="heading 4"/>
    <w:basedOn w:val="1"/>
    <w:next w:val="1"/>
    <w:link w:val="35"/>
    <w:semiHidden/>
    <w:unhideWhenUsed/>
    <w:qFormat/>
    <w:uiPriority w:val="0"/>
    <w:pPr>
      <w:keepNext/>
      <w:keepLines/>
      <w:numPr>
        <w:ilvl w:val="3"/>
        <w:numId w:val="1"/>
      </w:numPr>
      <w:adjustRightInd w:val="0"/>
      <w:spacing w:before="280" w:after="290" w:line="376" w:lineRule="atLeast"/>
      <w:jc w:val="left"/>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semiHidden/>
    <w:unhideWhenUsed/>
    <w:qFormat/>
    <w:uiPriority w:val="99"/>
    <w:pPr>
      <w:ind w:firstLine="425"/>
    </w:pPr>
    <w:rPr>
      <w:rFonts w:ascii="Times New Roman" w:hAnsi="Times New Roman" w:eastAsia="宋体" w:cs="Times New Roman"/>
      <w:szCs w:val="20"/>
    </w:rPr>
  </w:style>
  <w:style w:type="paragraph" w:styleId="7">
    <w:name w:val="caption"/>
    <w:basedOn w:val="1"/>
    <w:next w:val="1"/>
    <w:unhideWhenUsed/>
    <w:qFormat/>
    <w:uiPriority w:val="99"/>
    <w:rPr>
      <w:rFonts w:ascii="Arial" w:hAnsi="Arial" w:eastAsia="黑体" w:cs="Arial"/>
      <w:sz w:val="20"/>
      <w:szCs w:val="20"/>
    </w:rPr>
  </w:style>
  <w:style w:type="paragraph" w:styleId="8">
    <w:name w:val="Body Text 3"/>
    <w:basedOn w:val="1"/>
    <w:link w:val="42"/>
    <w:unhideWhenUsed/>
    <w:qFormat/>
    <w:uiPriority w:val="0"/>
    <w:rPr>
      <w:rFonts w:ascii="Times New Roman" w:hAnsi="Times New Roman" w:eastAsia="宋体" w:cs="Times New Roman"/>
      <w:color w:val="FF0000"/>
      <w:sz w:val="24"/>
      <w:szCs w:val="24"/>
    </w:rPr>
  </w:style>
  <w:style w:type="paragraph" w:styleId="9">
    <w:name w:val="Body Text"/>
    <w:basedOn w:val="1"/>
    <w:next w:val="1"/>
    <w:link w:val="39"/>
    <w:semiHidden/>
    <w:unhideWhenUsed/>
    <w:qFormat/>
    <w:uiPriority w:val="99"/>
    <w:pPr>
      <w:spacing w:after="120"/>
    </w:pPr>
  </w:style>
  <w:style w:type="paragraph" w:styleId="10">
    <w:name w:val="Body Text Indent"/>
    <w:basedOn w:val="1"/>
    <w:link w:val="36"/>
    <w:semiHidden/>
    <w:unhideWhenUsed/>
    <w:qFormat/>
    <w:uiPriority w:val="99"/>
    <w:pPr>
      <w:spacing w:after="120"/>
      <w:ind w:left="420" w:leftChars="200"/>
    </w:pPr>
  </w:style>
  <w:style w:type="paragraph" w:styleId="11">
    <w:name w:val="toc 5"/>
    <w:basedOn w:val="1"/>
    <w:next w:val="1"/>
    <w:semiHidden/>
    <w:unhideWhenUsed/>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semiHidden/>
    <w:unhideWhenUsed/>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43"/>
    <w:unhideWhenUsed/>
    <w:qFormat/>
    <w:uiPriority w:val="99"/>
    <w:rPr>
      <w:rFonts w:eastAsia="宋体"/>
      <w:sz w:val="24"/>
    </w:rPr>
  </w:style>
  <w:style w:type="paragraph" w:styleId="14">
    <w:name w:val="Date"/>
    <w:basedOn w:val="1"/>
    <w:next w:val="1"/>
    <w:link w:val="40"/>
    <w:semiHidden/>
    <w:unhideWhenUsed/>
    <w:qFormat/>
    <w:uiPriority w:val="99"/>
    <w:pPr>
      <w:ind w:left="100" w:leftChars="2500"/>
    </w:pPr>
  </w:style>
  <w:style w:type="paragraph" w:styleId="15">
    <w:name w:val="Balloon Text"/>
    <w:basedOn w:val="1"/>
    <w:link w:val="69"/>
    <w:semiHidden/>
    <w:unhideWhenUsed/>
    <w:qFormat/>
    <w:uiPriority w:val="99"/>
    <w:rPr>
      <w:sz w:val="18"/>
      <w:szCs w:val="18"/>
    </w:rPr>
  </w:style>
  <w:style w:type="paragraph" w:styleId="16">
    <w:name w:val="footer"/>
    <w:basedOn w:val="1"/>
    <w:link w:val="31"/>
    <w:unhideWhenUsed/>
    <w:qFormat/>
    <w:uiPriority w:val="99"/>
    <w:pPr>
      <w:tabs>
        <w:tab w:val="center" w:pos="4153"/>
        <w:tab w:val="right" w:pos="8306"/>
      </w:tabs>
      <w:snapToGrid w:val="0"/>
      <w:jc w:val="left"/>
    </w:pPr>
    <w:rPr>
      <w:sz w:val="18"/>
      <w:szCs w:val="18"/>
    </w:rPr>
  </w:style>
  <w:style w:type="paragraph" w:styleId="17">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unhideWhenUsed/>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6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semiHidden/>
    <w:unhideWhenUsed/>
    <w:qFormat/>
    <w:uiPriority w:val="99"/>
    <w:rPr>
      <w:rFonts w:ascii="Calibri" w:hAnsi="Calibri" w:eastAsia="宋体" w:cs="Times New Roman"/>
      <w:sz w:val="24"/>
      <w:szCs w:val="24"/>
    </w:rPr>
  </w:style>
  <w:style w:type="paragraph" w:styleId="21">
    <w:name w:val="Body Text First Indent"/>
    <w:basedOn w:val="9"/>
    <w:next w:val="1"/>
    <w:link w:val="41"/>
    <w:autoRedefine/>
    <w:semiHidden/>
    <w:unhideWhenUsed/>
    <w:qFormat/>
    <w:uiPriority w:val="99"/>
    <w:pPr>
      <w:ind w:firstLine="420" w:firstLineChars="100"/>
    </w:pPr>
    <w:rPr>
      <w:rFonts w:ascii="宋体" w:hAnsi="Times New Roman" w:eastAsia="宋体" w:cs="Times New Roman"/>
      <w:kern w:val="0"/>
      <w:sz w:val="34"/>
      <w:szCs w:val="20"/>
    </w:rPr>
  </w:style>
  <w:style w:type="paragraph" w:styleId="22">
    <w:name w:val="Body Text First Indent 2"/>
    <w:basedOn w:val="10"/>
    <w:link w:val="37"/>
    <w:unhideWhenUsed/>
    <w:qFormat/>
    <w:uiPriority w:val="99"/>
    <w:pPr>
      <w:ind w:firstLine="420" w:firstLineChars="200"/>
    </w:pPr>
  </w:style>
  <w:style w:type="table" w:styleId="24">
    <w:name w:val="Table Grid"/>
    <w:basedOn w:val="23"/>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6">
    <w:name w:val="FollowedHyperlink"/>
    <w:basedOn w:val="25"/>
    <w:autoRedefine/>
    <w:semiHidden/>
    <w:unhideWhenUsed/>
    <w:qFormat/>
    <w:uiPriority w:val="99"/>
    <w:rPr>
      <w:color w:val="800080" w:themeColor="followedHyperlink"/>
      <w:u w:val="single"/>
      <w14:textFill>
        <w14:solidFill>
          <w14:schemeClr w14:val="folHlink"/>
        </w14:solidFill>
      </w14:textFill>
    </w:rPr>
  </w:style>
  <w:style w:type="character" w:styleId="27">
    <w:name w:val="Hyperlink"/>
    <w:basedOn w:val="25"/>
    <w:autoRedefine/>
    <w:semiHidden/>
    <w:unhideWhenUsed/>
    <w:qFormat/>
    <w:uiPriority w:val="0"/>
    <w:rPr>
      <w:color w:val="0000FF"/>
      <w:u w:val="single"/>
    </w:rPr>
  </w:style>
  <w:style w:type="paragraph" w:customStyle="1" w:styleId="28">
    <w:name w:val="style4"/>
    <w:basedOn w:val="1"/>
    <w:next w:val="29"/>
    <w:autoRedefine/>
    <w:semiHidden/>
    <w:qFormat/>
    <w:uiPriority w:val="99"/>
    <w:pPr>
      <w:widowControl/>
      <w:spacing w:before="280" w:after="280"/>
    </w:pPr>
    <w:rPr>
      <w:rFonts w:ascii="宋体" w:hAnsi="Times New Roman" w:eastAsia="宋体" w:cs="Times New Roman"/>
      <w:sz w:val="18"/>
    </w:rPr>
  </w:style>
  <w:style w:type="paragraph" w:customStyle="1" w:styleId="29">
    <w:name w:val="2"/>
    <w:next w:val="1"/>
    <w:autoRedefine/>
    <w:semiHidden/>
    <w:qFormat/>
    <w:uiPriority w:val="99"/>
    <w:pPr>
      <w:widowControl w:val="0"/>
      <w:jc w:val="both"/>
    </w:pPr>
    <w:rPr>
      <w:rFonts w:ascii="Times New Roman" w:hAnsi="Times New Roman" w:eastAsia="宋体" w:cs="Times New Roman"/>
      <w:sz w:val="21"/>
      <w:szCs w:val="22"/>
      <w:lang w:val="en-US" w:eastAsia="zh-CN" w:bidi="ar-SA"/>
    </w:rPr>
  </w:style>
  <w:style w:type="character" w:customStyle="1" w:styleId="30">
    <w:name w:val="页眉 Char"/>
    <w:basedOn w:val="25"/>
    <w:link w:val="17"/>
    <w:autoRedefine/>
    <w:qFormat/>
    <w:uiPriority w:val="99"/>
    <w:rPr>
      <w:sz w:val="18"/>
      <w:szCs w:val="18"/>
    </w:rPr>
  </w:style>
  <w:style w:type="character" w:customStyle="1" w:styleId="31">
    <w:name w:val="页脚 Char"/>
    <w:basedOn w:val="25"/>
    <w:link w:val="16"/>
    <w:autoRedefine/>
    <w:qFormat/>
    <w:uiPriority w:val="99"/>
    <w:rPr>
      <w:sz w:val="18"/>
      <w:szCs w:val="18"/>
    </w:rPr>
  </w:style>
  <w:style w:type="character" w:customStyle="1" w:styleId="32">
    <w:name w:val="标题 1 Char"/>
    <w:basedOn w:val="25"/>
    <w:link w:val="2"/>
    <w:autoRedefine/>
    <w:qFormat/>
    <w:uiPriority w:val="0"/>
    <w:rPr>
      <w:rFonts w:ascii="Calibri" w:hAnsi="Calibri" w:eastAsia="宋体" w:cs="Times New Roman"/>
      <w:b/>
      <w:bCs/>
      <w:kern w:val="44"/>
      <w:sz w:val="44"/>
      <w:szCs w:val="44"/>
    </w:rPr>
  </w:style>
  <w:style w:type="character" w:customStyle="1" w:styleId="33">
    <w:name w:val="标题 2 Char"/>
    <w:basedOn w:val="25"/>
    <w:link w:val="3"/>
    <w:autoRedefine/>
    <w:semiHidden/>
    <w:qFormat/>
    <w:uiPriority w:val="0"/>
    <w:rPr>
      <w:rFonts w:ascii="Arial" w:hAnsi="Arial" w:eastAsia="黑体" w:cs="Times New Roman"/>
      <w:b/>
      <w:bCs/>
      <w:kern w:val="0"/>
      <w:sz w:val="32"/>
      <w:szCs w:val="32"/>
    </w:rPr>
  </w:style>
  <w:style w:type="character" w:customStyle="1" w:styleId="34">
    <w:name w:val="标题 3 Char"/>
    <w:basedOn w:val="25"/>
    <w:link w:val="4"/>
    <w:autoRedefine/>
    <w:semiHidden/>
    <w:qFormat/>
    <w:uiPriority w:val="0"/>
    <w:rPr>
      <w:rFonts w:ascii="宋体" w:hAnsi="宋体" w:eastAsia="宋体" w:cs="宋体"/>
      <w:b/>
      <w:color w:val="000000"/>
      <w:kern w:val="0"/>
      <w:sz w:val="24"/>
      <w:szCs w:val="20"/>
      <w:lang w:val="en-GB"/>
    </w:rPr>
  </w:style>
  <w:style w:type="character" w:customStyle="1" w:styleId="35">
    <w:name w:val="标题 4 Char"/>
    <w:basedOn w:val="25"/>
    <w:link w:val="5"/>
    <w:autoRedefine/>
    <w:semiHidden/>
    <w:qFormat/>
    <w:uiPriority w:val="0"/>
    <w:rPr>
      <w:rFonts w:ascii="Arial" w:hAnsi="Arial" w:eastAsia="黑体" w:cs="Times New Roman"/>
      <w:b/>
      <w:bCs/>
      <w:kern w:val="0"/>
      <w:sz w:val="28"/>
      <w:szCs w:val="28"/>
    </w:rPr>
  </w:style>
  <w:style w:type="character" w:customStyle="1" w:styleId="36">
    <w:name w:val="正文文本缩进 Char"/>
    <w:basedOn w:val="25"/>
    <w:link w:val="10"/>
    <w:autoRedefine/>
    <w:semiHidden/>
    <w:qFormat/>
    <w:uiPriority w:val="99"/>
  </w:style>
  <w:style w:type="character" w:customStyle="1" w:styleId="37">
    <w:name w:val="正文首行缩进 2 Char"/>
    <w:basedOn w:val="36"/>
    <w:link w:val="22"/>
    <w:autoRedefine/>
    <w:qFormat/>
    <w:uiPriority w:val="99"/>
  </w:style>
  <w:style w:type="character" w:customStyle="1" w:styleId="38">
    <w:name w:val="HTML 预设格式 Char"/>
    <w:basedOn w:val="25"/>
    <w:autoRedefine/>
    <w:semiHidden/>
    <w:qFormat/>
    <w:uiPriority w:val="99"/>
    <w:rPr>
      <w:rFonts w:ascii="Courier New" w:hAnsi="Courier New" w:cs="Courier New"/>
      <w:sz w:val="20"/>
      <w:szCs w:val="20"/>
    </w:rPr>
  </w:style>
  <w:style w:type="character" w:customStyle="1" w:styleId="39">
    <w:name w:val="正文文本 Char"/>
    <w:basedOn w:val="25"/>
    <w:link w:val="9"/>
    <w:autoRedefine/>
    <w:semiHidden/>
    <w:qFormat/>
    <w:uiPriority w:val="99"/>
  </w:style>
  <w:style w:type="character" w:customStyle="1" w:styleId="40">
    <w:name w:val="日期 Char"/>
    <w:basedOn w:val="25"/>
    <w:link w:val="14"/>
    <w:autoRedefine/>
    <w:semiHidden/>
    <w:qFormat/>
    <w:uiPriority w:val="99"/>
  </w:style>
  <w:style w:type="character" w:customStyle="1" w:styleId="41">
    <w:name w:val="正文首行缩进 Char"/>
    <w:basedOn w:val="39"/>
    <w:link w:val="21"/>
    <w:autoRedefine/>
    <w:semiHidden/>
    <w:qFormat/>
    <w:uiPriority w:val="99"/>
    <w:rPr>
      <w:rFonts w:ascii="宋体" w:hAnsi="Times New Roman" w:eastAsia="宋体" w:cs="Times New Roman"/>
      <w:kern w:val="0"/>
      <w:sz w:val="34"/>
      <w:szCs w:val="20"/>
    </w:rPr>
  </w:style>
  <w:style w:type="character" w:customStyle="1" w:styleId="42">
    <w:name w:val="正文文本 3 Char"/>
    <w:basedOn w:val="25"/>
    <w:link w:val="8"/>
    <w:autoRedefine/>
    <w:qFormat/>
    <w:uiPriority w:val="0"/>
    <w:rPr>
      <w:rFonts w:ascii="Times New Roman" w:hAnsi="Times New Roman" w:eastAsia="宋体" w:cs="Times New Roman"/>
      <w:color w:val="FF0000"/>
      <w:sz w:val="24"/>
      <w:szCs w:val="24"/>
    </w:rPr>
  </w:style>
  <w:style w:type="character" w:customStyle="1" w:styleId="43">
    <w:name w:val="纯文本 Char"/>
    <w:basedOn w:val="25"/>
    <w:link w:val="13"/>
    <w:autoRedefine/>
    <w:qFormat/>
    <w:uiPriority w:val="99"/>
    <w:rPr>
      <w:rFonts w:eastAsia="宋体"/>
      <w:sz w:val="24"/>
    </w:rPr>
  </w:style>
  <w:style w:type="character" w:customStyle="1" w:styleId="44">
    <w:name w:val="批注框文本 Char"/>
    <w:basedOn w:val="25"/>
    <w:autoRedefine/>
    <w:semiHidden/>
    <w:qFormat/>
    <w:uiPriority w:val="99"/>
    <w:rPr>
      <w:sz w:val="18"/>
      <w:szCs w:val="18"/>
    </w:rPr>
  </w:style>
  <w:style w:type="paragraph" w:styleId="45">
    <w:name w:val="List Paragraph"/>
    <w:basedOn w:val="1"/>
    <w:link w:val="82"/>
    <w:autoRedefine/>
    <w:qFormat/>
    <w:uiPriority w:val="99"/>
    <w:pPr>
      <w:ind w:firstLine="420" w:firstLineChars="200"/>
    </w:pPr>
  </w:style>
  <w:style w:type="paragraph" w:customStyle="1" w:styleId="46">
    <w:name w:val="msonormal"/>
    <w:basedOn w:val="1"/>
    <w:autoRedefine/>
    <w:semiHidden/>
    <w:qFormat/>
    <w:uiPriority w:val="99"/>
    <w:rPr>
      <w:rFonts w:ascii="Calibri" w:hAnsi="Calibri" w:eastAsia="宋体" w:cs="Times New Roman"/>
      <w:sz w:val="24"/>
      <w:szCs w:val="24"/>
    </w:rPr>
  </w:style>
  <w:style w:type="paragraph" w:customStyle="1" w:styleId="47">
    <w:name w:val="无间隔1"/>
    <w:basedOn w:val="1"/>
    <w:autoRedefine/>
    <w:semiHidden/>
    <w:qFormat/>
    <w:uiPriority w:val="99"/>
    <w:pPr>
      <w:spacing w:line="400" w:lineRule="exact"/>
    </w:pPr>
    <w:rPr>
      <w:sz w:val="24"/>
    </w:rPr>
  </w:style>
  <w:style w:type="paragraph" w:customStyle="1" w:styleId="48">
    <w:name w:val="列出段落1"/>
    <w:basedOn w:val="1"/>
    <w:semiHidden/>
    <w:qFormat/>
    <w:uiPriority w:val="99"/>
    <w:pPr>
      <w:ind w:firstLine="420" w:firstLineChars="200"/>
    </w:pPr>
  </w:style>
  <w:style w:type="paragraph" w:customStyle="1" w:styleId="49">
    <w:name w:val="*正文"/>
    <w:basedOn w:val="1"/>
    <w:autoRedefine/>
    <w:semiHidden/>
    <w:qFormat/>
    <w:uiPriority w:val="99"/>
    <w:pPr>
      <w:keepNext/>
      <w:keepLines/>
      <w:spacing w:line="360" w:lineRule="auto"/>
      <w:ind w:firstLine="200" w:firstLineChars="200"/>
    </w:pPr>
    <w:rPr>
      <w:rFonts w:ascii="宋体" w:hAnsi="宋体"/>
    </w:rPr>
  </w:style>
  <w:style w:type="paragraph" w:customStyle="1" w:styleId="50">
    <w:name w:val="Default"/>
    <w:autoRedefine/>
    <w:semiHidden/>
    <w:qFormat/>
    <w:uiPriority w:val="99"/>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51">
    <w:name w:val="正文文本缩进 Char Char"/>
    <w:link w:val="52"/>
    <w:semiHidden/>
    <w:qFormat/>
    <w:locked/>
    <w:uiPriority w:val="0"/>
    <w:rPr>
      <w:rFonts w:ascii="宋体" w:hAnsi="宋体" w:eastAsia="宋体"/>
      <w:sz w:val="24"/>
    </w:rPr>
  </w:style>
  <w:style w:type="paragraph" w:customStyle="1" w:styleId="52">
    <w:name w:val="正文文本缩进1"/>
    <w:basedOn w:val="1"/>
    <w:link w:val="51"/>
    <w:autoRedefine/>
    <w:semiHidden/>
    <w:qFormat/>
    <w:uiPriority w:val="0"/>
    <w:pPr>
      <w:spacing w:line="360" w:lineRule="auto"/>
      <w:ind w:firstLine="480" w:firstLineChars="200"/>
    </w:pPr>
    <w:rPr>
      <w:rFonts w:ascii="宋体" w:hAnsi="宋体" w:eastAsia="宋体"/>
      <w:sz w:val="24"/>
    </w:rPr>
  </w:style>
  <w:style w:type="character" w:customStyle="1" w:styleId="53">
    <w:name w:val="日期 Char Char"/>
    <w:link w:val="54"/>
    <w:semiHidden/>
    <w:qFormat/>
    <w:locked/>
    <w:uiPriority w:val="0"/>
    <w:rPr>
      <w:sz w:val="24"/>
    </w:rPr>
  </w:style>
  <w:style w:type="paragraph" w:customStyle="1" w:styleId="54">
    <w:name w:val="日期1"/>
    <w:basedOn w:val="1"/>
    <w:next w:val="1"/>
    <w:link w:val="53"/>
    <w:semiHidden/>
    <w:qFormat/>
    <w:uiPriority w:val="0"/>
    <w:rPr>
      <w:sz w:val="24"/>
    </w:rPr>
  </w:style>
  <w:style w:type="paragraph" w:customStyle="1" w:styleId="55">
    <w:name w:val="正文缩进1"/>
    <w:basedOn w:val="1"/>
    <w:semiHidden/>
    <w:qFormat/>
    <w:uiPriority w:val="99"/>
    <w:pPr>
      <w:adjustRightInd w:val="0"/>
      <w:spacing w:line="360" w:lineRule="atLeast"/>
      <w:ind w:firstLine="420" w:firstLineChars="200"/>
      <w:jc w:val="left"/>
    </w:pPr>
    <w:rPr>
      <w:rFonts w:ascii="Times New Roman" w:hAnsi="Times New Roman" w:eastAsia="宋体" w:cs="Times New Roman"/>
      <w:kern w:val="0"/>
      <w:sz w:val="24"/>
      <w:szCs w:val="20"/>
    </w:rPr>
  </w:style>
  <w:style w:type="paragraph" w:customStyle="1" w:styleId="56">
    <w:name w:val="样式1"/>
    <w:basedOn w:val="1"/>
    <w:semiHidden/>
    <w:qFormat/>
    <w:uiPriority w:val="99"/>
    <w:pPr>
      <w:numPr>
        <w:ilvl w:val="0"/>
        <w:numId w:val="2"/>
      </w:numPr>
      <w:adjustRightInd w:val="0"/>
    </w:pPr>
    <w:rPr>
      <w:rFonts w:ascii="宋体" w:hAnsi="宋体" w:eastAsia="宋体" w:cs="Times New Roman"/>
      <w:kern w:val="0"/>
      <w:szCs w:val="21"/>
    </w:rPr>
  </w:style>
  <w:style w:type="paragraph" w:customStyle="1" w:styleId="57">
    <w:name w:val="图"/>
    <w:basedOn w:val="1"/>
    <w:semiHidden/>
    <w:qFormat/>
    <w:uiPriority w:val="99"/>
    <w:pPr>
      <w:keepNext/>
      <w:adjustRightInd w:val="0"/>
      <w:snapToGrid w:val="0"/>
      <w:spacing w:before="60" w:after="60" w:line="300" w:lineRule="auto"/>
      <w:jc w:val="center"/>
    </w:pPr>
    <w:rPr>
      <w:rFonts w:ascii="Times New Roman" w:hAnsi="Times New Roman" w:eastAsia="宋体" w:cs="Times New Roman"/>
      <w:color w:val="0000FF"/>
      <w:spacing w:val="20"/>
      <w:kern w:val="0"/>
      <w:sz w:val="24"/>
      <w:szCs w:val="20"/>
    </w:rPr>
  </w:style>
  <w:style w:type="paragraph" w:customStyle="1" w:styleId="58">
    <w:name w:val="样式 标题 1 + 四号 居中 段前: 12 磅 段后: 12 磅 行距: 单倍行距"/>
    <w:basedOn w:val="2"/>
    <w:semiHidden/>
    <w:qFormat/>
    <w:uiPriority w:val="99"/>
    <w:pPr>
      <w:spacing w:before="240" w:after="240" w:line="240" w:lineRule="auto"/>
      <w:ind w:left="-288"/>
      <w:jc w:val="center"/>
    </w:pPr>
    <w:rPr>
      <w:rFonts w:cs="宋体"/>
      <w:sz w:val="28"/>
      <w:szCs w:val="20"/>
    </w:rPr>
  </w:style>
  <w:style w:type="paragraph" w:customStyle="1" w:styleId="59">
    <w:name w:val="样式 样式 样式 样式 标题 2 + 宋体 五号 非加粗 黑色 + 段前: 6 磅 段后: 0 磅 行距: 单倍行距 + 段前:..."/>
    <w:basedOn w:val="1"/>
    <w:autoRedefine/>
    <w:semiHidden/>
    <w:qFormat/>
    <w:uiPriority w:val="99"/>
    <w:pPr>
      <w:keepNext/>
      <w:keepLines/>
      <w:numPr>
        <w:ilvl w:val="0"/>
        <w:numId w:val="3"/>
      </w:numPr>
      <w:adjustRightInd w:val="0"/>
      <w:spacing w:before="240"/>
      <w:jc w:val="left"/>
      <w:outlineLvl w:val="1"/>
    </w:pPr>
    <w:rPr>
      <w:rFonts w:ascii="宋体" w:hAnsi="宋体" w:eastAsia="宋体" w:cs="宋体"/>
      <w:b/>
      <w:bCs/>
      <w:color w:val="000000"/>
      <w:kern w:val="0"/>
      <w:szCs w:val="20"/>
    </w:rPr>
  </w:style>
  <w:style w:type="paragraph" w:customStyle="1" w:styleId="60">
    <w:name w:val="List Paragraph1"/>
    <w:basedOn w:val="1"/>
    <w:semiHidden/>
    <w:qFormat/>
    <w:uiPriority w:val="99"/>
    <w:pPr>
      <w:ind w:firstLine="420" w:firstLineChars="200"/>
    </w:pPr>
    <w:rPr>
      <w:rFonts w:ascii="Calibri" w:hAnsi="Calibri" w:cs="宋体"/>
    </w:rPr>
  </w:style>
  <w:style w:type="paragraph" w:customStyle="1" w:styleId="61">
    <w:name w:val="1.正文"/>
    <w:semiHidden/>
    <w:qFormat/>
    <w:uiPriority w:val="99"/>
    <w:pPr>
      <w:widowControl w:val="0"/>
      <w:adjustRightInd w:val="0"/>
      <w:spacing w:line="360" w:lineRule="auto"/>
      <w:ind w:firstLine="397"/>
      <w:jc w:val="both"/>
    </w:pPr>
    <w:rPr>
      <w:rFonts w:ascii="Times New Roman" w:hAnsi="Times New Roman" w:eastAsia="宋体" w:cs="Times New Roman"/>
      <w:spacing w:val="20"/>
      <w:sz w:val="24"/>
      <w:szCs w:val="22"/>
      <w:lang w:val="en-US" w:eastAsia="zh-CN" w:bidi="ar-SA"/>
    </w:rPr>
  </w:style>
  <w:style w:type="paragraph" w:customStyle="1" w:styleId="62">
    <w:name w:val="List Paragraph2"/>
    <w:basedOn w:val="1"/>
    <w:semiHidden/>
    <w:qFormat/>
    <w:uiPriority w:val="99"/>
    <w:pPr>
      <w:ind w:firstLine="420" w:firstLineChars="200"/>
    </w:pPr>
    <w:rPr>
      <w:rFonts w:ascii="Times New Roman" w:hAnsi="Times New Roman" w:eastAsia="宋体" w:cs="Times New Roman"/>
      <w:szCs w:val="24"/>
    </w:rPr>
  </w:style>
  <w:style w:type="paragraph" w:customStyle="1" w:styleId="63">
    <w:name w:val="正文1"/>
    <w:semiHidden/>
    <w:qFormat/>
    <w:uiPriority w:val="99"/>
    <w:pPr>
      <w:framePr w:wrap="around" w:vAnchor="margin" w:hAnchor="text" w:yAlign="top"/>
      <w:spacing w:before="160"/>
    </w:pPr>
    <w:rPr>
      <w:rFonts w:ascii="Helvetica Neue" w:hAnsi="Helvetica Neue" w:eastAsia="Arial Unicode MS" w:cs="Arial Unicode MS"/>
      <w:color w:val="000000"/>
      <w:sz w:val="24"/>
      <w:szCs w:val="24"/>
      <w:lang w:val="en-US" w:eastAsia="zh-CN" w:bidi="ar-SA"/>
    </w:rPr>
  </w:style>
  <w:style w:type="paragraph" w:customStyle="1" w:styleId="64">
    <w:name w:val="表格样式 2"/>
    <w:semiHidden/>
    <w:qFormat/>
    <w:uiPriority w:val="99"/>
    <w:rPr>
      <w:rFonts w:ascii="Arial Unicode MS" w:hAnsi="Arial Unicode MS" w:eastAsia="Helvetica Neue" w:cs="宋体"/>
      <w:color w:val="000000"/>
      <w:lang w:val="zh-CN" w:eastAsia="zh-CN" w:bidi="ar-SA"/>
    </w:rPr>
  </w:style>
  <w:style w:type="paragraph" w:customStyle="1" w:styleId="65">
    <w:name w:val="默认"/>
    <w:semiHidden/>
    <w:qFormat/>
    <w:uiPriority w:val="99"/>
    <w:pPr>
      <w:spacing w:before="160"/>
    </w:pPr>
    <w:rPr>
      <w:rFonts w:ascii="Helvetica Neue" w:hAnsi="Helvetica Neue" w:eastAsia="Helvetica Neue" w:cs="Helvetica Neue"/>
      <w:color w:val="000000"/>
      <w:sz w:val="24"/>
      <w:szCs w:val="24"/>
      <w:lang w:val="en-US" w:eastAsia="zh-CN" w:bidi="ar-SA"/>
    </w:rPr>
  </w:style>
  <w:style w:type="paragraph" w:customStyle="1" w:styleId="66">
    <w:name w:val="段"/>
    <w:semiHidden/>
    <w:qFormat/>
    <w:uiPriority w:val="99"/>
    <w:pPr>
      <w:tabs>
        <w:tab w:val="center" w:pos="4201"/>
        <w:tab w:val="right" w:leader="dot" w:pos="9298"/>
      </w:tabs>
      <w:autoSpaceDE w:val="0"/>
      <w:autoSpaceDN w:val="0"/>
      <w:ind w:firstLine="420" w:firstLineChars="200"/>
      <w:jc w:val="both"/>
    </w:pPr>
    <w:rPr>
      <w:rFonts w:ascii="宋体" w:hAnsi="Times New Roman" w:eastAsia="Times New Roman" w:cs="Times New Roman"/>
      <w:sz w:val="21"/>
      <w:lang w:val="en-US" w:eastAsia="zh-CN" w:bidi="ar-SA"/>
    </w:rPr>
  </w:style>
  <w:style w:type="character" w:customStyle="1" w:styleId="67">
    <w:name w:val="HTML 预设格式 Char1"/>
    <w:basedOn w:val="25"/>
    <w:link w:val="19"/>
    <w:semiHidden/>
    <w:qFormat/>
    <w:locked/>
    <w:uiPriority w:val="99"/>
    <w:rPr>
      <w:rFonts w:ascii="宋体" w:hAnsi="宋体" w:eastAsia="宋体" w:cs="宋体"/>
      <w:kern w:val="0"/>
      <w:sz w:val="24"/>
      <w:szCs w:val="24"/>
    </w:rPr>
  </w:style>
  <w:style w:type="character" w:customStyle="1" w:styleId="68">
    <w:name w:val="正文文本缩进 Char1"/>
    <w:basedOn w:val="25"/>
    <w:autoRedefine/>
    <w:semiHidden/>
    <w:qFormat/>
    <w:uiPriority w:val="99"/>
    <w:rPr>
      <w:kern w:val="0"/>
      <w:sz w:val="24"/>
      <w:szCs w:val="20"/>
    </w:rPr>
  </w:style>
  <w:style w:type="character" w:customStyle="1" w:styleId="69">
    <w:name w:val="批注框文本 Char1"/>
    <w:basedOn w:val="25"/>
    <w:link w:val="15"/>
    <w:autoRedefine/>
    <w:semiHidden/>
    <w:qFormat/>
    <w:locked/>
    <w:uiPriority w:val="99"/>
    <w:rPr>
      <w:sz w:val="18"/>
      <w:szCs w:val="18"/>
    </w:rPr>
  </w:style>
  <w:style w:type="character" w:customStyle="1" w:styleId="70">
    <w:name w:val="纯文本 Char1"/>
    <w:qFormat/>
    <w:uiPriority w:val="0"/>
    <w:rPr>
      <w:rFonts w:hint="eastAsia" w:ascii="宋体" w:hAnsi="宋体" w:eastAsia="宋体"/>
      <w:sz w:val="24"/>
    </w:rPr>
  </w:style>
  <w:style w:type="character" w:customStyle="1" w:styleId="71">
    <w:name w:val="edittexttarea"/>
    <w:basedOn w:val="25"/>
    <w:qFormat/>
    <w:uiPriority w:val="0"/>
  </w:style>
  <w:style w:type="character" w:customStyle="1" w:styleId="72">
    <w:name w:val="font01"/>
    <w:basedOn w:val="25"/>
    <w:qFormat/>
    <w:uiPriority w:val="0"/>
    <w:rPr>
      <w:rFonts w:hint="eastAsia" w:ascii="宋体" w:hAnsi="宋体" w:eastAsia="宋体" w:cs="宋体"/>
      <w:color w:val="000000"/>
      <w:sz w:val="22"/>
      <w:szCs w:val="22"/>
      <w:u w:val="none"/>
    </w:rPr>
  </w:style>
  <w:style w:type="character" w:customStyle="1" w:styleId="73">
    <w:name w:val="font31"/>
    <w:basedOn w:val="25"/>
    <w:autoRedefine/>
    <w:qFormat/>
    <w:uiPriority w:val="0"/>
    <w:rPr>
      <w:rFonts w:hint="default" w:ascii="Calibri" w:hAnsi="Calibri" w:cs="Calibri"/>
      <w:b/>
      <w:color w:val="000000"/>
      <w:sz w:val="18"/>
      <w:szCs w:val="18"/>
      <w:u w:val="none"/>
    </w:rPr>
  </w:style>
  <w:style w:type="character" w:customStyle="1" w:styleId="74">
    <w:name w:val="font121"/>
    <w:basedOn w:val="25"/>
    <w:qFormat/>
    <w:uiPriority w:val="0"/>
    <w:rPr>
      <w:rFonts w:hint="eastAsia" w:ascii="宋体" w:hAnsi="宋体" w:eastAsia="宋体" w:cs="宋体"/>
      <w:color w:val="000000"/>
      <w:sz w:val="18"/>
      <w:szCs w:val="18"/>
      <w:u w:val="none"/>
    </w:rPr>
  </w:style>
  <w:style w:type="character" w:customStyle="1" w:styleId="75">
    <w:name w:val="font91"/>
    <w:basedOn w:val="25"/>
    <w:qFormat/>
    <w:uiPriority w:val="0"/>
    <w:rPr>
      <w:rFonts w:hint="eastAsia" w:ascii="宋体" w:hAnsi="宋体" w:eastAsia="宋体" w:cs="宋体"/>
      <w:color w:val="000000"/>
      <w:sz w:val="18"/>
      <w:szCs w:val="18"/>
      <w:u w:val="none"/>
    </w:rPr>
  </w:style>
  <w:style w:type="character" w:customStyle="1" w:styleId="76">
    <w:name w:val="font112"/>
    <w:basedOn w:val="25"/>
    <w:qFormat/>
    <w:uiPriority w:val="0"/>
    <w:rPr>
      <w:rFonts w:hint="eastAsia" w:ascii="宋体" w:hAnsi="宋体" w:eastAsia="宋体" w:cs="宋体"/>
      <w:color w:val="FF0000"/>
      <w:sz w:val="18"/>
      <w:szCs w:val="18"/>
      <w:u w:val="none"/>
    </w:rPr>
  </w:style>
  <w:style w:type="character" w:customStyle="1" w:styleId="77">
    <w:name w:val="NormalCharacter"/>
    <w:semiHidden/>
    <w:qFormat/>
    <w:uiPriority w:val="0"/>
    <w:rPr>
      <w:rFonts w:hint="eastAsia" w:asciiTheme="minorHAnsi" w:hAnsiTheme="minorHAnsi" w:eastAsiaTheme="minorEastAsia" w:cstheme="minorBidi"/>
      <w:kern w:val="2"/>
      <w:sz w:val="21"/>
      <w:szCs w:val="22"/>
      <w:lang w:val="en-US" w:eastAsia="zh-CN" w:bidi="ar-SA"/>
    </w:rPr>
  </w:style>
  <w:style w:type="character" w:customStyle="1" w:styleId="78">
    <w:name w:val="UserStyle_1"/>
    <w:basedOn w:val="77"/>
    <w:qFormat/>
    <w:uiPriority w:val="0"/>
    <w:rPr>
      <w:rFonts w:hint="eastAsia" w:ascii="宋体" w:hAnsi="宋体" w:eastAsia="宋体" w:cstheme="minorBidi"/>
      <w:color w:val="000000"/>
      <w:kern w:val="2"/>
      <w:sz w:val="24"/>
      <w:szCs w:val="24"/>
      <w:lang w:val="en-US" w:eastAsia="zh-CN" w:bidi="ar-SA"/>
    </w:rPr>
  </w:style>
  <w:style w:type="character" w:customStyle="1" w:styleId="79">
    <w:name w:val="UserStyle_0"/>
    <w:basedOn w:val="77"/>
    <w:qFormat/>
    <w:uiPriority w:val="0"/>
    <w:rPr>
      <w:rFonts w:hint="eastAsia" w:ascii="MS Gothic" w:hAnsi="MS Gothic" w:eastAsia="MS Gothic" w:cstheme="minorBidi"/>
      <w:color w:val="000000"/>
      <w:kern w:val="2"/>
      <w:sz w:val="24"/>
      <w:szCs w:val="24"/>
      <w:lang w:val="en-US" w:eastAsia="zh-CN" w:bidi="ar-SA"/>
    </w:rPr>
  </w:style>
  <w:style w:type="character" w:customStyle="1" w:styleId="80">
    <w:name w:val="font41"/>
    <w:basedOn w:val="25"/>
    <w:qFormat/>
    <w:uiPriority w:val="0"/>
    <w:rPr>
      <w:rFonts w:hint="default" w:ascii="Arial" w:hAnsi="Arial" w:cs="Arial"/>
      <w:color w:val="000000"/>
      <w:sz w:val="24"/>
      <w:szCs w:val="24"/>
      <w:u w:val="none"/>
    </w:rPr>
  </w:style>
  <w:style w:type="character" w:customStyle="1" w:styleId="81">
    <w:name w:val="font11"/>
    <w:basedOn w:val="25"/>
    <w:qFormat/>
    <w:uiPriority w:val="0"/>
    <w:rPr>
      <w:rFonts w:hint="eastAsia" w:ascii="宋体" w:hAnsi="宋体" w:eastAsia="宋体" w:cs="宋体"/>
      <w:color w:val="000000"/>
      <w:sz w:val="20"/>
      <w:szCs w:val="20"/>
      <w:u w:val="none"/>
    </w:rPr>
  </w:style>
  <w:style w:type="character" w:customStyle="1" w:styleId="82">
    <w:name w:val="列出段落 Char"/>
    <w:basedOn w:val="25"/>
    <w:link w:val="45"/>
    <w:qFormat/>
    <w:locked/>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67</Pages>
  <Words>37362</Words>
  <Characters>40168</Characters>
  <Lines>312</Lines>
  <Paragraphs>87</Paragraphs>
  <TotalTime>200</TotalTime>
  <ScaleCrop>false</ScaleCrop>
  <LinksUpToDate>false</LinksUpToDate>
  <CharactersWithSpaces>41254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2023-08-25T02:56:00Z</dcterms:created>
  <dc:creator>Lenovo</dc:creator>
  <cp:lastModifiedBy>WPS_1528001405</cp:lastModifiedBy>
  <cp:lastPrinted>2023-12-26T06:53:00Z</cp:lastPrinted>
  <dcterms:modified xsi:type="dcterms:W3CDTF">2024-01-23T01:20:06Z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9FF0FFD25C084BBC9FF2F933057BC70A_13</vt:lpwstr>
  </property>
</Properties>
</file>