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pacing w:val="-4"/>
          <w:sz w:val="48"/>
          <w:szCs w:val="48"/>
        </w:rPr>
      </w:pPr>
      <w:r>
        <w:rPr>
          <w:rFonts w:ascii="宋体" w:hAnsi="宋体" w:cs="宋体"/>
          <w:b/>
          <w:bCs/>
          <w:sz w:val="48"/>
          <w:szCs w:val="48"/>
        </w:rPr>
        <w:drawing>
          <wp:inline distT="0" distB="0" distL="0" distR="0">
            <wp:extent cx="5915660" cy="8559165"/>
            <wp:effectExtent l="19050" t="0" r="8335" b="0"/>
            <wp:docPr id="1" name="图片 1" descr="D:\微信\WeChat Files\wxid_suq34ozs3me041\FileStorage\Temp\0aa7dfa427cce24d04701963d9d21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微信\WeChat Files\wxid_suq34ozs3me041\FileStorage\Temp\0aa7dfa427cce24d04701963d9d21b3.jpg"/>
                    <pic:cNvPicPr>
                      <a:picLocks noChangeAspect="1" noChangeArrowheads="1"/>
                    </pic:cNvPicPr>
                  </pic:nvPicPr>
                  <pic:blipFill>
                    <a:blip r:embed="rId6"/>
                    <a:srcRect/>
                    <a:stretch>
                      <a:fillRect/>
                    </a:stretch>
                  </pic:blipFill>
                  <pic:spPr>
                    <a:xfrm>
                      <a:off x="0" y="0"/>
                      <a:ext cx="5917209" cy="8560647"/>
                    </a:xfrm>
                    <a:prstGeom prst="rect">
                      <a:avLst/>
                    </a:prstGeom>
                    <a:noFill/>
                    <a:ln w="9525">
                      <a:noFill/>
                      <a:miter lim="800000"/>
                      <a:headEnd/>
                      <a:tailEnd/>
                    </a:ln>
                  </pic:spPr>
                </pic:pic>
              </a:graphicData>
            </a:graphic>
          </wp:inline>
        </w:drawing>
      </w:r>
      <w:r>
        <w:rPr>
          <w:rFonts w:hint="eastAsia" w:ascii="宋体" w:hAnsi="宋体" w:cs="宋体"/>
          <w:b/>
          <w:bCs/>
          <w:sz w:val="48"/>
          <w:szCs w:val="48"/>
        </w:rPr>
        <w:t>长葛市殡仪馆招政府购买殡仪服务岗位中介机构项目（不见面开标）</w:t>
      </w:r>
    </w:p>
    <w:p>
      <w:pPr>
        <w:adjustRightInd w:val="0"/>
        <w:snapToGrid w:val="0"/>
        <w:spacing w:line="276" w:lineRule="auto"/>
        <w:rPr>
          <w:rFonts w:ascii="仿宋" w:hAnsi="仿宋" w:eastAsia="仿宋" w:cs="仿宋"/>
          <w:b/>
          <w:sz w:val="72"/>
          <w:szCs w:val="72"/>
        </w:rPr>
      </w:pPr>
    </w:p>
    <w:p>
      <w:pPr>
        <w:pStyle w:val="8"/>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竞争性谈判文件</w:t>
      </w:r>
    </w:p>
    <w:p>
      <w:pPr>
        <w:pStyle w:val="61"/>
      </w:pPr>
      <w:r>
        <w:t>窗体底端</w:t>
      </w:r>
    </w:p>
    <w:p>
      <w:pPr>
        <w:adjustRightInd w:val="0"/>
        <w:snapToGrid w:val="0"/>
        <w:spacing w:line="276" w:lineRule="auto"/>
        <w:jc w:val="center"/>
        <w:rPr>
          <w:rFonts w:ascii="仿宋" w:hAnsi="仿宋" w:eastAsia="仿宋" w:cs="仿宋"/>
          <w:b/>
          <w:bCs/>
          <w:sz w:val="30"/>
          <w:szCs w:val="30"/>
        </w:rPr>
      </w:pPr>
      <w:r>
        <w:rPr>
          <w:rFonts w:hint="eastAsia" w:ascii="宋体" w:hAnsi="宋体" w:cs="宋体"/>
          <w:b/>
          <w:bCs/>
          <w:sz w:val="36"/>
          <w:szCs w:val="36"/>
        </w:rPr>
        <w:t>项目编号：长招采竞字【2024】001号</w:t>
      </w:r>
    </w:p>
    <w:p>
      <w:pPr>
        <w:pStyle w:val="3"/>
      </w:pPr>
    </w:p>
    <w:p/>
    <w:p>
      <w:pPr>
        <w:pStyle w:val="3"/>
      </w:pPr>
    </w:p>
    <w:p>
      <w:pPr>
        <w:rPr>
          <w:rFonts w:ascii="宋体" w:hAnsi="宋体" w:cs="宋体"/>
        </w:rPr>
      </w:pPr>
    </w:p>
    <w:p>
      <w:pPr>
        <w:rPr>
          <w:rFonts w:ascii="宋体" w:hAnsi="宋体" w:cs="宋体"/>
        </w:rPr>
      </w:pPr>
      <w:bookmarkStart w:id="2" w:name="_GoBack"/>
      <w:bookmarkEnd w:id="2"/>
    </w:p>
    <w:p>
      <w:pPr>
        <w:rPr>
          <w:rFonts w:ascii="宋体" w:hAnsi="宋体" w:cs="宋体"/>
          <w:b/>
          <w:bCs/>
          <w:sz w:val="36"/>
          <w:szCs w:val="36"/>
        </w:rPr>
      </w:pPr>
    </w:p>
    <w:p>
      <w:pPr>
        <w:pStyle w:val="3"/>
      </w:pPr>
    </w:p>
    <w:p/>
    <w:p>
      <w:pPr>
        <w:adjustRightInd w:val="0"/>
        <w:snapToGrid w:val="0"/>
        <w:spacing w:line="600" w:lineRule="atLeast"/>
        <w:ind w:firstLine="1446" w:firstLineChars="400"/>
        <w:rPr>
          <w:rFonts w:ascii="楷体" w:hAnsi="楷体" w:eastAsia="楷体" w:cs="楷体"/>
          <w:b/>
          <w:bCs/>
          <w:sz w:val="36"/>
          <w:szCs w:val="36"/>
        </w:rPr>
      </w:pPr>
    </w:p>
    <w:p>
      <w:pPr>
        <w:adjustRightInd w:val="0"/>
        <w:snapToGrid w:val="0"/>
        <w:spacing w:line="600" w:lineRule="atLeast"/>
        <w:ind w:firstLine="1807" w:firstLineChars="500"/>
        <w:rPr>
          <w:rFonts w:ascii="宋体" w:hAnsi="宋体" w:cs="宋体"/>
          <w:b/>
          <w:bCs/>
          <w:sz w:val="36"/>
          <w:szCs w:val="36"/>
        </w:rPr>
      </w:pPr>
    </w:p>
    <w:p>
      <w:pPr>
        <w:adjustRightInd w:val="0"/>
        <w:snapToGrid w:val="0"/>
        <w:spacing w:line="600" w:lineRule="atLeast"/>
        <w:ind w:firstLine="1084" w:firstLineChars="300"/>
        <w:rPr>
          <w:rFonts w:ascii="宋体" w:hAnsi="宋体" w:cs="宋体"/>
          <w:b/>
          <w:bCs/>
          <w:sz w:val="36"/>
          <w:szCs w:val="36"/>
        </w:rPr>
      </w:pPr>
    </w:p>
    <w:p>
      <w:pPr>
        <w:adjustRightInd w:val="0"/>
        <w:snapToGrid w:val="0"/>
        <w:spacing w:line="600" w:lineRule="atLeast"/>
        <w:ind w:firstLine="1084" w:firstLineChars="300"/>
        <w:rPr>
          <w:rFonts w:ascii="宋体" w:hAnsi="宋体" w:cs="宋体"/>
          <w:b/>
          <w:bCs/>
          <w:sz w:val="36"/>
          <w:szCs w:val="36"/>
        </w:rPr>
      </w:pPr>
      <w:r>
        <w:rPr>
          <w:rFonts w:hint="eastAsia" w:ascii="宋体" w:hAnsi="宋体" w:cs="宋体"/>
          <w:b/>
          <w:bCs/>
          <w:sz w:val="36"/>
          <w:szCs w:val="36"/>
        </w:rPr>
        <w:t>采购单位：长葛市殡仪馆</w:t>
      </w:r>
    </w:p>
    <w:p>
      <w:pPr>
        <w:adjustRightInd w:val="0"/>
        <w:snapToGrid w:val="0"/>
        <w:spacing w:line="600" w:lineRule="atLeast"/>
        <w:ind w:firstLine="1084" w:firstLineChars="300"/>
        <w:rPr>
          <w:rFonts w:ascii="宋体" w:hAnsi="宋体" w:cs="宋体"/>
          <w:b/>
          <w:bCs/>
          <w:sz w:val="36"/>
          <w:szCs w:val="36"/>
        </w:rPr>
      </w:pPr>
      <w:r>
        <w:rPr>
          <w:rFonts w:hint="eastAsia" w:ascii="宋体" w:hAnsi="宋体" w:cs="宋体"/>
          <w:b/>
          <w:bCs/>
          <w:sz w:val="36"/>
          <w:szCs w:val="36"/>
        </w:rPr>
        <w:t>代理机构：</w:t>
      </w:r>
      <w:r>
        <w:rPr>
          <w:rFonts w:hint="eastAsia" w:ascii="新宋体" w:hAnsi="新宋体" w:eastAsia="新宋体" w:cs="新宋体"/>
          <w:b/>
          <w:sz w:val="36"/>
          <w:szCs w:val="32"/>
        </w:rPr>
        <w:t>河南晟加工程咨询有限公司</w:t>
      </w:r>
    </w:p>
    <w:p>
      <w:pPr>
        <w:adjustRightInd w:val="0"/>
        <w:snapToGrid w:val="0"/>
        <w:spacing w:line="600" w:lineRule="atLeast"/>
        <w:ind w:firstLine="1807" w:firstLineChars="500"/>
        <w:rPr>
          <w:rFonts w:ascii="宋体" w:hAnsi="宋体" w:cs="宋体"/>
          <w:b/>
          <w:bCs/>
          <w:sz w:val="36"/>
          <w:szCs w:val="36"/>
        </w:rPr>
      </w:pPr>
    </w:p>
    <w:p>
      <w:pPr>
        <w:adjustRightInd w:val="0"/>
        <w:snapToGrid w:val="0"/>
        <w:spacing w:line="600" w:lineRule="atLeast"/>
        <w:ind w:firstLine="1807" w:firstLineChars="500"/>
        <w:rPr>
          <w:rFonts w:ascii="宋体" w:hAnsi="宋体" w:cs="宋体"/>
          <w:b/>
          <w:bCs/>
          <w:sz w:val="36"/>
          <w:szCs w:val="36"/>
        </w:rPr>
      </w:pPr>
      <w:r>
        <w:rPr>
          <w:rFonts w:hint="eastAsia" w:ascii="宋体" w:hAnsi="宋体" w:cs="宋体"/>
          <w:b/>
          <w:bCs/>
          <w:sz w:val="36"/>
          <w:szCs w:val="36"/>
        </w:rPr>
        <w:t>日   期：二〇二四年二月</w:t>
      </w:r>
    </w:p>
    <w:p>
      <w:pPr>
        <w:autoSpaceDE w:val="0"/>
        <w:autoSpaceDN w:val="0"/>
        <w:adjustRightInd w:val="0"/>
        <w:spacing w:line="700" w:lineRule="exact"/>
        <w:jc w:val="center"/>
        <w:rPr>
          <w:rFonts w:ascii="宋体" w:hAnsi="宋体" w:cs="宋体"/>
          <w:b/>
          <w:bCs/>
          <w:sz w:val="44"/>
          <w:szCs w:val="44"/>
          <w:lang w:val="zh-CN"/>
        </w:rPr>
      </w:pPr>
    </w:p>
    <w:p>
      <w:pPr>
        <w:autoSpaceDE w:val="0"/>
        <w:autoSpaceDN w:val="0"/>
        <w:adjustRightInd w:val="0"/>
        <w:spacing w:line="700" w:lineRule="exact"/>
        <w:jc w:val="center"/>
        <w:rPr>
          <w:rFonts w:ascii="宋体" w:hAnsi="宋体" w:cs="宋体"/>
          <w:b/>
          <w:bCs/>
          <w:sz w:val="44"/>
          <w:szCs w:val="44"/>
          <w:lang w:val="zh-CN"/>
        </w:rPr>
      </w:pPr>
    </w:p>
    <w:p>
      <w:pPr>
        <w:autoSpaceDE w:val="0"/>
        <w:autoSpaceDN w:val="0"/>
        <w:adjustRightInd w:val="0"/>
        <w:spacing w:line="700" w:lineRule="exact"/>
        <w:jc w:val="center"/>
        <w:rPr>
          <w:rFonts w:ascii="宋体" w:hAnsi="宋体" w:cs="宋体"/>
          <w:b/>
          <w:bCs/>
          <w:sz w:val="44"/>
          <w:szCs w:val="44"/>
          <w:lang w:val="zh-CN"/>
        </w:rPr>
        <w:sectPr>
          <w:footerReference r:id="rId3" w:type="default"/>
          <w:pgSz w:w="11906" w:h="16838"/>
          <w:pgMar w:top="1440" w:right="1800" w:bottom="1118" w:left="1800" w:header="851" w:footer="992" w:gutter="0"/>
          <w:pgNumType w:start="1"/>
          <w:cols w:space="720" w:num="1"/>
          <w:docGrid w:type="lines" w:linePitch="312" w:charSpace="0"/>
        </w:sectPr>
      </w:pPr>
    </w:p>
    <w:p>
      <w:pPr>
        <w:autoSpaceDE w:val="0"/>
        <w:autoSpaceDN w:val="0"/>
        <w:adjustRightInd w:val="0"/>
        <w:spacing w:line="700" w:lineRule="exact"/>
        <w:jc w:val="center"/>
        <w:rPr>
          <w:rFonts w:ascii="宋体" w:hAnsi="宋体" w:cs="宋体"/>
          <w:b/>
          <w:bCs/>
          <w:sz w:val="44"/>
          <w:szCs w:val="44"/>
          <w:lang w:val="zh-CN"/>
        </w:rPr>
      </w:pPr>
      <w:r>
        <w:rPr>
          <w:rFonts w:hint="eastAsia" w:ascii="宋体" w:hAnsi="宋体" w:cs="宋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第一章 谈判邀请</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第二章</w:t>
      </w:r>
      <w:r>
        <w:rPr>
          <w:rFonts w:hint="eastAsia" w:ascii="宋体" w:hAnsi="宋体" w:cs="宋体"/>
          <w:b/>
          <w:kern w:val="0"/>
          <w:sz w:val="32"/>
          <w:szCs w:val="32"/>
          <w:lang w:val="zh-CN"/>
        </w:rPr>
        <w:t xml:space="preserve"> 采购需求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kern w:val="0"/>
          <w:sz w:val="32"/>
          <w:szCs w:val="32"/>
          <w:lang w:val="zh-CN"/>
        </w:rPr>
        <w:t xml:space="preserve">第三章 </w:t>
      </w:r>
      <w:r>
        <w:rPr>
          <w:rFonts w:hint="eastAsia" w:ascii="宋体" w:hAnsi="宋体" w:cs="宋体"/>
          <w:b/>
          <w:kern w:val="0"/>
          <w:sz w:val="32"/>
          <w:szCs w:val="32"/>
        </w:rPr>
        <w:t xml:space="preserve">供应商须知前附表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kern w:val="0"/>
          <w:sz w:val="32"/>
          <w:szCs w:val="32"/>
          <w:lang w:val="zh-CN"/>
        </w:rPr>
        <w:t xml:space="preserve">第七章 </w:t>
      </w:r>
      <w:r>
        <w:rPr>
          <w:rFonts w:hint="eastAsia" w:ascii="宋体" w:hAnsi="宋体" w:cs="宋体"/>
          <w:b/>
          <w:kern w:val="0"/>
          <w:sz w:val="32"/>
          <w:szCs w:val="32"/>
        </w:rPr>
        <w:t xml:space="preserve">合同书格式及合同条款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pPr>
        <w:jc w:val="center"/>
        <w:rPr>
          <w:rFonts w:ascii="宋体" w:hAnsi="宋体" w:cs="宋体"/>
          <w:b/>
          <w:kern w:val="0"/>
          <w:sz w:val="32"/>
          <w:szCs w:val="32"/>
        </w:rPr>
      </w:pPr>
    </w:p>
    <w:p>
      <w:pPr>
        <w:pStyle w:val="10"/>
        <w:ind w:firstLine="643"/>
        <w:rPr>
          <w:rFonts w:hAnsi="宋体" w:cs="宋体"/>
          <w:b/>
          <w:sz w:val="32"/>
          <w:szCs w:val="32"/>
        </w:rPr>
      </w:pPr>
    </w:p>
    <w:p>
      <w:pPr>
        <w:rPr>
          <w:rFonts w:ascii="宋体" w:hAnsi="宋体" w:cs="宋体"/>
          <w:b/>
          <w:kern w:val="0"/>
          <w:sz w:val="32"/>
          <w:szCs w:val="32"/>
        </w:rPr>
      </w:pPr>
    </w:p>
    <w:p>
      <w:pPr>
        <w:pStyle w:val="10"/>
        <w:ind w:firstLine="643"/>
        <w:rPr>
          <w:rFonts w:hAnsi="宋体" w:cs="宋体"/>
          <w:b/>
          <w:sz w:val="32"/>
          <w:szCs w:val="32"/>
        </w:rPr>
      </w:pPr>
    </w:p>
    <w:p/>
    <w:p>
      <w:pPr>
        <w:pStyle w:val="2"/>
        <w:numPr>
          <w:ilvl w:val="0"/>
          <w:numId w:val="0"/>
        </w:numPr>
      </w:pPr>
    </w:p>
    <w:p/>
    <w:p>
      <w:pPr>
        <w:pStyle w:val="9"/>
      </w:pPr>
    </w:p>
    <w:p/>
    <w:p/>
    <w:p>
      <w:pPr>
        <w:pStyle w:val="20"/>
        <w:ind w:firstLine="340"/>
      </w:pPr>
    </w:p>
    <w:p/>
    <w:p>
      <w:pPr>
        <w:numPr>
          <w:ilvl w:val="0"/>
          <w:numId w:val="3"/>
        </w:numPr>
        <w:spacing w:line="400" w:lineRule="exact"/>
        <w:jc w:val="center"/>
        <w:rPr>
          <w:rFonts w:ascii="宋体" w:hAnsi="宋体" w:cs="宋体"/>
          <w:b/>
          <w:kern w:val="0"/>
          <w:sz w:val="32"/>
          <w:szCs w:val="32"/>
        </w:rPr>
      </w:pPr>
      <w:r>
        <w:rPr>
          <w:rFonts w:hint="eastAsia" w:ascii="宋体" w:hAnsi="宋体" w:cs="宋体"/>
          <w:b/>
          <w:kern w:val="0"/>
          <w:sz w:val="32"/>
          <w:szCs w:val="32"/>
        </w:rPr>
        <w:t xml:space="preserve">谈判邀请 </w:t>
      </w:r>
    </w:p>
    <w:p>
      <w:pPr>
        <w:spacing w:line="400" w:lineRule="exact"/>
        <w:jc w:val="center"/>
        <w:rPr>
          <w:rFonts w:ascii="宋体" w:hAnsi="宋体" w:cs="宋体"/>
          <w:b/>
          <w:bCs/>
          <w:kern w:val="0"/>
          <w:sz w:val="32"/>
          <w:szCs w:val="32"/>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长葛市殡仪馆招政府购买殡仪服务岗位中介机构项目（不见面开标）竞争性谈判公告</w:t>
      </w:r>
    </w:p>
    <w:p>
      <w:pPr>
        <w:pStyle w:val="19"/>
        <w:widowControl/>
        <w:spacing w:line="400" w:lineRule="exact"/>
        <w:ind w:firstLine="480" w:firstLineChars="200"/>
        <w:contextualSpacing/>
        <w:jc w:val="left"/>
      </w:pPr>
      <w:r>
        <w:rPr>
          <w:rFonts w:hint="eastAsia" w:ascii="宋体" w:hAnsi="宋体"/>
          <w:bCs/>
          <w:kern w:val="0"/>
        </w:rPr>
        <w:t>河南晟加工程咨询有限公司</w:t>
      </w:r>
      <w:r>
        <w:rPr>
          <w:rFonts w:hint="eastAsia" w:ascii="宋体" w:hAnsi="宋体" w:cs="宋体"/>
          <w:kern w:val="0"/>
        </w:rPr>
        <w:t>受长葛市殡仪馆的委托，就</w:t>
      </w:r>
      <w:r>
        <w:rPr>
          <w:rFonts w:hint="eastAsia" w:ascii="宋体" w:hAnsi="宋体" w:cs="宋体"/>
        </w:rPr>
        <w:t>长葛市殡仪馆招政府购买殡仪服务岗位中介机构项目</w:t>
      </w:r>
      <w:r>
        <w:rPr>
          <w:rFonts w:hint="eastAsia" w:ascii="宋体" w:hAnsi="宋体" w:cs="宋体"/>
          <w:kern w:val="0"/>
        </w:rPr>
        <w:t>（不见面开标）进行竞争性谈判采购。现邀请符合本谈判文件规定条件的供应商前来谈判。</w:t>
      </w:r>
    </w:p>
    <w:p>
      <w:pPr>
        <w:spacing w:line="400" w:lineRule="exact"/>
        <w:ind w:firstLine="602" w:firstLineChars="250"/>
        <w:jc w:val="left"/>
        <w:rPr>
          <w:rFonts w:ascii="宋体" w:hAnsi="宋体" w:cs="宋体"/>
          <w:b/>
          <w:kern w:val="0"/>
          <w:sz w:val="24"/>
          <w:szCs w:val="24"/>
        </w:rPr>
      </w:pPr>
      <w:r>
        <w:rPr>
          <w:rFonts w:hint="eastAsia" w:ascii="宋体" w:hAnsi="宋体" w:cs="宋体"/>
          <w:b/>
          <w:kern w:val="0"/>
          <w:sz w:val="24"/>
          <w:szCs w:val="24"/>
        </w:rPr>
        <w:t xml:space="preserve">一、项目基本情况 </w:t>
      </w:r>
    </w:p>
    <w:p>
      <w:pPr>
        <w:pStyle w:val="19"/>
        <w:widowControl/>
        <w:spacing w:line="400" w:lineRule="exact"/>
        <w:ind w:left="479" w:leftChars="228"/>
        <w:contextualSpacing/>
        <w:jc w:val="left"/>
        <w:rPr>
          <w:rFonts w:ascii="宋体" w:hAnsi="宋体" w:cs="宋体"/>
        </w:rPr>
      </w:pPr>
      <w:r>
        <w:rPr>
          <w:rFonts w:hint="eastAsia" w:ascii="宋体" w:hAnsi="宋体" w:cs="宋体"/>
        </w:rPr>
        <w:t>（一）项目名称：长葛市殡仪馆招政府购买殡仪服务岗位中介机构项目（不见面开标）</w:t>
      </w:r>
    </w:p>
    <w:p>
      <w:pPr>
        <w:pStyle w:val="19"/>
        <w:widowControl/>
        <w:spacing w:line="400" w:lineRule="exact"/>
        <w:ind w:left="479" w:leftChars="228"/>
        <w:contextualSpacing/>
        <w:jc w:val="left"/>
        <w:rPr>
          <w:rFonts w:ascii="宋体" w:hAnsi="宋体" w:cs="宋体"/>
          <w:kern w:val="0"/>
        </w:rPr>
      </w:pPr>
      <w:r>
        <w:rPr>
          <w:rFonts w:hint="eastAsia" w:ascii="宋体" w:hAnsi="宋体" w:cs="宋体"/>
          <w:kern w:val="0"/>
        </w:rPr>
        <w:t>（二）项目编号：长招采竞字【2024】001号</w:t>
      </w:r>
    </w:p>
    <w:p>
      <w:pPr>
        <w:pStyle w:val="19"/>
        <w:widowControl/>
        <w:spacing w:line="400" w:lineRule="exact"/>
        <w:ind w:firstLine="480" w:firstLineChars="200"/>
        <w:contextualSpacing/>
        <w:jc w:val="left"/>
        <w:rPr>
          <w:rFonts w:ascii="宋体" w:hAnsi="宋体" w:cs="宋体"/>
          <w:kern w:val="0"/>
        </w:rPr>
      </w:pPr>
      <w:r>
        <w:rPr>
          <w:rFonts w:hint="eastAsia" w:ascii="宋体" w:hAnsi="宋体" w:cs="宋体"/>
          <w:kern w:val="0"/>
        </w:rPr>
        <w:t>（三）</w:t>
      </w:r>
      <w:r>
        <w:rPr>
          <w:rFonts w:hint="eastAsia" w:ascii="宋体" w:hAnsi="宋体"/>
        </w:rPr>
        <w:t>采购方式：竞争性谈判；</w:t>
      </w:r>
    </w:p>
    <w:p>
      <w:pPr>
        <w:pStyle w:val="19"/>
        <w:widowControl/>
        <w:spacing w:line="400" w:lineRule="exact"/>
        <w:ind w:firstLine="480" w:firstLineChars="200"/>
        <w:contextualSpacing/>
        <w:jc w:val="left"/>
        <w:rPr>
          <w:rFonts w:ascii="宋体" w:hAnsi="宋体" w:cs="宋体"/>
          <w:kern w:val="0"/>
        </w:rPr>
      </w:pPr>
      <w:r>
        <w:rPr>
          <w:rFonts w:hint="eastAsia" w:ascii="宋体" w:hAnsi="宋体" w:cs="宋体"/>
          <w:kern w:val="0"/>
        </w:rPr>
        <w:t>（四）项目内容：</w:t>
      </w:r>
      <w:r>
        <w:rPr>
          <w:rFonts w:hint="eastAsia" w:ascii="宋体" w:hAnsi="宋体" w:cs="宋体"/>
        </w:rPr>
        <w:t>长葛市殡仪馆</w:t>
      </w:r>
      <w:r>
        <w:rPr>
          <w:rFonts w:hint="eastAsia" w:ascii="宋体" w:hAnsi="宋体" w:cs="宋体"/>
          <w:kern w:val="0"/>
        </w:rPr>
        <w:t>采用政府购买服务岗位形式通过第三方人力资源中介机构，招聘四名火化工，一名水电工以解决用工问题。详细要求见采购文件。</w:t>
      </w:r>
    </w:p>
    <w:p>
      <w:pPr>
        <w:pStyle w:val="19"/>
        <w:widowControl/>
        <w:spacing w:line="400" w:lineRule="exact"/>
        <w:ind w:firstLine="480" w:firstLineChars="200"/>
        <w:contextualSpacing/>
        <w:jc w:val="left"/>
        <w:rPr>
          <w:rFonts w:ascii="宋体" w:hAnsi="宋体"/>
        </w:rPr>
      </w:pPr>
      <w:r>
        <w:rPr>
          <w:rFonts w:hint="eastAsia" w:ascii="宋体" w:hAnsi="宋体" w:cs="宋体"/>
          <w:kern w:val="0"/>
        </w:rPr>
        <w:t>（五）标包划分：本项目划分为一个标包；</w:t>
      </w:r>
    </w:p>
    <w:p>
      <w:pPr>
        <w:pStyle w:val="19"/>
        <w:widowControl/>
        <w:spacing w:line="460" w:lineRule="exact"/>
        <w:ind w:firstLine="480" w:firstLineChars="200"/>
        <w:contextualSpacing/>
        <w:jc w:val="left"/>
        <w:rPr>
          <w:rFonts w:ascii="宋体" w:hAnsi="宋体" w:cs="宋体"/>
        </w:rPr>
      </w:pPr>
      <w:r>
        <w:rPr>
          <w:rFonts w:hint="eastAsia" w:ascii="宋体" w:hAnsi="宋体" w:cs="宋体"/>
        </w:rPr>
        <w:t>（六）采购预算（</w:t>
      </w:r>
      <w:r>
        <w:rPr>
          <w:rFonts w:hint="eastAsia" w:ascii="宋体" w:hAnsi="宋体" w:cs="宋体"/>
          <w:lang w:val="zh-CN"/>
        </w:rPr>
        <w:t>最高限价</w:t>
      </w:r>
      <w:r>
        <w:rPr>
          <w:rFonts w:hint="eastAsia" w:ascii="宋体" w:hAnsi="宋体" w:cs="宋体"/>
        </w:rPr>
        <w:t>）：每年497900.00元，共1493700.00元。</w:t>
      </w:r>
    </w:p>
    <w:p>
      <w:pPr>
        <w:pStyle w:val="19"/>
        <w:widowControl/>
        <w:spacing w:line="460" w:lineRule="exact"/>
        <w:ind w:firstLine="480" w:firstLineChars="200"/>
        <w:contextualSpacing/>
        <w:jc w:val="left"/>
        <w:rPr>
          <w:rFonts w:ascii="宋体" w:hAnsi="宋体" w:cs="宋体"/>
        </w:rPr>
      </w:pPr>
      <w:r>
        <w:rPr>
          <w:rFonts w:hint="eastAsia" w:ascii="宋体" w:hAnsi="宋体" w:cs="宋体"/>
        </w:rPr>
        <w:t>（七）服务期限：3年；</w:t>
      </w:r>
    </w:p>
    <w:p>
      <w:pPr>
        <w:pStyle w:val="19"/>
        <w:widowControl/>
        <w:spacing w:line="460" w:lineRule="exact"/>
        <w:ind w:firstLine="480" w:firstLineChars="200"/>
        <w:contextualSpacing/>
        <w:jc w:val="left"/>
        <w:rPr>
          <w:rFonts w:ascii="宋体" w:hAnsi="宋体" w:cs="宋体"/>
        </w:rPr>
      </w:pPr>
      <w:r>
        <w:rPr>
          <w:rFonts w:hint="eastAsia" w:ascii="宋体" w:hAnsi="宋体" w:cs="宋体"/>
        </w:rPr>
        <w:t>（八）资金来源：财政资金；</w:t>
      </w:r>
    </w:p>
    <w:p>
      <w:pPr>
        <w:pStyle w:val="19"/>
        <w:widowControl/>
        <w:spacing w:line="460" w:lineRule="exact"/>
        <w:ind w:firstLine="480" w:firstLineChars="200"/>
        <w:contextualSpacing/>
        <w:jc w:val="left"/>
        <w:rPr>
          <w:rFonts w:ascii="宋体" w:hAnsi="宋体" w:cs="宋体"/>
        </w:rPr>
      </w:pPr>
      <w:r>
        <w:rPr>
          <w:rFonts w:hint="eastAsia" w:ascii="宋体" w:hAnsi="宋体" w:cs="宋体"/>
        </w:rPr>
        <w:t>（九）服务要求：符合国家及行业现行标准，满足采购人需求。</w:t>
      </w:r>
    </w:p>
    <w:p>
      <w:pPr>
        <w:pStyle w:val="19"/>
        <w:widowControl/>
        <w:spacing w:line="460" w:lineRule="exact"/>
        <w:ind w:firstLine="480" w:firstLineChars="200"/>
        <w:contextualSpacing/>
        <w:jc w:val="left"/>
        <w:rPr>
          <w:rFonts w:ascii="宋体" w:hAnsi="宋体" w:cs="宋体"/>
        </w:rPr>
      </w:pPr>
      <w:r>
        <w:rPr>
          <w:rFonts w:hint="eastAsia" w:ascii="宋体" w:hAnsi="宋体" w:cs="宋体"/>
        </w:rPr>
        <w:t>（十）分包：不允许。</w:t>
      </w:r>
    </w:p>
    <w:p>
      <w:pPr>
        <w:spacing w:line="400" w:lineRule="exact"/>
        <w:ind w:firstLine="602" w:firstLineChars="250"/>
        <w:jc w:val="left"/>
        <w:rPr>
          <w:rFonts w:ascii="宋体" w:hAnsi="宋体" w:cs="宋体"/>
          <w:b/>
          <w:kern w:val="0"/>
          <w:sz w:val="24"/>
          <w:szCs w:val="24"/>
        </w:rPr>
      </w:pPr>
      <w:r>
        <w:rPr>
          <w:rFonts w:hint="eastAsia" w:ascii="宋体" w:hAnsi="宋体" w:cs="宋体"/>
          <w:b/>
          <w:kern w:val="0"/>
          <w:sz w:val="24"/>
          <w:szCs w:val="24"/>
        </w:rPr>
        <w:t>二、需要落实的政府采购政策</w:t>
      </w:r>
    </w:p>
    <w:p>
      <w:pPr>
        <w:spacing w:line="500" w:lineRule="exact"/>
        <w:ind w:firstLine="480" w:firstLineChars="200"/>
        <w:rPr>
          <w:rFonts w:ascii="宋体" w:hAnsi="宋体" w:cs="宋体"/>
          <w:kern w:val="0"/>
        </w:rPr>
      </w:pPr>
      <w:r>
        <w:rPr>
          <w:rFonts w:hint="eastAsia" w:ascii="宋体" w:hAnsi="宋体"/>
          <w:kern w:val="0"/>
          <w:sz w:val="24"/>
          <w:szCs w:val="24"/>
        </w:rPr>
        <w:t>本项目落实节能环保、中小企业扶持、支持监狱企业发展、残疾人福利性单位扶持等相关政府采购政策。</w:t>
      </w:r>
    </w:p>
    <w:p>
      <w:pPr>
        <w:pStyle w:val="19"/>
        <w:widowControl/>
        <w:spacing w:line="400" w:lineRule="exact"/>
        <w:ind w:firstLine="482" w:firstLineChars="200"/>
        <w:contextualSpacing/>
        <w:jc w:val="left"/>
        <w:rPr>
          <w:rFonts w:ascii="宋体" w:hAnsi="宋体" w:cs="宋体"/>
          <w:b/>
          <w:kern w:val="0"/>
        </w:rPr>
      </w:pPr>
      <w:r>
        <w:rPr>
          <w:rFonts w:hint="eastAsia" w:ascii="宋体" w:hAnsi="宋体" w:cs="宋体"/>
          <w:b/>
          <w:kern w:val="0"/>
        </w:rPr>
        <w:t>三、竞标人资格要求</w:t>
      </w:r>
    </w:p>
    <w:p>
      <w:pPr>
        <w:pStyle w:val="19"/>
        <w:widowControl/>
        <w:spacing w:line="400" w:lineRule="exact"/>
        <w:ind w:firstLine="480" w:firstLineChars="200"/>
        <w:contextualSpacing/>
        <w:jc w:val="left"/>
        <w:rPr>
          <w:rFonts w:ascii="宋体" w:hAnsi="宋体" w:cs="宋体"/>
        </w:rPr>
      </w:pPr>
      <w:r>
        <w:rPr>
          <w:rFonts w:hint="eastAsia" w:ascii="宋体" w:hAnsi="宋体" w:cs="宋体"/>
        </w:rPr>
        <w:t>3.1</w:t>
      </w:r>
      <w:r>
        <w:rPr>
          <w:rFonts w:hint="eastAsia" w:ascii="宋体" w:hAnsi="宋体"/>
          <w:kern w:val="0"/>
        </w:rPr>
        <w:t>符合《政府采购法》第二十二条之规定</w:t>
      </w:r>
      <w:r>
        <w:rPr>
          <w:rFonts w:hint="eastAsia" w:ascii="宋体" w:hAnsi="宋体" w:cs="宋体"/>
        </w:rPr>
        <w:t>；</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3.2未被列入“信用中国”网站（www.creditchina.gov.cn）失信被执行人、税收违法案件当事人名单；“中国政府采购网” （www.ccgp.gov.cn）网站的政府采购严重违法失信行为记录名单的供应商；“中国社会组织政务服务平台”网站（www.chinanpo.gov.cn）严重违法失信名单的供应商。</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注：1、供应商在投标时，提供《长葛市政府采购供应商信用承诺函》（详见采购文件第八章3.5格式），无需再提交上述证明材料。</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2、采购人有权在签订合同前要求成交供应商提供相关证明材料以核实成交供应商承诺事项的真实性。</w:t>
      </w:r>
    </w:p>
    <w:p>
      <w:pPr>
        <w:spacing w:line="360" w:lineRule="auto"/>
        <w:ind w:firstLine="482" w:firstLineChars="200"/>
        <w:contextualSpacing/>
        <w:jc w:val="left"/>
        <w:rPr>
          <w:rFonts w:ascii="宋体" w:hAnsi="宋体"/>
          <w:kern w:val="0"/>
          <w:sz w:val="24"/>
          <w:szCs w:val="24"/>
        </w:rPr>
      </w:pPr>
      <w:r>
        <w:rPr>
          <w:rFonts w:hint="eastAsia" w:ascii="宋体" w:hAnsi="宋体"/>
          <w:b/>
          <w:bCs/>
          <w:kern w:val="0"/>
          <w:sz w:val="24"/>
          <w:szCs w:val="24"/>
        </w:rPr>
        <w:t>3、供应商对信用承诺内容的真实性、合法性、有效性负责。如作出虚假信用承诺，视同为“提供虚假材料谋取中标”的违法行为。</w:t>
      </w:r>
    </w:p>
    <w:p>
      <w:pPr>
        <w:pStyle w:val="19"/>
        <w:widowControl/>
        <w:spacing w:line="360" w:lineRule="auto"/>
        <w:ind w:firstLine="480" w:firstLineChars="200"/>
        <w:contextualSpacing/>
        <w:jc w:val="left"/>
        <w:rPr>
          <w:rFonts w:ascii="宋体" w:hAnsi="宋体" w:cs="宋体"/>
          <w:kern w:val="0"/>
        </w:rPr>
      </w:pPr>
      <w:r>
        <w:rPr>
          <w:rFonts w:hint="eastAsia" w:ascii="宋体" w:hAnsi="宋体" w:cs="宋体"/>
          <w:kern w:val="0"/>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9"/>
        <w:widowControl/>
        <w:spacing w:line="360" w:lineRule="auto"/>
        <w:ind w:firstLine="480" w:firstLineChars="200"/>
        <w:contextualSpacing/>
        <w:jc w:val="left"/>
        <w:rPr>
          <w:rFonts w:ascii="宋体" w:hAnsi="宋体" w:cs="宋体"/>
          <w:kern w:val="0"/>
        </w:rPr>
      </w:pPr>
      <w:r>
        <w:rPr>
          <w:rFonts w:hint="eastAsia" w:ascii="宋体" w:hAnsi="宋体" w:cs="宋体"/>
          <w:kern w:val="0"/>
        </w:rPr>
        <w:t>3.4本项目不接受联合体投标。</w:t>
      </w:r>
    </w:p>
    <w:p>
      <w:pPr>
        <w:pStyle w:val="19"/>
        <w:widowControl/>
        <w:spacing w:line="360" w:lineRule="auto"/>
        <w:ind w:firstLine="482" w:firstLineChars="200"/>
        <w:contextualSpacing/>
        <w:jc w:val="left"/>
        <w:rPr>
          <w:rFonts w:ascii="宋体" w:hAnsi="宋体" w:cs="宋体"/>
          <w:b/>
          <w:bCs/>
          <w:kern w:val="0"/>
        </w:rPr>
      </w:pPr>
      <w:r>
        <w:rPr>
          <w:rFonts w:hint="eastAsia" w:ascii="宋体" w:hAnsi="宋体" w:cs="宋体"/>
          <w:b/>
          <w:bCs/>
          <w:kern w:val="0"/>
        </w:rPr>
        <w:t>3.5本项目专门面向中小企业采购，故不再执行价格评审优惠的扶持政策，评审时不再对价格进行扣除。</w:t>
      </w:r>
    </w:p>
    <w:p>
      <w:pPr>
        <w:pStyle w:val="19"/>
        <w:widowControl/>
        <w:spacing w:line="360" w:lineRule="auto"/>
        <w:ind w:firstLine="480" w:firstLineChars="200"/>
        <w:contextualSpacing/>
        <w:jc w:val="left"/>
        <w:rPr>
          <w:rFonts w:ascii="宋体" w:hAnsi="宋体" w:cs="宋体"/>
          <w:b/>
          <w:bCs/>
          <w:kern w:val="0"/>
        </w:rPr>
      </w:pPr>
      <w:r>
        <w:rPr>
          <w:rFonts w:hint="eastAsia" w:ascii="宋体" w:hAnsi="宋体" w:cs="宋体"/>
          <w:kern w:val="0"/>
        </w:rPr>
        <w:t>3.6供应商应具有有效的《人力资源服务许可证》及《劳务派遣经营许可证》；</w:t>
      </w:r>
    </w:p>
    <w:p>
      <w:pPr>
        <w:pStyle w:val="19"/>
        <w:widowControl/>
        <w:spacing w:line="360" w:lineRule="auto"/>
        <w:ind w:firstLine="482" w:firstLineChars="200"/>
        <w:contextualSpacing/>
        <w:jc w:val="left"/>
        <w:rPr>
          <w:rFonts w:ascii="宋体" w:hAnsi="宋体" w:cs="宋体"/>
          <w:b/>
          <w:kern w:val="0"/>
        </w:rPr>
      </w:pPr>
      <w:r>
        <w:rPr>
          <w:rFonts w:hint="eastAsia" w:ascii="宋体" w:hAnsi="宋体" w:cs="宋体"/>
          <w:b/>
          <w:kern w:val="0"/>
        </w:rPr>
        <w:t>四、谈判文件的获取</w:t>
      </w:r>
    </w:p>
    <w:p>
      <w:pPr>
        <w:pStyle w:val="19"/>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19"/>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2、在投标截止时间前均可登录《全国公共资源交易平台（河南省·许昌市）》“供应商/供应商登录”入口（http://ggzy.xuchang.gov.cn:8088/ggzy/）自行下载谈判文件（详见“常见问题解答－交易系统操作手册”）。</w:t>
      </w:r>
    </w:p>
    <w:p>
      <w:pPr>
        <w:pStyle w:val="19"/>
        <w:widowControl/>
        <w:wordWrap w:val="0"/>
        <w:spacing w:line="360" w:lineRule="auto"/>
        <w:ind w:firstLine="482" w:firstLineChars="200"/>
        <w:contextualSpacing/>
        <w:jc w:val="left"/>
        <w:rPr>
          <w:rFonts w:ascii="宋体" w:hAnsi="宋体" w:cs="宋体"/>
          <w:b/>
          <w:kern w:val="0"/>
        </w:rPr>
      </w:pPr>
      <w:r>
        <w:rPr>
          <w:rFonts w:hint="eastAsia" w:ascii="宋体" w:hAnsi="宋体" w:cs="宋体"/>
          <w:b/>
          <w:kern w:val="0"/>
        </w:rPr>
        <w:t>五、响应文件提交截止时间及谈判响应截止时间、谈判时间</w:t>
      </w:r>
    </w:p>
    <w:p>
      <w:pPr>
        <w:pStyle w:val="19"/>
        <w:widowControl/>
        <w:wordWrap w:val="0"/>
        <w:spacing w:line="360" w:lineRule="auto"/>
        <w:ind w:left="218" w:leftChars="104" w:firstLine="256" w:firstLineChars="107"/>
        <w:contextualSpacing/>
        <w:jc w:val="left"/>
        <w:rPr>
          <w:rFonts w:ascii="宋体" w:hAnsi="宋体" w:cs="宋体"/>
          <w:kern w:val="0"/>
          <w:highlight w:val="red"/>
        </w:rPr>
      </w:pPr>
      <w:r>
        <w:rPr>
          <w:rFonts w:hint="eastAsia" w:ascii="宋体" w:hAnsi="宋体" w:cs="宋体"/>
          <w:kern w:val="0"/>
        </w:rPr>
        <w:t>（一）响应文件提交截止时间及谈判响应截止时间、谈判时间：2024年2月7日9时00分（北京时间），逾期送达或不符合规定的响应文件恕不接受。</w:t>
      </w:r>
    </w:p>
    <w:p>
      <w:pPr>
        <w:pStyle w:val="19"/>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（二）响应文件开启时间：同响应文件提交截止时间。</w:t>
      </w:r>
    </w:p>
    <w:p>
      <w:pPr>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六、谈判响应文件开启</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（一）开标地点：长葛市公共资源交易中心开标四室（长葛市葛天大道东段商务区6号楼5楼507室）。（本项目采用远程不见面谈判，供应商无需到达现场）。</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723" w:firstLineChars="300"/>
        <w:jc w:val="left"/>
        <w:rPr>
          <w:rFonts w:ascii="宋体" w:hAnsi="宋体" w:cs="宋体"/>
          <w:b/>
          <w:bCs/>
          <w:kern w:val="0"/>
          <w:sz w:val="24"/>
          <w:szCs w:val="24"/>
        </w:rPr>
      </w:pPr>
      <w:r>
        <w:rPr>
          <w:rFonts w:hint="eastAsia" w:ascii="宋体" w:hAnsi="宋体" w:cs="宋体"/>
          <w:b/>
          <w:bCs/>
          <w:kern w:val="0"/>
          <w:sz w:val="24"/>
          <w:szCs w:val="24"/>
        </w:rPr>
        <w:t>九、联系方式</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采购人：长葛市殡仪馆</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联 系 人：尹先生  联系电话：13949823899 </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地址：长葛市葛天路170号</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kern w:val="0"/>
          <w:sz w:val="24"/>
          <w:szCs w:val="24"/>
        </w:rPr>
        <w:t>代理机构名称</w:t>
      </w:r>
      <w:r>
        <w:rPr>
          <w:rFonts w:hint="eastAsia" w:ascii="宋体" w:hAnsi="宋体" w:cs="宋体"/>
          <w:sz w:val="24"/>
          <w:szCs w:val="24"/>
          <w:shd w:val="clear" w:color="auto" w:fill="FFFFFF"/>
        </w:rPr>
        <w:t>：河南晟加工程咨询有限公司</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sz w:val="24"/>
          <w:szCs w:val="24"/>
          <w:shd w:val="clear" w:color="auto" w:fill="FFFFFF"/>
        </w:rPr>
        <w:t>联系人：王女士   联系方式：13733699192</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sz w:val="24"/>
          <w:szCs w:val="24"/>
          <w:shd w:val="clear" w:color="auto" w:fill="FFFFFF"/>
        </w:rPr>
        <w:t>地址：河南省郑州市金水区东风路3号附3号财智名座</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 xml:space="preserve">监督单位：长葛市财政局 </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长葛市公共资源交易中心业务科室联系</w:t>
      </w:r>
      <w:r>
        <w:rPr>
          <w:rFonts w:hint="eastAsia" w:ascii="宋体" w:hAnsi="宋体" w:cs="宋体"/>
          <w:sz w:val="24"/>
          <w:szCs w:val="24"/>
          <w:shd w:val="clear" w:color="auto" w:fill="FFFFFF"/>
        </w:rPr>
        <w:t>电话：</w:t>
      </w:r>
      <w:r>
        <w:rPr>
          <w:rFonts w:hint="eastAsia" w:ascii="宋体" w:hAnsi="宋体" w:cs="宋体"/>
          <w:kern w:val="0"/>
          <w:sz w:val="24"/>
          <w:szCs w:val="24"/>
        </w:rPr>
        <w:t>0374-6189379</w:t>
      </w:r>
    </w:p>
    <w:p>
      <w:pPr>
        <w:spacing w:line="460" w:lineRule="exact"/>
        <w:ind w:firstLine="602" w:firstLineChars="250"/>
        <w:contextualSpacing/>
        <w:jc w:val="left"/>
        <w:rPr>
          <w:rFonts w:ascii="宋体" w:hAnsi="宋体" w:cs="宋体"/>
          <w:b/>
          <w:bCs/>
          <w:kern w:val="0"/>
          <w:sz w:val="24"/>
          <w:szCs w:val="24"/>
        </w:rPr>
      </w:pPr>
      <w:r>
        <w:rPr>
          <w:rFonts w:hint="eastAsia" w:ascii="宋体" w:hAnsi="宋体" w:cs="宋体"/>
          <w:b/>
          <w:bCs/>
          <w:kern w:val="0"/>
          <w:sz w:val="24"/>
          <w:szCs w:val="24"/>
        </w:rPr>
        <w:t>十、特别提示：</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1、所有供应商请时刻关注全国公共资源交易平台（河南省.许昌市），澄清、答疑、变更均在全国公共资源交易平台（河南省.许昌市）发布，不再另行通知。如未及时查看影响其投标，后果自负。</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2、各供应商对代理公司提供的服务不满意，或认为代理公司在服务过程中有不当行为的，可致电长葛市公共资源交易中心监管股（0374-6189576），经查实后将视情况做出处理。</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温馨提示：</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3.电子响应文件的制作</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460" w:lineRule="exact"/>
        <w:contextualSpacing/>
        <w:rPr>
          <w:rFonts w:ascii="宋体" w:hAnsi="宋体" w:cs="宋体"/>
          <w:kern w:val="0"/>
          <w:sz w:val="24"/>
          <w:szCs w:val="24"/>
        </w:rPr>
      </w:pP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6.评审依据</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w:t>
      </w:r>
      <w:r>
        <w:rPr>
          <w:rFonts w:ascii="宋体" w:hAnsi="宋体" w:cs="宋体"/>
          <w:sz w:val="24"/>
          <w:szCs w:val="24"/>
        </w:rPr>
        <w:t>总报价</w:t>
      </w:r>
    </w:p>
    <w:p>
      <w:pPr>
        <w:spacing w:line="460" w:lineRule="exact"/>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460" w:lineRule="exact"/>
        <w:contextualSpacing/>
        <w:jc w:val="left"/>
        <w:rPr>
          <w:rFonts w:ascii="宋体" w:hAnsi="宋体" w:cs="宋体"/>
          <w:kern w:val="0"/>
          <w:sz w:val="24"/>
          <w:szCs w:val="24"/>
        </w:rPr>
      </w:pPr>
      <w:r>
        <w:rPr>
          <w:rFonts w:hint="eastAsia" w:ascii="宋体" w:hAnsi="宋体" w:cs="宋体"/>
          <w:kern w:val="0"/>
          <w:sz w:val="24"/>
          <w:szCs w:val="24"/>
        </w:rPr>
        <w:t xml:space="preserve">     6.3有多轮报价的，各供应商应提前准备好分项报价，为多轮报价做好准备，在谈判小组发起报价通知后，在规定时间内提交有效报价。</w:t>
      </w:r>
    </w:p>
    <w:p>
      <w:pPr>
        <w:pStyle w:val="45"/>
        <w:adjustRightInd w:val="0"/>
        <w:snapToGrid w:val="0"/>
        <w:spacing w:line="360" w:lineRule="auto"/>
        <w:ind w:firstLine="0" w:firstLineChars="0"/>
        <w:jc w:val="center"/>
        <w:rPr>
          <w:rFonts w:ascii="宋体" w:hAnsi="宋体" w:cs="宋体"/>
          <w:b/>
          <w:sz w:val="32"/>
          <w:szCs w:val="32"/>
        </w:rPr>
      </w:pPr>
      <w:r>
        <w:rPr>
          <w:rFonts w:ascii="宋体" w:hAnsi="宋体"/>
          <w:sz w:val="24"/>
          <w:szCs w:val="24"/>
        </w:rPr>
        <w:br w:type="page"/>
      </w:r>
    </w:p>
    <w:p>
      <w:pPr>
        <w:pStyle w:val="45"/>
        <w:adjustRightInd w:val="0"/>
        <w:snapToGrid w:val="0"/>
        <w:spacing w:line="360" w:lineRule="auto"/>
        <w:ind w:firstLine="0" w:firstLineChars="0"/>
        <w:jc w:val="center"/>
        <w:rPr>
          <w:rFonts w:ascii="宋体" w:hAnsi="宋体" w:cs="宋体"/>
          <w:b/>
          <w:sz w:val="32"/>
          <w:szCs w:val="32"/>
        </w:rPr>
      </w:pPr>
      <w:r>
        <w:rPr>
          <w:rFonts w:hint="eastAsia" w:ascii="宋体" w:hAnsi="宋体" w:cs="宋体"/>
          <w:b/>
          <w:sz w:val="32"/>
          <w:szCs w:val="32"/>
        </w:rPr>
        <w:t>第二章  采购需求</w:t>
      </w:r>
    </w:p>
    <w:p>
      <w:pPr>
        <w:pStyle w:val="59"/>
        <w:adjustRightInd w:val="0"/>
        <w:snapToGrid w:val="0"/>
        <w:spacing w:line="440" w:lineRule="exact"/>
        <w:ind w:firstLine="0" w:firstLineChars="0"/>
        <w:rPr>
          <w:rFonts w:ascii="宋体" w:hAnsi="宋体"/>
          <w:b/>
          <w:sz w:val="24"/>
          <w:szCs w:val="24"/>
        </w:rPr>
      </w:pPr>
      <w:r>
        <w:rPr>
          <w:rFonts w:hint="eastAsia" w:ascii="宋体" w:hAnsi="宋体"/>
          <w:b/>
          <w:sz w:val="24"/>
          <w:szCs w:val="24"/>
        </w:rPr>
        <w:t>一、服务需求</w:t>
      </w:r>
    </w:p>
    <w:p>
      <w:pPr>
        <w:spacing w:line="360" w:lineRule="auto"/>
        <w:ind w:right="55" w:rightChars="26" w:firstLine="480" w:firstLineChars="200"/>
        <w:rPr>
          <w:rFonts w:ascii="宋体" w:hAnsi="宋体" w:cs="宋体"/>
          <w:kern w:val="0"/>
          <w:sz w:val="24"/>
        </w:rPr>
      </w:pPr>
      <w:r>
        <w:rPr>
          <w:rFonts w:hint="eastAsia" w:ascii="宋体" w:hAnsi="宋体" w:cs="宋体"/>
          <w:kern w:val="0"/>
          <w:sz w:val="24"/>
        </w:rPr>
        <w:t>为解决殡仪馆用工问题，采用政府购买服务形式通过第三方人力资源中介机构，招聘4名火化工，1名电工以解决用工问题。工资报酬按照现在岗2名火化工（事业编制）平均待遇执行（工资、绩效、考核奖），并与其平均待遇增长同步提高，按规定交纳社会保险（工伤、养老、生育、医疗、失业、住房公积金）。经测算，每年497900.00元，三年共1493700.00元（含第三方佣金）。</w:t>
      </w:r>
    </w:p>
    <w:p>
      <w:pPr>
        <w:widowControl/>
        <w:spacing w:line="360" w:lineRule="auto"/>
        <w:jc w:val="left"/>
        <w:textAlignment w:val="center"/>
        <w:rPr>
          <w:rFonts w:ascii="宋体" w:hAnsi="宋体" w:cs="宋体"/>
          <w:bCs/>
          <w:sz w:val="24"/>
          <w:szCs w:val="24"/>
        </w:rPr>
      </w:pPr>
      <w:r>
        <w:rPr>
          <w:rFonts w:hint="eastAsia" w:ascii="宋体" w:hAnsi="宋体" w:cs="宋体"/>
          <w:b/>
          <w:color w:val="000000"/>
          <w:kern w:val="0"/>
          <w:sz w:val="24"/>
          <w:szCs w:val="24"/>
        </w:rPr>
        <w:t>二、其他要求</w:t>
      </w:r>
    </w:p>
    <w:p>
      <w:pPr>
        <w:spacing w:line="360" w:lineRule="auto"/>
        <w:ind w:firstLine="480" w:firstLineChars="200"/>
        <w:rPr>
          <w:rFonts w:ascii="宋体" w:hAnsi="宋体" w:cs="宋体"/>
          <w:kern w:val="0"/>
          <w:sz w:val="24"/>
        </w:rPr>
      </w:pPr>
      <w:r>
        <w:rPr>
          <w:rFonts w:hint="eastAsia" w:ascii="宋体" w:hAnsi="宋体" w:cs="宋体"/>
          <w:kern w:val="0"/>
          <w:sz w:val="24"/>
        </w:rPr>
        <w:t>1、供应商应具有有效的《人力资源服务许可证》及《劳务派遣经营许可证》。</w:t>
      </w:r>
    </w:p>
    <w:p>
      <w:pPr>
        <w:spacing w:line="360" w:lineRule="auto"/>
        <w:ind w:firstLine="480" w:firstLineChars="200"/>
        <w:rPr>
          <w:rFonts w:ascii="宋体" w:hAnsi="宋体" w:cs="宋体"/>
          <w:kern w:val="0"/>
          <w:sz w:val="24"/>
        </w:rPr>
      </w:pPr>
      <w:r>
        <w:rPr>
          <w:rFonts w:hint="eastAsia" w:ascii="宋体" w:hAnsi="宋体" w:cs="宋体"/>
          <w:kern w:val="0"/>
          <w:sz w:val="24"/>
        </w:rPr>
        <w:t>2、供应商所招聘人员必须满足下列条件：</w:t>
      </w:r>
    </w:p>
    <w:p>
      <w:pPr>
        <w:spacing w:line="360" w:lineRule="auto"/>
        <w:ind w:firstLine="480" w:firstLineChars="200"/>
        <w:rPr>
          <w:rFonts w:ascii="宋体" w:hAnsi="宋体" w:cs="宋体"/>
          <w:kern w:val="0"/>
          <w:sz w:val="24"/>
        </w:rPr>
      </w:pPr>
      <w:r>
        <w:rPr>
          <w:rFonts w:hint="eastAsia" w:ascii="宋体" w:hAnsi="宋体" w:cs="宋体"/>
          <w:kern w:val="0"/>
          <w:sz w:val="24"/>
        </w:rPr>
        <w:t>1.遵纪守法；</w:t>
      </w:r>
    </w:p>
    <w:p>
      <w:pPr>
        <w:spacing w:line="360" w:lineRule="auto"/>
        <w:ind w:firstLine="480" w:firstLineChars="200"/>
        <w:rPr>
          <w:rFonts w:ascii="宋体" w:hAnsi="宋体" w:cs="宋体"/>
          <w:kern w:val="0"/>
          <w:sz w:val="24"/>
        </w:rPr>
      </w:pPr>
      <w:r>
        <w:rPr>
          <w:rFonts w:hint="eastAsia" w:ascii="宋体" w:hAnsi="宋体" w:cs="宋体"/>
          <w:kern w:val="0"/>
          <w:sz w:val="24"/>
        </w:rPr>
        <w:t>2.具有岗位需要的专业知识或技能；</w:t>
      </w:r>
    </w:p>
    <w:p>
      <w:pPr>
        <w:spacing w:line="360" w:lineRule="auto"/>
        <w:ind w:firstLine="480" w:firstLineChars="200"/>
        <w:rPr>
          <w:rFonts w:ascii="宋体" w:hAnsi="宋体" w:cs="宋体"/>
          <w:kern w:val="0"/>
          <w:sz w:val="24"/>
        </w:rPr>
      </w:pPr>
      <w:r>
        <w:rPr>
          <w:rFonts w:hint="eastAsia" w:ascii="宋体" w:hAnsi="宋体" w:cs="宋体"/>
          <w:kern w:val="0"/>
          <w:sz w:val="24"/>
        </w:rPr>
        <w:t>3.具有岗位要求的身体条件；</w:t>
      </w:r>
    </w:p>
    <w:p>
      <w:pPr>
        <w:spacing w:line="360" w:lineRule="auto"/>
        <w:ind w:firstLine="480" w:firstLineChars="200"/>
        <w:rPr>
          <w:rFonts w:ascii="宋体" w:hAnsi="宋体" w:cs="宋体"/>
          <w:kern w:val="0"/>
          <w:sz w:val="24"/>
        </w:rPr>
      </w:pPr>
      <w:r>
        <w:rPr>
          <w:rFonts w:hint="eastAsia" w:ascii="宋体" w:hAnsi="宋体" w:cs="宋体"/>
          <w:kern w:val="0"/>
          <w:sz w:val="24"/>
        </w:rPr>
        <w:t>4.年龄50周岁以下。</w:t>
      </w:r>
    </w:p>
    <w:p>
      <w:pPr>
        <w:spacing w:line="360" w:lineRule="auto"/>
        <w:ind w:firstLine="480" w:firstLineChars="200"/>
        <w:rPr>
          <w:rFonts w:ascii="宋体" w:hAnsi="宋体" w:cs="宋体"/>
          <w:kern w:val="0"/>
          <w:sz w:val="24"/>
        </w:rPr>
      </w:pPr>
      <w:r>
        <w:rPr>
          <w:rFonts w:hint="eastAsia" w:ascii="宋体" w:hAnsi="宋体" w:cs="宋体"/>
          <w:kern w:val="0"/>
          <w:sz w:val="24"/>
        </w:rPr>
        <w:t>在响应文件中提供响应本项要求的承诺函，未提供承诺者为无效响应文件。</w:t>
      </w:r>
    </w:p>
    <w:p>
      <w:pPr>
        <w:pStyle w:val="43"/>
        <w:adjustRightInd w:val="0"/>
        <w:snapToGrid w:val="0"/>
        <w:spacing w:line="440" w:lineRule="exact"/>
        <w:ind w:firstLine="0" w:firstLineChars="0"/>
        <w:rPr>
          <w:rFonts w:ascii="宋体" w:hAnsi="宋体" w:cs="宋体"/>
          <w:b/>
          <w:bCs/>
          <w:color w:val="000000"/>
          <w:kern w:val="0"/>
          <w:sz w:val="24"/>
          <w:szCs w:val="24"/>
        </w:rPr>
      </w:pPr>
      <w:r>
        <w:rPr>
          <w:rFonts w:hint="eastAsia" w:ascii="宋体" w:hAnsi="宋体" w:cs="宋体"/>
          <w:b/>
          <w:bCs/>
          <w:color w:val="000000"/>
          <w:kern w:val="0"/>
          <w:sz w:val="24"/>
          <w:szCs w:val="24"/>
        </w:rPr>
        <w:t>三、验收标准</w:t>
      </w:r>
    </w:p>
    <w:p>
      <w:pPr>
        <w:pStyle w:val="43"/>
        <w:adjustRightInd w:val="0"/>
        <w:snapToGrid w:val="0"/>
        <w:spacing w:line="440" w:lineRule="exact"/>
        <w:ind w:firstLine="480"/>
        <w:rPr>
          <w:rFonts w:ascii="宋体" w:hAnsi="宋体" w:cs="宋体"/>
          <w:color w:val="000000"/>
          <w:kern w:val="0"/>
          <w:sz w:val="24"/>
          <w:szCs w:val="24"/>
        </w:rPr>
      </w:pPr>
      <w:r>
        <w:rPr>
          <w:rFonts w:hint="eastAsia" w:ascii="宋体" w:hAnsi="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3"/>
        <w:adjustRightInd w:val="0"/>
        <w:snapToGrid w:val="0"/>
        <w:spacing w:line="440" w:lineRule="exact"/>
        <w:ind w:firstLine="480"/>
        <w:rPr>
          <w:rFonts w:ascii="宋体" w:hAnsi="宋体" w:cs="宋体"/>
          <w:color w:val="000000"/>
          <w:kern w:val="0"/>
          <w:sz w:val="24"/>
          <w:szCs w:val="24"/>
        </w:rPr>
      </w:pPr>
      <w:r>
        <w:rPr>
          <w:rFonts w:hint="eastAsia" w:ascii="宋体" w:hAnsi="宋体" w:cs="宋体"/>
          <w:color w:val="000000"/>
          <w:kern w:val="0"/>
          <w:sz w:val="24"/>
          <w:szCs w:val="24"/>
        </w:rPr>
        <w:t>2、按照招标文件要求、投标文件响应和承诺验收。</w:t>
      </w:r>
    </w:p>
    <w:p>
      <w:pPr>
        <w:pStyle w:val="43"/>
        <w:adjustRightInd w:val="0"/>
        <w:snapToGrid w:val="0"/>
        <w:spacing w:line="440" w:lineRule="exact"/>
        <w:ind w:firstLine="0" w:firstLineChars="0"/>
        <w:rPr>
          <w:rFonts w:ascii="宋体" w:hAnsi="宋体" w:cs="宋体"/>
          <w:b/>
          <w:bCs/>
          <w:kern w:val="0"/>
          <w:sz w:val="24"/>
          <w:szCs w:val="24"/>
        </w:rPr>
      </w:pPr>
      <w:r>
        <w:rPr>
          <w:rFonts w:hint="eastAsia" w:ascii="宋体" w:hAnsi="宋体" w:cs="宋体"/>
          <w:b/>
          <w:color w:val="000000"/>
          <w:kern w:val="0"/>
          <w:sz w:val="24"/>
          <w:szCs w:val="24"/>
        </w:rPr>
        <w:t>四、预算价：</w:t>
      </w:r>
      <w:r>
        <w:rPr>
          <w:rFonts w:hint="eastAsia" w:ascii="宋体" w:hAnsi="宋体" w:cs="宋体"/>
          <w:b/>
          <w:bCs/>
          <w:kern w:val="0"/>
          <w:sz w:val="24"/>
          <w:szCs w:val="24"/>
        </w:rPr>
        <w:t>每年497900.00元，三年共1493700.00元，超出最高限价的投标无效。</w:t>
      </w:r>
    </w:p>
    <w:p>
      <w:pPr>
        <w:pStyle w:val="43"/>
        <w:adjustRightInd w:val="0"/>
        <w:snapToGrid w:val="0"/>
        <w:spacing w:line="440" w:lineRule="exact"/>
        <w:ind w:firstLine="0" w:firstLineChars="0"/>
        <w:rPr>
          <w:rFonts w:ascii="宋体" w:hAnsi="宋体" w:cs="宋体"/>
          <w:b/>
          <w:color w:val="000000"/>
          <w:kern w:val="0"/>
          <w:sz w:val="24"/>
          <w:szCs w:val="24"/>
        </w:rPr>
      </w:pPr>
      <w:r>
        <w:rPr>
          <w:rFonts w:hint="eastAsia" w:ascii="宋体" w:hAnsi="宋体" w:cs="宋体"/>
          <w:b/>
          <w:color w:val="000000"/>
          <w:kern w:val="0"/>
          <w:sz w:val="24"/>
          <w:szCs w:val="24"/>
        </w:rPr>
        <w:t>五、资金支付</w:t>
      </w:r>
    </w:p>
    <w:p>
      <w:pPr>
        <w:pStyle w:val="43"/>
        <w:adjustRightInd w:val="0"/>
        <w:snapToGrid w:val="0"/>
        <w:spacing w:line="440" w:lineRule="exact"/>
        <w:ind w:firstLine="480"/>
        <w:rPr>
          <w:rFonts w:ascii="宋体" w:hAnsi="宋体" w:cs="宋体"/>
          <w:color w:val="000000"/>
          <w:kern w:val="0"/>
          <w:sz w:val="24"/>
          <w:szCs w:val="24"/>
          <w:lang w:val="zh-CN"/>
        </w:rPr>
      </w:pPr>
      <w:r>
        <w:rPr>
          <w:rFonts w:hint="eastAsia" w:ascii="宋体" w:hAnsi="宋体" w:cs="宋体"/>
          <w:color w:val="000000"/>
          <w:kern w:val="0"/>
          <w:sz w:val="24"/>
          <w:szCs w:val="24"/>
        </w:rPr>
        <w:t>1、支付方式：银行转账支付。</w:t>
      </w:r>
    </w:p>
    <w:p>
      <w:pPr>
        <w:pStyle w:val="43"/>
        <w:adjustRightInd w:val="0"/>
        <w:snapToGrid w:val="0"/>
        <w:spacing w:line="440" w:lineRule="exact"/>
        <w:ind w:firstLine="480"/>
        <w:rPr>
          <w:rFonts w:ascii="宋体" w:hAnsi="宋体" w:cs="宋体"/>
          <w:color w:val="000000"/>
          <w:kern w:val="0"/>
          <w:sz w:val="24"/>
          <w:szCs w:val="24"/>
        </w:rPr>
      </w:pPr>
      <w:r>
        <w:rPr>
          <w:rFonts w:hint="eastAsia" w:ascii="宋体" w:hAnsi="宋体" w:cs="宋体"/>
          <w:color w:val="000000"/>
          <w:kern w:val="0"/>
          <w:sz w:val="24"/>
          <w:szCs w:val="24"/>
        </w:rPr>
        <w:t>2、支付时间及条件：以签订合同为准。</w:t>
      </w:r>
    </w:p>
    <w:p>
      <w:pPr>
        <w:pStyle w:val="45"/>
        <w:adjustRightInd w:val="0"/>
        <w:snapToGrid w:val="0"/>
        <w:spacing w:line="360" w:lineRule="auto"/>
        <w:ind w:firstLine="0" w:firstLineChars="0"/>
        <w:jc w:val="center"/>
        <w:rPr>
          <w:rFonts w:ascii="宋体" w:hAnsi="宋体" w:cs="宋体"/>
          <w:b/>
          <w:sz w:val="32"/>
          <w:szCs w:val="32"/>
        </w:rPr>
      </w:pPr>
    </w:p>
    <w:p>
      <w:pPr>
        <w:pStyle w:val="45"/>
        <w:adjustRightInd w:val="0"/>
        <w:snapToGrid w:val="0"/>
        <w:spacing w:line="360" w:lineRule="auto"/>
        <w:ind w:firstLine="0" w:firstLineChars="0"/>
        <w:jc w:val="center"/>
        <w:rPr>
          <w:rFonts w:ascii="宋体" w:hAnsi="宋体" w:cs="宋体"/>
          <w:b/>
          <w:sz w:val="32"/>
          <w:szCs w:val="32"/>
        </w:rPr>
      </w:pPr>
    </w:p>
    <w:p>
      <w:pPr>
        <w:pStyle w:val="45"/>
        <w:adjustRightInd w:val="0"/>
        <w:snapToGrid w:val="0"/>
        <w:spacing w:line="360" w:lineRule="auto"/>
        <w:ind w:firstLine="0" w:firstLineChars="0"/>
        <w:jc w:val="center"/>
        <w:rPr>
          <w:rFonts w:ascii="宋体" w:hAnsi="宋体" w:cs="宋体"/>
          <w:b/>
          <w:sz w:val="32"/>
          <w:szCs w:val="32"/>
        </w:rPr>
      </w:pPr>
    </w:p>
    <w:p>
      <w:pPr>
        <w:pStyle w:val="45"/>
        <w:adjustRightInd w:val="0"/>
        <w:snapToGrid w:val="0"/>
        <w:spacing w:line="360" w:lineRule="auto"/>
        <w:ind w:firstLine="0" w:firstLineChars="0"/>
        <w:jc w:val="center"/>
        <w:rPr>
          <w:rFonts w:ascii="宋体" w:hAnsi="宋体" w:cs="宋体"/>
          <w:b/>
          <w:sz w:val="32"/>
          <w:szCs w:val="32"/>
        </w:rPr>
      </w:pPr>
    </w:p>
    <w:p>
      <w:pPr>
        <w:pStyle w:val="45"/>
        <w:adjustRightInd w:val="0"/>
        <w:snapToGrid w:val="0"/>
        <w:spacing w:line="360" w:lineRule="auto"/>
        <w:ind w:firstLine="0" w:firstLineChars="0"/>
        <w:jc w:val="center"/>
        <w:rPr>
          <w:rFonts w:ascii="宋体" w:hAnsi="宋体" w:cs="宋体"/>
          <w:b/>
          <w:sz w:val="32"/>
          <w:szCs w:val="32"/>
        </w:rPr>
      </w:pPr>
      <w:r>
        <w:rPr>
          <w:rFonts w:hint="eastAsia" w:ascii="宋体" w:hAnsi="宋体" w:cs="宋体"/>
          <w:b/>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ascii="宋体" w:hAnsi="宋体" w:cs="宋体"/>
          <w:b/>
          <w:szCs w:val="21"/>
        </w:rPr>
        <w:t>谈判</w:t>
      </w:r>
      <w:r>
        <w:rPr>
          <w:rFonts w:hint="eastAsia" w:cs="微软雅黑"/>
          <w:b/>
          <w:szCs w:val="21"/>
        </w:rPr>
        <w:t>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1"/>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66"/>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spacing w:line="460" w:lineRule="exact"/>
              <w:contextualSpacing/>
              <w:jc w:val="center"/>
              <w:rPr>
                <w:rFonts w:ascii="宋体" w:hAnsi="宋体" w:cs="宋体"/>
                <w:b/>
                <w:sz w:val="24"/>
                <w:szCs w:val="24"/>
              </w:rPr>
            </w:pPr>
            <w:r>
              <w:rPr>
                <w:rFonts w:hint="eastAsia" w:ascii="宋体" w:hAnsi="宋体" w:cs="宋体"/>
                <w:b/>
                <w:sz w:val="24"/>
                <w:szCs w:val="24"/>
              </w:rPr>
              <w:t>序号</w:t>
            </w:r>
          </w:p>
        </w:tc>
        <w:tc>
          <w:tcPr>
            <w:tcW w:w="1966" w:type="dxa"/>
            <w:vAlign w:val="center"/>
          </w:tcPr>
          <w:p>
            <w:pPr>
              <w:autoSpaceDE w:val="0"/>
              <w:autoSpaceDN w:val="0"/>
              <w:spacing w:line="460" w:lineRule="exact"/>
              <w:contextualSpacing/>
              <w:jc w:val="center"/>
              <w:rPr>
                <w:rFonts w:ascii="宋体" w:hAnsi="宋体" w:cs="宋体"/>
                <w:b/>
                <w:sz w:val="24"/>
                <w:szCs w:val="24"/>
              </w:rPr>
            </w:pPr>
            <w:r>
              <w:rPr>
                <w:rFonts w:hint="eastAsia" w:ascii="宋体" w:hAnsi="宋体" w:cs="宋体"/>
                <w:b/>
                <w:sz w:val="24"/>
                <w:szCs w:val="24"/>
              </w:rPr>
              <w:t>条款名称</w:t>
            </w:r>
          </w:p>
        </w:tc>
        <w:tc>
          <w:tcPr>
            <w:tcW w:w="6817" w:type="dxa"/>
            <w:vAlign w:val="center"/>
          </w:tcPr>
          <w:p>
            <w:pPr>
              <w:autoSpaceDE w:val="0"/>
              <w:autoSpaceDN w:val="0"/>
              <w:spacing w:line="460" w:lineRule="exact"/>
              <w:contextualSpacing/>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w:t>
            </w:r>
          </w:p>
        </w:tc>
        <w:tc>
          <w:tcPr>
            <w:tcW w:w="1966" w:type="dxa"/>
            <w:vAlign w:val="center"/>
          </w:tcPr>
          <w:p>
            <w:pPr>
              <w:spacing w:line="460" w:lineRule="exact"/>
              <w:contextualSpacing/>
              <w:jc w:val="center"/>
              <w:rPr>
                <w:rFonts w:ascii="宋体" w:hAnsi="宋体"/>
                <w:bCs/>
                <w:sz w:val="24"/>
                <w:szCs w:val="24"/>
              </w:rPr>
            </w:pPr>
            <w:r>
              <w:rPr>
                <w:rFonts w:hint="eastAsia" w:ascii="宋体" w:hAnsi="宋体" w:cs="宋体"/>
                <w:sz w:val="24"/>
                <w:szCs w:val="24"/>
              </w:rPr>
              <w:t>采购项目</w:t>
            </w:r>
          </w:p>
        </w:tc>
        <w:tc>
          <w:tcPr>
            <w:tcW w:w="6817" w:type="dxa"/>
            <w:vAlign w:val="center"/>
          </w:tcPr>
          <w:p>
            <w:pPr>
              <w:pStyle w:val="19"/>
              <w:widowControl/>
              <w:spacing w:line="400" w:lineRule="exact"/>
              <w:contextualSpacing/>
              <w:jc w:val="left"/>
              <w:rPr>
                <w:rFonts w:ascii="宋体" w:hAnsi="宋体" w:cs="宋体"/>
              </w:rPr>
            </w:pPr>
            <w:r>
              <w:rPr>
                <w:rFonts w:hint="eastAsia" w:ascii="宋体" w:hAnsi="宋体"/>
                <w:bCs/>
                <w:sz w:val="22"/>
                <w:szCs w:val="22"/>
              </w:rPr>
              <w:t>项目名称：</w:t>
            </w:r>
            <w:r>
              <w:rPr>
                <w:rFonts w:hint="eastAsia" w:ascii="宋体" w:hAnsi="宋体" w:cs="宋体"/>
              </w:rPr>
              <w:t>长葛市殡仪馆招政府购买殡仪服务岗位中介机构项目（不见面开标）</w:t>
            </w:r>
          </w:p>
          <w:p>
            <w:pPr>
              <w:pStyle w:val="19"/>
              <w:widowControl/>
              <w:spacing w:line="400" w:lineRule="exact"/>
              <w:contextualSpacing/>
              <w:jc w:val="left"/>
              <w:rPr>
                <w:rFonts w:ascii="宋体" w:hAnsi="宋体"/>
                <w:bCs/>
                <w:sz w:val="22"/>
                <w:szCs w:val="22"/>
              </w:rPr>
            </w:pPr>
            <w:r>
              <w:rPr>
                <w:rFonts w:hint="eastAsia" w:ascii="宋体" w:hAnsi="宋体" w:cs="宋体"/>
              </w:rPr>
              <w:t>项目编号：长招采竞字【2024】001号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采购人</w:t>
            </w:r>
          </w:p>
        </w:tc>
        <w:tc>
          <w:tcPr>
            <w:tcW w:w="6817" w:type="dxa"/>
            <w:vAlign w:val="center"/>
          </w:tcPr>
          <w:p>
            <w:pPr>
              <w:spacing w:line="360" w:lineRule="auto"/>
              <w:jc w:val="left"/>
              <w:rPr>
                <w:rFonts w:ascii="宋体" w:hAnsi="宋体" w:cs="宋体"/>
                <w:kern w:val="0"/>
                <w:sz w:val="24"/>
                <w:szCs w:val="24"/>
              </w:rPr>
            </w:pPr>
            <w:r>
              <w:rPr>
                <w:rFonts w:hint="eastAsia" w:ascii="宋体" w:hAnsi="宋体" w:cs="宋体"/>
                <w:kern w:val="0"/>
                <w:sz w:val="24"/>
                <w:szCs w:val="24"/>
              </w:rPr>
              <w:t>采购人：长葛市殡仪馆</w:t>
            </w:r>
          </w:p>
          <w:p>
            <w:pPr>
              <w:spacing w:line="360" w:lineRule="auto"/>
              <w:jc w:val="left"/>
              <w:rPr>
                <w:rFonts w:ascii="宋体" w:hAnsi="宋体" w:cs="宋体"/>
                <w:kern w:val="0"/>
                <w:sz w:val="24"/>
                <w:szCs w:val="24"/>
              </w:rPr>
            </w:pPr>
            <w:r>
              <w:rPr>
                <w:rFonts w:hint="eastAsia" w:ascii="宋体" w:hAnsi="宋体" w:cs="宋体"/>
                <w:kern w:val="0"/>
                <w:sz w:val="24"/>
                <w:szCs w:val="24"/>
              </w:rPr>
              <w:t>联 系 人：尹先生  联系电话：13949823899 </w:t>
            </w:r>
          </w:p>
          <w:p>
            <w:pPr>
              <w:spacing w:line="360" w:lineRule="auto"/>
              <w:jc w:val="left"/>
              <w:rPr>
                <w:rFonts w:ascii="宋体" w:hAnsi="宋体"/>
                <w:bCs/>
                <w:sz w:val="22"/>
              </w:rPr>
            </w:pPr>
            <w:r>
              <w:rPr>
                <w:rFonts w:hint="eastAsia" w:ascii="宋体" w:hAnsi="宋体" w:cs="宋体"/>
                <w:kern w:val="0"/>
                <w:sz w:val="24"/>
                <w:szCs w:val="24"/>
              </w:rPr>
              <w:t>地址：长葛市葛天路170号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3</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代理机构</w:t>
            </w:r>
          </w:p>
        </w:tc>
        <w:tc>
          <w:tcPr>
            <w:tcW w:w="6817" w:type="dxa"/>
            <w:vAlign w:val="center"/>
          </w:tcPr>
          <w:p>
            <w:pPr>
              <w:spacing w:line="360" w:lineRule="auto"/>
              <w:jc w:val="left"/>
              <w:rPr>
                <w:rFonts w:ascii="宋体" w:hAnsi="宋体" w:cs="宋体"/>
                <w:sz w:val="24"/>
                <w:szCs w:val="24"/>
                <w:shd w:val="clear" w:color="auto" w:fill="FFFFFF"/>
              </w:rPr>
            </w:pPr>
            <w:r>
              <w:rPr>
                <w:rFonts w:hint="eastAsia" w:ascii="宋体" w:hAnsi="宋体" w:cs="宋体"/>
                <w:kern w:val="0"/>
                <w:sz w:val="24"/>
                <w:szCs w:val="24"/>
              </w:rPr>
              <w:t>代理机构名称</w:t>
            </w:r>
            <w:r>
              <w:rPr>
                <w:rFonts w:hint="eastAsia" w:ascii="宋体" w:hAnsi="宋体" w:cs="宋体"/>
                <w:sz w:val="24"/>
                <w:szCs w:val="24"/>
                <w:shd w:val="clear" w:color="auto" w:fill="FFFFFF"/>
              </w:rPr>
              <w:t>：河南晟加工程咨询有限公司</w:t>
            </w:r>
          </w:p>
          <w:p>
            <w:pPr>
              <w:spacing w:line="36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联系人：王女士   联系方式：13733699192</w:t>
            </w:r>
          </w:p>
          <w:p>
            <w:pPr>
              <w:spacing w:line="360" w:lineRule="auto"/>
              <w:jc w:val="left"/>
              <w:rPr>
                <w:rFonts w:ascii="宋体" w:hAnsi="宋体"/>
                <w:bCs/>
                <w:sz w:val="22"/>
              </w:rPr>
            </w:pPr>
            <w:r>
              <w:rPr>
                <w:rFonts w:hint="eastAsia" w:ascii="宋体" w:hAnsi="宋体" w:cs="宋体"/>
                <w:sz w:val="24"/>
                <w:szCs w:val="24"/>
                <w:shd w:val="clear" w:color="auto" w:fill="FFFFFF"/>
              </w:rPr>
              <w:t>地址：河南省郑州市金水区东风路3号附3号财智名座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4</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17" w:type="dxa"/>
            <w:vAlign w:val="center"/>
          </w:tcPr>
          <w:p>
            <w:pPr>
              <w:numPr>
                <w:ilvl w:val="0"/>
                <w:numId w:val="4"/>
              </w:numPr>
              <w:autoSpaceDE w:val="0"/>
              <w:autoSpaceDN w:val="0"/>
              <w:adjustRightInd w:val="0"/>
              <w:snapToGrid w:val="0"/>
              <w:spacing w:line="400" w:lineRule="exact"/>
              <w:ind w:right="-11"/>
              <w:rPr>
                <w:b/>
                <w:sz w:val="24"/>
                <w:szCs w:val="24"/>
              </w:rPr>
            </w:pPr>
            <w:r>
              <w:rPr>
                <w:rFonts w:hint="eastAsia"/>
                <w:b/>
                <w:sz w:val="24"/>
                <w:szCs w:val="24"/>
              </w:rPr>
              <w:t>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3"/>
              <w:adjustRightInd/>
              <w:spacing w:line="276" w:lineRule="auto"/>
              <w:ind w:left="0" w:firstLine="0"/>
              <w:contextualSpacing/>
              <w:jc w:val="left"/>
              <w:rPr>
                <w:rFonts w:ascii="宋体" w:hAnsi="宋体"/>
                <w:sz w:val="24"/>
                <w:szCs w:val="24"/>
              </w:rPr>
            </w:pPr>
            <w:r>
              <w:rPr>
                <w:rFonts w:hint="eastAsia" w:ascii="宋体" w:hAnsi="宋体"/>
                <w:sz w:val="24"/>
                <w:szCs w:val="24"/>
              </w:rPr>
              <w:t>6.未被列入“信用中国”网站（www.creditchina.gov.cn）失信被执行人、</w:t>
            </w:r>
            <w:r>
              <w:rPr>
                <w:rFonts w:hint="eastAsia" w:ascii="宋体" w:hAnsi="宋体"/>
                <w:sz w:val="24"/>
                <w:szCs w:val="24"/>
                <w:lang w:val="zh-CN"/>
              </w:rPr>
              <w:t>税收违法案件当事人名单</w:t>
            </w:r>
            <w:r>
              <w:rPr>
                <w:rFonts w:hint="eastAsia" w:ascii="宋体" w:hAnsi="宋体"/>
                <w:sz w:val="24"/>
                <w:szCs w:val="24"/>
              </w:rPr>
              <w:t>；“中国政府采购网” （www.ccgp.gov.cn）网站的政府采购严重违法失信行为记录名单的供应商；“中国社会组织政务服务平台”网站（www.chinanpo.gov.cn）严重违法失信名单的供应商。</w:t>
            </w:r>
          </w:p>
          <w:p>
            <w:pPr>
              <w:pStyle w:val="3"/>
              <w:adjustRightInd/>
              <w:spacing w:line="276" w:lineRule="auto"/>
              <w:ind w:left="0" w:firstLine="0"/>
              <w:contextualSpacing/>
              <w:jc w:val="left"/>
              <w:rPr>
                <w:rFonts w:ascii="Times New Roman" w:hAnsi="Times New Roman" w:cs="Calibri"/>
                <w:b/>
                <w:kern w:val="2"/>
                <w:sz w:val="24"/>
                <w:szCs w:val="24"/>
              </w:rPr>
            </w:pPr>
            <w:r>
              <w:rPr>
                <w:rFonts w:ascii="Times New Roman" w:hAnsi="Times New Roman" w:cs="Calibri"/>
                <w:b/>
                <w:kern w:val="2"/>
                <w:sz w:val="24"/>
                <w:szCs w:val="24"/>
              </w:rPr>
              <w:t>注： 1、 供应商在投标时，提供《</w:t>
            </w:r>
            <w:r>
              <w:rPr>
                <w:rFonts w:hint="eastAsia" w:ascii="Times New Roman" w:hAnsi="Times New Roman" w:cs="Calibri"/>
                <w:b/>
                <w:kern w:val="2"/>
                <w:sz w:val="24"/>
                <w:szCs w:val="24"/>
              </w:rPr>
              <w:t>长葛</w:t>
            </w:r>
            <w:r>
              <w:rPr>
                <w:rFonts w:ascii="Times New Roman" w:hAnsi="Times New Roman" w:cs="Calibri"/>
                <w:b/>
                <w:kern w:val="2"/>
                <w:sz w:val="24"/>
                <w:szCs w:val="24"/>
              </w:rPr>
              <w:t xml:space="preserve">市政府采购供应商信用承诺函》（详见 </w:t>
            </w:r>
            <w:r>
              <w:rPr>
                <w:rFonts w:hint="eastAsia" w:ascii="Times New Roman" w:hAnsi="Times New Roman" w:cs="Calibri"/>
                <w:b/>
                <w:kern w:val="2"/>
                <w:sz w:val="24"/>
                <w:szCs w:val="24"/>
              </w:rPr>
              <w:t>采购</w:t>
            </w:r>
            <w:r>
              <w:rPr>
                <w:rFonts w:ascii="Times New Roman" w:hAnsi="Times New Roman" w:cs="Calibri"/>
                <w:b/>
                <w:kern w:val="2"/>
                <w:sz w:val="24"/>
                <w:szCs w:val="24"/>
              </w:rPr>
              <w:t xml:space="preserve">文件第八章3.5格式），无需再提交上述证明材料。 </w:t>
            </w:r>
          </w:p>
          <w:p>
            <w:pPr>
              <w:pStyle w:val="3"/>
              <w:adjustRightInd/>
              <w:spacing w:line="276" w:lineRule="auto"/>
              <w:ind w:left="0" w:firstLine="0"/>
              <w:contextualSpacing/>
              <w:jc w:val="left"/>
              <w:rPr>
                <w:rFonts w:ascii="Times New Roman" w:hAnsi="Times New Roman" w:cs="Calibri"/>
                <w:b/>
                <w:kern w:val="2"/>
                <w:sz w:val="24"/>
                <w:szCs w:val="24"/>
              </w:rPr>
            </w:pPr>
            <w:r>
              <w:rPr>
                <w:rFonts w:ascii="Times New Roman" w:hAnsi="Times New Roman" w:cs="Calibri"/>
                <w:b/>
                <w:kern w:val="2"/>
                <w:sz w:val="24"/>
                <w:szCs w:val="24"/>
              </w:rPr>
              <w:t>2、 采购人有权在签订合同前要求</w:t>
            </w:r>
            <w:r>
              <w:rPr>
                <w:rFonts w:hint="eastAsia" w:ascii="Times New Roman" w:hAnsi="Times New Roman" w:cs="Calibri"/>
                <w:b/>
                <w:kern w:val="2"/>
                <w:sz w:val="24"/>
                <w:szCs w:val="24"/>
              </w:rPr>
              <w:t>成交</w:t>
            </w:r>
            <w:r>
              <w:rPr>
                <w:rFonts w:ascii="Times New Roman" w:hAnsi="Times New Roman" w:cs="Calibri"/>
                <w:b/>
                <w:kern w:val="2"/>
                <w:sz w:val="24"/>
                <w:szCs w:val="24"/>
              </w:rPr>
              <w:t>供应商提供相关证明材料以核实</w:t>
            </w:r>
            <w:r>
              <w:rPr>
                <w:rFonts w:hint="eastAsia" w:ascii="Times New Roman" w:hAnsi="Times New Roman" w:cs="Calibri"/>
                <w:b/>
                <w:kern w:val="2"/>
                <w:sz w:val="24"/>
                <w:szCs w:val="24"/>
              </w:rPr>
              <w:t>成交</w:t>
            </w:r>
            <w:r>
              <w:rPr>
                <w:rFonts w:ascii="Times New Roman" w:hAnsi="Times New Roman" w:cs="Calibri"/>
                <w:b/>
                <w:kern w:val="2"/>
                <w:sz w:val="24"/>
                <w:szCs w:val="24"/>
              </w:rPr>
              <w:t>供应商承诺事项的真实性。</w:t>
            </w:r>
          </w:p>
          <w:p>
            <w:pPr>
              <w:autoSpaceDE w:val="0"/>
              <w:autoSpaceDN w:val="0"/>
              <w:adjustRightInd w:val="0"/>
              <w:snapToGrid w:val="0"/>
              <w:spacing w:line="400" w:lineRule="exact"/>
              <w:jc w:val="left"/>
              <w:rPr>
                <w:b/>
                <w:sz w:val="24"/>
                <w:szCs w:val="24"/>
              </w:rPr>
            </w:pPr>
            <w:r>
              <w:rPr>
                <w:b/>
                <w:sz w:val="24"/>
                <w:szCs w:val="24"/>
              </w:rPr>
              <w:t xml:space="preserve"> 3、 供应商对信用承诺内容的真实性、合法性、有效性负责。如作出虚假信用承诺，视同为“提供虚假材料谋取中标”的违法行为。</w:t>
            </w:r>
          </w:p>
          <w:p>
            <w:pPr>
              <w:pStyle w:val="19"/>
              <w:widowControl/>
              <w:spacing w:line="360" w:lineRule="auto"/>
              <w:contextualSpacing/>
              <w:jc w:val="left"/>
              <w:rPr>
                <w:rFonts w:ascii="宋体" w:hAnsi="宋体" w:cs="宋体"/>
                <w:kern w:val="0"/>
              </w:rPr>
            </w:pPr>
            <w:r>
              <w:rPr>
                <w:rFonts w:hint="eastAsia" w:ascii="宋体" w:hAnsi="宋体" w:cs="宋体"/>
                <w:kern w:val="0"/>
              </w:rPr>
              <w:t>二、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9"/>
              <w:widowControl/>
              <w:spacing w:line="360" w:lineRule="auto"/>
              <w:contextualSpacing/>
              <w:jc w:val="left"/>
              <w:rPr>
                <w:rFonts w:ascii="宋体" w:hAnsi="宋体" w:cs="宋体"/>
                <w:b/>
                <w:bCs/>
                <w:kern w:val="0"/>
              </w:rPr>
            </w:pPr>
            <w:r>
              <w:rPr>
                <w:rFonts w:hint="eastAsia" w:ascii="宋体" w:hAnsi="宋体" w:cs="宋体"/>
                <w:b/>
                <w:bCs/>
                <w:kern w:val="0"/>
              </w:rPr>
              <w:t>三、本项目专门面向中小企业采购，故不再执行价格评审优惠的扶持政策，评审时不再对价格进行扣除。</w:t>
            </w:r>
          </w:p>
          <w:p>
            <w:pPr>
              <w:pStyle w:val="19"/>
              <w:widowControl/>
              <w:spacing w:line="360" w:lineRule="auto"/>
              <w:contextualSpacing/>
              <w:jc w:val="left"/>
              <w:rPr>
                <w:rFonts w:ascii="宋体" w:hAnsi="宋体" w:cs="宋体"/>
                <w:b/>
                <w:bCs/>
                <w:kern w:val="0"/>
              </w:rPr>
            </w:pPr>
            <w:r>
              <w:rPr>
                <w:rFonts w:hint="eastAsia" w:ascii="宋体" w:hAnsi="宋体" w:cs="宋体"/>
                <w:b/>
                <w:bCs/>
                <w:kern w:val="0"/>
              </w:rPr>
              <w:t>四、供应商应具有有效的《人力资源服务许可证》及《劳务派遣经营许可证》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5</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7"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1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6</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预算金额</w:t>
            </w:r>
          </w:p>
        </w:tc>
        <w:tc>
          <w:tcPr>
            <w:tcW w:w="6817" w:type="dxa"/>
            <w:vAlign w:val="center"/>
          </w:tcPr>
          <w:p>
            <w:pPr>
              <w:pStyle w:val="19"/>
              <w:widowControl/>
              <w:spacing w:line="360" w:lineRule="auto"/>
              <w:contextualSpacing/>
              <w:jc w:val="left"/>
              <w:rPr>
                <w:rFonts w:ascii="宋体" w:hAnsi="宋体" w:cs="宋体"/>
                <w:b/>
                <w:bCs/>
                <w:lang w:val="zh-CN"/>
              </w:rPr>
            </w:pPr>
            <w:r>
              <w:rPr>
                <w:rFonts w:hint="eastAsia" w:ascii="宋体" w:hAnsi="宋体" w:cs="宋体"/>
                <w:bCs/>
                <w:lang w:val="zh-CN"/>
              </w:rPr>
              <w:t>每年</w:t>
            </w:r>
            <w:r>
              <w:rPr>
                <w:rFonts w:hint="eastAsia" w:ascii="宋体" w:hAnsi="宋体" w:cs="宋体"/>
                <w:bCs/>
              </w:rPr>
              <w:t>497900.00</w:t>
            </w:r>
            <w:r>
              <w:rPr>
                <w:rFonts w:hint="eastAsia" w:ascii="宋体" w:hAnsi="宋体" w:cs="宋体"/>
                <w:bCs/>
                <w:lang w:val="zh-CN"/>
              </w:rPr>
              <w:t>元，</w:t>
            </w:r>
            <w:r>
              <w:rPr>
                <w:rFonts w:hint="eastAsia" w:ascii="宋体" w:hAnsi="宋体" w:cs="宋体"/>
                <w:bCs/>
              </w:rPr>
              <w:t>三年</w:t>
            </w:r>
            <w:r>
              <w:rPr>
                <w:rFonts w:hint="eastAsia" w:ascii="宋体" w:hAnsi="宋体" w:cs="宋体"/>
                <w:bCs/>
                <w:lang w:val="zh-CN"/>
              </w:rPr>
              <w:t>共</w:t>
            </w:r>
            <w:r>
              <w:rPr>
                <w:rFonts w:hint="eastAsia" w:ascii="宋体" w:hAnsi="宋体" w:cs="宋体"/>
                <w:bCs/>
              </w:rPr>
              <w:t>1493700.00</w:t>
            </w:r>
            <w:r>
              <w:rPr>
                <w:rFonts w:hint="eastAsia" w:ascii="宋体" w:hAnsi="宋体" w:cs="宋体"/>
                <w:bCs/>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7</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现场考察</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8</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谈判前答疑会</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9</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进口产品参与</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10</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谈判有效期</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sz w:val="24"/>
                <w:szCs w:val="24"/>
              </w:rPr>
              <w:t>60天（自</w:t>
            </w:r>
            <w:r>
              <w:rPr>
                <w:rFonts w:hint="eastAsia" w:ascii="宋体" w:hAnsi="宋体" w:cs="宋体"/>
                <w:kern w:val="0"/>
                <w:sz w:val="24"/>
                <w:szCs w:val="24"/>
              </w:rPr>
              <w:t>提交谈判响应文件的截止之日起算</w:t>
            </w:r>
            <w:r>
              <w:rPr>
                <w:rFonts w:hint="eastAsia" w:ascii="宋体" w:hAnsi="宋体" w:cs="宋体"/>
                <w:sz w:val="24"/>
                <w:szCs w:val="24"/>
              </w:rPr>
              <w:t>）</w:t>
            </w:r>
          </w:p>
          <w:p>
            <w:pPr>
              <w:autoSpaceDE w:val="0"/>
              <w:autoSpaceDN w:val="0"/>
              <w:spacing w:line="460" w:lineRule="exact"/>
              <w:contextualSpacing/>
              <w:rPr>
                <w:rFonts w:ascii="宋体" w:hAnsi="宋体" w:cs="宋体"/>
                <w:sz w:val="24"/>
                <w:szCs w:val="24"/>
              </w:rPr>
            </w:pPr>
            <w:r>
              <w:rPr>
                <w:rFonts w:hint="eastAsia" w:ascii="宋体" w:hAnsi="宋体" w:cs="宋体"/>
                <w:sz w:val="24"/>
                <w:szCs w:val="24"/>
                <w:lang w:val="zh-CN"/>
              </w:rPr>
              <w:t>成交供应商谈判有效期延至合同验收之日，</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11</w:t>
            </w:r>
          </w:p>
        </w:tc>
        <w:tc>
          <w:tcPr>
            <w:tcW w:w="1966"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Cs/>
                <w:sz w:val="24"/>
                <w:szCs w:val="24"/>
                <w:lang w:val="zh-CN"/>
              </w:rPr>
              <w:t>成交供应商将本项目非主体、非关键性工作分包</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12</w:t>
            </w:r>
          </w:p>
        </w:tc>
        <w:tc>
          <w:tcPr>
            <w:tcW w:w="1966" w:type="dxa"/>
            <w:vAlign w:val="center"/>
          </w:tcPr>
          <w:p>
            <w:pPr>
              <w:autoSpaceDE w:val="0"/>
              <w:autoSpaceDN w:val="0"/>
              <w:spacing w:line="460" w:lineRule="exact"/>
              <w:contextualSpacing/>
              <w:rPr>
                <w:rFonts w:ascii="宋体" w:hAnsi="宋体" w:cs="宋体"/>
                <w:sz w:val="24"/>
                <w:szCs w:val="24"/>
                <w:lang w:val="zh-CN"/>
              </w:rPr>
            </w:pPr>
            <w:r>
              <w:rPr>
                <w:rFonts w:hint="eastAsia" w:ascii="宋体" w:hAnsi="宋体"/>
                <w:sz w:val="24"/>
                <w:szCs w:val="24"/>
              </w:rPr>
              <w:t>提交谈判响应文件截止时间</w:t>
            </w:r>
          </w:p>
        </w:tc>
        <w:tc>
          <w:tcPr>
            <w:tcW w:w="6817" w:type="dxa"/>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sz w:val="24"/>
                <w:szCs w:val="24"/>
                <w:lang w:val="zh-CN"/>
              </w:rPr>
              <w:t>202</w:t>
            </w:r>
            <w:r>
              <w:rPr>
                <w:rFonts w:hint="eastAsia" w:ascii="宋体" w:hAnsi="宋体" w:cs="宋体"/>
                <w:sz w:val="24"/>
                <w:szCs w:val="24"/>
              </w:rPr>
              <w:t>4</w:t>
            </w:r>
            <w:r>
              <w:rPr>
                <w:rFonts w:hint="eastAsia" w:ascii="宋体" w:hAnsi="宋体" w:cs="宋体"/>
                <w:sz w:val="24"/>
                <w:szCs w:val="24"/>
                <w:lang w:val="zh-CN"/>
              </w:rPr>
              <w:t>年</w:t>
            </w:r>
            <w:r>
              <w:rPr>
                <w:rFonts w:hint="eastAsia" w:ascii="宋体" w:hAnsi="宋体" w:cs="宋体"/>
                <w:sz w:val="24"/>
                <w:szCs w:val="24"/>
              </w:rPr>
              <w:t>2</w:t>
            </w:r>
            <w:r>
              <w:rPr>
                <w:rFonts w:hint="eastAsia" w:ascii="宋体" w:hAnsi="宋体" w:cs="宋体"/>
                <w:sz w:val="24"/>
                <w:szCs w:val="24"/>
                <w:lang w:val="zh-CN"/>
              </w:rPr>
              <w:t>月</w:t>
            </w:r>
            <w:r>
              <w:rPr>
                <w:rFonts w:hint="eastAsia" w:ascii="宋体" w:hAnsi="宋体" w:cs="宋体"/>
                <w:sz w:val="24"/>
                <w:szCs w:val="24"/>
              </w:rPr>
              <w:t>7</w:t>
            </w:r>
            <w:r>
              <w:rPr>
                <w:rFonts w:hint="eastAsia" w:ascii="宋体" w:hAnsi="宋体" w:cs="宋体"/>
                <w:sz w:val="24"/>
                <w:szCs w:val="24"/>
                <w:lang w:val="zh-CN"/>
              </w:rPr>
              <w:t>日</w:t>
            </w:r>
            <w:r>
              <w:rPr>
                <w:rFonts w:hint="eastAsia" w:ascii="宋体" w:hAnsi="宋体" w:cs="宋体"/>
                <w:sz w:val="24"/>
                <w:szCs w:val="24"/>
              </w:rPr>
              <w:t>9</w:t>
            </w:r>
            <w:r>
              <w:rPr>
                <w:rFonts w:hint="eastAsia" w:ascii="宋体" w:hAnsi="宋体" w:cs="宋体"/>
                <w:sz w:val="24"/>
                <w:szCs w:val="24"/>
                <w:lang w:val="zh-CN"/>
              </w:rPr>
              <w:t>时</w:t>
            </w:r>
            <w:r>
              <w:rPr>
                <w:rFonts w:hint="eastAsia" w:ascii="宋体" w:hAnsi="宋体" w:cs="宋体"/>
                <w:sz w:val="24"/>
                <w:szCs w:val="24"/>
              </w:rPr>
              <w:t>00</w:t>
            </w:r>
            <w:r>
              <w:rPr>
                <w:rFonts w:hint="eastAsia" w:ascii="宋体" w:hAnsi="宋体" w:cs="宋体"/>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13</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黑体"/>
                <w:sz w:val="24"/>
                <w:szCs w:val="24"/>
              </w:rPr>
              <w:t>提交谈判响应文件及开标地点</w:t>
            </w:r>
          </w:p>
        </w:tc>
        <w:tc>
          <w:tcPr>
            <w:tcW w:w="6817" w:type="dxa"/>
            <w:vAlign w:val="center"/>
          </w:tcPr>
          <w:p>
            <w:pPr>
              <w:autoSpaceDE w:val="0"/>
              <w:autoSpaceDN w:val="0"/>
              <w:adjustRightInd w:val="0"/>
              <w:snapToGrid w:val="0"/>
              <w:spacing w:line="400" w:lineRule="exact"/>
              <w:rPr>
                <w:rFonts w:ascii="宋体" w:hAnsi="宋体" w:cs="宋体"/>
                <w:bCs/>
                <w:sz w:val="24"/>
                <w:szCs w:val="24"/>
                <w:highlight w:val="red"/>
                <w:lang w:val="zh-CN"/>
              </w:rPr>
            </w:pPr>
            <w:r>
              <w:rPr>
                <w:rFonts w:hint="eastAsia" w:ascii="宋体" w:hAnsi="宋体"/>
                <w:sz w:val="24"/>
                <w:szCs w:val="24"/>
              </w:rPr>
              <w:t>长葛市公共资源交易中心开标四室（长葛市葛天大道东段商务区6#楼5楼507室）（本项目采用远程不见面开标，供应商无须到交易中心现场）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14</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kern w:val="0"/>
                <w:sz w:val="24"/>
                <w:szCs w:val="24"/>
              </w:rPr>
              <w:t>谈判保证金</w:t>
            </w:r>
          </w:p>
        </w:tc>
        <w:tc>
          <w:tcPr>
            <w:tcW w:w="6817" w:type="dxa"/>
            <w:vAlign w:val="center"/>
          </w:tcPr>
          <w:p>
            <w:pPr>
              <w:tabs>
                <w:tab w:val="left" w:pos="1260"/>
              </w:tabs>
              <w:autoSpaceDE w:val="0"/>
              <w:autoSpaceDN w:val="0"/>
              <w:spacing w:line="460" w:lineRule="exact"/>
              <w:contextualSpacing/>
              <w:rPr>
                <w:rFonts w:ascii="宋体" w:hAnsi="宋体" w:cs="宋体"/>
                <w:bCs/>
                <w:sz w:val="24"/>
                <w:szCs w:val="24"/>
              </w:rPr>
            </w:pPr>
            <w:r>
              <w:rPr>
                <w:rFonts w:hint="eastAsia" w:ascii="宋体" w:hAnsi="宋体" w:cs="仿宋_GB2312"/>
                <w:sz w:val="24"/>
                <w:szCs w:val="24"/>
                <w:lang w:val="zh-CN"/>
              </w:rPr>
              <w:t>按照河南省《关于优化政府采购营商环境有关问题的通知》（豫财购（2019）4号文）的要求，不收取投标保证金。供应商应提供投标承诺函（</w:t>
            </w:r>
            <w:r>
              <w:rPr>
                <w:rFonts w:hint="eastAsia" w:ascii="宋体" w:hAnsi="宋体" w:cs="仿宋_GB2312"/>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15</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公告发布</w:t>
            </w:r>
          </w:p>
        </w:tc>
        <w:tc>
          <w:tcPr>
            <w:tcW w:w="6817" w:type="dxa"/>
            <w:tcBorders>
              <w:top w:val="single" w:color="auto" w:sz="4" w:space="0"/>
            </w:tcBorders>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sz w:val="24"/>
                <w:szCs w:val="24"/>
              </w:rPr>
              <w:t>谈判公告、成交公告、变更（更正）公告、现场勘查答复等相关信息同时在以下网站发布：《河南省政府采购网》《全国公共资源交易平台（河南省·许昌市）》《长葛市人民政府门户网站》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16</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采购人澄清或修改谈判文件时间</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Cs/>
                <w:sz w:val="24"/>
                <w:szCs w:val="24"/>
                <w:lang w:val="zh-CN"/>
              </w:rPr>
              <w:t>谈判响应截止时间3个工作日前（</w:t>
            </w:r>
            <w:r>
              <w:rPr>
                <w:rFonts w:hint="eastAsia" w:ascii="宋体" w:hAnsi="宋体" w:cs="宋体"/>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17</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供应商对采购文件质疑截止时间</w:t>
            </w:r>
          </w:p>
        </w:tc>
        <w:tc>
          <w:tcPr>
            <w:tcW w:w="6817" w:type="dxa"/>
            <w:vAlign w:val="center"/>
          </w:tcPr>
          <w:p>
            <w:pPr>
              <w:autoSpaceDE w:val="0"/>
              <w:autoSpaceDN w:val="0"/>
              <w:spacing w:line="460" w:lineRule="exact"/>
              <w:contextualSpacing/>
              <w:rPr>
                <w:rFonts w:ascii="宋体" w:hAnsi="宋体" w:cs="宋体"/>
                <w:bCs/>
                <w:sz w:val="24"/>
                <w:szCs w:val="24"/>
              </w:rPr>
            </w:pPr>
            <w:r>
              <w:rPr>
                <w:rFonts w:hint="eastAsia" w:ascii="宋体" w:hAnsi="宋体" w:cs="宋体"/>
                <w:bCs/>
                <w:sz w:val="24"/>
                <w:szCs w:val="24"/>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18</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响应文件份数</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电子响应文件：成功上传至《全国公共资源交易平台（河南省·许昌市）》公共资源交易系统加密电子响应文件1份</w:t>
            </w:r>
            <w:r>
              <w:rPr>
                <w:rFonts w:hint="eastAsia" w:ascii="宋体" w:hAnsi="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19</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响应文件的</w:t>
            </w:r>
          </w:p>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签署盖章</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20</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谈判小组组建</w:t>
            </w:r>
          </w:p>
        </w:tc>
        <w:tc>
          <w:tcPr>
            <w:tcW w:w="6817" w:type="dxa"/>
            <w:vAlign w:val="center"/>
          </w:tcPr>
          <w:p>
            <w:pPr>
              <w:autoSpaceDE w:val="0"/>
              <w:autoSpaceDN w:val="0"/>
              <w:spacing w:line="460" w:lineRule="exact"/>
              <w:contextualSpacing/>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24"/>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由采购人代表1人和评审专家2人组成，其中评审专家的人数不少于谈判小组成员总数的三分之二。评审专家从政府采购评审专家库中随机抽取。</w:t>
            </w:r>
          </w:p>
          <w:p>
            <w:pPr>
              <w:autoSpaceDE w:val="0"/>
              <w:autoSpaceDN w:val="0"/>
              <w:spacing w:line="460" w:lineRule="exact"/>
              <w:contextualSpacing/>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21</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评审方法</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22</w:t>
            </w:r>
          </w:p>
        </w:tc>
        <w:tc>
          <w:tcPr>
            <w:tcW w:w="1966" w:type="dxa"/>
            <w:vAlign w:val="center"/>
          </w:tcPr>
          <w:p>
            <w:pPr>
              <w:autoSpaceDE w:val="0"/>
              <w:autoSpaceDN w:val="0"/>
              <w:spacing w:line="460" w:lineRule="exact"/>
              <w:contextualSpacing/>
              <w:jc w:val="center"/>
              <w:rPr>
                <w:rFonts w:ascii="新宋体" w:hAnsi="新宋体" w:eastAsia="新宋体"/>
                <w:sz w:val="24"/>
                <w:szCs w:val="24"/>
                <w:lang w:val="zh-CN"/>
              </w:rPr>
            </w:pPr>
            <w:r>
              <w:rPr>
                <w:rFonts w:hint="eastAsia" w:ascii="新宋体" w:hAnsi="新宋体" w:eastAsia="新宋体"/>
                <w:sz w:val="24"/>
                <w:szCs w:val="24"/>
                <w:lang w:val="zh-CN"/>
              </w:rPr>
              <w:t>履约担保</w:t>
            </w:r>
          </w:p>
        </w:tc>
        <w:tc>
          <w:tcPr>
            <w:tcW w:w="6817" w:type="dxa"/>
            <w:vAlign w:val="center"/>
          </w:tcPr>
          <w:p>
            <w:pPr>
              <w:autoSpaceDE w:val="0"/>
              <w:autoSpaceDN w:val="0"/>
              <w:spacing w:line="460" w:lineRule="exact"/>
              <w:contextualSpacing/>
              <w:rPr>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ascii="宋体" w:hAnsi="宋体"/>
                <w:bCs/>
                <w:sz w:val="24"/>
                <w:szCs w:val="24"/>
              </w:rPr>
              <w:t>无要求</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23</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7" w:type="dxa"/>
            <w:vAlign w:val="center"/>
          </w:tcPr>
          <w:p>
            <w:pPr>
              <w:spacing w:line="460" w:lineRule="exact"/>
              <w:contextualSpacing/>
              <w:jc w:val="left"/>
              <w:rPr>
                <w:rFonts w:ascii="宋体" w:hAnsi="宋体" w:cs="宋体"/>
                <w:bCs/>
                <w:sz w:val="24"/>
                <w:szCs w:val="24"/>
                <w:lang w:val="zh-CN"/>
              </w:rPr>
            </w:pPr>
            <w:r>
              <w:rPr>
                <w:rFonts w:hint="eastAsia" w:ascii="宋体" w:cs="宋体"/>
                <w:sz w:val="24"/>
                <w:szCs w:val="24"/>
                <w:lang w:val="zh-CN"/>
              </w:rPr>
              <w:fldChar w:fldCharType="begin"/>
            </w:r>
            <w:r>
              <w:rPr>
                <w:rFonts w:hint="eastAsia" w:ascii="宋体" w:cs="宋体"/>
                <w:sz w:val="24"/>
                <w:szCs w:val="24"/>
                <w:lang w:val="zh-CN"/>
              </w:rPr>
              <w:instrText xml:space="preserve"> eq \o\ac(□,√)</w:instrText>
            </w:r>
            <w:r>
              <w:rPr>
                <w:rFonts w:hint="eastAsia" w:ascii="宋体" w:cs="宋体"/>
                <w:sz w:val="24"/>
                <w:szCs w:val="24"/>
                <w:lang w:val="zh-CN"/>
              </w:rPr>
              <w:fldChar w:fldCharType="end"/>
            </w:r>
            <w:r>
              <w:rPr>
                <w:rFonts w:hint="eastAsia" w:ascii="宋体" w:cs="宋体"/>
                <w:sz w:val="24"/>
                <w:szCs w:val="24"/>
                <w:lang w:val="zh-CN"/>
              </w:rPr>
              <w:t>收取，收取标准：参照豫招协【2023】002 号文件。由</w:t>
            </w:r>
            <w:r>
              <w:rPr>
                <w:rFonts w:hint="eastAsia" w:ascii="宋体" w:cs="宋体"/>
                <w:sz w:val="24"/>
                <w:szCs w:val="24"/>
              </w:rPr>
              <w:t>采购人</w:t>
            </w:r>
            <w:r>
              <w:rPr>
                <w:rFonts w:hint="eastAsia" w:ascii="宋体" w:cs="宋体"/>
                <w:sz w:val="24"/>
                <w:szCs w:val="24"/>
                <w:lang w:val="zh-CN"/>
              </w:rPr>
              <w:t>一次性以现金或转账形式缴纳。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24</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bCs/>
                <w:sz w:val="24"/>
                <w:szCs w:val="24"/>
              </w:rPr>
              <w:t>成交供应商</w:t>
            </w:r>
            <w:r>
              <w:rPr>
                <w:rFonts w:ascii="宋体" w:hAnsi="宋体"/>
                <w:bCs/>
                <w:sz w:val="24"/>
                <w:szCs w:val="24"/>
              </w:rPr>
              <w:t>资格核验</w:t>
            </w:r>
          </w:p>
        </w:tc>
        <w:tc>
          <w:tcPr>
            <w:tcW w:w="6817" w:type="dxa"/>
            <w:vAlign w:val="center"/>
          </w:tcPr>
          <w:p>
            <w:pPr>
              <w:spacing w:line="460" w:lineRule="exact"/>
              <w:contextualSpacing/>
              <w:rPr>
                <w:rFonts w:ascii="宋体" w:hAnsi="宋体"/>
                <w:bCs/>
                <w:sz w:val="24"/>
                <w:szCs w:val="24"/>
              </w:rPr>
            </w:pPr>
            <w:r>
              <w:rPr>
                <w:rFonts w:ascii="宋体" w:hAnsi="宋体"/>
                <w:bCs/>
                <w:sz w:val="24"/>
                <w:szCs w:val="24"/>
              </w:rPr>
              <w:t>供应商在</w:t>
            </w:r>
            <w:r>
              <w:rPr>
                <w:rFonts w:hint="eastAsia" w:ascii="宋体" w:hAnsi="宋体"/>
                <w:bCs/>
                <w:sz w:val="24"/>
                <w:szCs w:val="24"/>
              </w:rPr>
              <w:t>成交</w:t>
            </w:r>
            <w:r>
              <w:rPr>
                <w:rFonts w:ascii="宋体" w:hAnsi="宋体"/>
                <w:bCs/>
                <w:sz w:val="24"/>
                <w:szCs w:val="24"/>
              </w:rPr>
              <w:t>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w:t>
            </w:r>
            <w:r>
              <w:rPr>
                <w:rFonts w:hint="eastAsia" w:ascii="宋体" w:hAnsi="宋体"/>
                <w:bCs/>
                <w:sz w:val="24"/>
                <w:szCs w:val="24"/>
              </w:rPr>
              <w:t>成交</w:t>
            </w:r>
            <w:r>
              <w:rPr>
                <w:rFonts w:ascii="宋体" w:hAnsi="宋体"/>
                <w:bCs/>
                <w:sz w:val="24"/>
                <w:szCs w:val="24"/>
              </w:rPr>
              <w:t>通知书。</w:t>
            </w:r>
          </w:p>
          <w:p>
            <w:pPr>
              <w:spacing w:line="460" w:lineRule="exact"/>
              <w:contextualSpacing/>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460" w:lineRule="exact"/>
              <w:contextualSpacing/>
              <w:rPr>
                <w:rFonts w:ascii="宋体" w:hAnsi="宋体"/>
                <w:bCs/>
                <w:sz w:val="24"/>
                <w:szCs w:val="24"/>
              </w:rPr>
            </w:pPr>
            <w:r>
              <w:rPr>
                <w:rFonts w:ascii="宋体" w:hAnsi="宋体"/>
                <w:bCs/>
                <w:sz w:val="24"/>
                <w:szCs w:val="24"/>
              </w:rPr>
              <w:t>1、企业法人营业执照或营业执照。（企业投标提供）</w:t>
            </w:r>
          </w:p>
          <w:p>
            <w:pPr>
              <w:spacing w:line="460" w:lineRule="exact"/>
              <w:contextualSpacing/>
              <w:rPr>
                <w:rFonts w:ascii="宋体" w:hAnsi="宋体"/>
                <w:bCs/>
                <w:sz w:val="24"/>
                <w:szCs w:val="24"/>
              </w:rPr>
            </w:pPr>
            <w:r>
              <w:rPr>
                <w:rFonts w:ascii="宋体" w:hAnsi="宋体"/>
                <w:bCs/>
                <w:sz w:val="24"/>
                <w:szCs w:val="24"/>
              </w:rPr>
              <w:t>2、事业单位法人证书。（事业单位投标提供）</w:t>
            </w:r>
          </w:p>
          <w:p>
            <w:pPr>
              <w:spacing w:line="460" w:lineRule="exact"/>
              <w:contextualSpacing/>
              <w:rPr>
                <w:rFonts w:ascii="宋体" w:hAnsi="宋体"/>
                <w:bCs/>
                <w:sz w:val="24"/>
                <w:szCs w:val="24"/>
              </w:rPr>
            </w:pPr>
            <w:r>
              <w:rPr>
                <w:rFonts w:ascii="宋体" w:hAnsi="宋体"/>
                <w:bCs/>
                <w:sz w:val="24"/>
                <w:szCs w:val="24"/>
              </w:rPr>
              <w:t xml:space="preserve">3、执业许可证。（非企业专业服务机构投标提供） </w:t>
            </w:r>
          </w:p>
          <w:p>
            <w:pPr>
              <w:spacing w:line="460" w:lineRule="exact"/>
              <w:contextualSpacing/>
              <w:rPr>
                <w:rFonts w:ascii="宋体" w:hAnsi="宋体"/>
                <w:bCs/>
                <w:sz w:val="24"/>
                <w:szCs w:val="24"/>
              </w:rPr>
            </w:pPr>
            <w:r>
              <w:rPr>
                <w:rFonts w:ascii="宋体" w:hAnsi="宋体"/>
                <w:bCs/>
                <w:sz w:val="24"/>
                <w:szCs w:val="24"/>
              </w:rPr>
              <w:t xml:space="preserve">4、个体工商户营业执照。（个体工商户投标提供） </w:t>
            </w:r>
          </w:p>
          <w:p>
            <w:pPr>
              <w:spacing w:line="460" w:lineRule="exact"/>
              <w:contextualSpacing/>
              <w:rPr>
                <w:rFonts w:ascii="宋体" w:hAnsi="宋体"/>
                <w:bCs/>
                <w:sz w:val="24"/>
                <w:szCs w:val="24"/>
              </w:rPr>
            </w:pPr>
            <w:r>
              <w:rPr>
                <w:rFonts w:ascii="宋体" w:hAnsi="宋体"/>
                <w:bCs/>
                <w:sz w:val="24"/>
                <w:szCs w:val="24"/>
              </w:rPr>
              <w:t xml:space="preserve">5、自然人身份证明。（自然人投标提供） </w:t>
            </w:r>
          </w:p>
          <w:p>
            <w:pPr>
              <w:spacing w:line="460" w:lineRule="exact"/>
              <w:contextualSpacing/>
              <w:rPr>
                <w:rFonts w:ascii="宋体" w:hAnsi="宋体"/>
                <w:bCs/>
                <w:sz w:val="24"/>
                <w:szCs w:val="24"/>
              </w:rPr>
            </w:pPr>
            <w:r>
              <w:rPr>
                <w:rFonts w:ascii="宋体" w:hAnsi="宋体"/>
                <w:bCs/>
                <w:sz w:val="24"/>
                <w:szCs w:val="24"/>
              </w:rPr>
              <w:t>6、民办非企业单位登记证书。（民办非企业单位投标提供）</w:t>
            </w:r>
          </w:p>
          <w:p>
            <w:pPr>
              <w:spacing w:line="460" w:lineRule="exact"/>
              <w:contextualSpacing/>
              <w:rPr>
                <w:rFonts w:ascii="宋体" w:hAnsi="宋体"/>
                <w:b/>
                <w:bCs/>
                <w:sz w:val="24"/>
                <w:szCs w:val="24"/>
              </w:rPr>
            </w:pPr>
            <w:r>
              <w:rPr>
                <w:rFonts w:ascii="宋体" w:hAnsi="宋体"/>
                <w:b/>
                <w:bCs/>
                <w:sz w:val="24"/>
                <w:szCs w:val="24"/>
              </w:rPr>
              <w:t>二、财务状况报告相关材料</w:t>
            </w:r>
          </w:p>
          <w:p>
            <w:pPr>
              <w:spacing w:line="460" w:lineRule="exact"/>
              <w:contextualSpacing/>
              <w:rPr>
                <w:rFonts w:ascii="宋体" w:hAnsi="宋体"/>
                <w:bCs/>
                <w:sz w:val="24"/>
                <w:szCs w:val="24"/>
              </w:rPr>
            </w:pPr>
            <w:r>
              <w:rPr>
                <w:rFonts w:ascii="宋体" w:hAnsi="宋体"/>
                <w:bCs/>
                <w:sz w:val="24"/>
                <w:szCs w:val="24"/>
              </w:rPr>
              <w:t xml:space="preserve"> 1、</w:t>
            </w:r>
            <w:r>
              <w:rPr>
                <w:rFonts w:hint="eastAsia" w:ascii="宋体" w:hAnsi="宋体"/>
                <w:sz w:val="24"/>
                <w:szCs w:val="24"/>
              </w:rPr>
              <w:t>供应商</w:t>
            </w:r>
            <w:r>
              <w:rPr>
                <w:rFonts w:ascii="宋体" w:hAnsi="宋体"/>
                <w:bCs/>
                <w:sz w:val="24"/>
                <w:szCs w:val="24"/>
              </w:rPr>
              <w:t>是法人（法人包括企业法人、机关法人、事业单位法人和社会 团体法人），提供本单位：</w:t>
            </w:r>
          </w:p>
          <w:p>
            <w:pPr>
              <w:spacing w:line="460" w:lineRule="exact"/>
              <w:contextualSpacing/>
              <w:rPr>
                <w:rFonts w:ascii="宋体" w:hAnsi="宋体"/>
                <w:bCs/>
                <w:sz w:val="24"/>
                <w:szCs w:val="24"/>
              </w:rPr>
            </w:pPr>
            <w:r>
              <w:rPr>
                <w:rFonts w:ascii="宋体" w:hAnsi="宋体"/>
                <w:bCs/>
                <w:sz w:val="24"/>
                <w:szCs w:val="24"/>
              </w:rPr>
              <w:t xml:space="preserve"> ①202</w:t>
            </w:r>
            <w:r>
              <w:rPr>
                <w:rFonts w:hint="eastAsia" w:ascii="宋体" w:hAnsi="宋体"/>
                <w:bCs/>
                <w:sz w:val="24"/>
                <w:szCs w:val="24"/>
              </w:rPr>
              <w:t>2</w:t>
            </w:r>
            <w:r>
              <w:rPr>
                <w:rFonts w:ascii="宋体" w:hAnsi="宋体"/>
                <w:bCs/>
                <w:sz w:val="24"/>
                <w:szCs w:val="24"/>
              </w:rPr>
              <w:t xml:space="preserve">年度经审计的财务报告，包括资产负债表、利润表、现金流量表、所有者权益变动表及其附注； </w:t>
            </w:r>
          </w:p>
          <w:p>
            <w:pPr>
              <w:spacing w:line="460" w:lineRule="exact"/>
              <w:contextualSpacing/>
              <w:rPr>
                <w:rFonts w:ascii="宋体" w:hAnsi="宋体"/>
                <w:bCs/>
                <w:sz w:val="24"/>
                <w:szCs w:val="24"/>
              </w:rPr>
            </w:pPr>
            <w:r>
              <w:rPr>
                <w:rFonts w:ascii="宋体" w:hAnsi="宋体"/>
                <w:bCs/>
                <w:sz w:val="24"/>
                <w:szCs w:val="24"/>
              </w:rPr>
              <w:t>②基本开户银行出具的资信证明；</w:t>
            </w:r>
          </w:p>
          <w:p>
            <w:pPr>
              <w:spacing w:line="460" w:lineRule="exact"/>
              <w:contextualSpacing/>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460" w:lineRule="exact"/>
              <w:contextualSpacing/>
              <w:rPr>
                <w:rFonts w:ascii="宋体" w:hAnsi="宋体"/>
                <w:bCs/>
                <w:sz w:val="24"/>
                <w:szCs w:val="24"/>
              </w:rPr>
            </w:pPr>
            <w:r>
              <w:rPr>
                <w:rFonts w:ascii="宋体" w:hAnsi="宋体"/>
                <w:bCs/>
                <w:sz w:val="24"/>
                <w:szCs w:val="24"/>
              </w:rPr>
              <w:t xml:space="preserve">注：仅需提供序号①～③其中之一即可。 </w:t>
            </w:r>
          </w:p>
          <w:p>
            <w:pPr>
              <w:spacing w:line="460" w:lineRule="exact"/>
              <w:contextualSpacing/>
              <w:rPr>
                <w:rFonts w:ascii="宋体" w:hAnsi="宋体"/>
                <w:bCs/>
                <w:sz w:val="24"/>
                <w:szCs w:val="24"/>
              </w:rPr>
            </w:pPr>
            <w:r>
              <w:rPr>
                <w:rFonts w:ascii="宋体" w:hAnsi="宋体"/>
                <w:bCs/>
                <w:sz w:val="24"/>
                <w:szCs w:val="24"/>
              </w:rPr>
              <w:t>2、</w:t>
            </w:r>
            <w:r>
              <w:rPr>
                <w:rFonts w:hint="eastAsia" w:ascii="宋体" w:hAnsi="宋体"/>
                <w:sz w:val="24"/>
                <w:szCs w:val="24"/>
              </w:rPr>
              <w:t>供应商</w:t>
            </w:r>
            <w:r>
              <w:rPr>
                <w:rFonts w:ascii="宋体" w:hAnsi="宋体"/>
                <w:bCs/>
                <w:sz w:val="24"/>
                <w:szCs w:val="24"/>
              </w:rPr>
              <w:t>（其他组织和自然人）提供本单位：</w:t>
            </w:r>
          </w:p>
          <w:p>
            <w:pPr>
              <w:spacing w:line="460" w:lineRule="exact"/>
              <w:contextualSpacing/>
              <w:rPr>
                <w:rFonts w:ascii="宋体" w:hAnsi="宋体"/>
                <w:bCs/>
                <w:sz w:val="24"/>
                <w:szCs w:val="24"/>
              </w:rPr>
            </w:pPr>
            <w:r>
              <w:rPr>
                <w:rFonts w:ascii="宋体" w:hAnsi="宋体"/>
                <w:bCs/>
                <w:sz w:val="24"/>
                <w:szCs w:val="24"/>
              </w:rPr>
              <w:t xml:space="preserve"> ①202</w:t>
            </w:r>
            <w:r>
              <w:rPr>
                <w:rFonts w:hint="eastAsia" w:ascii="宋体" w:hAnsi="宋体"/>
                <w:bCs/>
                <w:sz w:val="24"/>
                <w:szCs w:val="24"/>
              </w:rPr>
              <w:t>2</w:t>
            </w:r>
            <w:r>
              <w:rPr>
                <w:rFonts w:ascii="宋体" w:hAnsi="宋体"/>
                <w:bCs/>
                <w:sz w:val="24"/>
                <w:szCs w:val="24"/>
              </w:rPr>
              <w:t>年度经审计的财务报告，包括资产负债表、利润表、现金流量表、 所有者权益变动表及其附注；</w:t>
            </w:r>
          </w:p>
          <w:p>
            <w:pPr>
              <w:spacing w:line="460" w:lineRule="exact"/>
              <w:contextualSpacing/>
              <w:rPr>
                <w:rFonts w:ascii="宋体" w:hAnsi="宋体"/>
                <w:bCs/>
                <w:sz w:val="24"/>
                <w:szCs w:val="24"/>
              </w:rPr>
            </w:pPr>
            <w:r>
              <w:rPr>
                <w:rFonts w:ascii="宋体" w:hAnsi="宋体"/>
                <w:bCs/>
                <w:sz w:val="24"/>
                <w:szCs w:val="24"/>
              </w:rPr>
              <w:t xml:space="preserve"> ②银行出具的资信证明；</w:t>
            </w:r>
          </w:p>
          <w:p>
            <w:pPr>
              <w:spacing w:line="460" w:lineRule="exact"/>
              <w:contextualSpacing/>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460" w:lineRule="exact"/>
              <w:contextualSpacing/>
              <w:rPr>
                <w:rFonts w:ascii="宋体" w:hAnsi="宋体"/>
                <w:bCs/>
                <w:sz w:val="24"/>
                <w:szCs w:val="24"/>
              </w:rPr>
            </w:pPr>
            <w:r>
              <w:rPr>
                <w:rFonts w:ascii="宋体" w:hAnsi="宋体"/>
                <w:bCs/>
                <w:sz w:val="24"/>
                <w:szCs w:val="24"/>
              </w:rPr>
              <w:t>注：仅需提供序号①～③其中之一即可。</w:t>
            </w:r>
          </w:p>
          <w:p>
            <w:pPr>
              <w:spacing w:line="460" w:lineRule="exact"/>
              <w:contextualSpacing/>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460" w:lineRule="exact"/>
              <w:contextualSpacing/>
              <w:rPr>
                <w:rFonts w:ascii="宋体" w:hAnsi="宋体"/>
                <w:bCs/>
                <w:sz w:val="24"/>
                <w:szCs w:val="24"/>
              </w:rPr>
            </w:pPr>
            <w:r>
              <w:rPr>
                <w:rFonts w:ascii="宋体" w:hAnsi="宋体"/>
                <w:bCs/>
                <w:sz w:val="24"/>
                <w:szCs w:val="24"/>
              </w:rPr>
              <w:t>（依法免税的</w:t>
            </w:r>
            <w:r>
              <w:rPr>
                <w:rFonts w:hint="eastAsia" w:ascii="宋体" w:hAnsi="宋体"/>
                <w:sz w:val="24"/>
                <w:szCs w:val="24"/>
              </w:rPr>
              <w:t>供应商</w:t>
            </w:r>
            <w:r>
              <w:rPr>
                <w:rFonts w:ascii="宋体" w:hAnsi="宋体"/>
                <w:bCs/>
                <w:sz w:val="24"/>
                <w:szCs w:val="24"/>
              </w:rPr>
              <w:t xml:space="preserve">，应提供相应文件证明依法免税） </w:t>
            </w:r>
          </w:p>
          <w:p>
            <w:pPr>
              <w:spacing w:line="460" w:lineRule="exact"/>
              <w:contextualSpacing/>
              <w:rPr>
                <w:rFonts w:ascii="宋体" w:hAnsi="宋体"/>
                <w:b/>
                <w:bCs/>
                <w:sz w:val="24"/>
                <w:szCs w:val="24"/>
              </w:rPr>
            </w:pPr>
            <w:r>
              <w:rPr>
                <w:rFonts w:ascii="宋体" w:hAnsi="宋体"/>
                <w:b/>
                <w:bCs/>
                <w:sz w:val="24"/>
                <w:szCs w:val="24"/>
              </w:rPr>
              <w:t xml:space="preserve">四、依法缴纳社会保障资金的证明材料 </w:t>
            </w:r>
          </w:p>
          <w:p>
            <w:pPr>
              <w:spacing w:line="460" w:lineRule="exact"/>
              <w:contextualSpacing/>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hint="eastAsia" w:ascii="宋体" w:hAnsi="宋体"/>
                <w:sz w:val="24"/>
                <w:szCs w:val="24"/>
              </w:rPr>
              <w:t>供应商</w:t>
            </w:r>
            <w:r>
              <w:rPr>
                <w:rFonts w:ascii="宋体" w:hAnsi="宋体"/>
                <w:bCs/>
                <w:sz w:val="24"/>
                <w:szCs w:val="24"/>
              </w:rPr>
              <w:t xml:space="preserve">，应提供相应文件证明依法不需要缴纳社会保障资金） </w:t>
            </w:r>
          </w:p>
          <w:p>
            <w:pPr>
              <w:spacing w:line="460" w:lineRule="exact"/>
              <w:contextualSpacing/>
              <w:rPr>
                <w:rFonts w:ascii="宋体" w:hAnsi="宋体"/>
                <w:b/>
                <w:bCs/>
                <w:sz w:val="24"/>
                <w:szCs w:val="24"/>
              </w:rPr>
            </w:pPr>
            <w:r>
              <w:rPr>
                <w:rFonts w:ascii="宋体" w:hAnsi="宋体"/>
                <w:b/>
                <w:bCs/>
                <w:sz w:val="24"/>
                <w:szCs w:val="24"/>
              </w:rPr>
              <w:t>五、履行合同</w:t>
            </w:r>
            <w:r>
              <w:rPr>
                <w:rFonts w:hint="eastAsia" w:ascii="宋体" w:hAnsi="宋体"/>
                <w:b/>
                <w:bCs/>
                <w:sz w:val="24"/>
                <w:szCs w:val="24"/>
              </w:rPr>
              <w:t>所必需的</w:t>
            </w:r>
            <w:r>
              <w:rPr>
                <w:rFonts w:ascii="宋体" w:hAnsi="宋体"/>
                <w:b/>
                <w:bCs/>
                <w:sz w:val="24"/>
                <w:szCs w:val="24"/>
              </w:rPr>
              <w:t xml:space="preserve">设备和专业技术能力的证明材料 </w:t>
            </w:r>
          </w:p>
          <w:p>
            <w:pPr>
              <w:spacing w:line="460" w:lineRule="exact"/>
              <w:contextualSpacing/>
              <w:rPr>
                <w:rFonts w:ascii="宋体" w:hAnsi="宋体"/>
                <w:bCs/>
                <w:sz w:val="24"/>
                <w:szCs w:val="24"/>
              </w:rPr>
            </w:pPr>
            <w:r>
              <w:rPr>
                <w:rFonts w:ascii="宋体" w:hAnsi="宋体"/>
                <w:bCs/>
                <w:sz w:val="24"/>
                <w:szCs w:val="24"/>
              </w:rPr>
              <w:t xml:space="preserve"> 1、相关设备的购置发票、专业技术人员职称证书、用工合同等；</w:t>
            </w:r>
          </w:p>
          <w:p>
            <w:pPr>
              <w:spacing w:line="460" w:lineRule="exact"/>
              <w:contextualSpacing/>
              <w:rPr>
                <w:rFonts w:ascii="宋体" w:hAnsi="宋体"/>
                <w:bCs/>
                <w:sz w:val="24"/>
                <w:szCs w:val="24"/>
              </w:rPr>
            </w:pPr>
            <w:r>
              <w:rPr>
                <w:rFonts w:ascii="宋体" w:hAnsi="宋体"/>
                <w:bCs/>
                <w:sz w:val="24"/>
                <w:szCs w:val="24"/>
              </w:rPr>
              <w:t xml:space="preserve"> 2、</w:t>
            </w:r>
            <w:r>
              <w:rPr>
                <w:rFonts w:hint="eastAsia" w:ascii="宋体" w:hAnsi="宋体"/>
                <w:sz w:val="24"/>
                <w:szCs w:val="24"/>
              </w:rPr>
              <w:t>供应商</w:t>
            </w:r>
            <w:r>
              <w:rPr>
                <w:rFonts w:ascii="宋体" w:hAnsi="宋体"/>
                <w:bCs/>
                <w:sz w:val="24"/>
                <w:szCs w:val="24"/>
              </w:rPr>
              <w:t>具备履行合同</w:t>
            </w:r>
            <w:r>
              <w:rPr>
                <w:rFonts w:hint="eastAsia" w:ascii="宋体" w:hAnsi="宋体"/>
                <w:bCs/>
                <w:sz w:val="24"/>
                <w:szCs w:val="24"/>
              </w:rPr>
              <w:t>所必需的</w:t>
            </w:r>
            <w:r>
              <w:rPr>
                <w:rFonts w:ascii="宋体" w:hAnsi="宋体"/>
                <w:bCs/>
                <w:sz w:val="24"/>
                <w:szCs w:val="24"/>
              </w:rPr>
              <w:t>设备和专业技术能力承诺函或声明（承诺函或声明格式自拟）。</w:t>
            </w:r>
          </w:p>
          <w:p>
            <w:pPr>
              <w:spacing w:line="460" w:lineRule="exact"/>
              <w:contextualSpacing/>
              <w:rPr>
                <w:rFonts w:ascii="宋体" w:hAnsi="宋体"/>
                <w:bCs/>
                <w:sz w:val="24"/>
                <w:szCs w:val="24"/>
              </w:rPr>
            </w:pPr>
            <w:r>
              <w:rPr>
                <w:rFonts w:ascii="宋体" w:hAnsi="宋体"/>
                <w:bCs/>
                <w:sz w:val="24"/>
                <w:szCs w:val="24"/>
              </w:rPr>
              <w:t xml:space="preserve"> 注：仅需提供序号1～2其中之一即可。 </w:t>
            </w:r>
          </w:p>
          <w:p>
            <w:pPr>
              <w:spacing w:line="460" w:lineRule="exact"/>
              <w:contextualSpacing/>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460" w:lineRule="exact"/>
              <w:contextualSpacing/>
              <w:rPr>
                <w:rFonts w:ascii="宋体" w:hAnsi="宋体"/>
                <w:bCs/>
                <w:sz w:val="24"/>
                <w:szCs w:val="24"/>
              </w:rPr>
            </w:pPr>
            <w:r>
              <w:rPr>
                <w:rFonts w:hint="eastAsia" w:ascii="宋体" w:hAnsi="宋体"/>
                <w:sz w:val="24"/>
                <w:szCs w:val="24"/>
              </w:rPr>
              <w:t>供应商</w:t>
            </w:r>
            <w:r>
              <w:rPr>
                <w:rFonts w:ascii="宋体" w:hAnsi="宋体"/>
                <w:bCs/>
                <w:sz w:val="24"/>
                <w:szCs w:val="24"/>
              </w:rPr>
              <w:t>“参加政府采购活动前3年内在经营活动中没有重大违法记录的书 面声明”。 重大违法记录，是指</w:t>
            </w:r>
            <w:r>
              <w:rPr>
                <w:rFonts w:hint="eastAsia" w:ascii="宋体" w:hAnsi="宋体"/>
                <w:sz w:val="24"/>
                <w:szCs w:val="24"/>
              </w:rPr>
              <w:t>供应商</w:t>
            </w:r>
            <w:r>
              <w:rPr>
                <w:rFonts w:ascii="宋体" w:hAnsi="宋体"/>
                <w:bCs/>
                <w:sz w:val="24"/>
                <w:szCs w:val="24"/>
              </w:rPr>
              <w:t>因违法经营受到刑事处罚或者责 令停产停业、吊销许可证或者执照、较大数额罚款等行政处罚。</w:t>
            </w:r>
          </w:p>
          <w:p>
            <w:pPr>
              <w:spacing w:line="460" w:lineRule="exact"/>
              <w:contextualSpacing/>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t>
            </w:r>
            <w:r>
              <w:rPr>
                <w:rFonts w:hint="eastAsia" w:ascii="宋体" w:hAnsi="宋体"/>
                <w:bCs/>
                <w:sz w:val="24"/>
                <w:szCs w:val="24"/>
              </w:rPr>
              <w:t>（</w:t>
            </w:r>
            <w:r>
              <w:rPr>
                <w:rFonts w:ascii="宋体" w:hAnsi="宋体"/>
                <w:bCs/>
                <w:sz w:val="24"/>
                <w:szCs w:val="24"/>
              </w:rPr>
              <w:t>www.creditchina.gov.cn</w:t>
            </w:r>
            <w:r>
              <w:rPr>
                <w:rFonts w:hint="eastAsia" w:ascii="宋体" w:hAnsi="宋体"/>
                <w:bCs/>
                <w:sz w:val="24"/>
                <w:szCs w:val="24"/>
              </w:rPr>
              <w:t>）</w:t>
            </w:r>
            <w:r>
              <w:rPr>
                <w:rFonts w:ascii="宋体" w:hAnsi="宋体"/>
                <w:bCs/>
                <w:sz w:val="24"/>
                <w:szCs w:val="24"/>
              </w:rPr>
              <w:t>失信被执行人、税收违法黑名单的</w:t>
            </w:r>
            <w:r>
              <w:rPr>
                <w:rFonts w:hint="eastAsia" w:ascii="宋体" w:hAnsi="宋体"/>
                <w:sz w:val="24"/>
                <w:szCs w:val="24"/>
              </w:rPr>
              <w:t>供应商</w:t>
            </w:r>
            <w:r>
              <w:rPr>
                <w:rFonts w:ascii="宋体" w:hAnsi="宋体"/>
                <w:bCs/>
                <w:sz w:val="24"/>
                <w:szCs w:val="24"/>
              </w:rPr>
              <w:t>；“中国政府采购网” (www.ccgp.gov.cn) 政府采购严重违法失信行为记录名单的</w:t>
            </w:r>
            <w:r>
              <w:rPr>
                <w:rFonts w:hint="eastAsia" w:ascii="宋体" w:hAnsi="宋体"/>
                <w:sz w:val="24"/>
                <w:szCs w:val="24"/>
              </w:rPr>
              <w:t>供应商</w:t>
            </w:r>
            <w:r>
              <w:rPr>
                <w:rFonts w:ascii="宋体" w:hAnsi="宋体"/>
                <w:bCs/>
                <w:sz w:val="24"/>
                <w:szCs w:val="24"/>
              </w:rPr>
              <w:t>； “中国社会组织政务服 务平台”网站（https://chinanpo.mca.gov.cn）严重违法失信社会组织（联合体形式投标的，联合体成员存在不良信用记录，视同联合体存在 不良信用记录）。</w:t>
            </w:r>
          </w:p>
          <w:p>
            <w:pPr>
              <w:spacing w:line="460" w:lineRule="exact"/>
              <w:contextualSpacing/>
              <w:rPr>
                <w:rFonts w:ascii="宋体" w:hAnsi="宋体"/>
                <w:bCs/>
                <w:sz w:val="24"/>
                <w:szCs w:val="24"/>
              </w:rPr>
            </w:pPr>
            <w:r>
              <w:rPr>
                <w:rFonts w:ascii="宋体" w:hAnsi="宋体"/>
                <w:bCs/>
                <w:sz w:val="24"/>
                <w:szCs w:val="24"/>
              </w:rPr>
              <w:t>1、查询渠道：</w:t>
            </w:r>
          </w:p>
          <w:p>
            <w:pPr>
              <w:spacing w:line="460" w:lineRule="exact"/>
              <w:contextualSpacing/>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Fonts w:ascii="宋体" w:hAnsi="宋体"/>
                <w:bCs/>
                <w:sz w:val="24"/>
                <w:szCs w:val="24"/>
              </w:rPr>
              <w:t>www.creditchina.gov.cn</w:t>
            </w:r>
            <w:r>
              <w:rPr>
                <w:rFonts w:ascii="宋体" w:hAnsi="宋体"/>
                <w:bCs/>
                <w:sz w:val="24"/>
                <w:szCs w:val="24"/>
              </w:rPr>
              <w:fldChar w:fldCharType="end"/>
            </w:r>
            <w:r>
              <w:rPr>
                <w:rFonts w:ascii="宋体" w:hAnsi="宋体"/>
                <w:bCs/>
                <w:sz w:val="24"/>
                <w:szCs w:val="24"/>
              </w:rPr>
              <w:t xml:space="preserve">） </w:t>
            </w:r>
          </w:p>
          <w:p>
            <w:pPr>
              <w:spacing w:line="460" w:lineRule="exact"/>
              <w:contextualSpacing/>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Fonts w:ascii="宋体" w:hAnsi="宋体"/>
                <w:bCs/>
                <w:sz w:val="24"/>
                <w:szCs w:val="24"/>
              </w:rPr>
              <w:t>www.ccgp.gov.cn</w:t>
            </w:r>
            <w:r>
              <w:rPr>
                <w:rFonts w:ascii="宋体" w:hAnsi="宋体"/>
                <w:bCs/>
                <w:sz w:val="24"/>
                <w:szCs w:val="24"/>
              </w:rPr>
              <w:fldChar w:fldCharType="end"/>
            </w:r>
            <w:r>
              <w:rPr>
                <w:rFonts w:ascii="宋体" w:hAnsi="宋体"/>
                <w:bCs/>
                <w:sz w:val="24"/>
                <w:szCs w:val="24"/>
              </w:rPr>
              <w:t>）</w:t>
            </w:r>
          </w:p>
          <w:p>
            <w:pPr>
              <w:spacing w:line="460" w:lineRule="exact"/>
              <w:contextualSpacing/>
              <w:rPr>
                <w:rFonts w:ascii="宋体" w:hAnsi="宋体"/>
                <w:bCs/>
                <w:sz w:val="24"/>
                <w:szCs w:val="24"/>
              </w:rPr>
            </w:pPr>
            <w:r>
              <w:rPr>
                <w:rFonts w:ascii="宋体" w:hAnsi="宋体"/>
                <w:bCs/>
                <w:sz w:val="24"/>
                <w:szCs w:val="24"/>
              </w:rPr>
              <w:t>③“中国社会组织政务服务平台”网站（https://chinanpo.mca.gov.cn） （仅查询社会组织）；</w:t>
            </w:r>
          </w:p>
          <w:p>
            <w:pPr>
              <w:spacing w:line="460" w:lineRule="exact"/>
              <w:contextualSpacing/>
              <w:rPr>
                <w:rFonts w:ascii="宋体" w:hAnsi="宋体"/>
                <w:bCs/>
                <w:sz w:val="24"/>
                <w:szCs w:val="24"/>
              </w:rPr>
            </w:pPr>
            <w:r>
              <w:rPr>
                <w:rFonts w:ascii="宋体" w:hAnsi="宋体"/>
                <w:bCs/>
                <w:sz w:val="24"/>
                <w:szCs w:val="24"/>
              </w:rPr>
              <w:t xml:space="preserve">2、截止时间：同投标截止时间； </w:t>
            </w:r>
          </w:p>
          <w:p>
            <w:pPr>
              <w:autoSpaceDE w:val="0"/>
              <w:autoSpaceDN w:val="0"/>
              <w:spacing w:line="460" w:lineRule="exact"/>
              <w:contextualSpacing/>
              <w:rPr>
                <w:rFonts w:ascii="宋体" w:hAnsi="宋体" w:cs="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Pr>
                <w:rFonts w:hint="eastAsia" w:ascii="宋体" w:hAnsi="宋体"/>
                <w:sz w:val="24"/>
                <w:szCs w:val="24"/>
              </w:rPr>
              <w:t>供应商</w:t>
            </w:r>
            <w:r>
              <w:rPr>
                <w:rFonts w:ascii="宋体" w:hAnsi="宋体"/>
                <w:bCs/>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25</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w:t>
            </w:r>
            <w:r>
              <w:rPr>
                <w:rFonts w:hint="eastAsia" w:ascii="宋体" w:hAnsi="宋体"/>
                <w:sz w:val="24"/>
                <w:szCs w:val="24"/>
              </w:rPr>
              <w:t>供应商</w:t>
            </w:r>
            <w:r>
              <w:rPr>
                <w:rFonts w:hint="eastAsia" w:ascii="宋体" w:hAnsi="宋体"/>
                <w:bCs/>
                <w:sz w:val="24"/>
                <w:szCs w:val="24"/>
              </w:rPr>
              <w:t>投标时须成功上传、解密电子投标文件。</w:t>
            </w:r>
            <w:r>
              <w:rPr>
                <w:rFonts w:hint="eastAsia" w:ascii="宋体" w:hAnsi="宋体"/>
                <w:sz w:val="24"/>
                <w:szCs w:val="24"/>
              </w:rPr>
              <w:t>供应商</w:t>
            </w:r>
            <w:r>
              <w:rPr>
                <w:rFonts w:hint="eastAsia" w:ascii="宋体" w:hAnsi="宋体"/>
                <w:bCs/>
                <w:sz w:val="24"/>
                <w:szCs w:val="24"/>
              </w:rPr>
              <w:t>资质、业绩、荣誉及相关人员证明材料等资料原件不再提交（本采购文件第六章另有要求提供原件的除外）。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sz w:val="24"/>
                <w:szCs w:val="24"/>
              </w:rPr>
              <w:t>26</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bCs/>
                <w:sz w:val="24"/>
                <w:szCs w:val="24"/>
              </w:rPr>
              <w:t>供应商代表出席开标会</w:t>
            </w:r>
          </w:p>
        </w:tc>
        <w:tc>
          <w:tcPr>
            <w:tcW w:w="6817" w:type="dxa"/>
            <w:vAlign w:val="center"/>
          </w:tcPr>
          <w:p>
            <w:pPr>
              <w:autoSpaceDE w:val="0"/>
              <w:autoSpaceDN w:val="0"/>
              <w:spacing w:line="460" w:lineRule="exact"/>
              <w:contextualSpacing/>
              <w:rPr>
                <w:rFonts w:ascii="宋体" w:hAnsi="宋体" w:cs="宋体"/>
                <w:b/>
                <w:kern w:val="0"/>
                <w:sz w:val="24"/>
                <w:szCs w:val="24"/>
                <w:lang w:val="zh-CN"/>
              </w:rPr>
            </w:pPr>
            <w:r>
              <w:rPr>
                <w:rFonts w:hint="eastAsia" w:ascii="宋体" w:hAnsi="宋体"/>
                <w:sz w:val="24"/>
                <w:szCs w:val="24"/>
              </w:rPr>
              <w:t>供应商准时在网上参加投标、开标活动。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27</w:t>
            </w:r>
          </w:p>
        </w:tc>
        <w:tc>
          <w:tcPr>
            <w:tcW w:w="1966" w:type="dxa"/>
            <w:vAlign w:val="center"/>
          </w:tcPr>
          <w:p>
            <w:pPr>
              <w:autoSpaceDE w:val="0"/>
              <w:autoSpaceDN w:val="0"/>
              <w:spacing w:line="460" w:lineRule="exact"/>
              <w:contextualSpacing/>
              <w:jc w:val="center"/>
              <w:rPr>
                <w:rFonts w:ascii="宋体" w:hAnsi="宋体" w:cs="宋体"/>
                <w:b/>
                <w:sz w:val="24"/>
                <w:szCs w:val="24"/>
                <w:lang w:val="zh-CN"/>
              </w:rPr>
            </w:pPr>
            <w:r>
              <w:rPr>
                <w:rFonts w:hint="eastAsia" w:ascii="宋体" w:hAnsi="宋体" w:cs="宋体"/>
                <w:b/>
                <w:sz w:val="24"/>
                <w:szCs w:val="24"/>
                <w:lang w:val="zh-CN"/>
              </w:rPr>
              <w:t>特别提示</w:t>
            </w:r>
          </w:p>
        </w:tc>
        <w:tc>
          <w:tcPr>
            <w:tcW w:w="6817" w:type="dxa"/>
            <w:vAlign w:val="center"/>
          </w:tcPr>
          <w:p>
            <w:pPr>
              <w:autoSpaceDE w:val="0"/>
              <w:autoSpaceDN w:val="0"/>
              <w:spacing w:line="460" w:lineRule="exact"/>
              <w:contextualSpacing/>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spacing w:line="460" w:lineRule="exact"/>
              <w:contextualSpacing/>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spacing w:line="460" w:lineRule="exact"/>
              <w:contextualSpacing/>
              <w:rPr>
                <w:rFonts w:ascii="宋体" w:hAnsi="宋体" w:cs="宋体"/>
                <w:b/>
                <w:kern w:val="0"/>
                <w:sz w:val="24"/>
                <w:szCs w:val="24"/>
                <w:lang w:val="zh-CN"/>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sz w:val="24"/>
                <w:szCs w:val="24"/>
              </w:rPr>
              <w:t>28</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sz w:val="24"/>
                <w:szCs w:val="24"/>
              </w:rPr>
              <w:t>中小企业有关政策</w:t>
            </w:r>
          </w:p>
        </w:tc>
        <w:tc>
          <w:tcPr>
            <w:tcW w:w="6817" w:type="dxa"/>
            <w:vAlign w:val="center"/>
          </w:tcPr>
          <w:p>
            <w:pPr>
              <w:autoSpaceDE w:val="0"/>
              <w:autoSpaceDN w:val="0"/>
              <w:spacing w:line="460" w:lineRule="exact"/>
              <w:contextualSpacing/>
              <w:rPr>
                <w:rFonts w:ascii="宋体" w:hAnsi="宋体" w:cs="宋体"/>
                <w:b/>
                <w:bCs/>
                <w:kern w:val="0"/>
                <w:sz w:val="24"/>
                <w:szCs w:val="24"/>
              </w:rPr>
            </w:pPr>
            <w:r>
              <w:rPr>
                <w:rFonts w:hint="eastAsia" w:ascii="宋体" w:hAnsi="宋体" w:cs="宋体"/>
                <w:b/>
                <w:bCs/>
                <w:kern w:val="0"/>
                <w:sz w:val="24"/>
                <w:szCs w:val="24"/>
              </w:rPr>
              <w:t>1、本项目为专门面向中小企业采购，故不再执行价格评审优惠的扶持政策，评审时不再对价格进行扣除。</w:t>
            </w:r>
          </w:p>
          <w:p>
            <w:pPr>
              <w:autoSpaceDE w:val="0"/>
              <w:autoSpaceDN w:val="0"/>
              <w:adjustRightInd w:val="0"/>
              <w:snapToGrid w:val="0"/>
              <w:spacing w:line="420" w:lineRule="exact"/>
              <w:rPr>
                <w:sz w:val="24"/>
                <w:szCs w:val="24"/>
              </w:rPr>
            </w:pPr>
            <w:r>
              <w:rPr>
                <w:rFonts w:hint="eastAsia"/>
                <w:sz w:val="24"/>
                <w:szCs w:val="24"/>
              </w:rPr>
              <w:t>2</w:t>
            </w:r>
            <w:r>
              <w:rPr>
                <w:sz w:val="24"/>
                <w:szCs w:val="24"/>
              </w:rPr>
              <w:t>、根据工信部等部委发布的《关于印发中小企业划型标准规定的通知》 （工信部联企业〔2011〕300号），按照本次采购标的所属行业的划型标准，符合条件的中小企业应按照</w:t>
            </w:r>
            <w:r>
              <w:rPr>
                <w:rFonts w:hint="eastAsia"/>
                <w:sz w:val="24"/>
                <w:szCs w:val="24"/>
              </w:rPr>
              <w:t>采购</w:t>
            </w:r>
            <w:r>
              <w:rPr>
                <w:sz w:val="24"/>
                <w:szCs w:val="24"/>
              </w:rPr>
              <w:t xml:space="preserve">文件格式要求提供《中小企业声明函》，否则不得享受相关中小企业扶持政策。 </w:t>
            </w:r>
          </w:p>
          <w:p>
            <w:pPr>
              <w:autoSpaceDE w:val="0"/>
              <w:autoSpaceDN w:val="0"/>
              <w:adjustRightInd w:val="0"/>
              <w:snapToGrid w:val="0"/>
              <w:spacing w:line="420" w:lineRule="exact"/>
              <w:rPr>
                <w:b/>
                <w:bCs/>
                <w:sz w:val="24"/>
              </w:rPr>
            </w:pPr>
            <w:r>
              <w:rPr>
                <w:rFonts w:hint="eastAsia"/>
                <w:sz w:val="24"/>
              </w:rPr>
              <w:t>3</w:t>
            </w:r>
            <w:r>
              <w:rPr>
                <w:sz w:val="24"/>
              </w:rPr>
              <w:t>、</w:t>
            </w:r>
            <w:r>
              <w:rPr>
                <w:b/>
                <w:bCs/>
                <w:sz w:val="24"/>
              </w:rPr>
              <w:t>本次采购标的对应的中小企业划分标准所属行业：</w:t>
            </w:r>
            <w:r>
              <w:rPr>
                <w:rFonts w:hint="eastAsia"/>
                <w:b/>
                <w:bCs/>
                <w:sz w:val="24"/>
              </w:rPr>
              <w:t>商务服务业。</w:t>
            </w:r>
          </w:p>
          <w:p>
            <w:pPr>
              <w:autoSpaceDE w:val="0"/>
              <w:autoSpaceDN w:val="0"/>
              <w:spacing w:line="460" w:lineRule="exact"/>
              <w:contextualSpacing/>
              <w:rPr>
                <w:sz w:val="24"/>
                <w:szCs w:val="24"/>
              </w:rPr>
            </w:pPr>
            <w:r>
              <w:rPr>
                <w:rFonts w:hint="eastAsia"/>
                <w:sz w:val="24"/>
                <w:szCs w:val="24"/>
              </w:rPr>
              <w:t>4</w:t>
            </w:r>
            <w:r>
              <w:rPr>
                <w:sz w:val="24"/>
                <w:szCs w:val="24"/>
              </w:rPr>
              <w:t>、以联合体形式参加政府采购活动，联合体各方均为中小企业的，联合 体视同中小企业。其中，联合体各方均为小微企业的，联合体视同小微企业。</w:t>
            </w:r>
          </w:p>
          <w:p>
            <w:pPr>
              <w:autoSpaceDE w:val="0"/>
              <w:autoSpaceDN w:val="0"/>
              <w:spacing w:line="460" w:lineRule="exact"/>
              <w:contextualSpacing/>
              <w:rPr>
                <w:sz w:val="24"/>
                <w:szCs w:val="24"/>
              </w:rPr>
            </w:pPr>
            <w:r>
              <w:rPr>
                <w:rFonts w:hint="eastAsia"/>
                <w:sz w:val="24"/>
                <w:szCs w:val="24"/>
              </w:rPr>
              <w:t>5</w:t>
            </w:r>
            <w:r>
              <w:rPr>
                <w:sz w:val="24"/>
                <w:szCs w:val="24"/>
              </w:rPr>
              <w:t xml:space="preserve">、提供由省级以上监狱管理局、戒毒管理局（含新疆生产建设兵团）出具的属于监狱企业证明文件的，视同为小型和微型企业。 </w:t>
            </w:r>
          </w:p>
          <w:p>
            <w:pPr>
              <w:widowControl/>
              <w:spacing w:line="460" w:lineRule="exact"/>
              <w:contextualSpacing/>
              <w:jc w:val="left"/>
              <w:rPr>
                <w:sz w:val="24"/>
                <w:szCs w:val="24"/>
              </w:rPr>
            </w:pPr>
            <w:r>
              <w:rPr>
                <w:rFonts w:hint="eastAsia"/>
                <w:sz w:val="24"/>
                <w:szCs w:val="24"/>
              </w:rPr>
              <w:t>6</w:t>
            </w:r>
            <w:r>
              <w:rPr>
                <w:sz w:val="24"/>
                <w:szCs w:val="24"/>
              </w:rPr>
              <w:t>、符合享受政府采购支持政策的残疾人福利性单位条件且提供《残疾人 福利性单位声明函》的，视同为小型和微型企业。</w:t>
            </w:r>
          </w:p>
          <w:p>
            <w:pPr>
              <w:widowControl/>
              <w:spacing w:line="460" w:lineRule="exact"/>
              <w:contextualSpacing/>
              <w:jc w:val="left"/>
              <w:rPr>
                <w:sz w:val="24"/>
                <w:szCs w:val="24"/>
              </w:rPr>
            </w:pPr>
            <w:r>
              <w:rPr>
                <w:rFonts w:hint="eastAsia"/>
                <w:sz w:val="24"/>
                <w:szCs w:val="24"/>
              </w:rPr>
              <w:t>享受政府采购支持政策的残疾人福利性单位应当同时满足以下条件：</w:t>
            </w:r>
          </w:p>
          <w:p>
            <w:pPr>
              <w:widowControl/>
              <w:spacing w:line="460" w:lineRule="exact"/>
              <w:contextualSpacing/>
              <w:jc w:val="left"/>
              <w:rPr>
                <w:sz w:val="24"/>
                <w:szCs w:val="24"/>
              </w:rPr>
            </w:pPr>
            <w:r>
              <w:rPr>
                <w:rFonts w:hint="eastAsia"/>
                <w:sz w:val="24"/>
                <w:szCs w:val="24"/>
              </w:rPr>
              <w:t>（一）安置的残疾人占本单位在职职工人数的比例不低于 25%</w:t>
            </w:r>
          </w:p>
          <w:p>
            <w:pPr>
              <w:widowControl/>
              <w:spacing w:line="460" w:lineRule="exact"/>
              <w:contextualSpacing/>
              <w:jc w:val="left"/>
              <w:rPr>
                <w:sz w:val="24"/>
                <w:szCs w:val="24"/>
              </w:rPr>
            </w:pPr>
            <w:r>
              <w:rPr>
                <w:rFonts w:hint="eastAsia"/>
                <w:sz w:val="24"/>
                <w:szCs w:val="24"/>
              </w:rPr>
              <w:t>（含 25%），并且安置的残疾人人数不少于 10 人（含 10 人）；</w:t>
            </w:r>
          </w:p>
          <w:p>
            <w:pPr>
              <w:widowControl/>
              <w:spacing w:line="460" w:lineRule="exact"/>
              <w:contextualSpacing/>
              <w:jc w:val="left"/>
              <w:rPr>
                <w:sz w:val="24"/>
                <w:szCs w:val="24"/>
              </w:rPr>
            </w:pPr>
            <w:r>
              <w:rPr>
                <w:rFonts w:hint="eastAsia"/>
                <w:sz w:val="24"/>
                <w:szCs w:val="24"/>
              </w:rPr>
              <w:t>（二）依法与安置的每位残疾人签订了一年以上（含一年）的劳动合同或服务协议；</w:t>
            </w:r>
          </w:p>
          <w:p>
            <w:pPr>
              <w:widowControl/>
              <w:spacing w:line="460"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widowControl/>
              <w:spacing w:line="460"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widowControl/>
              <w:spacing w:line="460"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widowControl/>
              <w:spacing w:line="460" w:lineRule="exact"/>
              <w:contextualSpacing/>
              <w:jc w:val="left"/>
              <w:rPr>
                <w:sz w:val="24"/>
                <w:szCs w:val="24"/>
              </w:rPr>
            </w:pPr>
            <w:r>
              <w:rPr>
                <w:rFonts w:hint="eastAsia"/>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spacing w:line="460" w:lineRule="exact"/>
              <w:contextualSpacing/>
              <w:jc w:val="left"/>
              <w:rPr>
                <w:sz w:val="24"/>
                <w:szCs w:val="24"/>
              </w:rPr>
            </w:pPr>
            <w:r>
              <w:rPr>
                <w:rFonts w:hint="eastAsia"/>
                <w:sz w:val="24"/>
                <w:szCs w:val="24"/>
              </w:rPr>
              <w:t>7、小型和微型企业不包括民办非企业单位。</w:t>
            </w:r>
          </w:p>
          <w:p>
            <w:pPr>
              <w:widowControl/>
              <w:spacing w:line="460" w:lineRule="exact"/>
              <w:contextualSpacing/>
              <w:jc w:val="left"/>
              <w:rPr>
                <w:rFonts w:ascii="宋体" w:hAnsi="宋体"/>
                <w:bCs/>
                <w:sz w:val="24"/>
                <w:szCs w:val="24"/>
              </w:rPr>
            </w:pPr>
            <w:r>
              <w:rPr>
                <w:rFonts w:hint="eastAsia"/>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06" w:type="dxa"/>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29</w:t>
            </w:r>
          </w:p>
        </w:tc>
        <w:tc>
          <w:tcPr>
            <w:tcW w:w="1966" w:type="dxa"/>
            <w:vAlign w:val="center"/>
          </w:tcPr>
          <w:p>
            <w:pPr>
              <w:autoSpaceDE w:val="0"/>
              <w:autoSpaceDN w:val="0"/>
              <w:spacing w:line="460" w:lineRule="exact"/>
              <w:contextualSpacing/>
              <w:jc w:val="center"/>
              <w:rPr>
                <w:sz w:val="24"/>
                <w:szCs w:val="24"/>
              </w:rPr>
            </w:pPr>
            <w:r>
              <w:rPr>
                <w:sz w:val="24"/>
                <w:szCs w:val="24"/>
              </w:rPr>
              <w:t>节能环保要求</w:t>
            </w:r>
          </w:p>
        </w:tc>
        <w:tc>
          <w:tcPr>
            <w:tcW w:w="6817" w:type="dxa"/>
            <w:vAlign w:val="center"/>
          </w:tcPr>
          <w:p>
            <w:pPr>
              <w:autoSpaceDE w:val="0"/>
              <w:autoSpaceDN w:val="0"/>
              <w:spacing w:line="460" w:lineRule="exact"/>
              <w:contextualSpacing/>
              <w:rPr>
                <w:sz w:val="24"/>
                <w:szCs w:val="24"/>
              </w:rPr>
            </w:pPr>
            <w:r>
              <w:rPr>
                <w:sz w:val="24"/>
                <w:szCs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w:t>
            </w:r>
            <w:r>
              <w:rPr>
                <w:rFonts w:hint="eastAsia"/>
                <w:sz w:val="24"/>
                <w:szCs w:val="24"/>
              </w:rPr>
              <w:t>得</w:t>
            </w:r>
            <w:r>
              <w:rPr>
                <w:sz w:val="24"/>
                <w:szCs w:val="24"/>
              </w:rPr>
              <w:t>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30</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17" w:type="dxa"/>
            <w:vAlign w:val="center"/>
          </w:tcPr>
          <w:p>
            <w:pPr>
              <w:spacing w:line="460" w:lineRule="exact"/>
              <w:ind w:firstLine="480" w:firstLineChars="200"/>
              <w:contextualSpacing/>
              <w:rPr>
                <w:rFonts w:ascii="宋体" w:hAnsi="宋体" w:cs="宋体"/>
                <w:kern w:val="0"/>
                <w:sz w:val="24"/>
                <w:szCs w:val="24"/>
              </w:rPr>
            </w:pPr>
            <w:r>
              <w:rPr>
                <w:rFonts w:hint="eastAsia" w:ascii="宋体" w:hAnsi="宋体" w:cs="宋体"/>
                <w:sz w:val="24"/>
                <w:szCs w:val="24"/>
              </w:rPr>
              <w:t>根据谈判小组要求，供应商须使用CA数字证书登录《全国公共资源交易平台（河南省▪许昌市）》公共资源交易系统（http://ggzy.xuchang.gov.cn:8088/ggzy/）进行最后报价，最后报价应包括：总</w:t>
            </w:r>
            <w:r>
              <w:rPr>
                <w:rFonts w:hint="eastAsia" w:ascii="宋体" w:hAnsi="宋体" w:cs="宋体"/>
                <w:kern w:val="0"/>
                <w:sz w:val="24"/>
                <w:szCs w:val="24"/>
              </w:rPr>
              <w:t>报价（加盖公章，或者由法定代表人或其授权的代表签字）；</w:t>
            </w:r>
          </w:p>
          <w:p>
            <w:pPr>
              <w:spacing w:line="460" w:lineRule="exact"/>
              <w:ind w:firstLine="480" w:firstLineChars="200"/>
              <w:contextualSpacing/>
              <w:rPr>
                <w:rFonts w:ascii="宋体" w:hAnsi="宋体" w:cs="宋体"/>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vAlign w:val="center"/>
          </w:tcPr>
          <w:p>
            <w:pPr>
              <w:autoSpaceDE w:val="0"/>
              <w:autoSpaceDN w:val="0"/>
              <w:spacing w:line="460" w:lineRule="exact"/>
              <w:contextualSpacing/>
              <w:rPr>
                <w:rFonts w:ascii="宋体" w:hAnsi="宋体" w:cs="宋体"/>
                <w:sz w:val="24"/>
                <w:szCs w:val="24"/>
              </w:rPr>
            </w:pPr>
            <w:r>
              <w:rPr>
                <w:rFonts w:hint="eastAsia" w:ascii="宋体" w:hAnsi="宋体"/>
                <w:position w:val="6"/>
                <w:sz w:val="24"/>
                <w:szCs w:val="24"/>
              </w:rPr>
              <w:t>未尽事宜，按国家有关规定执行。</w:t>
            </w:r>
          </w:p>
        </w:tc>
      </w:tr>
    </w:tbl>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32"/>
          <w:szCs w:val="32"/>
        </w:rPr>
        <w:br w:type="page"/>
      </w:r>
      <w:r>
        <w:rPr>
          <w:rFonts w:hint="eastAsia" w:ascii="宋体" w:hAnsi="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一、概念释义</w:t>
      </w:r>
    </w:p>
    <w:p>
      <w:pPr>
        <w:spacing w:line="460" w:lineRule="exact"/>
        <w:rPr>
          <w:rFonts w:ascii="宋体" w:hAnsi="宋体"/>
          <w:b/>
          <w:sz w:val="24"/>
          <w:szCs w:val="24"/>
        </w:rPr>
      </w:pPr>
      <w:r>
        <w:rPr>
          <w:rFonts w:hint="eastAsia" w:ascii="宋体" w:hAnsi="宋体"/>
          <w:b/>
          <w:sz w:val="24"/>
          <w:szCs w:val="24"/>
        </w:rPr>
        <w:t>1.适用范围</w:t>
      </w:r>
    </w:p>
    <w:p>
      <w:pPr>
        <w:spacing w:line="460" w:lineRule="exact"/>
        <w:ind w:firstLine="480" w:firstLineChars="200"/>
        <w:rPr>
          <w:rFonts w:ascii="宋体" w:hAnsi="宋体"/>
          <w:sz w:val="24"/>
          <w:szCs w:val="24"/>
        </w:rPr>
      </w:pPr>
      <w:r>
        <w:rPr>
          <w:rFonts w:hint="eastAsia" w:ascii="宋体" w:hAnsi="宋体"/>
          <w:sz w:val="24"/>
          <w:szCs w:val="24"/>
        </w:rPr>
        <w:t>1.1本谈判文件仅适用于本次“采购邀请” 和“供应商须知前附表”中所述采购项目的采购。</w:t>
      </w:r>
    </w:p>
    <w:p>
      <w:pPr>
        <w:spacing w:line="460" w:lineRule="exact"/>
        <w:ind w:firstLine="480" w:firstLineChars="200"/>
        <w:rPr>
          <w:rFonts w:ascii="宋体" w:hAnsi="宋体"/>
          <w:sz w:val="24"/>
          <w:szCs w:val="24"/>
        </w:rPr>
      </w:pPr>
      <w:r>
        <w:rPr>
          <w:rFonts w:hint="eastAsia" w:ascii="宋体" w:hAnsi="宋体"/>
          <w:sz w:val="24"/>
          <w:szCs w:val="24"/>
        </w:rPr>
        <w:t>1.2本谈判文件解释权属于“采购邀请” 和“供应商须知前附表”所述的采购人、采购代理机构。</w:t>
      </w:r>
    </w:p>
    <w:p>
      <w:pPr>
        <w:spacing w:line="460" w:lineRule="exact"/>
        <w:rPr>
          <w:rFonts w:ascii="宋体" w:hAnsi="宋体"/>
          <w:b/>
          <w:sz w:val="24"/>
          <w:szCs w:val="24"/>
        </w:rPr>
      </w:pPr>
      <w:r>
        <w:rPr>
          <w:rFonts w:hint="eastAsia" w:ascii="宋体" w:hAnsi="宋体"/>
          <w:b/>
          <w:sz w:val="24"/>
          <w:szCs w:val="24"/>
        </w:rPr>
        <w:t>2.定义</w:t>
      </w:r>
    </w:p>
    <w:p>
      <w:pPr>
        <w:spacing w:line="460" w:lineRule="exact"/>
        <w:ind w:firstLine="480" w:firstLineChars="200"/>
        <w:rPr>
          <w:rFonts w:ascii="宋体" w:hAnsi="宋体"/>
          <w:sz w:val="24"/>
          <w:szCs w:val="24"/>
        </w:rPr>
      </w:pPr>
      <w:r>
        <w:rPr>
          <w:rFonts w:hint="eastAsia" w:ascii="宋体" w:hAnsi="宋体"/>
          <w:sz w:val="24"/>
          <w:szCs w:val="24"/>
        </w:rPr>
        <w:t>2.1“采购项目”： 系指“供应商须知前附表”中所述的采购项目。</w:t>
      </w:r>
    </w:p>
    <w:p>
      <w:pPr>
        <w:spacing w:line="460" w:lineRule="exact"/>
        <w:ind w:firstLine="480" w:firstLineChars="200"/>
        <w:rPr>
          <w:rFonts w:ascii="宋体" w:hAnsi="宋体"/>
          <w:sz w:val="24"/>
          <w:szCs w:val="24"/>
        </w:rPr>
      </w:pPr>
      <w:r>
        <w:rPr>
          <w:rFonts w:hint="eastAsia" w:ascii="宋体" w:hAnsi="宋体"/>
          <w:sz w:val="24"/>
          <w:szCs w:val="24"/>
        </w:rPr>
        <w:t>“采购人、采购代理机构”：系指“供应商须知前附表”中所述的组织本次采购的采购代理机构和采购人。</w:t>
      </w:r>
    </w:p>
    <w:p>
      <w:pPr>
        <w:spacing w:line="460" w:lineRule="exact"/>
        <w:ind w:firstLine="480" w:firstLineChars="200"/>
        <w:rPr>
          <w:rFonts w:ascii="宋体" w:hAnsi="宋体"/>
          <w:sz w:val="24"/>
          <w:szCs w:val="24"/>
        </w:rPr>
      </w:pPr>
      <w:r>
        <w:rPr>
          <w:rFonts w:hint="eastAsia" w:ascii="宋体" w:hAnsi="宋体"/>
          <w:sz w:val="24"/>
          <w:szCs w:val="24"/>
        </w:rPr>
        <w:t>“供应商”系指从采购人、采购代理机构处按规定获取谈判文件，并按照谈判文件向采购人、采购代理机构提交响应文件的供应商。</w:t>
      </w:r>
    </w:p>
    <w:p>
      <w:pPr>
        <w:spacing w:line="460" w:lineRule="exact"/>
        <w:ind w:firstLine="480" w:firstLineChars="200"/>
        <w:rPr>
          <w:rFonts w:ascii="宋体" w:hAnsi="宋体"/>
          <w:sz w:val="24"/>
          <w:szCs w:val="24"/>
        </w:rPr>
      </w:pPr>
      <w:r>
        <w:rPr>
          <w:rFonts w:hint="eastAsia" w:ascii="宋体" w:hAnsi="宋体"/>
          <w:sz w:val="24"/>
          <w:szCs w:val="24"/>
        </w:rPr>
        <w:t>“成交供应商”系指成交的供应商。</w:t>
      </w:r>
    </w:p>
    <w:p>
      <w:pPr>
        <w:spacing w:line="460" w:lineRule="exact"/>
        <w:ind w:firstLine="480" w:firstLineChars="200"/>
        <w:rPr>
          <w:rFonts w:ascii="宋体" w:hAnsi="宋体"/>
          <w:sz w:val="24"/>
          <w:szCs w:val="24"/>
        </w:rPr>
      </w:pPr>
      <w:r>
        <w:rPr>
          <w:rFonts w:hint="eastAsia" w:ascii="宋体" w:hAnsi="宋体"/>
          <w:sz w:val="24"/>
          <w:szCs w:val="24"/>
        </w:rPr>
        <w:t>“甲方”系指采购人。</w:t>
      </w:r>
    </w:p>
    <w:p>
      <w:pPr>
        <w:spacing w:line="460" w:lineRule="exact"/>
        <w:ind w:firstLine="480" w:firstLineChars="200"/>
        <w:rPr>
          <w:rFonts w:ascii="宋体" w:hAnsi="宋体"/>
          <w:sz w:val="24"/>
          <w:szCs w:val="24"/>
        </w:rPr>
      </w:pPr>
      <w:r>
        <w:rPr>
          <w:rFonts w:hint="eastAsia" w:ascii="宋体" w:hAnsi="宋体"/>
          <w:sz w:val="24"/>
          <w:szCs w:val="24"/>
        </w:rPr>
        <w:t>“乙方”系指成交并向采购人提供服务的供应商。</w:t>
      </w:r>
    </w:p>
    <w:p>
      <w:pPr>
        <w:spacing w:line="460" w:lineRule="exact"/>
        <w:ind w:firstLine="480" w:firstLineChars="200"/>
        <w:rPr>
          <w:rFonts w:ascii="宋体" w:hAnsi="宋体"/>
          <w:sz w:val="24"/>
          <w:szCs w:val="24"/>
        </w:rPr>
      </w:pPr>
      <w:r>
        <w:rPr>
          <w:rFonts w:hint="eastAsia" w:ascii="宋体" w:hAnsi="宋体"/>
          <w:sz w:val="24"/>
          <w:szCs w:val="24"/>
        </w:rPr>
        <w:t>“服务”系指谈判文件规定的供应商为完成采购项目所需承担的全部义务。</w:t>
      </w:r>
    </w:p>
    <w:p>
      <w:pPr>
        <w:spacing w:line="460" w:lineRule="exact"/>
        <w:ind w:firstLine="480" w:firstLineChars="200"/>
        <w:rPr>
          <w:rFonts w:ascii="宋体" w:hAnsi="宋体"/>
          <w:sz w:val="24"/>
          <w:szCs w:val="24"/>
        </w:rPr>
      </w:pPr>
      <w:r>
        <w:rPr>
          <w:rFonts w:hint="eastAsia" w:ascii="宋体" w:hAnsi="宋体"/>
          <w:sz w:val="24"/>
          <w:szCs w:val="24"/>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2.8.1 谈判文件列明不允许或未列明允许进口产品参加响应的，均视为拒绝进口产品参加响应。</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2.8.2 如响应文件中已说明，经财政部门审核同意，允许部分或全部产品采购进口产品，供应商既可提供本国产品，也可以提供进口产品。</w:t>
      </w:r>
    </w:p>
    <w:p>
      <w:pPr>
        <w:spacing w:line="460" w:lineRule="exact"/>
        <w:ind w:firstLine="480" w:firstLineChars="200"/>
        <w:rPr>
          <w:rFonts w:ascii="宋体" w:hAnsi="宋体"/>
          <w:sz w:val="24"/>
          <w:szCs w:val="24"/>
        </w:rPr>
      </w:pPr>
      <w:r>
        <w:rPr>
          <w:rFonts w:hint="eastAsia" w:ascii="宋体" w:hAnsi="宋体"/>
          <w:sz w:val="24"/>
          <w:szCs w:val="24"/>
        </w:rPr>
        <w:t>2.9 谈判文件中凡标有“</w:t>
      </w:r>
      <w:r>
        <w:rPr>
          <w:rFonts w:hint="eastAsia" w:ascii="宋体" w:hAnsi="宋体" w:cs="微软雅黑"/>
          <w:sz w:val="24"/>
          <w:szCs w:val="24"/>
        </w:rPr>
        <w:t>★</w:t>
      </w:r>
      <w:r>
        <w:rPr>
          <w:rFonts w:hint="eastAsia" w:ascii="宋体" w:hAnsi="宋体"/>
          <w:sz w:val="24"/>
          <w:szCs w:val="24"/>
        </w:rPr>
        <w:t>”的条款均系实质性要求条款。</w:t>
      </w:r>
    </w:p>
    <w:p>
      <w:pPr>
        <w:spacing w:line="460" w:lineRule="exact"/>
        <w:rPr>
          <w:rFonts w:ascii="宋体" w:hAnsi="宋体"/>
          <w:b/>
          <w:sz w:val="24"/>
          <w:szCs w:val="24"/>
        </w:rPr>
      </w:pPr>
      <w:r>
        <w:rPr>
          <w:rFonts w:hint="eastAsia" w:ascii="宋体" w:hAnsi="宋体"/>
          <w:b/>
          <w:sz w:val="24"/>
          <w:szCs w:val="24"/>
        </w:rPr>
        <w:t>3.合格的供应商</w:t>
      </w:r>
    </w:p>
    <w:p>
      <w:pPr>
        <w:spacing w:line="460" w:lineRule="exact"/>
        <w:ind w:firstLine="480" w:firstLineChars="200"/>
        <w:rPr>
          <w:rFonts w:ascii="宋体" w:hAnsi="宋体"/>
          <w:sz w:val="24"/>
          <w:szCs w:val="24"/>
        </w:rPr>
      </w:pPr>
      <w:r>
        <w:rPr>
          <w:rFonts w:hint="eastAsia" w:ascii="宋体" w:hAnsi="宋体"/>
          <w:sz w:val="24"/>
          <w:szCs w:val="24"/>
        </w:rPr>
        <w:t>3.1  具有本项目生产、制造、供应或实施能力，符合、承认并承诺履行本磋商文件各项规定的法人、其他组织或者自然人。</w:t>
      </w:r>
    </w:p>
    <w:p>
      <w:pPr>
        <w:spacing w:line="460" w:lineRule="exact"/>
        <w:ind w:firstLine="480" w:firstLineChars="200"/>
        <w:rPr>
          <w:rFonts w:ascii="宋体" w:hAnsi="宋体"/>
          <w:sz w:val="24"/>
          <w:szCs w:val="24"/>
        </w:rPr>
      </w:pPr>
      <w:r>
        <w:rPr>
          <w:rFonts w:hint="eastAsia" w:ascii="宋体" w:hAnsi="宋体"/>
          <w:sz w:val="24"/>
          <w:szCs w:val="24"/>
        </w:rPr>
        <w:t>3.2 符合本项目“采购邀请”和“供应商须知前附表”中规定的合格供应商所必须具备的条件。</w:t>
      </w:r>
    </w:p>
    <w:p>
      <w:pPr>
        <w:spacing w:line="460" w:lineRule="exact"/>
        <w:ind w:firstLine="480" w:firstLineChars="200"/>
        <w:rPr>
          <w:rFonts w:ascii="宋体" w:hAnsi="宋体"/>
          <w:sz w:val="24"/>
          <w:szCs w:val="24"/>
        </w:rPr>
      </w:pPr>
      <w:r>
        <w:rPr>
          <w:rFonts w:hint="eastAsia" w:ascii="宋体" w:hAnsi="宋体"/>
          <w:sz w:val="24"/>
          <w:szCs w:val="24"/>
        </w:rPr>
        <w:t>3.3 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spacing w:line="460" w:lineRule="exact"/>
        <w:ind w:firstLine="480" w:firstLineChars="200"/>
        <w:rPr>
          <w:rFonts w:ascii="宋体" w:hAnsi="宋体"/>
          <w:sz w:val="24"/>
          <w:szCs w:val="24"/>
        </w:rPr>
      </w:pPr>
      <w:r>
        <w:rPr>
          <w:rFonts w:hint="eastAsia" w:ascii="宋体" w:hAnsi="宋体"/>
          <w:sz w:val="24"/>
          <w:szCs w:val="24"/>
        </w:rPr>
        <w:t>3.4 单位负责人为同一人或者存在直接控股、管理关系的不同供应商，不得同时参加本项目报价。违反规定的，相关响应均无效。</w:t>
      </w:r>
    </w:p>
    <w:p>
      <w:pPr>
        <w:spacing w:line="460" w:lineRule="exact"/>
        <w:ind w:firstLine="480" w:firstLineChars="200"/>
        <w:rPr>
          <w:rFonts w:ascii="宋体" w:hAnsi="宋体"/>
          <w:sz w:val="24"/>
          <w:szCs w:val="24"/>
        </w:rPr>
      </w:pPr>
      <w:r>
        <w:rPr>
          <w:rFonts w:hint="eastAsia" w:ascii="宋体" w:hAnsi="宋体"/>
          <w:sz w:val="24"/>
          <w:szCs w:val="24"/>
        </w:rPr>
        <w:t>3.5 除单一来源采购项目外，为采购项目提供整体设计、规范编制或者项目管理、监理、检测等服务的供应商，不得再参加该采购项目的其他采购活动。</w:t>
      </w:r>
    </w:p>
    <w:p>
      <w:pPr>
        <w:spacing w:line="460" w:lineRule="exact"/>
        <w:ind w:firstLine="480" w:firstLineChars="200"/>
        <w:rPr>
          <w:rFonts w:ascii="宋体" w:hAnsi="宋体"/>
          <w:sz w:val="24"/>
          <w:szCs w:val="24"/>
        </w:rPr>
      </w:pPr>
      <w:r>
        <w:rPr>
          <w:rFonts w:hint="eastAsia" w:ascii="宋体" w:hAnsi="宋体"/>
          <w:sz w:val="24"/>
          <w:szCs w:val="24"/>
        </w:rPr>
        <w:t>3.6 “采购邀请”和“供应商须知前附表”规定接受联合体响应的，除应符合本章第3.1项和3.2项要求外，还应遵守以下规定：</w:t>
      </w:r>
    </w:p>
    <w:p>
      <w:pPr>
        <w:spacing w:line="460" w:lineRule="exact"/>
        <w:ind w:firstLine="480" w:firstLineChars="200"/>
        <w:rPr>
          <w:rFonts w:ascii="宋体" w:hAnsi="宋体"/>
          <w:sz w:val="24"/>
          <w:szCs w:val="24"/>
        </w:rPr>
      </w:pPr>
      <w:r>
        <w:rPr>
          <w:rFonts w:hint="eastAsia" w:ascii="宋体" w:hAnsi="宋体"/>
          <w:sz w:val="24"/>
          <w:szCs w:val="24"/>
        </w:rPr>
        <w:t>3.6.1  在响应文件中向采购人提交联合体协议书，明确联合体各方承担的工作和义务；</w:t>
      </w:r>
    </w:p>
    <w:p>
      <w:pPr>
        <w:spacing w:line="460" w:lineRule="exact"/>
        <w:ind w:firstLine="480" w:firstLineChars="200"/>
        <w:rPr>
          <w:rFonts w:ascii="宋体" w:hAnsi="宋体"/>
          <w:sz w:val="24"/>
          <w:szCs w:val="24"/>
        </w:rPr>
      </w:pPr>
      <w:r>
        <w:rPr>
          <w:rFonts w:hint="eastAsia" w:ascii="宋体" w:hAnsi="宋体"/>
          <w:sz w:val="24"/>
          <w:szCs w:val="24"/>
        </w:rPr>
        <w:t>3.6.2  联合体中有同类资质的供应商按联合体分工承担相同工作的，应当按照资质等级较低的供应商确定资质等级；</w:t>
      </w:r>
    </w:p>
    <w:p>
      <w:pPr>
        <w:spacing w:line="460" w:lineRule="exact"/>
        <w:ind w:firstLine="480" w:firstLineChars="200"/>
        <w:rPr>
          <w:rFonts w:ascii="宋体" w:hAnsi="宋体"/>
          <w:sz w:val="24"/>
          <w:szCs w:val="24"/>
        </w:rPr>
      </w:pPr>
      <w:r>
        <w:rPr>
          <w:rFonts w:hint="eastAsia" w:ascii="宋体" w:hAnsi="宋体"/>
          <w:sz w:val="24"/>
          <w:szCs w:val="24"/>
        </w:rPr>
        <w:t>3.6.3  采购人根据采购项目的特殊要求规定供应商特定条件的，联合体各方中至少应当有一方符合采购规定的特定条件。</w:t>
      </w:r>
    </w:p>
    <w:p>
      <w:pPr>
        <w:spacing w:line="460" w:lineRule="exact"/>
        <w:ind w:firstLine="480" w:firstLineChars="200"/>
        <w:rPr>
          <w:rFonts w:ascii="宋体" w:hAnsi="宋体"/>
          <w:sz w:val="24"/>
          <w:szCs w:val="24"/>
        </w:rPr>
      </w:pPr>
      <w:r>
        <w:rPr>
          <w:rFonts w:hint="eastAsia" w:ascii="宋体" w:hAnsi="宋体"/>
          <w:sz w:val="24"/>
          <w:szCs w:val="24"/>
        </w:rPr>
        <w:t>3.6.4  联合体各方不得再单独参加或者与其他供应商另外组成联合体参加同一合同项下的政府采购活动。</w:t>
      </w:r>
    </w:p>
    <w:p>
      <w:pPr>
        <w:spacing w:line="460" w:lineRule="exact"/>
        <w:ind w:firstLine="480" w:firstLineChars="200"/>
        <w:rPr>
          <w:rFonts w:ascii="宋体" w:hAnsi="宋体"/>
          <w:sz w:val="24"/>
          <w:szCs w:val="24"/>
        </w:rPr>
      </w:pPr>
      <w:r>
        <w:rPr>
          <w:rFonts w:hint="eastAsia" w:ascii="宋体" w:hAnsi="宋体"/>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sz w:val="24"/>
          <w:szCs w:val="24"/>
        </w:rPr>
        <w:t>承担连带责任</w:t>
      </w:r>
      <w:r>
        <w:rPr>
          <w:rFonts w:hint="eastAsia" w:ascii="宋体" w:hAnsi="宋体"/>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3.7法律、行政法规规定的其他条件。</w:t>
      </w:r>
    </w:p>
    <w:p>
      <w:pPr>
        <w:spacing w:line="460" w:lineRule="exact"/>
        <w:rPr>
          <w:rFonts w:ascii="宋体" w:hAnsi="宋体"/>
          <w:b/>
          <w:sz w:val="24"/>
          <w:szCs w:val="24"/>
        </w:rPr>
      </w:pPr>
      <w:r>
        <w:rPr>
          <w:rFonts w:hint="eastAsia" w:ascii="宋体" w:hAnsi="宋体"/>
          <w:b/>
          <w:sz w:val="24"/>
          <w:szCs w:val="24"/>
        </w:rPr>
        <w:t>4.合格的货物和服务</w:t>
      </w:r>
    </w:p>
    <w:p>
      <w:pPr>
        <w:spacing w:line="460" w:lineRule="exact"/>
        <w:ind w:firstLine="480" w:firstLineChars="200"/>
        <w:rPr>
          <w:rFonts w:ascii="宋体" w:hAnsi="宋体"/>
          <w:sz w:val="24"/>
          <w:szCs w:val="24"/>
        </w:rPr>
      </w:pPr>
      <w:r>
        <w:rPr>
          <w:rFonts w:hint="eastAsia" w:ascii="宋体" w:hAnsi="宋体"/>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spacing w:line="460" w:lineRule="exact"/>
        <w:ind w:firstLine="480" w:firstLineChars="200"/>
        <w:rPr>
          <w:rFonts w:ascii="宋体" w:hAnsi="宋体"/>
          <w:sz w:val="24"/>
          <w:szCs w:val="24"/>
        </w:rPr>
      </w:pPr>
      <w:r>
        <w:rPr>
          <w:rFonts w:hint="eastAsia" w:ascii="宋体" w:hAnsi="宋体"/>
          <w:sz w:val="24"/>
          <w:szCs w:val="24"/>
        </w:rPr>
        <w:t>4.2供应商所提供的服务应当没有侵犯任何第三方的知识产权、技术秘密等合法权利。</w:t>
      </w:r>
    </w:p>
    <w:p>
      <w:pPr>
        <w:spacing w:line="460" w:lineRule="exact"/>
        <w:ind w:firstLine="480" w:firstLineChars="200"/>
        <w:rPr>
          <w:rFonts w:ascii="宋体" w:hAnsi="宋体"/>
          <w:sz w:val="24"/>
          <w:szCs w:val="24"/>
        </w:rPr>
      </w:pPr>
      <w:r>
        <w:rPr>
          <w:rFonts w:hint="eastAsia" w:ascii="宋体" w:hAnsi="宋体"/>
          <w:sz w:val="24"/>
          <w:szCs w:val="24"/>
        </w:rPr>
        <w:t>4.3如供应商所投产品被列入</w:t>
      </w:r>
      <w:r>
        <w:rPr>
          <w:rFonts w:ascii="宋体" w:hAnsi="宋体"/>
          <w:sz w:val="24"/>
          <w:szCs w:val="24"/>
        </w:rPr>
        <w:t>《中华人民共和国实施强制性产品认证的产品目录》，</w:t>
      </w:r>
      <w:r>
        <w:rPr>
          <w:rFonts w:hint="eastAsia" w:ascii="宋体" w:hAnsi="宋体"/>
          <w:sz w:val="24"/>
          <w:szCs w:val="24"/>
        </w:rPr>
        <w:t>则该产品应具备国家认监委指定强制性产品认证机构颁发的《中国国家强制性产品认证证书》（CCC 认证）。供应商不能提供超出此目录范畴外的替代品。</w:t>
      </w:r>
    </w:p>
    <w:p>
      <w:pPr>
        <w:spacing w:line="460" w:lineRule="exact"/>
        <w:ind w:firstLine="480" w:firstLineChars="200"/>
        <w:rPr>
          <w:rFonts w:ascii="宋体" w:hAnsi="宋体"/>
          <w:sz w:val="24"/>
          <w:szCs w:val="24"/>
        </w:rPr>
      </w:pPr>
      <w:r>
        <w:rPr>
          <w:rFonts w:hint="eastAsia" w:ascii="宋体" w:hAnsi="宋体"/>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sz w:val="24"/>
          <w:szCs w:val="24"/>
        </w:rPr>
        <w:t>中国国家信息安全产品认证证书</w:t>
      </w:r>
      <w:r>
        <w:rPr>
          <w:rFonts w:hint="eastAsia" w:ascii="宋体" w:hAnsi="宋体"/>
          <w:sz w:val="24"/>
          <w:szCs w:val="24"/>
        </w:rPr>
        <w:fldChar w:fldCharType="end"/>
      </w:r>
      <w:r>
        <w:rPr>
          <w:rFonts w:hint="eastAsia" w:ascii="宋体" w:hAnsi="宋体"/>
          <w:sz w:val="24"/>
          <w:szCs w:val="24"/>
        </w:rPr>
        <w:t>》。供应商不能提供超出此目录范畴外的替代品。</w:t>
      </w:r>
    </w:p>
    <w:p>
      <w:pPr>
        <w:spacing w:line="460" w:lineRule="exact"/>
        <w:rPr>
          <w:rFonts w:ascii="宋体" w:hAnsi="宋体"/>
          <w:b/>
          <w:sz w:val="24"/>
          <w:szCs w:val="24"/>
        </w:rPr>
      </w:pPr>
      <w:r>
        <w:rPr>
          <w:rFonts w:hint="eastAsia" w:ascii="宋体" w:hAnsi="宋体"/>
          <w:b/>
          <w:sz w:val="24"/>
          <w:szCs w:val="24"/>
        </w:rPr>
        <w:t>5.谈判费用</w:t>
      </w:r>
    </w:p>
    <w:p>
      <w:pPr>
        <w:spacing w:line="460" w:lineRule="exact"/>
        <w:ind w:firstLine="480" w:firstLineChars="200"/>
        <w:rPr>
          <w:rFonts w:ascii="宋体" w:hAnsi="宋体" w:cs="宋体"/>
          <w:kern w:val="0"/>
          <w:sz w:val="24"/>
          <w:szCs w:val="24"/>
        </w:rPr>
      </w:pPr>
      <w:r>
        <w:rPr>
          <w:rFonts w:hint="eastAsia" w:ascii="宋体" w:hAnsi="宋体" w:cs="宋体"/>
          <w:sz w:val="24"/>
          <w:szCs w:val="24"/>
        </w:rPr>
        <w:t>不论采购的结果如何，供应商均应自行承担所有与谈判有关的全部费用，采购人、采购代理机构在任何情况下均无义务和责任承担这些费用。</w:t>
      </w:r>
    </w:p>
    <w:p>
      <w:pPr>
        <w:spacing w:line="460" w:lineRule="exact"/>
        <w:rPr>
          <w:rFonts w:ascii="宋体" w:hAnsi="宋体"/>
          <w:b/>
          <w:sz w:val="24"/>
          <w:szCs w:val="24"/>
        </w:rPr>
      </w:pPr>
      <w:r>
        <w:rPr>
          <w:rFonts w:hint="eastAsia" w:ascii="宋体" w:hAnsi="宋体"/>
          <w:b/>
          <w:sz w:val="24"/>
          <w:szCs w:val="24"/>
        </w:rPr>
        <w:t>6.信息发布</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spacing w:line="460" w:lineRule="exact"/>
        <w:rPr>
          <w:rFonts w:ascii="宋体" w:hAnsi="宋体"/>
          <w:b/>
          <w:sz w:val="24"/>
          <w:szCs w:val="24"/>
        </w:rPr>
      </w:pPr>
      <w:r>
        <w:rPr>
          <w:rFonts w:hint="eastAsia" w:ascii="宋体" w:hAnsi="宋体"/>
          <w:b/>
          <w:sz w:val="24"/>
          <w:szCs w:val="24"/>
        </w:rPr>
        <w:t>7.采购代理机构代理费用收取标准和方式</w:t>
      </w:r>
    </w:p>
    <w:p>
      <w:pPr>
        <w:spacing w:line="460" w:lineRule="exact"/>
        <w:ind w:firstLine="480" w:firstLineChars="200"/>
        <w:rPr>
          <w:rFonts w:ascii="宋体" w:hAnsi="宋体"/>
          <w:sz w:val="24"/>
          <w:szCs w:val="24"/>
        </w:rPr>
      </w:pPr>
      <w:r>
        <w:rPr>
          <w:rFonts w:hint="eastAsia" w:ascii="宋体" w:hAnsi="宋体"/>
          <w:sz w:val="24"/>
          <w:szCs w:val="24"/>
        </w:rPr>
        <w:t>收取标准：收取。详见供应商须知前附表。</w:t>
      </w:r>
    </w:p>
    <w:p>
      <w:pPr>
        <w:spacing w:line="460" w:lineRule="exact"/>
        <w:ind w:firstLine="480" w:firstLineChars="200"/>
        <w:rPr>
          <w:rFonts w:ascii="宋体" w:hAnsi="宋体"/>
          <w:sz w:val="24"/>
          <w:szCs w:val="24"/>
        </w:rPr>
      </w:pPr>
      <w:r>
        <w:rPr>
          <w:rFonts w:hint="eastAsia" w:ascii="宋体" w:hAnsi="宋体"/>
          <w:sz w:val="24"/>
          <w:szCs w:val="24"/>
        </w:rPr>
        <w:t>收取方式：</w:t>
      </w:r>
      <w:r>
        <w:rPr>
          <w:rFonts w:hint="eastAsia" w:ascii="宋体" w:hAnsi="宋体"/>
          <w:sz w:val="24"/>
          <w:szCs w:val="24"/>
          <w:lang w:val="zh-CN"/>
        </w:rPr>
        <w:t>中标通知书发出前，以现金或转账形式缴纳</w:t>
      </w:r>
      <w:r>
        <w:rPr>
          <w:rFonts w:hint="eastAsia" w:ascii="宋体" w:hAnsi="宋体"/>
          <w:sz w:val="24"/>
          <w:szCs w:val="24"/>
        </w:rPr>
        <w:t>。</w:t>
      </w:r>
    </w:p>
    <w:p>
      <w:pPr>
        <w:spacing w:line="460" w:lineRule="exact"/>
        <w:rPr>
          <w:rFonts w:ascii="宋体" w:hAnsi="宋体"/>
          <w:b/>
          <w:sz w:val="24"/>
          <w:szCs w:val="24"/>
        </w:rPr>
      </w:pPr>
      <w:r>
        <w:rPr>
          <w:rFonts w:hint="eastAsia" w:ascii="宋体" w:hAnsi="宋体"/>
          <w:b/>
          <w:sz w:val="24"/>
          <w:szCs w:val="24"/>
        </w:rPr>
        <w:t>8.其他</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spacing w:line="460" w:lineRule="exact"/>
        <w:jc w:val="center"/>
        <w:rPr>
          <w:rFonts w:ascii="宋体" w:hAnsi="宋体" w:cs="宋体"/>
          <w:b/>
          <w:kern w:val="0"/>
          <w:sz w:val="24"/>
          <w:szCs w:val="24"/>
        </w:rPr>
      </w:pPr>
      <w:r>
        <w:rPr>
          <w:rFonts w:hint="eastAsia" w:ascii="宋体" w:hAnsi="宋体" w:cs="宋体"/>
          <w:b/>
          <w:kern w:val="0"/>
          <w:sz w:val="24"/>
          <w:szCs w:val="24"/>
        </w:rPr>
        <w:t>二、谈判文件说明</w:t>
      </w:r>
    </w:p>
    <w:p>
      <w:pPr>
        <w:spacing w:line="460" w:lineRule="exact"/>
        <w:rPr>
          <w:rFonts w:ascii="宋体" w:hAnsi="宋体"/>
          <w:b/>
          <w:sz w:val="24"/>
          <w:szCs w:val="24"/>
        </w:rPr>
      </w:pPr>
      <w:r>
        <w:rPr>
          <w:rFonts w:hint="eastAsia" w:ascii="宋体" w:hAnsi="宋体"/>
          <w:b/>
          <w:sz w:val="24"/>
          <w:szCs w:val="24"/>
        </w:rPr>
        <w:t>9.谈判文件构成</w:t>
      </w:r>
    </w:p>
    <w:p>
      <w:pPr>
        <w:spacing w:line="460" w:lineRule="exact"/>
        <w:ind w:firstLine="480" w:firstLineChars="200"/>
        <w:rPr>
          <w:rFonts w:ascii="宋体" w:hAnsi="宋体"/>
          <w:sz w:val="24"/>
          <w:szCs w:val="24"/>
        </w:rPr>
      </w:pPr>
      <w:r>
        <w:rPr>
          <w:rFonts w:hint="eastAsia" w:ascii="宋体" w:hAnsi="宋体"/>
          <w:sz w:val="24"/>
          <w:szCs w:val="24"/>
        </w:rPr>
        <w:t>9.1 谈判文件由以下部分组成：</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（1）采购邀请（竞争性谈判公告）</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（2）采购需求</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（3）供应商须知前附表</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（4）供应商须知</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（5）政府采购政策功能</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（6）资格审查与评审</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（7）合同书格式及合同条款</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（8）响应文件有关格式</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（9）本项目谈判文件的澄清、答复、修改、补充内容（如有的话）</w:t>
      </w:r>
    </w:p>
    <w:p>
      <w:pPr>
        <w:spacing w:line="460" w:lineRule="exact"/>
        <w:ind w:firstLine="480" w:firstLineChars="200"/>
        <w:rPr>
          <w:rFonts w:ascii="宋体" w:hAnsi="宋体"/>
          <w:sz w:val="24"/>
          <w:szCs w:val="24"/>
        </w:rPr>
      </w:pPr>
      <w:r>
        <w:rPr>
          <w:rFonts w:hint="eastAsia" w:ascii="宋体" w:hAnsi="宋体"/>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spacing w:line="460" w:lineRule="exact"/>
        <w:ind w:firstLine="480" w:firstLineChars="200"/>
        <w:rPr>
          <w:rFonts w:ascii="宋体" w:hAnsi="宋体"/>
          <w:sz w:val="24"/>
          <w:szCs w:val="24"/>
        </w:rPr>
      </w:pPr>
      <w:r>
        <w:rPr>
          <w:rFonts w:hint="eastAsia" w:ascii="宋体" w:hAnsi="宋体"/>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spacing w:line="460" w:lineRule="exact"/>
        <w:rPr>
          <w:rFonts w:ascii="宋体" w:hAnsi="宋体" w:cs="宋体"/>
          <w:b/>
          <w:sz w:val="24"/>
          <w:szCs w:val="24"/>
        </w:rPr>
      </w:pPr>
      <w:r>
        <w:rPr>
          <w:rFonts w:hint="eastAsia" w:ascii="宋体" w:hAnsi="宋体" w:cs="宋体"/>
          <w:b/>
          <w:sz w:val="24"/>
          <w:szCs w:val="24"/>
        </w:rPr>
        <w:t>10.现场考察、开标前答疑会</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10.1 </w:t>
      </w:r>
      <w:r>
        <w:rPr>
          <w:rFonts w:hint="eastAsia" w:ascii="宋体" w:hAnsi="宋体" w:cs="宋体"/>
          <w:sz w:val="24"/>
          <w:szCs w:val="24"/>
        </w:rPr>
        <w:t>采购人</w:t>
      </w:r>
      <w:r>
        <w:rPr>
          <w:rFonts w:hint="eastAsia" w:ascii="宋体" w:hAnsi="宋体" w:cs="宋体"/>
          <w:kern w:val="0"/>
          <w:sz w:val="24"/>
          <w:szCs w:val="24"/>
        </w:rPr>
        <w:t>根据采购项目的具体情况，可以在采购文件公告期满后，组织已获取采购文件的潜在供应商现场考察或者召开开标前答疑会。</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10.1.1 </w:t>
      </w:r>
      <w:r>
        <w:rPr>
          <w:rFonts w:hint="eastAsia" w:ascii="宋体" w:hAnsi="宋体" w:cs="宋体"/>
          <w:sz w:val="24"/>
          <w:szCs w:val="24"/>
        </w:rPr>
        <w:t>采购人</w:t>
      </w:r>
      <w:r>
        <w:rPr>
          <w:rFonts w:hint="eastAsia" w:ascii="宋体" w:hAnsi="宋体" w:cs="宋体"/>
          <w:kern w:val="0"/>
          <w:sz w:val="24"/>
          <w:szCs w:val="24"/>
        </w:rPr>
        <w:t>组织现场考察或者召开开标前答疑会的，所有供应商应按“供应商须知前附表”规定的时间、地点前往参加现场考察或者开标前答疑会。供应商如不参加，其风险由供应商自行承担，采购人不承担任何责任。</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10.2 </w:t>
      </w:r>
      <w:r>
        <w:rPr>
          <w:rFonts w:hint="eastAsia" w:ascii="宋体" w:hAnsi="宋体" w:cs="宋体"/>
          <w:sz w:val="24"/>
          <w:szCs w:val="24"/>
        </w:rPr>
        <w:t>采购人</w:t>
      </w:r>
      <w:r>
        <w:rPr>
          <w:rFonts w:hint="eastAsia" w:ascii="宋体" w:hAnsi="宋体" w:cs="宋体"/>
          <w:kern w:val="0"/>
          <w:sz w:val="24"/>
          <w:szCs w:val="24"/>
        </w:rPr>
        <w:t>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10.3 </w:t>
      </w:r>
      <w:r>
        <w:rPr>
          <w:rFonts w:hint="eastAsia" w:ascii="宋体" w:hAnsi="宋体" w:cs="宋体"/>
          <w:sz w:val="24"/>
          <w:szCs w:val="24"/>
        </w:rPr>
        <w:t>采购人</w:t>
      </w:r>
      <w:r>
        <w:rPr>
          <w:rFonts w:hint="eastAsia" w:ascii="宋体" w:hAnsi="宋体" w:cs="宋体"/>
          <w:kern w:val="0"/>
          <w:sz w:val="24"/>
          <w:szCs w:val="24"/>
        </w:rPr>
        <w:t>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现场考察及参加开标前答疑会所发生的费用及一切责任由供应商自行承担。</w:t>
      </w:r>
    </w:p>
    <w:p>
      <w:pPr>
        <w:spacing w:line="460" w:lineRule="exact"/>
        <w:rPr>
          <w:rFonts w:ascii="宋体" w:hAnsi="宋体"/>
          <w:b/>
          <w:sz w:val="24"/>
          <w:szCs w:val="24"/>
        </w:rPr>
      </w:pPr>
      <w:r>
        <w:rPr>
          <w:rFonts w:hint="eastAsia" w:ascii="宋体" w:hAnsi="宋体"/>
          <w:b/>
          <w:sz w:val="24"/>
          <w:szCs w:val="24"/>
        </w:rPr>
        <w:t>11.谈判文件的澄清或修改</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11.1 在谈判响应截止期前，无论出于何种原因，采购人可主动地或在解答供应商提出的澄清问题时对谈判文件进行修改。</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11.3 澄清或修改公告的内容为谈判文件的组成部分，并对供应商具有约束力。当谈判文件与澄清或修改公告就同一内容的表述不一致时，以最后发出的文件内容为准。</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11.4  如果澄清或者修改发出的时间距规定的谈判响应截止时间不足3个工作日的，采购人、采购代理机构将顺延提交响应文件的截止时间。</w:t>
      </w:r>
    </w:p>
    <w:p>
      <w:pPr>
        <w:spacing w:line="460" w:lineRule="exact"/>
        <w:jc w:val="center"/>
        <w:rPr>
          <w:rFonts w:ascii="宋体" w:hAnsi="宋体" w:cs="宋体"/>
          <w:b/>
          <w:kern w:val="0"/>
          <w:sz w:val="24"/>
          <w:szCs w:val="24"/>
        </w:rPr>
      </w:pPr>
      <w:r>
        <w:rPr>
          <w:rFonts w:hint="eastAsia" w:ascii="宋体" w:hAnsi="宋体" w:cs="宋体"/>
          <w:b/>
          <w:kern w:val="0"/>
          <w:sz w:val="24"/>
          <w:szCs w:val="24"/>
        </w:rPr>
        <w:t>三、响应文件的编制</w:t>
      </w:r>
    </w:p>
    <w:p>
      <w:pPr>
        <w:spacing w:line="460" w:lineRule="exact"/>
        <w:rPr>
          <w:rFonts w:ascii="宋体" w:hAnsi="宋体"/>
          <w:b/>
          <w:sz w:val="24"/>
          <w:szCs w:val="24"/>
        </w:rPr>
      </w:pPr>
      <w:r>
        <w:rPr>
          <w:rFonts w:hint="eastAsia" w:ascii="宋体" w:hAnsi="宋体"/>
          <w:b/>
          <w:sz w:val="24"/>
          <w:szCs w:val="24"/>
        </w:rPr>
        <w:t>12.响应文件的语言及计量单位</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12.1 供应商提交的响应文件以及供应商与采购人、采购代理机构就有关采购事宜的所有来往书面文件均应使用中文。除签名、盖章、专用名称等特殊情形外，以中文以外的文字表述的响应文件视同未提供。</w:t>
      </w:r>
    </w:p>
    <w:p>
      <w:pPr>
        <w:spacing w:line="460" w:lineRule="exact"/>
        <w:ind w:firstLine="480" w:firstLineChars="200"/>
        <w:rPr>
          <w:rFonts w:ascii="宋体" w:hAnsi="宋体"/>
          <w:sz w:val="24"/>
          <w:szCs w:val="24"/>
        </w:rPr>
      </w:pPr>
      <w:r>
        <w:rPr>
          <w:rFonts w:hint="eastAsia" w:ascii="宋体" w:hAnsi="宋体"/>
          <w:sz w:val="24"/>
          <w:szCs w:val="24"/>
        </w:rPr>
        <w:t>12.2响应文件计量单位，谈判文件已有明确规定的，使用谈判文件规定的计量单位；谈判文件没有规定的，一律采用中华人民共和国法定计量单位。</w:t>
      </w:r>
    </w:p>
    <w:p>
      <w:pPr>
        <w:spacing w:line="460" w:lineRule="exact"/>
        <w:rPr>
          <w:rFonts w:ascii="宋体" w:hAnsi="宋体"/>
          <w:b/>
          <w:sz w:val="24"/>
          <w:szCs w:val="24"/>
        </w:rPr>
      </w:pPr>
      <w:r>
        <w:rPr>
          <w:rFonts w:hint="eastAsia" w:ascii="宋体" w:hAnsi="宋体"/>
          <w:b/>
          <w:sz w:val="24"/>
          <w:szCs w:val="24"/>
        </w:rPr>
        <w:t>13.报价</w:t>
      </w:r>
    </w:p>
    <w:p>
      <w:pPr>
        <w:spacing w:line="460" w:lineRule="exact"/>
        <w:ind w:firstLine="480" w:firstLineChars="200"/>
        <w:rPr>
          <w:rFonts w:ascii="宋体" w:hAnsi="宋体"/>
          <w:sz w:val="24"/>
          <w:szCs w:val="24"/>
        </w:rPr>
      </w:pPr>
      <w:r>
        <w:rPr>
          <w:rFonts w:hint="eastAsia" w:ascii="宋体" w:hAnsi="宋体"/>
          <w:sz w:val="24"/>
          <w:szCs w:val="24"/>
        </w:rPr>
        <w:t>13.1 本次谈判项目的报价均以人民币为计算单位。</w:t>
      </w:r>
    </w:p>
    <w:p>
      <w:pPr>
        <w:spacing w:line="460" w:lineRule="exact"/>
        <w:ind w:firstLine="480" w:firstLineChars="200"/>
        <w:rPr>
          <w:rFonts w:ascii="宋体" w:hAnsi="宋体"/>
          <w:sz w:val="24"/>
          <w:szCs w:val="24"/>
        </w:rPr>
      </w:pPr>
      <w:r>
        <w:rPr>
          <w:rFonts w:hint="eastAsia" w:ascii="宋体" w:hAnsi="宋体"/>
          <w:sz w:val="24"/>
          <w:szCs w:val="24"/>
        </w:rPr>
        <w:t>13.2采购人不得向供应商索要或者接受其给予的赠品、回扣或者与采购无关的其他商品、服务。</w:t>
      </w:r>
    </w:p>
    <w:p>
      <w:pPr>
        <w:spacing w:line="460" w:lineRule="exact"/>
        <w:ind w:firstLine="480" w:firstLineChars="200"/>
        <w:rPr>
          <w:rFonts w:ascii="宋体" w:hAnsi="宋体"/>
          <w:sz w:val="24"/>
          <w:szCs w:val="24"/>
        </w:rPr>
      </w:pPr>
      <w:r>
        <w:rPr>
          <w:rFonts w:hint="eastAsia" w:ascii="宋体" w:hAnsi="宋体"/>
          <w:sz w:val="24"/>
          <w:szCs w:val="24"/>
        </w:rPr>
        <w:t>13.3供应商应对项目要求的全部内容进行报价，少报漏报将导致其响应为非实质性响应予以拒绝。</w:t>
      </w:r>
    </w:p>
    <w:p>
      <w:pPr>
        <w:spacing w:line="460" w:lineRule="exact"/>
        <w:ind w:firstLine="480" w:firstLineChars="200"/>
        <w:rPr>
          <w:rFonts w:ascii="宋体" w:hAnsi="宋体"/>
          <w:sz w:val="24"/>
          <w:szCs w:val="24"/>
        </w:rPr>
      </w:pPr>
      <w:r>
        <w:rPr>
          <w:rFonts w:hint="eastAsia" w:ascii="宋体" w:hAnsi="宋体"/>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spacing w:line="460" w:lineRule="exact"/>
        <w:ind w:firstLine="480" w:firstLineChars="200"/>
        <w:rPr>
          <w:rFonts w:ascii="宋体" w:hAnsi="宋体"/>
          <w:sz w:val="24"/>
          <w:szCs w:val="24"/>
        </w:rPr>
      </w:pPr>
      <w:r>
        <w:rPr>
          <w:rFonts w:hint="eastAsia" w:ascii="宋体" w:hAnsi="宋体"/>
          <w:sz w:val="24"/>
          <w:szCs w:val="24"/>
        </w:rPr>
        <w:t>13.5本项目所涉及的制造、包装、运输、施工、安装、集成、调试、验收、税金、备品、售后服务等和工具等一切费用均包含在响应报价中。</w:t>
      </w:r>
    </w:p>
    <w:p>
      <w:pPr>
        <w:spacing w:line="460" w:lineRule="exact"/>
        <w:ind w:firstLine="480" w:firstLineChars="200"/>
        <w:rPr>
          <w:rFonts w:ascii="宋体" w:hAnsi="宋体"/>
          <w:sz w:val="24"/>
          <w:szCs w:val="24"/>
        </w:rPr>
      </w:pPr>
      <w:r>
        <w:rPr>
          <w:rFonts w:hint="eastAsia" w:ascii="宋体" w:hAnsi="宋体"/>
          <w:sz w:val="24"/>
          <w:szCs w:val="24"/>
        </w:rPr>
        <w:t>13.6报价不得高于本项目预算金额，且不低于成本价。供应商的响应报价高于预算金额（项目控制金额上限）的，该供应商的响应文件将被视为非实质性响应予以拒绝。</w:t>
      </w:r>
    </w:p>
    <w:p>
      <w:pPr>
        <w:spacing w:line="460" w:lineRule="exact"/>
        <w:ind w:firstLine="480" w:firstLineChars="200"/>
        <w:rPr>
          <w:rFonts w:ascii="宋体" w:hAnsi="宋体"/>
          <w:sz w:val="24"/>
          <w:szCs w:val="24"/>
        </w:rPr>
      </w:pPr>
      <w:r>
        <w:rPr>
          <w:rFonts w:hint="eastAsia" w:ascii="宋体" w:hAnsi="宋体"/>
          <w:sz w:val="24"/>
          <w:szCs w:val="24"/>
        </w:rPr>
        <w:t>13.7本次招标不接受可选择或可调整的投标方案和报价，任何有选择的或可调整的投标方案和报价将被视为非实质性响应投标而作无效投标处理。</w:t>
      </w:r>
    </w:p>
    <w:p>
      <w:pPr>
        <w:spacing w:line="460" w:lineRule="exact"/>
        <w:rPr>
          <w:rFonts w:ascii="宋体" w:hAnsi="宋体"/>
          <w:b/>
          <w:sz w:val="24"/>
          <w:szCs w:val="24"/>
        </w:rPr>
      </w:pPr>
      <w:r>
        <w:rPr>
          <w:rFonts w:hint="eastAsia" w:ascii="宋体" w:hAnsi="宋体"/>
          <w:b/>
          <w:sz w:val="24"/>
          <w:szCs w:val="24"/>
        </w:rPr>
        <w:t>14.响应文件有效期</w:t>
      </w:r>
    </w:p>
    <w:p>
      <w:pPr>
        <w:spacing w:line="460" w:lineRule="exact"/>
        <w:ind w:firstLine="480" w:firstLineChars="200"/>
        <w:rPr>
          <w:rFonts w:ascii="宋体" w:hAnsi="宋体"/>
          <w:sz w:val="24"/>
          <w:szCs w:val="24"/>
        </w:rPr>
      </w:pPr>
      <w:r>
        <w:rPr>
          <w:rFonts w:hint="eastAsia" w:ascii="宋体" w:hAnsi="宋体"/>
          <w:sz w:val="24"/>
          <w:szCs w:val="24"/>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spacing w:line="460" w:lineRule="exact"/>
        <w:ind w:firstLine="480" w:firstLineChars="200"/>
        <w:rPr>
          <w:rFonts w:ascii="宋体" w:hAnsi="宋体"/>
          <w:sz w:val="24"/>
          <w:szCs w:val="24"/>
        </w:rPr>
      </w:pPr>
      <w:r>
        <w:rPr>
          <w:rFonts w:hint="eastAsia" w:ascii="宋体" w:hAnsi="宋体"/>
          <w:sz w:val="24"/>
          <w:szCs w:val="24"/>
        </w:rPr>
        <w:t>14.2投标有效期内供应商撤销投标文件的，供应商将承担违背投标承诺函的责任追究。</w:t>
      </w:r>
    </w:p>
    <w:p>
      <w:pPr>
        <w:spacing w:line="46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4.3</w:t>
      </w:r>
      <w:r>
        <w:rPr>
          <w:rFonts w:hint="eastAsia" w:ascii="宋体" w:hAnsi="宋体"/>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谈判承诺函的有效期。在这种情况下，有关供应商违背谈判承诺的责任追究措施将在延长了的有效期内继续有效。同意延期的供应商在原投标有效期内应享之权利及应负之责任也相应延续。</w:t>
      </w:r>
    </w:p>
    <w:p>
      <w:pPr>
        <w:spacing w:line="460" w:lineRule="exact"/>
        <w:ind w:firstLine="480" w:firstLineChars="200"/>
        <w:rPr>
          <w:rFonts w:ascii="宋体" w:hAnsi="宋体"/>
          <w:sz w:val="24"/>
          <w:szCs w:val="24"/>
        </w:rPr>
      </w:pPr>
      <w:r>
        <w:rPr>
          <w:rFonts w:hint="eastAsia" w:ascii="宋体" w:hAnsi="宋体"/>
          <w:sz w:val="24"/>
          <w:szCs w:val="24"/>
        </w:rPr>
        <w:t>14.</w:t>
      </w:r>
      <w:r>
        <w:rPr>
          <w:rFonts w:ascii="宋体" w:hAnsi="宋体"/>
          <w:sz w:val="24"/>
          <w:szCs w:val="24"/>
        </w:rPr>
        <w:t>4</w:t>
      </w:r>
      <w:r>
        <w:rPr>
          <w:rFonts w:hint="eastAsia" w:ascii="宋体" w:hAnsi="宋体"/>
          <w:sz w:val="24"/>
          <w:szCs w:val="24"/>
        </w:rPr>
        <w:t>成交供应商的响应文件作为项目合同的附件，其有效期至成交供应商全部合同义务履行完毕为止。</w:t>
      </w:r>
    </w:p>
    <w:p>
      <w:pPr>
        <w:spacing w:line="460" w:lineRule="exact"/>
        <w:rPr>
          <w:rFonts w:ascii="宋体" w:hAnsi="宋体"/>
          <w:b/>
          <w:sz w:val="24"/>
          <w:szCs w:val="24"/>
        </w:rPr>
      </w:pPr>
      <w:r>
        <w:rPr>
          <w:rFonts w:hint="eastAsia" w:ascii="宋体" w:hAnsi="宋体"/>
          <w:b/>
          <w:sz w:val="24"/>
          <w:szCs w:val="24"/>
        </w:rPr>
        <w:t>15.响应文件构成</w:t>
      </w:r>
    </w:p>
    <w:p>
      <w:pPr>
        <w:spacing w:line="460" w:lineRule="exact"/>
        <w:ind w:firstLine="480" w:firstLineChars="200"/>
        <w:rPr>
          <w:rFonts w:ascii="宋体" w:hAnsi="宋体"/>
          <w:sz w:val="24"/>
          <w:szCs w:val="24"/>
        </w:rPr>
      </w:pPr>
      <w:r>
        <w:rPr>
          <w:rFonts w:hint="eastAsia" w:ascii="宋体" w:hAnsi="宋体"/>
          <w:sz w:val="24"/>
          <w:szCs w:val="24"/>
        </w:rPr>
        <w:t>15.1 响应文件的构成应符合法律法规及谈判文件的要求。</w:t>
      </w:r>
    </w:p>
    <w:p>
      <w:pPr>
        <w:spacing w:line="460" w:lineRule="exact"/>
        <w:ind w:firstLine="480" w:firstLineChars="200"/>
        <w:rPr>
          <w:rFonts w:ascii="宋体" w:hAnsi="宋体"/>
          <w:sz w:val="24"/>
          <w:szCs w:val="24"/>
        </w:rPr>
      </w:pPr>
      <w:r>
        <w:rPr>
          <w:rFonts w:hint="eastAsia" w:ascii="宋体" w:hAnsi="宋体"/>
          <w:sz w:val="24"/>
          <w:szCs w:val="24"/>
        </w:rPr>
        <w:t>15.2供应商应当按照谈判文件的要求编制响应文件。响应文件应当对谈判文件提出的要求和条件作出明确响应。</w:t>
      </w:r>
    </w:p>
    <w:p>
      <w:pPr>
        <w:spacing w:line="460" w:lineRule="exact"/>
        <w:ind w:firstLine="480" w:firstLineChars="200"/>
        <w:rPr>
          <w:rFonts w:ascii="宋体" w:hAnsi="宋体"/>
          <w:sz w:val="24"/>
          <w:szCs w:val="24"/>
        </w:rPr>
      </w:pPr>
      <w:r>
        <w:rPr>
          <w:rFonts w:hint="eastAsia" w:ascii="宋体" w:hAnsi="宋体"/>
          <w:sz w:val="24"/>
          <w:szCs w:val="24"/>
        </w:rPr>
        <w:t>15.3响应文件由资格证明材料、符合性证明材料、其他材料等组成。</w:t>
      </w:r>
    </w:p>
    <w:p>
      <w:pPr>
        <w:spacing w:line="460" w:lineRule="exact"/>
        <w:ind w:firstLine="480" w:firstLineChars="200"/>
        <w:rPr>
          <w:rFonts w:ascii="宋体" w:hAnsi="宋体"/>
          <w:sz w:val="24"/>
          <w:szCs w:val="24"/>
        </w:rPr>
      </w:pPr>
      <w:r>
        <w:rPr>
          <w:rFonts w:hint="eastAsia" w:ascii="宋体" w:hAnsi="宋体"/>
          <w:sz w:val="24"/>
          <w:szCs w:val="24"/>
        </w:rPr>
        <w:t>15.4供应商根据谈判文件的规定和采购项目的实际情况，拟在成交后将成交项目的非主体、非关键性工作分包的，应当在响应文件中载明分包承担主体，分包承担主体应当具备相应资质条件且不得再次分包。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460" w:lineRule="exact"/>
        <w:ind w:firstLine="480" w:firstLineChars="200"/>
        <w:rPr>
          <w:rFonts w:ascii="宋体" w:hAnsi="宋体"/>
          <w:sz w:val="24"/>
          <w:szCs w:val="24"/>
        </w:rPr>
      </w:pPr>
      <w:r>
        <w:rPr>
          <w:rFonts w:hint="eastAsia" w:ascii="宋体" w:hAnsi="宋体"/>
          <w:sz w:val="24"/>
          <w:szCs w:val="24"/>
        </w:rPr>
        <w:t>15.5 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sz w:val="24"/>
          <w:szCs w:val="24"/>
        </w:rPr>
        <w:t>.file</w:t>
      </w:r>
      <w:r>
        <w:rPr>
          <w:rFonts w:hint="eastAsia" w:ascii="宋体" w:hAnsi="宋体"/>
          <w:sz w:val="24"/>
          <w:szCs w:val="24"/>
        </w:rPr>
        <w:t>”的文件用于电子响应使用。</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电子响应文件制作技术咨询：0374-2961598。</w:t>
      </w:r>
    </w:p>
    <w:p>
      <w:pPr>
        <w:spacing w:line="460" w:lineRule="exact"/>
        <w:rPr>
          <w:rFonts w:ascii="宋体" w:hAnsi="宋体"/>
          <w:b/>
          <w:sz w:val="24"/>
          <w:szCs w:val="24"/>
        </w:rPr>
      </w:pPr>
      <w:r>
        <w:rPr>
          <w:rFonts w:hint="eastAsia" w:ascii="宋体" w:hAnsi="宋体"/>
          <w:b/>
          <w:sz w:val="24"/>
          <w:szCs w:val="24"/>
        </w:rPr>
        <w:t>16.响应文件格式</w:t>
      </w:r>
    </w:p>
    <w:p>
      <w:pPr>
        <w:spacing w:line="460" w:lineRule="exact"/>
        <w:ind w:firstLine="480" w:firstLineChars="200"/>
        <w:rPr>
          <w:rFonts w:ascii="宋体" w:hAnsi="宋体"/>
          <w:sz w:val="24"/>
          <w:szCs w:val="24"/>
        </w:rPr>
      </w:pPr>
      <w:r>
        <w:rPr>
          <w:rFonts w:hint="eastAsia" w:ascii="宋体" w:hAnsi="宋体"/>
          <w:sz w:val="24"/>
          <w:szCs w:val="24"/>
        </w:rPr>
        <w:t>16.1 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spacing w:line="460" w:lineRule="exact"/>
        <w:ind w:firstLine="480" w:firstLineChars="200"/>
        <w:rPr>
          <w:rFonts w:ascii="宋体" w:hAnsi="宋体"/>
          <w:sz w:val="24"/>
          <w:szCs w:val="24"/>
        </w:rPr>
      </w:pPr>
      <w:r>
        <w:rPr>
          <w:rFonts w:hint="eastAsia" w:ascii="宋体" w:hAnsi="宋体"/>
          <w:sz w:val="24"/>
          <w:szCs w:val="24"/>
        </w:rPr>
        <w:t>16.2 供应商应按谈判文件提供的格式编写响应文件。谈判文件未提供标准格式的供应商可自行拟定。</w:t>
      </w:r>
    </w:p>
    <w:p>
      <w:pPr>
        <w:spacing w:line="460" w:lineRule="exact"/>
        <w:rPr>
          <w:rFonts w:ascii="宋体" w:hAnsi="宋体"/>
          <w:b/>
          <w:sz w:val="24"/>
          <w:szCs w:val="24"/>
        </w:rPr>
      </w:pPr>
      <w:r>
        <w:rPr>
          <w:rFonts w:hint="eastAsia" w:ascii="宋体" w:hAnsi="宋体"/>
          <w:b/>
          <w:sz w:val="24"/>
          <w:szCs w:val="24"/>
        </w:rPr>
        <w:t>17.谈判保证金</w:t>
      </w:r>
    </w:p>
    <w:p>
      <w:pPr>
        <w:spacing w:line="460" w:lineRule="exact"/>
        <w:ind w:firstLine="480" w:firstLineChars="200"/>
        <w:rPr>
          <w:rFonts w:ascii="宋体" w:hAnsi="宋体"/>
          <w:sz w:val="24"/>
          <w:szCs w:val="24"/>
        </w:rPr>
      </w:pPr>
      <w:r>
        <w:rPr>
          <w:rFonts w:hint="eastAsia" w:ascii="宋体" w:hAnsi="宋体"/>
          <w:sz w:val="24"/>
          <w:szCs w:val="24"/>
        </w:rPr>
        <w:t>按照河南省《关于优化政府采购营商环境有关问题的通知》（豫财购（2019）4号文）的要求，不收取投标保证金。供应商应提供投标承诺函（按谈判文件第八章3.4格式填写）</w:t>
      </w:r>
    </w:p>
    <w:p>
      <w:pPr>
        <w:spacing w:line="460" w:lineRule="exact"/>
        <w:rPr>
          <w:rFonts w:ascii="宋体" w:hAnsi="宋体"/>
          <w:b/>
          <w:sz w:val="24"/>
          <w:szCs w:val="24"/>
        </w:rPr>
      </w:pPr>
      <w:r>
        <w:rPr>
          <w:rFonts w:hint="eastAsia" w:ascii="宋体" w:hAnsi="宋体"/>
          <w:b/>
          <w:sz w:val="24"/>
          <w:szCs w:val="24"/>
        </w:rPr>
        <w:t>18.谈判文件的数量和签署盖章</w:t>
      </w:r>
    </w:p>
    <w:p>
      <w:pPr>
        <w:spacing w:line="460" w:lineRule="exact"/>
        <w:ind w:firstLine="480" w:firstLineChars="200"/>
        <w:rPr>
          <w:rFonts w:ascii="宋体" w:hAnsi="宋体"/>
          <w:sz w:val="24"/>
          <w:szCs w:val="24"/>
        </w:rPr>
      </w:pPr>
      <w:r>
        <w:rPr>
          <w:rFonts w:hint="eastAsia" w:ascii="宋体" w:hAnsi="宋体"/>
          <w:sz w:val="24"/>
          <w:szCs w:val="24"/>
        </w:rPr>
        <w:t>18.1 供应商应提交响应文件份数见“供应商须知前附表”。</w:t>
      </w:r>
    </w:p>
    <w:p>
      <w:pPr>
        <w:spacing w:line="460" w:lineRule="exact"/>
        <w:ind w:firstLine="480" w:firstLineChars="200"/>
        <w:rPr>
          <w:rFonts w:ascii="宋体" w:hAnsi="宋体"/>
          <w:sz w:val="24"/>
          <w:szCs w:val="24"/>
        </w:rPr>
      </w:pPr>
      <w:r>
        <w:rPr>
          <w:rFonts w:hint="eastAsia" w:ascii="宋体" w:hAnsi="宋体"/>
          <w:sz w:val="24"/>
          <w:szCs w:val="24"/>
        </w:rPr>
        <w:t>18.2 在谈判文件中已明示需盖章及签名之处，电子响应文件应按谈判文件要求加盖供应商电子印章和法人电子印章或授权代表电子印章。</w:t>
      </w:r>
    </w:p>
    <w:p>
      <w:pPr>
        <w:spacing w:line="460" w:lineRule="exact"/>
        <w:jc w:val="center"/>
        <w:rPr>
          <w:rFonts w:ascii="宋体" w:hAnsi="宋体" w:cs="宋体"/>
          <w:b/>
          <w:kern w:val="0"/>
          <w:sz w:val="24"/>
          <w:szCs w:val="24"/>
        </w:rPr>
      </w:pPr>
      <w:r>
        <w:rPr>
          <w:rFonts w:hint="eastAsia" w:ascii="宋体" w:hAnsi="宋体" w:cs="宋体"/>
          <w:b/>
          <w:kern w:val="0"/>
          <w:sz w:val="24"/>
          <w:szCs w:val="24"/>
        </w:rPr>
        <w:t>四、响应文件的提交</w:t>
      </w:r>
    </w:p>
    <w:p>
      <w:pPr>
        <w:spacing w:line="460" w:lineRule="exact"/>
        <w:rPr>
          <w:rFonts w:ascii="宋体" w:hAnsi="宋体"/>
          <w:b/>
          <w:sz w:val="24"/>
          <w:szCs w:val="24"/>
        </w:rPr>
      </w:pPr>
      <w:r>
        <w:rPr>
          <w:rFonts w:hint="eastAsia" w:ascii="宋体" w:hAnsi="宋体"/>
          <w:b/>
          <w:sz w:val="24"/>
          <w:szCs w:val="24"/>
        </w:rPr>
        <w:t>19.谈判响应截止时间</w:t>
      </w:r>
    </w:p>
    <w:p>
      <w:pPr>
        <w:spacing w:line="460" w:lineRule="exact"/>
        <w:ind w:firstLine="480" w:firstLineChars="200"/>
        <w:rPr>
          <w:rFonts w:ascii="宋体" w:hAnsi="宋体"/>
          <w:sz w:val="24"/>
          <w:szCs w:val="24"/>
        </w:rPr>
      </w:pPr>
      <w:r>
        <w:rPr>
          <w:rFonts w:hint="eastAsia" w:ascii="宋体" w:hAnsi="宋体"/>
          <w:sz w:val="24"/>
          <w:szCs w:val="24"/>
        </w:rPr>
        <w:t>19.1供应商必须在“采购邀请”和“供应商须知前附表”中规定的响应截止时间前，将加密电子响应文件（.file格式）通过《全国公共资源交易平台（河南省</w:t>
      </w:r>
      <w:r>
        <w:rPr>
          <w:rFonts w:hint="eastAsia" w:ascii="宋体"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》公共资源交易系统成功上传。</w:t>
      </w:r>
    </w:p>
    <w:p>
      <w:pPr>
        <w:spacing w:line="460" w:lineRule="exact"/>
        <w:ind w:firstLine="480" w:firstLineChars="200"/>
        <w:rPr>
          <w:rFonts w:ascii="宋体" w:hAnsi="宋体"/>
          <w:sz w:val="24"/>
          <w:szCs w:val="24"/>
        </w:rPr>
      </w:pPr>
      <w:r>
        <w:rPr>
          <w:rFonts w:hint="eastAsia" w:ascii="宋体" w:hAnsi="宋体"/>
          <w:sz w:val="24"/>
          <w:szCs w:val="24"/>
        </w:rPr>
        <w:t>19.2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spacing w:line="460" w:lineRule="exact"/>
        <w:rPr>
          <w:rFonts w:ascii="宋体" w:hAnsi="宋体"/>
          <w:b/>
          <w:sz w:val="24"/>
          <w:szCs w:val="24"/>
        </w:rPr>
      </w:pPr>
      <w:r>
        <w:rPr>
          <w:rFonts w:hint="eastAsia" w:ascii="宋体" w:hAnsi="宋体"/>
          <w:b/>
          <w:sz w:val="24"/>
          <w:szCs w:val="24"/>
        </w:rPr>
        <w:t>20.迟交的响应文件</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谈判响应文件截止时间之后上传的响应文件，采购人将拒绝接收。</w:t>
      </w:r>
    </w:p>
    <w:p>
      <w:pPr>
        <w:spacing w:line="460" w:lineRule="exact"/>
        <w:rPr>
          <w:rFonts w:ascii="宋体" w:hAnsi="宋体"/>
          <w:b/>
          <w:sz w:val="24"/>
          <w:szCs w:val="24"/>
        </w:rPr>
      </w:pPr>
      <w:r>
        <w:rPr>
          <w:rFonts w:hint="eastAsia" w:ascii="宋体" w:hAnsi="宋体"/>
          <w:b/>
          <w:sz w:val="24"/>
          <w:szCs w:val="24"/>
        </w:rPr>
        <w:t>21.响应文件的修改和撤回</w:t>
      </w:r>
    </w:p>
    <w:p>
      <w:pPr>
        <w:spacing w:line="460" w:lineRule="exact"/>
        <w:ind w:firstLine="480" w:firstLineChars="200"/>
        <w:rPr>
          <w:rFonts w:ascii="宋体" w:hAnsi="宋体"/>
          <w:sz w:val="24"/>
          <w:szCs w:val="24"/>
        </w:rPr>
      </w:pPr>
      <w:r>
        <w:rPr>
          <w:rFonts w:hint="eastAsia" w:ascii="宋体" w:hAnsi="宋体"/>
          <w:sz w:val="24"/>
          <w:szCs w:val="24"/>
        </w:rPr>
        <w:t>21.1 供应商应当在谈判响应截止时间前完成电子响应文件的提交，可以补充、修改或撤回。谈判响应截止时间前未完成电子响应文件提交、取得“投标文件提交回执单”的，视为撤回响应文件。</w:t>
      </w:r>
    </w:p>
    <w:p>
      <w:pPr>
        <w:spacing w:line="460" w:lineRule="exact"/>
        <w:ind w:firstLine="480" w:firstLineChars="200"/>
        <w:rPr>
          <w:rFonts w:ascii="宋体" w:hAnsi="宋体"/>
          <w:sz w:val="24"/>
          <w:szCs w:val="24"/>
        </w:rPr>
      </w:pPr>
      <w:r>
        <w:rPr>
          <w:rFonts w:hint="eastAsia" w:ascii="宋体" w:hAnsi="宋体"/>
          <w:sz w:val="24"/>
          <w:szCs w:val="24"/>
        </w:rPr>
        <w:t>21.2 供应商补充、修改的内容并作为响应文件的组成部分。补充或修改应当按谈判文件要求签署、盖章、提交，并应注明“修改”或“补充”字样。</w:t>
      </w:r>
    </w:p>
    <w:p>
      <w:pPr>
        <w:spacing w:line="460" w:lineRule="exact"/>
        <w:ind w:firstLine="480" w:firstLineChars="200"/>
        <w:rPr>
          <w:rFonts w:ascii="宋体" w:hAnsi="宋体"/>
          <w:sz w:val="24"/>
          <w:szCs w:val="24"/>
        </w:rPr>
      </w:pPr>
      <w:r>
        <w:rPr>
          <w:rFonts w:hint="eastAsia" w:ascii="宋体" w:hAnsi="宋体"/>
          <w:sz w:val="24"/>
          <w:szCs w:val="24"/>
        </w:rPr>
        <w:t>21.3 供应商不得在响应有效期内撤销响应文件，否则供应商将承担违背响应承诺函的责任追究。</w:t>
      </w:r>
    </w:p>
    <w:p>
      <w:pPr>
        <w:spacing w:line="460" w:lineRule="exact"/>
        <w:ind w:firstLine="482" w:firstLineChars="200"/>
        <w:rPr>
          <w:rFonts w:ascii="宋体" w:hAnsi="宋体"/>
          <w:sz w:val="24"/>
          <w:szCs w:val="24"/>
        </w:rPr>
      </w:pPr>
      <w:r>
        <w:rPr>
          <w:rFonts w:hint="eastAsia" w:ascii="宋体" w:hAnsi="宋体"/>
          <w:b/>
          <w:bCs/>
          <w:sz w:val="24"/>
          <w:szCs w:val="24"/>
        </w:rPr>
        <w:t>除供应商须知前附表另有规定外，供应商所提交的电子响应文件不予退还。</w:t>
      </w:r>
    </w:p>
    <w:p>
      <w:pPr>
        <w:spacing w:line="460" w:lineRule="exact"/>
        <w:jc w:val="center"/>
        <w:rPr>
          <w:rFonts w:ascii="宋体" w:hAnsi="宋体" w:cs="宋体"/>
          <w:b/>
          <w:kern w:val="0"/>
          <w:sz w:val="24"/>
          <w:szCs w:val="24"/>
        </w:rPr>
      </w:pPr>
      <w:r>
        <w:rPr>
          <w:rFonts w:hint="eastAsia" w:ascii="宋体" w:hAnsi="宋体" w:cs="宋体"/>
          <w:b/>
          <w:kern w:val="0"/>
          <w:sz w:val="24"/>
          <w:szCs w:val="24"/>
        </w:rPr>
        <w:t>五、谈判和评审</w:t>
      </w:r>
    </w:p>
    <w:p>
      <w:pPr>
        <w:spacing w:line="460" w:lineRule="exact"/>
        <w:rPr>
          <w:rFonts w:ascii="宋体" w:hAnsi="宋体"/>
          <w:b/>
          <w:sz w:val="24"/>
          <w:szCs w:val="24"/>
        </w:rPr>
      </w:pPr>
      <w:r>
        <w:rPr>
          <w:rFonts w:hint="eastAsia" w:ascii="宋体" w:hAnsi="宋体"/>
          <w:b/>
          <w:sz w:val="24"/>
          <w:szCs w:val="24"/>
        </w:rPr>
        <w:t>22.响应文件解密</w:t>
      </w:r>
    </w:p>
    <w:p>
      <w:pPr>
        <w:spacing w:line="460" w:lineRule="exact"/>
        <w:ind w:firstLine="480" w:firstLineChars="200"/>
        <w:rPr>
          <w:rFonts w:ascii="宋体" w:hAnsi="宋体"/>
          <w:sz w:val="24"/>
          <w:szCs w:val="24"/>
        </w:rPr>
      </w:pPr>
      <w:r>
        <w:rPr>
          <w:rFonts w:hint="eastAsia" w:ascii="宋体" w:hAnsi="宋体"/>
          <w:sz w:val="24"/>
          <w:szCs w:val="24"/>
        </w:rPr>
        <w:t>22.1 采购人将按谈判文件规定的谈判响应截止时间和地点解密电子响应文件。由采购代理机构主持，供应商无需到现场。</w:t>
      </w:r>
    </w:p>
    <w:p>
      <w:pPr>
        <w:spacing w:line="460" w:lineRule="exact"/>
        <w:ind w:firstLine="480" w:firstLineChars="200"/>
        <w:rPr>
          <w:rFonts w:ascii="宋体" w:hAnsi="宋体"/>
          <w:sz w:val="24"/>
          <w:szCs w:val="24"/>
        </w:rPr>
      </w:pPr>
      <w:r>
        <w:rPr>
          <w:rFonts w:hint="eastAsia" w:ascii="宋体" w:hAnsi="宋体"/>
          <w:sz w:val="24"/>
          <w:szCs w:val="24"/>
        </w:rPr>
        <w:t>22.2 谈判响应截止时间，由采购代理机构开通远程不见面开标大厅及开启“文字互动”等功能；供应商、采购代理机构进行电子响应文件的解密。解密后供应商选择功能栏“开标记录”按钮可查看供应商名称、修改和撤回投标的通知（如有的话）和谈判文件规定的需要宣布的其他内容。</w:t>
      </w:r>
    </w:p>
    <w:p>
      <w:pPr>
        <w:spacing w:line="460" w:lineRule="exact"/>
        <w:ind w:firstLine="480" w:firstLineChars="200"/>
        <w:rPr>
          <w:rFonts w:ascii="宋体" w:hAnsi="宋体"/>
          <w:sz w:val="24"/>
          <w:szCs w:val="24"/>
        </w:rPr>
      </w:pPr>
      <w:r>
        <w:rPr>
          <w:rFonts w:hint="eastAsia" w:ascii="宋体" w:hAnsi="宋体"/>
          <w:sz w:val="24"/>
          <w:szCs w:val="24"/>
        </w:rPr>
        <w:t>22.2.1 电子响应文件的解密：全流程电子化交易项目电子响应文件采用双重加密。解密需分标段进行两次解密。</w:t>
      </w:r>
    </w:p>
    <w:p>
      <w:pPr>
        <w:spacing w:line="460" w:lineRule="exact"/>
        <w:ind w:firstLine="480" w:firstLineChars="200"/>
        <w:rPr>
          <w:rFonts w:ascii="宋体" w:hAnsi="宋体"/>
          <w:sz w:val="24"/>
          <w:szCs w:val="24"/>
        </w:rPr>
      </w:pPr>
      <w:r>
        <w:rPr>
          <w:rFonts w:hint="eastAsia" w:ascii="宋体" w:hAnsi="宋体"/>
          <w:sz w:val="24"/>
          <w:szCs w:val="24"/>
        </w:rPr>
        <w:t>22.2.1.1 供应商解密：供应商使用本单位CA数字证书进行远程解密。</w:t>
      </w:r>
    </w:p>
    <w:p>
      <w:pPr>
        <w:spacing w:line="460" w:lineRule="exact"/>
        <w:ind w:firstLine="480" w:firstLineChars="200"/>
        <w:rPr>
          <w:rFonts w:ascii="宋体" w:hAnsi="宋体"/>
          <w:sz w:val="24"/>
          <w:szCs w:val="24"/>
        </w:rPr>
      </w:pPr>
      <w:r>
        <w:rPr>
          <w:rFonts w:hint="eastAsia" w:ascii="宋体" w:hAnsi="宋体"/>
          <w:sz w:val="24"/>
          <w:szCs w:val="24"/>
        </w:rPr>
        <w:t>22.2.1.2 采购代理机构解密：采购代理机构按电子响应文件到达交易系统的先后顺序，</w:t>
      </w:r>
    </w:p>
    <w:p>
      <w:pPr>
        <w:spacing w:line="460" w:lineRule="exact"/>
        <w:ind w:firstLine="480" w:firstLineChars="200"/>
        <w:rPr>
          <w:rFonts w:ascii="宋体" w:hAnsi="宋体"/>
          <w:sz w:val="24"/>
          <w:szCs w:val="24"/>
        </w:rPr>
      </w:pPr>
      <w:r>
        <w:rPr>
          <w:rFonts w:hint="eastAsia" w:ascii="宋体" w:hAnsi="宋体"/>
          <w:sz w:val="24"/>
          <w:szCs w:val="24"/>
        </w:rPr>
        <w:t>使用本单位CA数字证书进行再次解密。</w:t>
      </w:r>
    </w:p>
    <w:p>
      <w:pPr>
        <w:spacing w:line="460" w:lineRule="exact"/>
        <w:ind w:firstLine="480" w:firstLineChars="200"/>
        <w:rPr>
          <w:rFonts w:ascii="宋体" w:hAnsi="宋体"/>
          <w:sz w:val="24"/>
          <w:szCs w:val="24"/>
        </w:rPr>
      </w:pPr>
      <w:r>
        <w:rPr>
          <w:rFonts w:hint="eastAsia" w:ascii="宋体" w:hAnsi="宋体"/>
          <w:sz w:val="24"/>
          <w:szCs w:val="24"/>
        </w:rPr>
        <w:t>22.2.1.3 供应商未在规定时间内解密或因供应商原因解密失败的，其响应文件将被拒绝。</w:t>
      </w:r>
    </w:p>
    <w:p>
      <w:pPr>
        <w:spacing w:line="460" w:lineRule="exact"/>
        <w:ind w:firstLine="480" w:firstLineChars="200"/>
        <w:rPr>
          <w:rFonts w:ascii="宋体" w:hAnsi="宋体"/>
          <w:sz w:val="24"/>
          <w:szCs w:val="24"/>
        </w:rPr>
      </w:pPr>
      <w:r>
        <w:rPr>
          <w:rFonts w:hint="eastAsia" w:ascii="宋体" w:hAnsi="宋体"/>
          <w:sz w:val="24"/>
          <w:szCs w:val="24"/>
        </w:rPr>
        <w:t>22.3 供应商不足3家的，本项目谈判活动终止。（如符合《《政府采购非招标采购方式管理办法》》（财政部令第74号）第二十七条第二款中的</w:t>
      </w:r>
      <w:r>
        <w:rPr>
          <w:rFonts w:hint="eastAsia" w:ascii="宋体" w:hAnsi="宋体"/>
          <w:sz w:val="24"/>
          <w:szCs w:val="24"/>
          <w:shd w:val="clear" w:color="auto" w:fill="FFFFFF"/>
        </w:rPr>
        <w:t>情形的，</w:t>
      </w:r>
      <w:r>
        <w:rPr>
          <w:rFonts w:hint="eastAsia" w:ascii="宋体" w:hAnsi="宋体"/>
          <w:sz w:val="24"/>
          <w:szCs w:val="24"/>
        </w:rPr>
        <w:t>供应商最低数量可以为两家）</w:t>
      </w:r>
    </w:p>
    <w:p>
      <w:pPr>
        <w:spacing w:line="460" w:lineRule="exact"/>
        <w:ind w:firstLine="480" w:firstLineChars="200"/>
        <w:rPr>
          <w:rFonts w:ascii="宋体" w:hAnsi="宋体"/>
          <w:sz w:val="24"/>
          <w:szCs w:val="24"/>
        </w:rPr>
      </w:pPr>
      <w:r>
        <w:rPr>
          <w:rFonts w:hint="eastAsia" w:ascii="宋体" w:hAnsi="宋体"/>
          <w:sz w:val="24"/>
          <w:szCs w:val="24"/>
        </w:rPr>
        <w:t>22.4 响应文件解密过程由采购代理机构负责记录。</w:t>
      </w:r>
    </w:p>
    <w:p>
      <w:pPr>
        <w:spacing w:line="460" w:lineRule="exact"/>
        <w:ind w:firstLine="480" w:firstLineChars="200"/>
        <w:rPr>
          <w:rFonts w:ascii="宋体" w:hAnsi="宋体"/>
          <w:sz w:val="24"/>
          <w:szCs w:val="24"/>
        </w:rPr>
      </w:pPr>
      <w:r>
        <w:rPr>
          <w:rFonts w:hint="eastAsia" w:ascii="宋体" w:hAnsi="宋体"/>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spacing w:line="460" w:lineRule="exact"/>
        <w:ind w:firstLine="480" w:firstLineChars="200"/>
        <w:rPr>
          <w:rFonts w:ascii="宋体" w:hAnsi="宋体"/>
          <w:sz w:val="24"/>
          <w:szCs w:val="24"/>
        </w:rPr>
      </w:pPr>
      <w:r>
        <w:rPr>
          <w:rFonts w:hint="eastAsia" w:ascii="宋体" w:hAnsi="宋体"/>
          <w:sz w:val="24"/>
          <w:szCs w:val="24"/>
        </w:rPr>
        <w:t>22.6 响应文件解密活动结束时，供应商应在《开标记录表》上进行电子签章。供应商未签章的，视同认可解密结果。</w:t>
      </w:r>
    </w:p>
    <w:p>
      <w:pPr>
        <w:spacing w:line="460" w:lineRule="exact"/>
        <w:rPr>
          <w:rFonts w:ascii="宋体" w:hAnsi="宋体"/>
          <w:b/>
          <w:sz w:val="24"/>
          <w:szCs w:val="24"/>
        </w:rPr>
      </w:pPr>
      <w:r>
        <w:rPr>
          <w:rFonts w:hint="eastAsia" w:ascii="宋体" w:hAnsi="宋体"/>
          <w:b/>
          <w:sz w:val="24"/>
          <w:szCs w:val="24"/>
        </w:rPr>
        <w:t>23．谈判小组组成</w:t>
      </w:r>
    </w:p>
    <w:p>
      <w:pPr>
        <w:spacing w:line="460" w:lineRule="exact"/>
        <w:ind w:firstLine="480" w:firstLineChars="200"/>
        <w:rPr>
          <w:rFonts w:ascii="宋体" w:hAnsi="宋体"/>
          <w:sz w:val="24"/>
          <w:szCs w:val="24"/>
        </w:rPr>
      </w:pPr>
      <w:r>
        <w:rPr>
          <w:rFonts w:hint="eastAsia" w:ascii="宋体" w:hAnsi="宋体"/>
          <w:sz w:val="24"/>
          <w:szCs w:val="24"/>
        </w:rPr>
        <w:t>23.1采购人将依法组建谈判小组，谈判小组由采购人代表1人和评审专家2人共3人组成。评审专家依法从政府采购评审专家库中随机抽取。</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23.1.1采购人将依法组建谈判小组，谈判小组由评审专家组成，成员人数应当为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spacing w:line="460" w:lineRule="exact"/>
        <w:ind w:firstLine="480" w:firstLineChars="200"/>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23.1.2达到公开招标数额标准的货物或者服务采购项目，或者达到招标规模标准的政府采购工程，竞争性谈判小组应当由5人以上单数组成。</w:t>
      </w:r>
    </w:p>
    <w:p>
      <w:pPr>
        <w:spacing w:line="460" w:lineRule="exact"/>
        <w:ind w:firstLine="480" w:firstLineChars="200"/>
        <w:rPr>
          <w:rFonts w:ascii="宋体" w:hAnsi="宋体"/>
          <w:sz w:val="24"/>
          <w:szCs w:val="24"/>
        </w:rPr>
      </w:pPr>
      <w:r>
        <w:rPr>
          <w:rFonts w:hint="eastAsia" w:ascii="宋体" w:hAnsi="宋体"/>
          <w:sz w:val="24"/>
          <w:szCs w:val="24"/>
        </w:rPr>
        <w:t>23.2采购人不得以评审专家身份参加本部门或本单位采购项目的评审。</w:t>
      </w:r>
    </w:p>
    <w:p>
      <w:pPr>
        <w:spacing w:line="460" w:lineRule="exact"/>
        <w:ind w:firstLine="480" w:firstLineChars="200"/>
        <w:rPr>
          <w:rFonts w:ascii="宋体" w:hAnsi="宋体"/>
          <w:sz w:val="24"/>
          <w:szCs w:val="24"/>
        </w:rPr>
      </w:pPr>
      <w:r>
        <w:rPr>
          <w:rFonts w:hint="eastAsia" w:ascii="宋体" w:hAnsi="宋体"/>
          <w:sz w:val="24"/>
          <w:szCs w:val="24"/>
        </w:rPr>
        <w:t>23.3谈判小组成员与供应商存在下列利害关系之一的，应当回避：</w:t>
      </w:r>
    </w:p>
    <w:p>
      <w:pPr>
        <w:spacing w:line="460" w:lineRule="exact"/>
        <w:ind w:firstLine="480" w:firstLineChars="200"/>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spacing w:line="460" w:lineRule="exact"/>
        <w:ind w:firstLine="480" w:firstLineChars="200"/>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spacing w:line="460" w:lineRule="exact"/>
        <w:ind w:firstLine="480" w:firstLineChars="200"/>
        <w:rPr>
          <w:rFonts w:ascii="宋体" w:hAnsi="宋体" w:cs="宋体"/>
          <w:sz w:val="24"/>
          <w:szCs w:val="24"/>
        </w:rPr>
      </w:pPr>
      <w:r>
        <w:rPr>
          <w:rFonts w:hint="eastAsia" w:ascii="宋体" w:hAnsi="宋体" w:cs="宋体"/>
          <w:sz w:val="24"/>
          <w:szCs w:val="24"/>
        </w:rPr>
        <w:t>与供应商有其他可能影响政府采购活动公平、公正进行的关系。</w:t>
      </w:r>
    </w:p>
    <w:p>
      <w:pPr>
        <w:spacing w:line="460" w:lineRule="exact"/>
        <w:ind w:firstLine="480" w:firstLineChars="200"/>
        <w:rPr>
          <w:rFonts w:ascii="宋体" w:hAnsi="宋体"/>
          <w:sz w:val="24"/>
          <w:szCs w:val="24"/>
        </w:rPr>
      </w:pPr>
      <w:r>
        <w:rPr>
          <w:rFonts w:hint="eastAsia" w:ascii="宋体" w:hAnsi="宋体"/>
          <w:sz w:val="24"/>
          <w:szCs w:val="24"/>
        </w:rPr>
        <w:t>评审专家发现本人与参加采购活动的供应商有利害关系的，应当主动提出回避。采购人或者采购代理公司发现评审专家与参加采购活动的供应商有利害关系的，应当要求其回避。</w:t>
      </w:r>
    </w:p>
    <w:p>
      <w:pPr>
        <w:spacing w:line="460" w:lineRule="exact"/>
        <w:ind w:firstLine="480" w:firstLineChars="200"/>
        <w:rPr>
          <w:rFonts w:ascii="宋体" w:hAnsi="宋体"/>
          <w:sz w:val="24"/>
          <w:szCs w:val="24"/>
        </w:rPr>
      </w:pPr>
      <w:r>
        <w:rPr>
          <w:rFonts w:hint="eastAsia" w:ascii="宋体" w:hAnsi="宋体"/>
          <w:sz w:val="24"/>
          <w:szCs w:val="24"/>
        </w:rPr>
        <w:t>23.4采购人不得担任谈判小组组长。</w:t>
      </w:r>
    </w:p>
    <w:p>
      <w:pPr>
        <w:spacing w:line="460" w:lineRule="exact"/>
        <w:ind w:firstLine="480" w:firstLineChars="200"/>
        <w:rPr>
          <w:rFonts w:ascii="宋体" w:hAnsi="宋体"/>
          <w:sz w:val="24"/>
          <w:szCs w:val="24"/>
        </w:rPr>
      </w:pPr>
      <w:r>
        <w:rPr>
          <w:rFonts w:hint="eastAsia" w:ascii="宋体" w:hAnsi="宋体"/>
          <w:sz w:val="24"/>
          <w:szCs w:val="24"/>
        </w:rPr>
        <w:t>23.5谈判小组成员名单在成交结果公告前应当保密。</w:t>
      </w:r>
    </w:p>
    <w:p>
      <w:pPr>
        <w:spacing w:line="460" w:lineRule="exact"/>
        <w:rPr>
          <w:rFonts w:ascii="宋体" w:hAnsi="宋体"/>
          <w:b/>
          <w:sz w:val="24"/>
          <w:szCs w:val="24"/>
        </w:rPr>
      </w:pPr>
      <w:r>
        <w:rPr>
          <w:rFonts w:hint="eastAsia" w:ascii="宋体" w:hAnsi="宋体"/>
          <w:b/>
          <w:sz w:val="24"/>
          <w:szCs w:val="24"/>
        </w:rPr>
        <w:t>24.资格审查和符合性审查</w:t>
      </w:r>
    </w:p>
    <w:p>
      <w:pPr>
        <w:spacing w:line="460" w:lineRule="exact"/>
        <w:ind w:firstLine="480" w:firstLineChars="200"/>
        <w:rPr>
          <w:rFonts w:ascii="宋体" w:hAnsi="宋体"/>
          <w:sz w:val="24"/>
          <w:szCs w:val="24"/>
        </w:rPr>
      </w:pPr>
      <w:r>
        <w:rPr>
          <w:rFonts w:hint="eastAsia" w:ascii="宋体" w:hAnsi="宋体"/>
          <w:sz w:val="24"/>
          <w:szCs w:val="24"/>
        </w:rPr>
        <w:t>24.1资格审查：谈判小组依据有关法律法规和谈判文件的规定对供应商的资格进行审查。</w:t>
      </w:r>
    </w:p>
    <w:p>
      <w:pPr>
        <w:spacing w:line="460" w:lineRule="exact"/>
        <w:ind w:firstLine="480" w:firstLineChars="200"/>
        <w:rPr>
          <w:rFonts w:ascii="宋体" w:hAnsi="宋体"/>
          <w:sz w:val="24"/>
          <w:szCs w:val="24"/>
        </w:rPr>
      </w:pPr>
      <w:r>
        <w:rPr>
          <w:rFonts w:hint="eastAsia" w:ascii="宋体" w:hAnsi="宋体"/>
          <w:sz w:val="24"/>
          <w:szCs w:val="24"/>
        </w:rPr>
        <w:t>本项目具体资格审查详见（第六章 资格审查与评审）。</w:t>
      </w:r>
    </w:p>
    <w:p>
      <w:pPr>
        <w:spacing w:line="460" w:lineRule="exact"/>
        <w:ind w:firstLine="480" w:firstLineChars="200"/>
        <w:rPr>
          <w:rFonts w:ascii="宋体" w:hAnsi="宋体"/>
          <w:sz w:val="24"/>
          <w:szCs w:val="24"/>
        </w:rPr>
      </w:pPr>
      <w:r>
        <w:rPr>
          <w:rFonts w:hint="eastAsia" w:ascii="宋体" w:hAnsi="宋体"/>
          <w:sz w:val="24"/>
          <w:szCs w:val="24"/>
        </w:rPr>
        <w:t>24.2符合性审查：依据谈判文件的规定，从响应文件的有效性、完整性和对谈判文件的响应程度进行审查，以确定是否对谈判文件的全部实质性要求作出响应。</w:t>
      </w:r>
    </w:p>
    <w:p>
      <w:pPr>
        <w:spacing w:line="460" w:lineRule="exact"/>
        <w:rPr>
          <w:rFonts w:ascii="宋体" w:hAnsi="宋体"/>
          <w:b/>
          <w:sz w:val="24"/>
          <w:szCs w:val="24"/>
        </w:rPr>
      </w:pPr>
      <w:r>
        <w:rPr>
          <w:rFonts w:hint="eastAsia" w:ascii="宋体" w:hAnsi="宋体"/>
          <w:b/>
          <w:sz w:val="24"/>
          <w:szCs w:val="24"/>
        </w:rPr>
        <w:t>25.响应文件的澄清</w:t>
      </w:r>
    </w:p>
    <w:p>
      <w:pPr>
        <w:spacing w:line="460" w:lineRule="exact"/>
        <w:ind w:firstLine="480" w:firstLineChars="200"/>
        <w:rPr>
          <w:rFonts w:ascii="宋体" w:hAnsi="宋体"/>
          <w:sz w:val="24"/>
          <w:szCs w:val="24"/>
        </w:rPr>
      </w:pPr>
      <w:r>
        <w:rPr>
          <w:rFonts w:hint="eastAsia" w:ascii="宋体" w:hAnsi="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ascii="宋体" w:hAnsi="宋体"/>
          <w:sz w:val="24"/>
          <w:szCs w:val="24"/>
        </w:rPr>
      </w:pPr>
      <w:r>
        <w:rPr>
          <w:rFonts w:hint="eastAsia" w:ascii="宋体" w:hAnsi="宋体"/>
          <w:sz w:val="24"/>
          <w:szCs w:val="24"/>
        </w:rPr>
        <w:t>25.2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投标文件的实质性内容。</w:t>
      </w:r>
    </w:p>
    <w:p>
      <w:pPr>
        <w:spacing w:line="460" w:lineRule="exact"/>
        <w:ind w:firstLine="480" w:firstLineChars="200"/>
        <w:rPr>
          <w:rFonts w:ascii="宋体" w:hAnsi="宋体"/>
          <w:sz w:val="24"/>
          <w:szCs w:val="24"/>
        </w:rPr>
      </w:pPr>
      <w:r>
        <w:rPr>
          <w:rFonts w:hint="eastAsia" w:ascii="宋体" w:hAnsi="宋体"/>
          <w:sz w:val="24"/>
          <w:szCs w:val="24"/>
        </w:rPr>
        <w:t>25.3供应商的澄清文件是其响应文件的组成部分。</w:t>
      </w:r>
    </w:p>
    <w:p>
      <w:pPr>
        <w:spacing w:line="460" w:lineRule="exact"/>
        <w:rPr>
          <w:rFonts w:ascii="宋体" w:hAnsi="宋体"/>
          <w:b/>
          <w:sz w:val="24"/>
          <w:szCs w:val="24"/>
        </w:rPr>
      </w:pPr>
      <w:r>
        <w:rPr>
          <w:rFonts w:hint="eastAsia" w:ascii="宋体" w:hAnsi="宋体"/>
          <w:b/>
          <w:sz w:val="24"/>
          <w:szCs w:val="24"/>
        </w:rPr>
        <w:t>26.响应文件报价出现前后不一致的修正</w:t>
      </w:r>
    </w:p>
    <w:p>
      <w:pPr>
        <w:spacing w:line="460" w:lineRule="exact"/>
        <w:ind w:firstLine="480" w:firstLineChars="200"/>
        <w:rPr>
          <w:rFonts w:ascii="宋体" w:hAnsi="宋体"/>
          <w:sz w:val="24"/>
          <w:szCs w:val="24"/>
        </w:rPr>
      </w:pPr>
      <w:r>
        <w:rPr>
          <w:rFonts w:hint="eastAsia" w:ascii="宋体" w:hAnsi="宋体"/>
          <w:sz w:val="24"/>
          <w:szCs w:val="24"/>
        </w:rPr>
        <w:t>26.1大写金额和小写金额不一致的，以大写金额为准；</w:t>
      </w:r>
    </w:p>
    <w:p>
      <w:pPr>
        <w:spacing w:line="460" w:lineRule="exact"/>
        <w:ind w:firstLine="480" w:firstLineChars="200"/>
        <w:rPr>
          <w:rFonts w:ascii="宋体" w:hAnsi="宋体"/>
          <w:sz w:val="24"/>
          <w:szCs w:val="24"/>
        </w:rPr>
      </w:pPr>
      <w:r>
        <w:rPr>
          <w:rFonts w:hint="eastAsia" w:ascii="宋体" w:hAnsi="宋体"/>
          <w:sz w:val="24"/>
          <w:szCs w:val="24"/>
        </w:rPr>
        <w:t>26.2单价金额小数点或者百分比有明显错位的，以开标一览表的总价为准，并修改单价；</w:t>
      </w:r>
    </w:p>
    <w:p>
      <w:pPr>
        <w:spacing w:line="460" w:lineRule="exact"/>
        <w:ind w:firstLine="480" w:firstLineChars="200"/>
        <w:rPr>
          <w:rFonts w:ascii="宋体" w:hAnsi="宋体"/>
          <w:sz w:val="24"/>
          <w:szCs w:val="24"/>
        </w:rPr>
      </w:pPr>
      <w:r>
        <w:rPr>
          <w:rFonts w:hint="eastAsia" w:ascii="宋体" w:hAnsi="宋体"/>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spacing w:line="460" w:lineRule="exact"/>
        <w:ind w:firstLine="482" w:firstLineChars="200"/>
        <w:rPr>
          <w:rFonts w:ascii="宋体" w:hAnsi="宋体"/>
          <w:b/>
          <w:sz w:val="24"/>
          <w:szCs w:val="24"/>
        </w:rPr>
      </w:pPr>
      <w:r>
        <w:rPr>
          <w:rFonts w:hint="eastAsia" w:ascii="宋体" w:hAnsi="宋体"/>
          <w:b/>
          <w:sz w:val="24"/>
          <w:szCs w:val="24"/>
        </w:rPr>
        <w:t>27.响应文件评审与谈判</w:t>
      </w:r>
    </w:p>
    <w:p>
      <w:pPr>
        <w:spacing w:line="460" w:lineRule="exact"/>
        <w:ind w:firstLine="480" w:firstLineChars="200"/>
        <w:rPr>
          <w:rFonts w:ascii="宋体" w:hAnsi="宋体"/>
          <w:sz w:val="24"/>
          <w:szCs w:val="24"/>
        </w:rPr>
      </w:pPr>
      <w:r>
        <w:rPr>
          <w:rFonts w:hint="eastAsia" w:ascii="宋体" w:hAnsi="宋体"/>
          <w:sz w:val="24"/>
          <w:szCs w:val="24"/>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spacing w:line="460" w:lineRule="exact"/>
        <w:ind w:firstLine="480" w:firstLineChars="200"/>
        <w:rPr>
          <w:rFonts w:ascii="宋体" w:hAnsi="宋体"/>
          <w:sz w:val="24"/>
          <w:szCs w:val="24"/>
        </w:rPr>
      </w:pPr>
      <w:r>
        <w:rPr>
          <w:rFonts w:hint="eastAsia" w:ascii="宋体" w:hAnsi="宋体"/>
          <w:sz w:val="24"/>
          <w:szCs w:val="24"/>
        </w:rPr>
        <w:t>谈判小组所有成员应当集中与单一供应商分别进行谈判，并给予所有参加谈判的供应商平等的谈判机会。</w:t>
      </w:r>
    </w:p>
    <w:p>
      <w:pPr>
        <w:spacing w:line="460" w:lineRule="exact"/>
        <w:ind w:firstLine="480" w:firstLineChars="200"/>
        <w:rPr>
          <w:rFonts w:ascii="宋体" w:hAnsi="宋体"/>
          <w:sz w:val="24"/>
          <w:szCs w:val="24"/>
        </w:rPr>
      </w:pPr>
      <w:r>
        <w:rPr>
          <w:rFonts w:hint="eastAsia" w:ascii="宋体" w:hAnsi="宋体"/>
          <w:sz w:val="24"/>
          <w:szCs w:val="24"/>
        </w:rPr>
        <w:t>在谈判中，谈判的任何一方不得透露与谈判有关的其他供应商的技术资料、价格和其他信息。</w:t>
      </w:r>
    </w:p>
    <w:p>
      <w:pPr>
        <w:spacing w:line="460" w:lineRule="exact"/>
        <w:ind w:firstLine="480" w:firstLineChars="200"/>
        <w:rPr>
          <w:rFonts w:ascii="宋体" w:hAnsi="宋体"/>
          <w:sz w:val="24"/>
          <w:szCs w:val="24"/>
        </w:rPr>
      </w:pPr>
      <w:r>
        <w:rPr>
          <w:rFonts w:hint="eastAsia"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firstLine="480" w:firstLineChars="200"/>
        <w:rPr>
          <w:rFonts w:ascii="宋体" w:hAnsi="宋体" w:cs="宋体"/>
          <w:sz w:val="24"/>
          <w:szCs w:val="24"/>
        </w:rPr>
      </w:pPr>
      <w:r>
        <w:rPr>
          <w:rFonts w:hint="eastAsia" w:ascii="宋体" w:hAnsi="宋体" w:cs="宋体"/>
          <w:sz w:val="24"/>
          <w:szCs w:val="24"/>
        </w:rPr>
        <w:t>对谈判文件作出的实质性变动是谈判文件的有效组成部分，谈判小组应当及时以书面形式同时通知所有参加谈判的供应商。</w:t>
      </w:r>
    </w:p>
    <w:p>
      <w:pPr>
        <w:spacing w:line="460" w:lineRule="exact"/>
        <w:ind w:firstLine="480" w:firstLineChars="200"/>
        <w:rPr>
          <w:rFonts w:ascii="宋体" w:hAnsi="宋体" w:cs="宋体"/>
          <w:sz w:val="24"/>
          <w:szCs w:val="24"/>
        </w:rPr>
      </w:pPr>
      <w:r>
        <w:rPr>
          <w:rFonts w:hint="eastAsia" w:ascii="宋体" w:hAnsi="宋体" w:cs="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460" w:lineRule="exact"/>
        <w:ind w:firstLine="480" w:firstLineChars="200"/>
        <w:rPr>
          <w:rFonts w:ascii="宋体" w:hAnsi="宋体"/>
          <w:sz w:val="24"/>
          <w:szCs w:val="24"/>
        </w:rPr>
      </w:pPr>
      <w:r>
        <w:rPr>
          <w:rFonts w:hint="eastAsia" w:ascii="宋体" w:hAnsi="宋体"/>
          <w:sz w:val="24"/>
          <w:szCs w:val="24"/>
        </w:rPr>
        <w:t>谈判文件能够详细列明采购标的的技术、服务要求的，谈判结束后，谈判小组应当要求所有继续参加谈判的供应商在规定时间内提交最后报价，提交最后报价的供应商不得少于3家。</w:t>
      </w:r>
    </w:p>
    <w:p>
      <w:pPr>
        <w:spacing w:line="460" w:lineRule="exact"/>
        <w:ind w:firstLine="480" w:firstLineChars="200"/>
        <w:rPr>
          <w:rFonts w:ascii="宋体" w:hAnsi="宋体" w:cs="宋体"/>
          <w:sz w:val="24"/>
          <w:szCs w:val="24"/>
        </w:rPr>
      </w:pPr>
      <w:r>
        <w:rPr>
          <w:rFonts w:hint="eastAsia" w:ascii="宋体" w:hAnsi="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spacing w:line="460" w:lineRule="exact"/>
        <w:ind w:firstLine="480" w:firstLineChars="200"/>
        <w:rPr>
          <w:rFonts w:ascii="宋体" w:hAnsi="宋体"/>
          <w:sz w:val="24"/>
          <w:szCs w:val="24"/>
        </w:rPr>
      </w:pPr>
      <w:r>
        <w:rPr>
          <w:rFonts w:hint="eastAsia" w:ascii="宋体" w:hAnsi="宋体"/>
          <w:sz w:val="24"/>
          <w:szCs w:val="24"/>
        </w:rPr>
        <w:t>已提交响应文件的供应商，在提交最后报价之前，可以根据谈判情况退出谈判。</w:t>
      </w:r>
    </w:p>
    <w:p>
      <w:pPr>
        <w:spacing w:line="460" w:lineRule="exact"/>
        <w:ind w:firstLine="480" w:firstLineChars="200"/>
        <w:rPr>
          <w:rFonts w:ascii="宋体" w:hAnsi="宋体"/>
          <w:sz w:val="24"/>
          <w:szCs w:val="24"/>
        </w:rPr>
      </w:pPr>
      <w:r>
        <w:rPr>
          <w:rFonts w:hint="eastAsia" w:ascii="宋体" w:hAnsi="宋体"/>
          <w:sz w:val="24"/>
          <w:szCs w:val="24"/>
        </w:rPr>
        <w:t>按照《关于推进全流程电子化交易和在线监管工作有关问题的通知》（许公管办〔2019〕3号）规定，评审专家应严格按照要求查看“硬件特征码相” 关信息并进行评审。</w:t>
      </w:r>
    </w:p>
    <w:p>
      <w:pPr>
        <w:spacing w:line="460" w:lineRule="exact"/>
        <w:rPr>
          <w:rFonts w:ascii="宋体" w:hAnsi="宋体"/>
          <w:b/>
          <w:sz w:val="24"/>
          <w:szCs w:val="24"/>
        </w:rPr>
      </w:pPr>
      <w:r>
        <w:rPr>
          <w:rFonts w:hint="eastAsia" w:ascii="宋体" w:hAnsi="宋体"/>
          <w:b/>
          <w:sz w:val="24"/>
          <w:szCs w:val="24"/>
        </w:rPr>
        <w:t>28.评审方法与提出成交候选人</w:t>
      </w:r>
    </w:p>
    <w:p>
      <w:pPr>
        <w:spacing w:line="460" w:lineRule="exact"/>
        <w:ind w:firstLine="480" w:firstLineChars="200"/>
        <w:rPr>
          <w:rFonts w:ascii="宋体" w:hAnsi="宋体"/>
          <w:sz w:val="24"/>
          <w:szCs w:val="24"/>
        </w:rPr>
      </w:pPr>
      <w:r>
        <w:rPr>
          <w:rFonts w:hint="eastAsia" w:ascii="宋体" w:hAnsi="宋体"/>
          <w:sz w:val="24"/>
          <w:szCs w:val="24"/>
        </w:rPr>
        <w:t>谈判小组应当从质量和服务均能满足采购文件实质性响应要求的供应商中，按照最后报价由低到高的顺序提出3名以上成交候选人，并编写评审报告。</w:t>
      </w:r>
    </w:p>
    <w:p>
      <w:pPr>
        <w:spacing w:line="460" w:lineRule="exact"/>
        <w:jc w:val="center"/>
        <w:rPr>
          <w:rFonts w:ascii="宋体" w:hAnsi="宋体" w:cs="宋体"/>
          <w:b/>
          <w:kern w:val="0"/>
          <w:sz w:val="24"/>
          <w:szCs w:val="24"/>
        </w:rPr>
      </w:pPr>
    </w:p>
    <w:p>
      <w:pPr>
        <w:spacing w:line="460" w:lineRule="exact"/>
        <w:jc w:val="center"/>
        <w:rPr>
          <w:rFonts w:ascii="宋体" w:hAnsi="宋体" w:cs="宋体"/>
          <w:b/>
          <w:kern w:val="0"/>
          <w:sz w:val="24"/>
          <w:szCs w:val="24"/>
        </w:rPr>
      </w:pPr>
      <w:r>
        <w:rPr>
          <w:rFonts w:hint="eastAsia" w:ascii="宋体" w:hAnsi="宋体" w:cs="宋体"/>
          <w:b/>
          <w:kern w:val="0"/>
          <w:sz w:val="24"/>
          <w:szCs w:val="24"/>
        </w:rPr>
        <w:t>六、确定成交供应商和授予合同</w:t>
      </w:r>
    </w:p>
    <w:p>
      <w:pPr>
        <w:spacing w:line="460" w:lineRule="exact"/>
        <w:rPr>
          <w:rFonts w:ascii="宋体" w:hAnsi="宋体"/>
          <w:b/>
          <w:sz w:val="24"/>
          <w:szCs w:val="24"/>
        </w:rPr>
      </w:pPr>
      <w:r>
        <w:rPr>
          <w:rFonts w:hint="eastAsia" w:ascii="宋体" w:hAnsi="宋体"/>
          <w:b/>
          <w:sz w:val="24"/>
          <w:szCs w:val="24"/>
        </w:rPr>
        <w:t>29.确定成交供应商</w:t>
      </w:r>
    </w:p>
    <w:p>
      <w:pPr>
        <w:spacing w:line="460" w:lineRule="exact"/>
        <w:ind w:firstLine="480" w:firstLineChars="200"/>
        <w:rPr>
          <w:rFonts w:ascii="宋体" w:hAnsi="宋体"/>
          <w:sz w:val="24"/>
          <w:szCs w:val="24"/>
        </w:rPr>
      </w:pPr>
      <w:r>
        <w:rPr>
          <w:rFonts w:hint="eastAsia" w:ascii="宋体" w:hAnsi="宋体"/>
          <w:sz w:val="24"/>
          <w:szCs w:val="24"/>
        </w:rPr>
        <w:t>29.1．1采购人应当在收到评审报告后5个工作日内，从评审报告提出的成交候选人中，根据质量和服务均能满足采购文件实质性响应要求且最后报价最低的原则确定成交供应商。</w:t>
      </w:r>
    </w:p>
    <w:p>
      <w:pPr>
        <w:spacing w:line="460" w:lineRule="exact"/>
        <w:ind w:firstLine="480" w:firstLineChars="200"/>
        <w:rPr>
          <w:rFonts w:ascii="宋体" w:hAnsi="宋体"/>
          <w:sz w:val="24"/>
          <w:szCs w:val="24"/>
        </w:rPr>
      </w:pPr>
      <w:r>
        <w:rPr>
          <w:rFonts w:hint="eastAsia" w:ascii="宋体" w:hAnsi="宋体"/>
          <w:sz w:val="24"/>
          <w:szCs w:val="24"/>
        </w:rPr>
        <w:t>29.1.2采购人逾期未确定成交供应商且不提出异议的，视为确定评审报告提出的最后报价最低的供应商为成交供应商。</w:t>
      </w:r>
    </w:p>
    <w:p>
      <w:pPr>
        <w:spacing w:line="460" w:lineRule="exact"/>
        <w:rPr>
          <w:rFonts w:ascii="宋体" w:hAnsi="宋体"/>
          <w:b/>
          <w:sz w:val="24"/>
          <w:szCs w:val="24"/>
        </w:rPr>
      </w:pPr>
      <w:r>
        <w:rPr>
          <w:rFonts w:hint="eastAsia" w:ascii="宋体" w:hAnsi="宋体"/>
          <w:b/>
          <w:sz w:val="24"/>
          <w:szCs w:val="24"/>
        </w:rPr>
        <w:t>30.在谈判采购中，出现下列情形之一的，采购人应当终止竞争性谈判采购活动，发布项目终止公告并说明原因，重新开展采购活动：</w:t>
      </w:r>
    </w:p>
    <w:p>
      <w:pPr>
        <w:spacing w:line="460" w:lineRule="exact"/>
        <w:ind w:firstLine="480" w:firstLineChars="200"/>
        <w:rPr>
          <w:rFonts w:ascii="宋体" w:hAnsi="宋体"/>
          <w:sz w:val="24"/>
          <w:szCs w:val="24"/>
        </w:rPr>
      </w:pPr>
      <w:r>
        <w:rPr>
          <w:rFonts w:hint="eastAsia" w:ascii="宋体" w:hAnsi="宋体"/>
          <w:sz w:val="24"/>
          <w:szCs w:val="24"/>
        </w:rPr>
        <w:t>因情况变化，不再符合规定的竞争性谈判采购方式适用情形的；</w:t>
      </w:r>
    </w:p>
    <w:p>
      <w:pPr>
        <w:spacing w:line="460" w:lineRule="exact"/>
        <w:ind w:firstLine="480" w:firstLineChars="200"/>
        <w:rPr>
          <w:rFonts w:ascii="宋体" w:hAnsi="宋体"/>
          <w:sz w:val="24"/>
          <w:szCs w:val="24"/>
        </w:rPr>
      </w:pPr>
      <w:r>
        <w:rPr>
          <w:rFonts w:hint="eastAsia" w:ascii="宋体" w:hAnsi="宋体"/>
          <w:sz w:val="24"/>
          <w:szCs w:val="24"/>
        </w:rPr>
        <w:t>出现影响采购公正的违法、违规行为的；</w:t>
      </w:r>
    </w:p>
    <w:p>
      <w:pPr>
        <w:spacing w:line="460" w:lineRule="exact"/>
        <w:ind w:firstLine="480" w:firstLineChars="200"/>
        <w:rPr>
          <w:rFonts w:ascii="宋体" w:hAnsi="宋体"/>
          <w:sz w:val="24"/>
          <w:szCs w:val="24"/>
        </w:rPr>
      </w:pPr>
      <w:r>
        <w:rPr>
          <w:rFonts w:hint="eastAsia" w:ascii="宋体" w:hAnsi="宋体"/>
          <w:sz w:val="24"/>
          <w:szCs w:val="24"/>
        </w:rPr>
        <w:t>在采购过程中符合竞争要求的供应商或者报价未超过采购预算的供应商不足3家的，但《政府采购非招标采购方式管理办法》第二十七条第二款规定的情形除外。</w:t>
      </w:r>
    </w:p>
    <w:p>
      <w:pPr>
        <w:spacing w:line="460" w:lineRule="exact"/>
        <w:rPr>
          <w:rFonts w:ascii="宋体" w:hAnsi="宋体"/>
          <w:b/>
          <w:sz w:val="24"/>
          <w:szCs w:val="24"/>
        </w:rPr>
      </w:pPr>
      <w:r>
        <w:rPr>
          <w:rFonts w:hint="eastAsia" w:ascii="宋体" w:hAnsi="宋体"/>
          <w:b/>
          <w:sz w:val="24"/>
          <w:szCs w:val="24"/>
        </w:rPr>
        <w:t>31.成交公告、发出成交通知书</w:t>
      </w:r>
    </w:p>
    <w:p>
      <w:pPr>
        <w:spacing w:line="460" w:lineRule="exact"/>
        <w:ind w:firstLine="480" w:firstLineChars="200"/>
        <w:rPr>
          <w:rFonts w:ascii="宋体" w:hAnsi="宋体"/>
          <w:sz w:val="24"/>
          <w:szCs w:val="24"/>
        </w:rPr>
      </w:pPr>
      <w:r>
        <w:rPr>
          <w:rFonts w:hint="eastAsia" w:ascii="宋体" w:hAnsi="宋体"/>
          <w:sz w:val="24"/>
          <w:szCs w:val="24"/>
        </w:rPr>
        <w:t>31.1采购人确认成交供应商后，采购人在公告成交结果和《中小企业声明函》（如有）的同时，向成交供应商发出成交通知书。</w:t>
      </w:r>
    </w:p>
    <w:p>
      <w:pPr>
        <w:spacing w:line="460" w:lineRule="exact"/>
        <w:ind w:firstLine="480" w:firstLineChars="200"/>
        <w:rPr>
          <w:rFonts w:ascii="宋体" w:hAnsi="宋体"/>
          <w:sz w:val="24"/>
          <w:szCs w:val="24"/>
        </w:rPr>
      </w:pPr>
      <w:r>
        <w:rPr>
          <w:rFonts w:hint="eastAsia" w:ascii="宋体" w:hAnsi="宋体"/>
          <w:sz w:val="24"/>
          <w:szCs w:val="24"/>
        </w:rPr>
        <w:t>31.2成交通知书发出后，采购人不得违法改变成交结果，成交供应商无正当理由不得放弃成交。</w:t>
      </w:r>
    </w:p>
    <w:p>
      <w:pPr>
        <w:spacing w:line="460" w:lineRule="exact"/>
        <w:ind w:firstLine="480" w:firstLineChars="200"/>
        <w:rPr>
          <w:rFonts w:ascii="宋体" w:hAnsi="宋体"/>
          <w:sz w:val="24"/>
          <w:szCs w:val="24"/>
        </w:rPr>
      </w:pPr>
      <w:r>
        <w:rPr>
          <w:rFonts w:hint="eastAsia" w:ascii="宋体" w:hAnsi="宋体"/>
          <w:sz w:val="24"/>
          <w:szCs w:val="24"/>
        </w:rPr>
        <w:t>31.3成交供应商在接到成交通知时，须向采购代理公司发送谈判报价及分项报价一览表（包含主要成交标的的名称、规格型号、数量、单价、服务要求等）电子文档，并同时电话告知采购代理公司联系人。</w:t>
      </w:r>
    </w:p>
    <w:p>
      <w:pPr>
        <w:spacing w:line="460" w:lineRule="exact"/>
        <w:rPr>
          <w:rFonts w:ascii="宋体" w:hAnsi="宋体"/>
          <w:b/>
          <w:sz w:val="24"/>
          <w:szCs w:val="24"/>
        </w:rPr>
      </w:pPr>
      <w:r>
        <w:rPr>
          <w:rFonts w:hint="eastAsia" w:ascii="宋体" w:hAnsi="宋体"/>
          <w:b/>
          <w:sz w:val="24"/>
          <w:szCs w:val="24"/>
        </w:rPr>
        <w:t>32.质疑提出与答复</w:t>
      </w:r>
    </w:p>
    <w:p>
      <w:pPr>
        <w:spacing w:line="460" w:lineRule="exact"/>
        <w:ind w:firstLine="480" w:firstLineChars="200"/>
        <w:rPr>
          <w:rFonts w:ascii="宋体" w:hAnsi="宋体"/>
          <w:sz w:val="24"/>
          <w:szCs w:val="24"/>
        </w:rPr>
      </w:pPr>
      <w:r>
        <w:rPr>
          <w:rFonts w:hint="eastAsia" w:ascii="宋体" w:hAnsi="宋体"/>
          <w:sz w:val="24"/>
          <w:szCs w:val="24"/>
        </w:rPr>
        <w:t>32.1供应商认为谈判文件、采购过程和成交结果使自己的权益受到损害的，可以按照《政府采购质疑和投诉办法》（财政部令第94号）质疑。提出质疑的供应商应当是参与本项目采购活动的供应商。</w:t>
      </w:r>
    </w:p>
    <w:p>
      <w:pPr>
        <w:spacing w:line="460" w:lineRule="exact"/>
        <w:ind w:firstLine="480" w:firstLineChars="200"/>
        <w:rPr>
          <w:rFonts w:ascii="宋体" w:hAnsi="宋体"/>
          <w:sz w:val="24"/>
          <w:szCs w:val="24"/>
        </w:rPr>
      </w:pPr>
      <w:r>
        <w:rPr>
          <w:rFonts w:hint="eastAsia" w:ascii="宋体" w:hAnsi="宋体"/>
          <w:sz w:val="24"/>
          <w:szCs w:val="24"/>
        </w:rPr>
        <w:t>32.1.1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32.1.2对采购过程提出质疑的，为各采购程序环节结束之日起七个工作日内，以书面形式向采购人和采购代理机构一次性提出；</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32.1.3对成交结果提出质疑的，为成交结果公告期限届满之日起七个工作日内，以书面形式向采购人和采购代理机构一次性提出。</w:t>
      </w:r>
    </w:p>
    <w:p>
      <w:pPr>
        <w:spacing w:line="460" w:lineRule="exact"/>
        <w:ind w:firstLine="480" w:firstLineChars="200"/>
        <w:rPr>
          <w:rFonts w:ascii="宋体" w:hAnsi="宋体"/>
          <w:sz w:val="24"/>
          <w:szCs w:val="24"/>
        </w:rPr>
      </w:pPr>
      <w:r>
        <w:rPr>
          <w:rFonts w:hint="eastAsia" w:ascii="宋体" w:hAnsi="宋体"/>
          <w:sz w:val="24"/>
          <w:szCs w:val="24"/>
        </w:rPr>
        <w:t>32.2采购人、采购代理机构认为供应商质疑不成立，或者成立但未对成交结果构成影响的，继续开展采购活动；认为供应商质疑成立且影响或者可能影响成交结果的，按照下列情况处理：</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32.2.1对谈判文件提出的质疑，依法通过澄清或者修改可以继续开展采购活动的，澄清或者修改谈判文件后继续开展采购活动；否则应当修改谈判文件后重新开展采购活动。</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32.2.2对采购过程、成交结果提出的质疑，合格供应商符合法定数量时，可以从合格的成交候选人中另行确定成交供应商的，应当依法另行确定成交供应商；否则应当重新开展采购活动。</w:t>
      </w:r>
    </w:p>
    <w:p>
      <w:pPr>
        <w:spacing w:line="460" w:lineRule="exact"/>
        <w:rPr>
          <w:rFonts w:ascii="宋体" w:hAnsi="宋体"/>
          <w:b/>
          <w:sz w:val="24"/>
          <w:szCs w:val="24"/>
        </w:rPr>
      </w:pPr>
      <w:r>
        <w:rPr>
          <w:rFonts w:hint="eastAsia" w:ascii="宋体" w:hAnsi="宋体"/>
          <w:b/>
          <w:sz w:val="24"/>
          <w:szCs w:val="24"/>
        </w:rPr>
        <w:t>33.签订合同</w:t>
      </w:r>
    </w:p>
    <w:p>
      <w:pPr>
        <w:spacing w:line="460" w:lineRule="exact"/>
        <w:ind w:firstLine="480" w:firstLineChars="200"/>
        <w:rPr>
          <w:rFonts w:ascii="宋体" w:hAnsi="宋体"/>
          <w:sz w:val="24"/>
          <w:szCs w:val="24"/>
        </w:rPr>
      </w:pPr>
      <w:r>
        <w:rPr>
          <w:rFonts w:hint="eastAsia" w:ascii="宋体" w:hAnsi="宋体"/>
          <w:sz w:val="24"/>
          <w:szCs w:val="24"/>
        </w:rPr>
        <w:t>33.1采购人与成交供应商应当在成交通知书发出之日起30日内，按照谈判文件确定的合同文本以及采购标的、规格型号、采购金额、采购数量、技术和服务要求等事项签订政府采购合同。</w:t>
      </w:r>
    </w:p>
    <w:p>
      <w:pPr>
        <w:spacing w:line="460" w:lineRule="exact"/>
        <w:ind w:firstLine="480" w:firstLineChars="200"/>
        <w:rPr>
          <w:rFonts w:ascii="宋体" w:hAnsi="宋体"/>
          <w:sz w:val="24"/>
          <w:szCs w:val="24"/>
        </w:rPr>
      </w:pPr>
      <w:r>
        <w:rPr>
          <w:rFonts w:hint="eastAsia" w:ascii="宋体" w:hAnsi="宋体"/>
          <w:sz w:val="24"/>
          <w:szCs w:val="24"/>
        </w:rPr>
        <w:t>33.2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spacing w:line="460" w:lineRule="exact"/>
        <w:rPr>
          <w:rFonts w:ascii="宋体" w:hAnsi="宋体"/>
          <w:b/>
          <w:sz w:val="24"/>
          <w:szCs w:val="24"/>
        </w:rPr>
      </w:pPr>
      <w:r>
        <w:rPr>
          <w:rFonts w:hint="eastAsia" w:ascii="宋体" w:hAnsi="宋体"/>
          <w:b/>
          <w:sz w:val="24"/>
          <w:szCs w:val="24"/>
        </w:rPr>
        <w:t>34.履约担保</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按照《许昌市财政局关于加大政府采购支持中小企业力度有关事项的通知》许财购【2022】5号文的要求，不收取履约保证金。</w:t>
      </w:r>
    </w:p>
    <w:p>
      <w:pPr>
        <w:spacing w:line="460" w:lineRule="exact"/>
        <w:rPr>
          <w:rFonts w:ascii="宋体" w:hAnsi="宋体" w:cs="宋体"/>
          <w:b/>
          <w:kern w:val="0"/>
          <w:sz w:val="24"/>
          <w:szCs w:val="24"/>
        </w:rPr>
      </w:pPr>
      <w:r>
        <w:rPr>
          <w:rFonts w:hint="eastAsia" w:ascii="宋体" w:hAnsi="宋体" w:cs="宋体"/>
          <w:b/>
          <w:kern w:val="0"/>
          <w:sz w:val="24"/>
          <w:szCs w:val="24"/>
        </w:rPr>
        <w:t>35. 政府采购合同融资</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35.1</w:t>
      </w:r>
      <w:r>
        <w:rPr>
          <w:rFonts w:ascii="宋体" w:hAnsi="宋体" w:cs="宋体"/>
          <w:kern w:val="0"/>
          <w:sz w:val="24"/>
          <w:szCs w:val="24"/>
        </w:rPr>
        <w:t xml:space="preserve">缓解中小企业融资难题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35</w:t>
      </w:r>
      <w:r>
        <w:rPr>
          <w:rFonts w:ascii="宋体" w:hAnsi="宋体" w:cs="宋体"/>
          <w:kern w:val="0"/>
          <w:sz w:val="24"/>
          <w:szCs w:val="24"/>
        </w:rPr>
        <w:t>.2 合作金融机构（排名不分先后）</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1）合作金融机构名称：中原银行许昌分行（小微金融部）</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联系人及电话：陈阳 13137407575 方金龙 15836539901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地址：许昌市建安大道与紫云路交汇处中原银行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2）合作金融机构名称：浦发银行许昌分行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联系人及电话：赵勇 0374-7313569、7313502 18937459920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地址：许昌市许继大道1163号许继花园 </w:t>
      </w:r>
    </w:p>
    <w:p>
      <w:pPr>
        <w:spacing w:line="460" w:lineRule="exact"/>
        <w:ind w:firstLine="480" w:firstLineChars="200"/>
        <w:rPr>
          <w:rFonts w:ascii="宋体" w:hAnsi="宋体" w:cs="宋体"/>
          <w:kern w:val="0"/>
          <w:sz w:val="24"/>
          <w:szCs w:val="24"/>
        </w:rPr>
      </w:pPr>
      <w:r>
        <w:rPr>
          <w:rFonts w:ascii="宋体" w:hAnsi="宋体" w:cs="宋体"/>
          <w:kern w:val="0"/>
          <w:sz w:val="24"/>
          <w:szCs w:val="24"/>
        </w:rPr>
        <w:t>3）合作金融机构名称：交通银行许昌分行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联系人：宋纪刚 0374-2369912 13733951305</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地址：许昌市莲城大道114号 </w:t>
      </w:r>
    </w:p>
    <w:p>
      <w:pPr>
        <w:spacing w:line="460" w:lineRule="exact"/>
        <w:ind w:firstLine="480" w:firstLineChars="200"/>
        <w:rPr>
          <w:rFonts w:ascii="宋体" w:hAnsi="宋体" w:cs="宋体"/>
          <w:kern w:val="0"/>
          <w:sz w:val="24"/>
          <w:szCs w:val="24"/>
        </w:rPr>
      </w:pPr>
      <w:r>
        <w:rPr>
          <w:rFonts w:ascii="宋体" w:hAnsi="宋体" w:cs="宋体"/>
          <w:kern w:val="0"/>
          <w:sz w:val="24"/>
          <w:szCs w:val="24"/>
        </w:rPr>
        <w:t>4）合作金融机构名称：光大银行许昌分行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联系人：李东磊 0374-2928168 18569936868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地址：许昌市魏都区八一路文峰路交叉口西北角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5）合作金融机构名称：招商银行许昌分行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联系人及电话：崔星迪 0374-5376058 18839983051 </w:t>
      </w:r>
    </w:p>
    <w:p>
      <w:pPr>
        <w:spacing w:line="460" w:lineRule="exact"/>
        <w:ind w:firstLine="480" w:firstLineChars="200"/>
        <w:rPr>
          <w:rFonts w:ascii="宋体" w:hAnsi="宋体" w:cs="宋体"/>
          <w:kern w:val="0"/>
          <w:sz w:val="24"/>
          <w:szCs w:val="24"/>
        </w:rPr>
      </w:pPr>
      <w:r>
        <w:rPr>
          <w:rFonts w:ascii="宋体" w:hAnsi="宋体" w:cs="宋体"/>
          <w:kern w:val="0"/>
          <w:sz w:val="24"/>
          <w:szCs w:val="24"/>
        </w:rPr>
        <w:t>地址：许昌市建安大道中段新天下AB座</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6）合作金融机构名称：邮储银行许昌市分行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联系人及电话：张彦峰13839001972 武松涛18839902679 徐亚爽15038297574 </w:t>
      </w:r>
    </w:p>
    <w:p>
      <w:pPr>
        <w:spacing w:line="460" w:lineRule="exact"/>
        <w:ind w:firstLine="480" w:firstLineChars="200"/>
        <w:rPr>
          <w:rFonts w:ascii="宋体" w:hAnsi="宋体" w:cs="宋体"/>
          <w:kern w:val="0"/>
          <w:sz w:val="24"/>
          <w:szCs w:val="24"/>
        </w:rPr>
      </w:pPr>
      <w:r>
        <w:rPr>
          <w:rFonts w:ascii="宋体" w:hAnsi="宋体" w:cs="宋体"/>
          <w:kern w:val="0"/>
          <w:sz w:val="24"/>
          <w:szCs w:val="24"/>
        </w:rPr>
        <w:t>地址：许昌市莲城大道邮储银行莲城支行二楼</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7）合作金融机构名称：中国银行许昌分行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联系人及电话：白炜 13938772680 刘晓飞 0374-3338596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地址：许昌市魏都区建设路1488号 </w:t>
      </w:r>
    </w:p>
    <w:p>
      <w:pPr>
        <w:spacing w:line="460" w:lineRule="exact"/>
        <w:ind w:firstLine="480" w:firstLineChars="200"/>
        <w:rPr>
          <w:rFonts w:ascii="宋体" w:hAnsi="宋体" w:cs="宋体"/>
          <w:kern w:val="0"/>
          <w:sz w:val="24"/>
          <w:szCs w:val="24"/>
        </w:rPr>
      </w:pPr>
      <w:r>
        <w:rPr>
          <w:rFonts w:ascii="宋体" w:hAnsi="宋体" w:cs="宋体"/>
          <w:kern w:val="0"/>
          <w:sz w:val="24"/>
          <w:szCs w:val="24"/>
        </w:rPr>
        <w:t>8）合作金融机构名称：中信银行郑州红专路支行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联系人：韩晨 13253490679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地址：郑州市金水区经三路北26号中信银行郑州红专路支行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9）合作金融机构名称：郑州银行许昌分行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联系人：王晶 0374-2298011 18339062222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地址：河南省许昌市魏都区莲城大道与魏文路交叉口西南角亨通君成国际大厦 </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35</w:t>
      </w:r>
      <w:r>
        <w:rPr>
          <w:rFonts w:ascii="宋体" w:hAnsi="宋体" w:cs="宋体"/>
          <w:kern w:val="0"/>
          <w:sz w:val="24"/>
          <w:szCs w:val="24"/>
        </w:rPr>
        <w:t>.3 “许昌市政府采购合同融资金融产品推介名录”链接 http://xuchang.hngp.gov.cn/xuchang/content?infoId=1606365368231095&amp;channelC ode=H711001</w:t>
      </w:r>
    </w:p>
    <w:p>
      <w:pPr>
        <w:tabs>
          <w:tab w:val="left" w:pos="1260"/>
        </w:tabs>
        <w:autoSpaceDE w:val="0"/>
        <w:autoSpaceDN w:val="0"/>
        <w:adjustRightInd w:val="0"/>
        <w:spacing w:line="430" w:lineRule="exact"/>
        <w:ind w:firstLine="643" w:firstLineChars="200"/>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 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 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jc w:val="center"/>
        <w:rPr>
          <w:rFonts w:ascii="宋体" w:hAnsi="宋体" w:cs="宋体"/>
          <w:spacing w:val="7"/>
          <w:sz w:val="24"/>
          <w:szCs w:val="24"/>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为残疾人福利性单位的，采购人人应当随成交结果同时公告</w:t>
      </w:r>
    </w:p>
    <w:p>
      <w:pPr>
        <w:spacing w:line="360" w:lineRule="auto"/>
        <w:jc w:val="center"/>
        <w:rPr>
          <w:rFonts w:ascii="宋体" w:hAnsi="宋体" w:cs="宋体"/>
          <w:lang w:val="zh-CN"/>
        </w:rPr>
      </w:pPr>
      <w:r>
        <w:rPr>
          <w:rFonts w:hint="eastAsia" w:ascii="宋体" w:hAnsi="宋体" w:cs="宋体"/>
          <w:spacing w:val="7"/>
          <w:sz w:val="24"/>
          <w:szCs w:val="24"/>
        </w:rPr>
        <w:t>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cs="宋体"/>
          <w:sz w:val="24"/>
        </w:rPr>
        <w:br w:type="page"/>
      </w:r>
      <w:r>
        <w:rPr>
          <w:rFonts w:hint="eastAsia" w:ascii="宋体" w:hAnsi="宋体" w:cs="宋体"/>
          <w:b/>
          <w:kern w:val="0"/>
          <w:sz w:val="32"/>
          <w:szCs w:val="32"/>
        </w:rPr>
        <w:t>第六章 资格审查与评审</w:t>
      </w:r>
    </w:p>
    <w:p>
      <w:pPr>
        <w:pStyle w:val="15"/>
        <w:snapToGrid/>
        <w:spacing w:line="460" w:lineRule="exact"/>
        <w:contextualSpacing/>
        <w:rPr>
          <w:rFonts w:ascii="宋体" w:hAnsi="宋体" w:cs="宋体"/>
          <w:bCs/>
          <w:sz w:val="24"/>
          <w:szCs w:val="24"/>
        </w:rPr>
      </w:pPr>
      <w:r>
        <w:rPr>
          <w:rFonts w:hint="eastAsia" w:ascii="宋体" w:hAnsi="宋体" w:cs="宋体"/>
          <w:b/>
          <w:sz w:val="24"/>
          <w:szCs w:val="24"/>
          <w:lang w:val="zh-CN"/>
        </w:rPr>
        <w:t>一、资格审查</w:t>
      </w:r>
    </w:p>
    <w:p>
      <w:pPr>
        <w:spacing w:line="460" w:lineRule="exact"/>
        <w:ind w:right="420" w:rightChars="200" w:firstLine="480" w:firstLineChars="200"/>
        <w:contextualSpacing/>
        <w:rPr>
          <w:rFonts w:ascii="宋体" w:hAnsi="宋体" w:cs="宋体"/>
          <w:sz w:val="24"/>
          <w:szCs w:val="24"/>
          <w:lang w:val="zh-CN"/>
        </w:rPr>
      </w:pPr>
      <w:r>
        <w:rPr>
          <w:rFonts w:hint="eastAsia" w:ascii="宋体" w:hAnsi="宋体" w:cs="宋体"/>
          <w:bCs/>
          <w:sz w:val="24"/>
          <w:szCs w:val="24"/>
        </w:rPr>
        <w:t>（一）谈判小组依法对供应商资格进行审查</w:t>
      </w:r>
      <w:r>
        <w:rPr>
          <w:rFonts w:hint="eastAsia" w:ascii="宋体" w:hAnsi="宋体" w:cs="宋体"/>
          <w:sz w:val="24"/>
          <w:szCs w:val="24"/>
          <w:lang w:val="zh-CN"/>
        </w:rPr>
        <w:t>。确定符合资格的供应商不少于3家，将</w:t>
      </w:r>
      <w:r>
        <w:rPr>
          <w:rFonts w:hint="eastAsia" w:ascii="宋体" w:hAnsi="宋体" w:cs="宋体"/>
          <w:sz w:val="24"/>
          <w:szCs w:val="24"/>
        </w:rPr>
        <w:t>对响应文件的有效性、完整性和响应程度进行审查并对响应文件进行评审</w:t>
      </w:r>
      <w:r>
        <w:rPr>
          <w:rFonts w:hint="eastAsia" w:ascii="宋体" w:hAnsi="宋体" w:cs="宋体"/>
          <w:sz w:val="24"/>
          <w:szCs w:val="24"/>
          <w:lang w:val="zh-CN"/>
        </w:rPr>
        <w:t>。</w:t>
      </w:r>
    </w:p>
    <w:p>
      <w:pPr>
        <w:spacing w:line="460" w:lineRule="exact"/>
        <w:ind w:right="420" w:rightChars="200" w:firstLine="480" w:firstLineChars="200"/>
        <w:contextualSpacing/>
        <w:rPr>
          <w:rFonts w:ascii="宋体" w:hAnsi="宋体" w:cs="宋体"/>
          <w:sz w:val="24"/>
          <w:szCs w:val="24"/>
          <w:lang w:val="zh-CN"/>
        </w:rPr>
      </w:pPr>
      <w:r>
        <w:rPr>
          <w:rFonts w:hint="eastAsia" w:ascii="宋体" w:hAnsi="宋体" w:cs="宋体"/>
          <w:sz w:val="24"/>
          <w:szCs w:val="24"/>
          <w:lang w:val="zh-CN"/>
        </w:rPr>
        <w:t>（二）资格证明材料（本栏所列内容为本项目的资格审查条件，如有一项不符合要求，则不能进入下一步评审）。</w:t>
      </w:r>
    </w:p>
    <w:p>
      <w:pPr>
        <w:spacing w:line="460" w:lineRule="exact"/>
        <w:ind w:right="420" w:rightChars="200" w:firstLine="480" w:firstLineChars="200"/>
        <w:contextualSpacing/>
        <w:rPr>
          <w:rFonts w:ascii="宋体" w:hAnsi="宋体" w:cs="宋体"/>
          <w:sz w:val="24"/>
          <w:szCs w:val="24"/>
          <w:lang w:val="zh-CN"/>
        </w:rPr>
      </w:pPr>
      <w:r>
        <w:rPr>
          <w:rFonts w:hint="eastAsia" w:ascii="宋体" w:hAnsi="宋体" w:cs="宋体"/>
          <w:sz w:val="24"/>
          <w:szCs w:val="24"/>
          <w:lang w:val="zh-CN"/>
        </w:rPr>
        <w:t>（三）资格审查中所涉及的证书及材料，均须在电子谈判响应文件中提供原件扫描件（或图片）。</w:t>
      </w:r>
    </w:p>
    <w:tbl>
      <w:tblPr>
        <w:tblStyle w:val="21"/>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2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序号</w:t>
            </w:r>
          </w:p>
        </w:tc>
        <w:tc>
          <w:tcPr>
            <w:tcW w:w="2620" w:type="dxa"/>
            <w:vAlign w:val="center"/>
          </w:tcPr>
          <w:p>
            <w:pPr>
              <w:spacing w:line="276" w:lineRule="auto"/>
              <w:jc w:val="center"/>
              <w:rPr>
                <w:rFonts w:ascii="宋体" w:hAnsi="宋体" w:cs="宋体"/>
                <w:b/>
                <w:sz w:val="24"/>
                <w:szCs w:val="24"/>
              </w:rPr>
            </w:pPr>
            <w:r>
              <w:rPr>
                <w:rFonts w:hint="eastAsia" w:ascii="宋体" w:hAnsi="宋体" w:cs="宋体"/>
                <w:b/>
                <w:sz w:val="24"/>
                <w:szCs w:val="24"/>
              </w:rPr>
              <w:t>资格审查因素</w:t>
            </w:r>
          </w:p>
        </w:tc>
        <w:tc>
          <w:tcPr>
            <w:tcW w:w="6413" w:type="dxa"/>
            <w:vAlign w:val="center"/>
          </w:tcPr>
          <w:p>
            <w:pPr>
              <w:spacing w:line="276" w:lineRule="auto"/>
              <w:jc w:val="center"/>
              <w:rPr>
                <w:rFonts w:ascii="宋体" w:hAnsi="宋体" w:cs="宋体"/>
                <w:b/>
                <w:sz w:val="24"/>
                <w:szCs w:val="24"/>
              </w:rPr>
            </w:pPr>
            <w:r>
              <w:rPr>
                <w:rFonts w:hint="eastAsia" w:ascii="宋体" w:hAnsi="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1</w:t>
            </w:r>
          </w:p>
        </w:tc>
        <w:tc>
          <w:tcPr>
            <w:tcW w:w="2620" w:type="dxa"/>
            <w:vAlign w:val="center"/>
          </w:tcPr>
          <w:p>
            <w:pPr>
              <w:spacing w:line="276" w:lineRule="auto"/>
              <w:jc w:val="center"/>
              <w:rPr>
                <w:rFonts w:ascii="宋体" w:hAnsi="宋体" w:cs="宋体"/>
                <w:b/>
                <w:sz w:val="24"/>
                <w:szCs w:val="24"/>
              </w:rPr>
            </w:pPr>
            <w:r>
              <w:rPr>
                <w:rFonts w:hint="eastAsia" w:ascii="宋体" w:hAnsi="宋体" w:cs="宋体"/>
                <w:b/>
                <w:sz w:val="24"/>
                <w:szCs w:val="24"/>
              </w:rPr>
              <w:t>谈判响应函</w:t>
            </w:r>
          </w:p>
        </w:tc>
        <w:tc>
          <w:tcPr>
            <w:tcW w:w="6413" w:type="dxa"/>
            <w:vAlign w:val="center"/>
          </w:tcPr>
          <w:p>
            <w:pPr>
              <w:spacing w:line="276" w:lineRule="auto"/>
              <w:rPr>
                <w:rFonts w:ascii="宋体" w:hAnsi="宋体" w:cs="宋体"/>
                <w:b/>
                <w:sz w:val="24"/>
                <w:szCs w:val="24"/>
              </w:rPr>
            </w:pPr>
            <w:r>
              <w:rPr>
                <w:rFonts w:hint="eastAsia" w:ascii="宋体" w:hAnsi="宋体" w:cs="宋体"/>
                <w:bCs/>
                <w:sz w:val="24"/>
                <w:szCs w:val="24"/>
              </w:rPr>
              <w:t>按谈判文件第八章3.1格式填写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2</w:t>
            </w:r>
          </w:p>
        </w:tc>
        <w:tc>
          <w:tcPr>
            <w:tcW w:w="2620" w:type="dxa"/>
            <w:vAlign w:val="center"/>
          </w:tcPr>
          <w:p>
            <w:pPr>
              <w:spacing w:line="360" w:lineRule="auto"/>
              <w:jc w:val="center"/>
              <w:rPr>
                <w:rFonts w:ascii="宋体" w:hAnsi="宋体" w:cs="宋体"/>
                <w:b/>
                <w:sz w:val="24"/>
                <w:szCs w:val="24"/>
                <w:lang w:val="zh-CN"/>
              </w:rPr>
            </w:pPr>
            <w:r>
              <w:rPr>
                <w:rFonts w:ascii="宋体" w:hAnsi="宋体" w:cs="宋体"/>
                <w:b/>
                <w:sz w:val="24"/>
                <w:szCs w:val="24"/>
                <w:lang w:val="zh-CN"/>
              </w:rPr>
              <w:t>政府采购</w:t>
            </w:r>
          </w:p>
          <w:p>
            <w:pPr>
              <w:spacing w:line="276" w:lineRule="auto"/>
              <w:jc w:val="center"/>
              <w:rPr>
                <w:rFonts w:ascii="宋体" w:hAnsi="宋体" w:cs="宋体"/>
                <w:b/>
                <w:sz w:val="24"/>
                <w:szCs w:val="24"/>
              </w:rPr>
            </w:pPr>
            <w:r>
              <w:rPr>
                <w:rFonts w:ascii="宋体" w:hAnsi="宋体" w:cs="宋体"/>
                <w:b/>
                <w:sz w:val="24"/>
                <w:szCs w:val="24"/>
                <w:lang w:val="zh-CN"/>
              </w:rPr>
              <w:t>供应商信用承诺函</w:t>
            </w:r>
          </w:p>
        </w:tc>
        <w:tc>
          <w:tcPr>
            <w:tcW w:w="6413" w:type="dxa"/>
            <w:vAlign w:val="center"/>
          </w:tcPr>
          <w:p>
            <w:pPr>
              <w:spacing w:line="276" w:lineRule="auto"/>
              <w:rPr>
                <w:rFonts w:ascii="宋体" w:hAnsi="宋体" w:cs="宋体"/>
                <w:bCs/>
                <w:sz w:val="24"/>
                <w:szCs w:val="24"/>
              </w:rPr>
            </w:pPr>
            <w:r>
              <w:rPr>
                <w:rFonts w:hint="eastAsia" w:ascii="宋体" w:hAnsi="宋体" w:cs="宋体"/>
                <w:bCs/>
                <w:sz w:val="24"/>
                <w:szCs w:val="24"/>
              </w:rPr>
              <w:t>按谈判文件第八章3.5格式填写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3</w:t>
            </w:r>
          </w:p>
        </w:tc>
        <w:tc>
          <w:tcPr>
            <w:tcW w:w="2620" w:type="dxa"/>
            <w:vAlign w:val="center"/>
          </w:tcPr>
          <w:p>
            <w:pPr>
              <w:spacing w:line="360" w:lineRule="auto"/>
              <w:jc w:val="center"/>
              <w:rPr>
                <w:rFonts w:ascii="宋体" w:hAnsi="宋体" w:cs="宋体"/>
                <w:b/>
                <w:sz w:val="24"/>
                <w:szCs w:val="24"/>
                <w:lang w:val="zh-CN"/>
              </w:rPr>
            </w:pPr>
            <w:r>
              <w:rPr>
                <w:rFonts w:hint="eastAsia" w:ascii="宋体" w:hAnsi="宋体" w:cs="宋体"/>
                <w:b/>
                <w:sz w:val="24"/>
                <w:szCs w:val="24"/>
                <w:lang w:val="zh-CN"/>
              </w:rPr>
              <w:t>谈判报价</w:t>
            </w:r>
          </w:p>
        </w:tc>
        <w:tc>
          <w:tcPr>
            <w:tcW w:w="6413" w:type="dxa"/>
          </w:tcPr>
          <w:p>
            <w:pPr>
              <w:spacing w:line="360" w:lineRule="auto"/>
              <w:rPr>
                <w:rFonts w:ascii="宋体" w:hAnsi="宋体" w:cs="宋体"/>
                <w:bCs/>
                <w:sz w:val="24"/>
                <w:szCs w:val="24"/>
              </w:rPr>
            </w:pPr>
            <w:r>
              <w:rPr>
                <w:rFonts w:hint="eastAsia" w:ascii="宋体" w:hAnsi="宋体" w:cs="宋体"/>
                <w:bCs/>
                <w:sz w:val="24"/>
                <w:szCs w:val="24"/>
                <w:lang w:val="zh-CN"/>
              </w:rPr>
              <w:t>谈判报价是否超出采购文件中规定的预算金额，超出预算金额的报价无效。如供应商须知前附表规定最高限价，则超出预算金额和最高限价的报价无效。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1" w:type="dxa"/>
            <w:vAlign w:val="center"/>
          </w:tcPr>
          <w:p>
            <w:pPr>
              <w:spacing w:line="360" w:lineRule="auto"/>
              <w:jc w:val="center"/>
              <w:rPr>
                <w:rFonts w:ascii="宋体" w:hAnsi="宋体" w:cs="宋体"/>
                <w:b/>
                <w:sz w:val="24"/>
                <w:szCs w:val="24"/>
              </w:rPr>
            </w:pPr>
            <w:r>
              <w:rPr>
                <w:rFonts w:hint="eastAsia" w:ascii="宋体" w:hAnsi="宋体"/>
                <w:b/>
                <w:sz w:val="24"/>
                <w:szCs w:val="24"/>
              </w:rPr>
              <w:t>4</w:t>
            </w:r>
          </w:p>
        </w:tc>
        <w:tc>
          <w:tcPr>
            <w:tcW w:w="2620" w:type="dxa"/>
            <w:vAlign w:val="center"/>
          </w:tcPr>
          <w:p>
            <w:pPr>
              <w:spacing w:line="360" w:lineRule="auto"/>
              <w:jc w:val="center"/>
              <w:rPr>
                <w:rFonts w:ascii="宋体" w:hAnsi="宋体" w:cs="宋体"/>
                <w:b/>
                <w:sz w:val="24"/>
                <w:szCs w:val="24"/>
                <w:lang w:val="zh-CN"/>
              </w:rPr>
            </w:pPr>
            <w:r>
              <w:rPr>
                <w:rFonts w:hint="eastAsia" w:ascii="宋体" w:hAnsi="宋体" w:cs="宋体"/>
                <w:b/>
                <w:sz w:val="24"/>
                <w:szCs w:val="24"/>
                <w:lang w:val="zh-CN"/>
              </w:rPr>
              <w:t>谈判承诺函</w:t>
            </w:r>
          </w:p>
        </w:tc>
        <w:tc>
          <w:tcPr>
            <w:tcW w:w="6413" w:type="dxa"/>
            <w:vAlign w:val="center"/>
          </w:tcPr>
          <w:p>
            <w:pPr>
              <w:spacing w:line="360" w:lineRule="auto"/>
              <w:rPr>
                <w:rFonts w:ascii="宋体" w:hAnsi="宋体" w:cs="宋体"/>
                <w:bCs/>
                <w:sz w:val="24"/>
                <w:szCs w:val="24"/>
              </w:rPr>
            </w:pPr>
            <w:r>
              <w:rPr>
                <w:rFonts w:hint="eastAsia" w:ascii="宋体" w:hAnsi="宋体" w:cs="宋体"/>
                <w:bCs/>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jc w:val="center"/>
              <w:rPr>
                <w:rFonts w:ascii="宋体" w:hAnsi="宋体" w:cs="宋体"/>
                <w:b/>
                <w:sz w:val="24"/>
                <w:szCs w:val="24"/>
              </w:rPr>
            </w:pPr>
            <w:r>
              <w:rPr>
                <w:rFonts w:hint="eastAsia" w:ascii="宋体" w:hAnsi="宋体"/>
                <w:b/>
                <w:sz w:val="24"/>
                <w:szCs w:val="24"/>
              </w:rPr>
              <w:t>5</w:t>
            </w:r>
          </w:p>
        </w:tc>
        <w:tc>
          <w:tcPr>
            <w:tcW w:w="2620" w:type="dxa"/>
            <w:vAlign w:val="center"/>
          </w:tcPr>
          <w:p>
            <w:pPr>
              <w:spacing w:line="360" w:lineRule="auto"/>
              <w:jc w:val="center"/>
              <w:rPr>
                <w:rFonts w:ascii="宋体" w:hAnsi="宋体" w:cs="宋体"/>
                <w:b/>
                <w:sz w:val="24"/>
                <w:szCs w:val="24"/>
                <w:lang w:val="zh-CN"/>
              </w:rPr>
            </w:pPr>
            <w:r>
              <w:rPr>
                <w:rFonts w:hint="eastAsia" w:ascii="宋体" w:hAnsi="宋体" w:cs="宋体"/>
                <w:b/>
                <w:sz w:val="24"/>
                <w:szCs w:val="24"/>
                <w:lang w:val="zh-CN"/>
              </w:rPr>
              <w:t>联合体协议</w:t>
            </w:r>
          </w:p>
        </w:tc>
        <w:tc>
          <w:tcPr>
            <w:tcW w:w="6413" w:type="dxa"/>
          </w:tcPr>
          <w:p>
            <w:pPr>
              <w:spacing w:line="360" w:lineRule="auto"/>
              <w:rPr>
                <w:rFonts w:ascii="宋体" w:hAnsi="宋体" w:cs="宋体"/>
                <w:bCs/>
                <w:sz w:val="24"/>
                <w:szCs w:val="24"/>
              </w:rPr>
            </w:pPr>
            <w:r>
              <w:rPr>
                <w:rFonts w:hint="eastAsia" w:ascii="宋体" w:hAnsi="宋体" w:cs="宋体"/>
                <w:bCs/>
                <w:sz w:val="24"/>
                <w:szCs w:val="24"/>
                <w:lang w:val="zh-CN"/>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sz w:val="24"/>
                <w:szCs w:val="24"/>
              </w:rPr>
            </w:pPr>
            <w:r>
              <w:rPr>
                <w:rFonts w:hint="eastAsia" w:ascii="宋体" w:hAnsi="宋体"/>
                <w:b/>
                <w:sz w:val="24"/>
                <w:szCs w:val="24"/>
              </w:rPr>
              <w:t>6</w:t>
            </w:r>
          </w:p>
        </w:tc>
        <w:tc>
          <w:tcPr>
            <w:tcW w:w="2620" w:type="dxa"/>
            <w:vAlign w:val="center"/>
          </w:tcPr>
          <w:p>
            <w:pPr>
              <w:spacing w:line="360" w:lineRule="auto"/>
              <w:contextualSpacing/>
              <w:jc w:val="center"/>
              <w:rPr>
                <w:rFonts w:ascii="宋体" w:hAnsi="宋体" w:cs="宋体"/>
                <w:b/>
                <w:sz w:val="24"/>
                <w:szCs w:val="24"/>
                <w:lang w:val="zh-CN"/>
              </w:rPr>
            </w:pPr>
            <w:r>
              <w:rPr>
                <w:rFonts w:hint="eastAsia" w:ascii="宋体" w:hAnsi="宋体" w:cs="宋体"/>
                <w:b/>
                <w:sz w:val="24"/>
                <w:szCs w:val="24"/>
                <w:lang w:val="zh-CN"/>
              </w:rPr>
              <w:t>供应商身份证明</w:t>
            </w:r>
          </w:p>
          <w:p>
            <w:pPr>
              <w:spacing w:line="360" w:lineRule="auto"/>
              <w:contextualSpacing/>
              <w:jc w:val="center"/>
              <w:rPr>
                <w:rFonts w:ascii="宋体" w:hAnsi="宋体" w:cs="宋体"/>
                <w:b/>
                <w:sz w:val="24"/>
                <w:szCs w:val="24"/>
                <w:lang w:val="zh-CN"/>
              </w:rPr>
            </w:pPr>
            <w:r>
              <w:rPr>
                <w:rFonts w:hint="eastAsia" w:ascii="宋体" w:hAnsi="宋体" w:cs="宋体"/>
                <w:b/>
                <w:sz w:val="24"/>
                <w:szCs w:val="24"/>
                <w:lang w:val="zh-CN"/>
              </w:rPr>
              <w:t>及授权</w:t>
            </w:r>
          </w:p>
        </w:tc>
        <w:tc>
          <w:tcPr>
            <w:tcW w:w="6413" w:type="dxa"/>
          </w:tcPr>
          <w:p>
            <w:pPr>
              <w:spacing w:line="360" w:lineRule="auto"/>
              <w:rPr>
                <w:rFonts w:ascii="宋体" w:hAnsi="宋体" w:cs="宋体"/>
                <w:bCs/>
                <w:sz w:val="24"/>
                <w:szCs w:val="24"/>
                <w:lang w:val="zh-CN"/>
              </w:rPr>
            </w:pPr>
            <w:r>
              <w:rPr>
                <w:rFonts w:hint="eastAsia" w:ascii="宋体" w:hAnsi="宋体" w:cs="宋体"/>
                <w:bCs/>
                <w:sz w:val="24"/>
                <w:szCs w:val="24"/>
                <w:lang w:val="zh-CN"/>
              </w:rPr>
              <w:t>（1）法定代表人身份证明或提供法定代表人授权委托书及被授权人身份证明。（法人投标提供）</w:t>
            </w:r>
          </w:p>
          <w:p>
            <w:pPr>
              <w:spacing w:line="360" w:lineRule="auto"/>
              <w:rPr>
                <w:rFonts w:ascii="宋体" w:hAnsi="宋体" w:cs="宋体"/>
                <w:bCs/>
                <w:sz w:val="24"/>
                <w:szCs w:val="24"/>
                <w:lang w:val="zh-CN"/>
              </w:rPr>
            </w:pPr>
            <w:r>
              <w:rPr>
                <w:rFonts w:hint="eastAsia" w:ascii="宋体" w:hAnsi="宋体" w:cs="宋体"/>
                <w:bCs/>
                <w:sz w:val="24"/>
                <w:szCs w:val="24"/>
                <w:lang w:val="zh-CN"/>
              </w:rPr>
              <w:t>（2）单位负责人身份证明或提供单位负责人授权委托书及被授权人身份证明。（非法人投标提供）</w:t>
            </w:r>
          </w:p>
          <w:p>
            <w:pPr>
              <w:spacing w:line="360" w:lineRule="auto"/>
              <w:rPr>
                <w:rFonts w:ascii="宋体" w:hAnsi="宋体" w:cs="宋体"/>
                <w:bCs/>
                <w:sz w:val="24"/>
                <w:szCs w:val="24"/>
                <w:lang w:val="zh-CN"/>
              </w:rPr>
            </w:pPr>
            <w:r>
              <w:rPr>
                <w:rFonts w:hint="eastAsia" w:ascii="宋体" w:hAnsi="宋体" w:cs="宋体"/>
                <w:bCs/>
                <w:sz w:val="24"/>
                <w:szCs w:val="24"/>
                <w:lang w:val="zh-CN"/>
              </w:rPr>
              <w:t>注：</w:t>
            </w:r>
          </w:p>
          <w:p>
            <w:pPr>
              <w:spacing w:line="360" w:lineRule="auto"/>
              <w:rPr>
                <w:rFonts w:ascii="宋体" w:hAnsi="宋体" w:cs="宋体"/>
                <w:bCs/>
                <w:sz w:val="24"/>
                <w:szCs w:val="24"/>
                <w:lang w:val="zh-CN"/>
              </w:rPr>
            </w:pPr>
            <w:r>
              <w:rPr>
                <w:rFonts w:hint="eastAsia" w:ascii="宋体" w:hAnsi="宋体" w:cs="宋体"/>
                <w:bCs/>
                <w:sz w:val="24"/>
                <w:szCs w:val="24"/>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szCs w:val="24"/>
              </w:rPr>
            </w:pPr>
            <w:r>
              <w:rPr>
                <w:rFonts w:hint="eastAsia" w:ascii="宋体" w:hAnsi="宋体" w:cs="宋体"/>
                <w:bCs/>
                <w:sz w:val="24"/>
                <w:szCs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sz w:val="24"/>
                <w:szCs w:val="24"/>
              </w:rPr>
            </w:pPr>
            <w:r>
              <w:rPr>
                <w:rFonts w:hint="eastAsia" w:ascii="宋体" w:hAnsi="宋体"/>
                <w:b/>
                <w:sz w:val="24"/>
                <w:szCs w:val="24"/>
              </w:rPr>
              <w:t>7</w:t>
            </w:r>
          </w:p>
        </w:tc>
        <w:tc>
          <w:tcPr>
            <w:tcW w:w="2620" w:type="dxa"/>
            <w:vAlign w:val="center"/>
          </w:tcPr>
          <w:p>
            <w:pPr>
              <w:spacing w:line="360" w:lineRule="auto"/>
              <w:rPr>
                <w:rFonts w:ascii="宋体" w:hAnsi="宋体" w:cs="宋体"/>
                <w:b/>
                <w:sz w:val="24"/>
                <w:szCs w:val="24"/>
                <w:lang w:val="zh-CN"/>
              </w:rPr>
            </w:pPr>
            <w:r>
              <w:rPr>
                <w:rFonts w:hint="eastAsia" w:ascii="宋体" w:hAnsi="宋体"/>
                <w:b/>
                <w:bCs/>
                <w:sz w:val="24"/>
                <w:szCs w:val="24"/>
              </w:rPr>
              <w:t>单位负责人为同一人或者存在直接控股、管理关系的不同供应商，不得参加同一合同项下的政府采购活动</w:t>
            </w:r>
          </w:p>
        </w:tc>
        <w:tc>
          <w:tcPr>
            <w:tcW w:w="6413" w:type="dxa"/>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sz w:val="24"/>
                <w:szCs w:val="24"/>
              </w:rPr>
            </w:pPr>
            <w:r>
              <w:rPr>
                <w:rFonts w:hint="eastAsia" w:ascii="宋体" w:hAnsi="宋体"/>
                <w:b/>
                <w:sz w:val="24"/>
                <w:szCs w:val="24"/>
              </w:rPr>
              <w:t>8</w:t>
            </w:r>
          </w:p>
        </w:tc>
        <w:tc>
          <w:tcPr>
            <w:tcW w:w="2620" w:type="dxa"/>
            <w:vAlign w:val="center"/>
          </w:tcPr>
          <w:p>
            <w:pPr>
              <w:spacing w:line="360" w:lineRule="auto"/>
              <w:rPr>
                <w:rFonts w:ascii="宋体" w:hAnsi="宋体" w:cs="宋体"/>
                <w:b/>
                <w:sz w:val="24"/>
                <w:szCs w:val="24"/>
                <w:lang w:val="zh-CN"/>
              </w:rPr>
            </w:pPr>
            <w:r>
              <w:rPr>
                <w:rFonts w:hint="eastAsia" w:ascii="宋体" w:hAnsi="宋体"/>
                <w:b/>
                <w:bCs/>
                <w:sz w:val="24"/>
                <w:szCs w:val="24"/>
              </w:rPr>
              <w:t>为本项目提供整体设计、规范编制或者项目管理、监理、检测等服务的供应商不得参加本项目投标</w:t>
            </w:r>
          </w:p>
        </w:tc>
        <w:tc>
          <w:tcPr>
            <w:tcW w:w="6413" w:type="dxa"/>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cs="宋体"/>
                <w:bCs/>
                <w:sz w:val="24"/>
                <w:szCs w:val="24"/>
              </w:rPr>
            </w:pPr>
            <w:r>
              <w:rPr>
                <w:rFonts w:hint="eastAsia" w:ascii="宋体" w:hAnsi="宋体" w:cs="宋体"/>
                <w:bCs/>
                <w:sz w:val="24"/>
                <w:szCs w:val="24"/>
              </w:rPr>
              <w:t>（工程项目提供承诺函；货物、服务类项目不提供承诺函）。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b/>
                <w:sz w:val="24"/>
                <w:szCs w:val="24"/>
              </w:rPr>
            </w:pPr>
            <w:r>
              <w:rPr>
                <w:rFonts w:hint="eastAsia" w:ascii="宋体" w:hAnsi="宋体"/>
                <w:b/>
                <w:sz w:val="24"/>
                <w:szCs w:val="24"/>
              </w:rPr>
              <w:t>9</w:t>
            </w:r>
          </w:p>
        </w:tc>
        <w:tc>
          <w:tcPr>
            <w:tcW w:w="2620" w:type="dxa"/>
            <w:vAlign w:val="center"/>
          </w:tcPr>
          <w:p>
            <w:pPr>
              <w:spacing w:line="360" w:lineRule="auto"/>
              <w:rPr>
                <w:rFonts w:ascii="宋体" w:hAnsi="宋体"/>
                <w:b/>
                <w:bCs/>
                <w:sz w:val="24"/>
                <w:szCs w:val="24"/>
              </w:rPr>
            </w:pPr>
            <w:r>
              <w:rPr>
                <w:rFonts w:hint="eastAsia" w:ascii="宋体" w:hAnsi="宋体"/>
                <w:b/>
                <w:bCs/>
                <w:sz w:val="24"/>
                <w:szCs w:val="24"/>
              </w:rPr>
              <w:t>中小企业</w:t>
            </w:r>
          </w:p>
        </w:tc>
        <w:tc>
          <w:tcPr>
            <w:tcW w:w="6413" w:type="dxa"/>
            <w:vAlign w:val="center"/>
          </w:tcPr>
          <w:p>
            <w:pPr>
              <w:spacing w:line="276" w:lineRule="auto"/>
              <w:rPr>
                <w:rFonts w:ascii="宋体" w:hAnsi="宋体" w:cs="宋体"/>
                <w:bCs/>
                <w:sz w:val="24"/>
                <w:szCs w:val="24"/>
              </w:rPr>
            </w:pPr>
            <w:r>
              <w:rPr>
                <w:rFonts w:hint="eastAsia" w:ascii="宋体" w:hAnsi="宋体" w:cs="宋体"/>
                <w:b/>
                <w:bCs/>
                <w:sz w:val="24"/>
                <w:szCs w:val="24"/>
              </w:rPr>
              <w:t>如果本项目是专门面向中小企业采购的，须出具</w:t>
            </w:r>
            <w:r>
              <w:rPr>
                <w:rFonts w:ascii="宋体" w:hAnsi="宋体" w:cs="宋体"/>
                <w:b/>
                <w:bCs/>
                <w:sz w:val="24"/>
                <w:szCs w:val="24"/>
              </w:rPr>
              <w:t xml:space="preserve">《中小企业声明函》 </w:t>
            </w: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b/>
                <w:sz w:val="24"/>
                <w:szCs w:val="24"/>
              </w:rPr>
            </w:pPr>
            <w:r>
              <w:rPr>
                <w:rFonts w:hint="eastAsia" w:ascii="宋体" w:hAnsi="宋体"/>
                <w:b/>
                <w:sz w:val="24"/>
                <w:szCs w:val="24"/>
              </w:rPr>
              <w:t>10</w:t>
            </w:r>
          </w:p>
        </w:tc>
        <w:tc>
          <w:tcPr>
            <w:tcW w:w="2620" w:type="dxa"/>
            <w:vAlign w:val="center"/>
          </w:tcPr>
          <w:p>
            <w:pPr>
              <w:spacing w:line="360" w:lineRule="auto"/>
              <w:rPr>
                <w:rFonts w:ascii="宋体" w:hAnsi="宋体"/>
                <w:b/>
                <w:bCs/>
                <w:sz w:val="24"/>
                <w:szCs w:val="24"/>
              </w:rPr>
            </w:pPr>
            <w:r>
              <w:rPr>
                <w:rFonts w:hint="eastAsia" w:ascii="宋体" w:hAnsi="宋体"/>
                <w:b/>
                <w:bCs/>
                <w:sz w:val="24"/>
              </w:rPr>
              <w:t>供应商须具备的特殊证书</w:t>
            </w:r>
          </w:p>
        </w:tc>
        <w:tc>
          <w:tcPr>
            <w:tcW w:w="6413" w:type="dxa"/>
            <w:vAlign w:val="center"/>
          </w:tcPr>
          <w:p>
            <w:pPr>
              <w:spacing w:line="276" w:lineRule="auto"/>
              <w:rPr>
                <w:rFonts w:ascii="宋体" w:hAnsi="宋体" w:cs="宋体"/>
                <w:b/>
                <w:bCs/>
                <w:sz w:val="24"/>
                <w:szCs w:val="24"/>
              </w:rPr>
            </w:pPr>
            <w:r>
              <w:rPr>
                <w:rFonts w:hint="eastAsia" w:ascii="宋体" w:hAnsi="宋体" w:cs="宋体"/>
                <w:b/>
                <w:bCs/>
                <w:sz w:val="24"/>
                <w:szCs w:val="24"/>
              </w:rPr>
              <w:t>供应商应具有有效的《人力资源服务许可证》及《劳务派遣经营许可证》</w:t>
            </w:r>
          </w:p>
        </w:tc>
      </w:tr>
    </w:tbl>
    <w:p>
      <w:pPr>
        <w:pStyle w:val="15"/>
        <w:spacing w:line="400" w:lineRule="exact"/>
        <w:contextualSpacing/>
        <w:rPr>
          <w:rFonts w:ascii="宋体" w:hAnsi="宋体" w:cs="宋体"/>
          <w:b/>
          <w:sz w:val="24"/>
          <w:szCs w:val="24"/>
          <w:lang w:val="zh-CN"/>
        </w:rPr>
      </w:pPr>
      <w:r>
        <w:rPr>
          <w:rFonts w:hint="eastAsia" w:ascii="宋体" w:hAnsi="宋体" w:cs="宋体"/>
          <w:b/>
          <w:sz w:val="24"/>
          <w:szCs w:val="24"/>
          <w:lang w:val="zh-CN"/>
        </w:rPr>
        <w:t>二、评审</w:t>
      </w:r>
    </w:p>
    <w:p>
      <w:pPr>
        <w:spacing w:line="472"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（一）项目成交原则</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谈判小组应当从质量和服务均能满足采购文件实质性响应要求的供应商中，按照最后报价由低到高的顺序提出3名以上成交候选人。</w:t>
      </w:r>
    </w:p>
    <w:p>
      <w:pPr>
        <w:spacing w:line="472"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（二）谈判小组负责具体评标事务，并独立履行下列职责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5"/>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13"/>
        <w:numPr>
          <w:ilvl w:val="0"/>
          <w:numId w:val="6"/>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宋体"/>
          <w:lang w:val="zh-CN"/>
        </w:rPr>
      </w:pPr>
      <w:r>
        <w:rPr>
          <w:rFonts w:hint="eastAsia" w:ascii="宋体" w:hAnsi="宋体" w:cs="宋体"/>
          <w:szCs w:val="24"/>
          <w:lang w:val="zh-CN"/>
        </w:rPr>
        <w:t>1）如果本项目非专门面向中小企业采购，对</w:t>
      </w:r>
      <w:r>
        <w:rPr>
          <w:rFonts w:ascii="宋体" w:hAnsi="宋体" w:cs="宋体"/>
          <w:szCs w:val="24"/>
          <w:lang w:val="zh-CN"/>
        </w:rPr>
        <w:t>符合</w:t>
      </w:r>
      <w:r>
        <w:rPr>
          <w:rFonts w:hint="eastAsia" w:ascii="宋体" w:hAnsi="宋体" w:cs="宋体"/>
          <w:szCs w:val="24"/>
          <w:lang w:val="zh-CN"/>
        </w:rPr>
        <w:t>《政府采购促进中小企业发展管理办法》(财库〔2020〕46号、《关于进一步加大政府采购支持中小企业力度的通知》（财库〔2022〕19号）</w:t>
      </w:r>
      <w:r>
        <w:rPr>
          <w:rFonts w:ascii="宋体" w:hAnsi="宋体" w:cs="宋体"/>
          <w:szCs w:val="24"/>
          <w:lang w:val="zh-CN"/>
        </w:rPr>
        <w:t>规定的小微企业报价</w:t>
      </w:r>
      <w:r>
        <w:rPr>
          <w:rFonts w:hint="eastAsia" w:ascii="宋体" w:hAnsi="宋体" w:cs="宋体"/>
          <w:szCs w:val="24"/>
          <w:lang w:val="zh-CN"/>
        </w:rPr>
        <w:t>给予20%（工程项目5%）的扣除，用扣除后的价格参与评审。</w:t>
      </w:r>
      <w:r>
        <w:rPr>
          <w:rFonts w:ascii="宋体" w:hAnsi="宋体" w:cs="宋体"/>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Cs w:val="24"/>
          <w:lang w:val="zh-CN"/>
        </w:rPr>
        <w:t>6</w:t>
      </w:r>
      <w:r>
        <w:rPr>
          <w:rFonts w:ascii="宋体" w:hAnsi="宋体" w:cs="宋体"/>
          <w:szCs w:val="24"/>
          <w:lang w:val="zh-CN"/>
        </w:rPr>
        <w:t>%</w:t>
      </w:r>
      <w:r>
        <w:rPr>
          <w:rFonts w:hint="eastAsia" w:ascii="宋体" w:hAnsi="宋体" w:cs="宋体"/>
          <w:szCs w:val="24"/>
          <w:lang w:val="zh-CN"/>
        </w:rPr>
        <w:t>（工程项目2%）</w:t>
      </w:r>
      <w:r>
        <w:rPr>
          <w:rFonts w:ascii="宋体" w:hAnsi="宋体" w:cs="宋体"/>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Cs w:val="24"/>
          <w:lang w:val="zh-CN"/>
        </w:rPr>
        <w:t>按照本次采购标的所属行业的划型标准，符合条件的中小企业应按照磋商文件格式要求提供《中小企业声明函》，</w:t>
      </w:r>
      <w:r>
        <w:rPr>
          <w:rFonts w:ascii="宋体" w:hAnsi="宋体" w:cs="宋体"/>
          <w:szCs w:val="24"/>
          <w:lang w:val="zh-CN"/>
        </w:rPr>
        <w:t>否则不</w:t>
      </w:r>
    </w:p>
    <w:p>
      <w:pPr>
        <w:pStyle w:val="13"/>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w:t>
      </w:r>
      <w:r>
        <w:rPr>
          <w:rFonts w:hint="eastAsia" w:ascii="宋体" w:hAnsi="宋体" w:cs="宋体"/>
          <w:kern w:val="0"/>
          <w:sz w:val="24"/>
          <w:szCs w:val="24"/>
        </w:rPr>
        <w:t>响应</w:t>
      </w:r>
      <w:r>
        <w:rPr>
          <w:rFonts w:ascii="宋体" w:hAnsi="宋体" w:cs="宋体"/>
          <w:sz w:val="24"/>
          <w:szCs w:val="24"/>
          <w:lang w:val="zh-CN"/>
        </w:rPr>
        <w:t>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13"/>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13"/>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1）供应商所投产品如被列入《信息安全产品强制性认证目录》，应提供由中国信息安全认证中心按国家标准认证颁发的有效认证证书。</w:t>
      </w:r>
    </w:p>
    <w:p>
      <w:pPr>
        <w:pStyle w:val="13"/>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w:t>
      </w:r>
      <w:r>
        <w:rPr>
          <w:rFonts w:ascii="宋体" w:hAnsi="宋体" w:cs="宋体"/>
          <w:kern w:val="0"/>
          <w:sz w:val="24"/>
          <w:szCs w:val="24"/>
        </w:rPr>
        <w:t>响应文件</w:t>
      </w:r>
      <w:r>
        <w:rPr>
          <w:rFonts w:hint="eastAsia" w:ascii="宋体" w:hAnsi="宋体" w:cs="宋体"/>
          <w:kern w:val="0"/>
          <w:sz w:val="24"/>
          <w:szCs w:val="24"/>
        </w:rPr>
        <w:t>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kern w:val="0"/>
          <w:sz w:val="24"/>
          <w:szCs w:val="24"/>
          <w:lang w:val="zh-CN"/>
        </w:rPr>
        <w:t>(八)其它涉嫌串通的情形。</w:t>
      </w:r>
    </w:p>
    <w:p>
      <w:pPr>
        <w:spacing w:line="460"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w:t>
      </w:r>
      <w:r>
        <w:rPr>
          <w:rFonts w:hint="eastAsia" w:ascii="宋体" w:hAnsi="宋体" w:cs="宋体"/>
          <w:b/>
          <w:kern w:val="0"/>
          <w:sz w:val="24"/>
          <w:szCs w:val="24"/>
        </w:rPr>
        <w:t>6</w:t>
      </w:r>
      <w:r>
        <w:rPr>
          <w:rFonts w:hint="eastAsia" w:ascii="宋体" w:hAnsi="宋体" w:cs="宋体"/>
          <w:b/>
          <w:kern w:val="0"/>
          <w:sz w:val="24"/>
          <w:szCs w:val="24"/>
          <w:lang w:val="zh-CN"/>
        </w:rPr>
        <w:t>）成交原则</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1"/>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34"/>
        <w:gridCol w:w="318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534"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3187"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606"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534"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3187" w:type="dxa"/>
            <w:vAlign w:val="center"/>
          </w:tcPr>
          <w:p>
            <w:pPr>
              <w:jc w:val="center"/>
              <w:rPr>
                <w:rFonts w:ascii="ˎ̥" w:hAnsi="ˎ̥"/>
                <w:sz w:val="24"/>
                <w:szCs w:val="24"/>
              </w:rPr>
            </w:pPr>
            <w:r>
              <w:rPr>
                <w:rFonts w:hint="eastAsia" w:ascii="ˎ̥" w:hAnsi="ˎ̥"/>
                <w:sz w:val="24"/>
                <w:szCs w:val="24"/>
              </w:rPr>
              <w:t>对小型和微型企业报价</w:t>
            </w:r>
          </w:p>
          <w:p>
            <w:pPr>
              <w:jc w:val="center"/>
              <w:rPr>
                <w:rFonts w:ascii="宋体" w:hAnsi="宋体"/>
                <w:b/>
                <w:sz w:val="24"/>
                <w:szCs w:val="24"/>
                <w:lang w:val="en-GB"/>
              </w:rPr>
            </w:pPr>
            <w:r>
              <w:rPr>
                <w:rFonts w:hint="eastAsia" w:ascii="ˎ̥" w:hAnsi="ˎ̥"/>
                <w:sz w:val="24"/>
                <w:szCs w:val="24"/>
              </w:rPr>
              <w:t>扣除20%（工程项目为5%）</w:t>
            </w:r>
          </w:p>
        </w:tc>
        <w:tc>
          <w:tcPr>
            <w:tcW w:w="2606" w:type="dxa"/>
            <w:vMerge w:val="restart"/>
            <w:vAlign w:val="center"/>
          </w:tcPr>
          <w:p>
            <w:pPr>
              <w:jc w:val="center"/>
              <w:rPr>
                <w:rFonts w:ascii="宋体" w:hAnsi="宋体"/>
                <w:sz w:val="24"/>
                <w:szCs w:val="24"/>
                <w:lang w:val="en-GB"/>
              </w:rPr>
            </w:pPr>
            <w:r>
              <w:rPr>
                <w:rFonts w:hint="eastAsia"/>
                <w:sz w:val="24"/>
                <w:szCs w:val="24"/>
                <w:lang w:val="en-GB"/>
              </w:rPr>
              <w:t>评标价格＝</w:t>
            </w:r>
            <w:r>
              <w:rPr>
                <w:rFonts w:hint="eastAsia" w:ascii="ˎ̥" w:hAnsi="ˎ̥"/>
                <w:sz w:val="24"/>
                <w:szCs w:val="24"/>
              </w:rPr>
              <w:t>小型和微型企业报价</w:t>
            </w:r>
            <w:r>
              <w:rPr>
                <w:rFonts w:hint="eastAsia" w:ascii="宋体" w:hAnsi="宋体"/>
                <w:sz w:val="24"/>
                <w:szCs w:val="24"/>
                <w:lang w:val="en-GB"/>
              </w:rPr>
              <w:t>×（1%—20%）</w:t>
            </w:r>
          </w:p>
          <w:p>
            <w:pPr>
              <w:jc w:val="center"/>
              <w:rPr>
                <w:rFonts w:ascii="宋体" w:hAnsi="宋体"/>
                <w:b/>
                <w:sz w:val="24"/>
                <w:szCs w:val="24"/>
                <w:lang w:val="en-GB"/>
              </w:rPr>
            </w:pPr>
            <w:r>
              <w:rPr>
                <w:rFonts w:hint="eastAsia" w:ascii="ˎ̥" w:hAnsi="ˎ̥"/>
                <w:sz w:val="24"/>
                <w:szCs w:val="24"/>
              </w:rPr>
              <w:t>（工程项目</w:t>
            </w:r>
            <w:r>
              <w:rPr>
                <w:rFonts w:hint="eastAsia" w:ascii="宋体" w:hAnsi="宋体"/>
                <w:sz w:val="24"/>
                <w:szCs w:val="24"/>
                <w:lang w:val="en-GB"/>
              </w:rPr>
              <w:t>×（1%—5%）</w:t>
            </w:r>
            <w:r>
              <w:rPr>
                <w:rFonts w:hint="eastAsia" w:ascii="ˎ̥" w:hAnsi="ˎ̥"/>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534" w:type="dxa"/>
            <w:vAlign w:val="center"/>
          </w:tcPr>
          <w:p>
            <w:pPr>
              <w:jc w:val="center"/>
              <w:rPr>
                <w:rFonts w:ascii="宋体" w:hAnsi="宋体"/>
                <w:sz w:val="24"/>
                <w:szCs w:val="24"/>
                <w:lang w:val="en-GB"/>
              </w:rPr>
            </w:pPr>
            <w:r>
              <w:rPr>
                <w:rFonts w:hint="eastAsia" w:ascii="宋体" w:hAnsi="宋体"/>
                <w:sz w:val="24"/>
                <w:szCs w:val="24"/>
                <w:lang w:val="en-GB"/>
              </w:rPr>
              <w:t>联合体各方均为</w:t>
            </w:r>
          </w:p>
          <w:p>
            <w:pPr>
              <w:jc w:val="center"/>
              <w:rPr>
                <w:rFonts w:ascii="宋体" w:hAnsi="宋体"/>
                <w:b/>
                <w:sz w:val="24"/>
                <w:szCs w:val="24"/>
              </w:rPr>
            </w:pPr>
            <w:r>
              <w:rPr>
                <w:rFonts w:hint="eastAsia" w:ascii="宋体" w:hAnsi="宋体"/>
                <w:sz w:val="24"/>
                <w:szCs w:val="24"/>
                <w:lang w:val="en-GB"/>
              </w:rPr>
              <w:t>小型、微型企业</w:t>
            </w:r>
          </w:p>
        </w:tc>
        <w:tc>
          <w:tcPr>
            <w:tcW w:w="3187" w:type="dxa"/>
            <w:vAlign w:val="center"/>
          </w:tcPr>
          <w:p>
            <w:pPr>
              <w:jc w:val="center"/>
              <w:rPr>
                <w:rFonts w:ascii="宋体" w:hAnsi="宋体"/>
                <w:sz w:val="24"/>
                <w:szCs w:val="24"/>
              </w:rPr>
            </w:pPr>
            <w:r>
              <w:rPr>
                <w:rFonts w:hint="eastAsia" w:ascii="ˎ̥" w:hAnsi="ˎ̥"/>
                <w:sz w:val="24"/>
                <w:szCs w:val="24"/>
              </w:rPr>
              <w:t>对小型和微型企业报价</w:t>
            </w:r>
          </w:p>
          <w:p>
            <w:pPr>
              <w:jc w:val="center"/>
              <w:rPr>
                <w:rFonts w:ascii="宋体" w:hAnsi="宋体"/>
                <w:sz w:val="24"/>
                <w:szCs w:val="24"/>
              </w:rPr>
            </w:pPr>
            <w:r>
              <w:rPr>
                <w:rFonts w:hint="eastAsia" w:ascii="宋体" w:hAnsi="宋体"/>
                <w:sz w:val="24"/>
                <w:szCs w:val="24"/>
              </w:rPr>
              <w:t>扣除</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p>
            <w:pPr>
              <w:jc w:val="center"/>
              <w:rPr>
                <w:rFonts w:ascii="宋体" w:hAnsi="宋体"/>
                <w:b/>
                <w:sz w:val="24"/>
                <w:szCs w:val="24"/>
                <w:lang w:val="en-GB"/>
              </w:rPr>
            </w:pPr>
            <w:r>
              <w:rPr>
                <w:rFonts w:hint="eastAsia" w:ascii="宋体" w:hAnsi="宋体"/>
                <w:sz w:val="24"/>
                <w:szCs w:val="24"/>
              </w:rPr>
              <w:t>（不再享受序号3的价格折扣）</w:t>
            </w:r>
          </w:p>
        </w:tc>
        <w:tc>
          <w:tcPr>
            <w:tcW w:w="2606" w:type="dxa"/>
            <w:vMerge w:val="continue"/>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534" w:type="dxa"/>
            <w:vAlign w:val="center"/>
          </w:tcPr>
          <w:p>
            <w:pPr>
              <w:jc w:val="center"/>
              <w:rPr>
                <w:rFonts w:ascii="宋体" w:hAnsi="宋体"/>
                <w:b/>
                <w:sz w:val="24"/>
                <w:szCs w:val="24"/>
                <w:lang w:val="en-GB"/>
              </w:rPr>
            </w:pPr>
            <w:r>
              <w:rPr>
                <w:rFonts w:ascii="ˎ̥" w:hAnsi="ˎ̥"/>
                <w:sz w:val="24"/>
                <w:szCs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3187" w:type="dxa"/>
            <w:vAlign w:val="center"/>
          </w:tcPr>
          <w:p>
            <w:pPr>
              <w:jc w:val="center"/>
              <w:rPr>
                <w:rFonts w:ascii="宋体" w:hAnsi="宋体"/>
                <w:b/>
                <w:sz w:val="24"/>
                <w:szCs w:val="24"/>
                <w:lang w:val="en-GB"/>
              </w:rPr>
            </w:pPr>
            <w:r>
              <w:rPr>
                <w:rFonts w:ascii="ˎ̥" w:hAnsi="ˎ̥"/>
                <w:sz w:val="24"/>
                <w:szCs w:val="24"/>
              </w:rPr>
              <w:t>对联合体或者大中型企业的报价</w:t>
            </w:r>
            <w:r>
              <w:rPr>
                <w:rFonts w:hint="eastAsia" w:ascii="宋体" w:hAnsi="宋体"/>
                <w:sz w:val="24"/>
                <w:szCs w:val="24"/>
                <w:lang w:val="en-GB"/>
              </w:rPr>
              <w:t>扣除</w:t>
            </w:r>
            <w:r>
              <w:rPr>
                <w:rFonts w:hint="eastAsia" w:ascii="宋体" w:hAnsi="宋体"/>
                <w:sz w:val="24"/>
                <w:szCs w:val="24"/>
              </w:rPr>
              <w:t>6%</w:t>
            </w:r>
          </w:p>
        </w:tc>
        <w:tc>
          <w:tcPr>
            <w:tcW w:w="2606" w:type="dxa"/>
            <w:vAlign w:val="center"/>
          </w:tcPr>
          <w:p>
            <w:pPr>
              <w:jc w:val="center"/>
              <w:rPr>
                <w:rFonts w:ascii="宋体" w:hAnsi="宋体"/>
                <w:b/>
                <w:sz w:val="24"/>
                <w:szCs w:val="24"/>
              </w:rPr>
            </w:pPr>
            <w:r>
              <w:rPr>
                <w:rFonts w:hint="eastAsia" w:ascii="宋体" w:hAnsi="宋体"/>
                <w:sz w:val="24"/>
                <w:szCs w:val="24"/>
                <w:lang w:val="en-GB"/>
              </w:rPr>
              <w:t>评标价格＝投标报价×</w:t>
            </w:r>
            <w:r>
              <w:rPr>
                <w:rFonts w:hint="eastAsia" w:ascii="宋体" w:hAnsi="宋体"/>
                <w:sz w:val="24"/>
                <w:szCs w:val="24"/>
              </w:rPr>
              <w:t>(1%—6%</w:t>
            </w:r>
            <w:r>
              <w:rPr>
                <w:rFonts w:hint="eastAsia"/>
                <w:sz w:val="24"/>
                <w:szCs w:val="24"/>
                <w:lang w:val="en-GB"/>
              </w:rPr>
              <w:t>)（工程</w:t>
            </w:r>
            <w:r>
              <w:rPr>
                <w:rFonts w:hint="eastAsia" w:ascii="ˎ̥" w:hAnsi="ˎ̥"/>
                <w:sz w:val="24"/>
                <w:szCs w:val="24"/>
              </w:rPr>
              <w:t>项目</w:t>
            </w:r>
            <w:r>
              <w:rPr>
                <w:rFonts w:hint="eastAsia" w:ascii="宋体" w:hAnsi="宋体"/>
                <w:sz w:val="24"/>
                <w:szCs w:val="24"/>
                <w:lang w:val="en-GB"/>
              </w:rPr>
              <w:t>×（1%—2%）</w:t>
            </w:r>
            <w:r>
              <w:rPr>
                <w:rFonts w:hint="eastAsia" w:ascii="ˎ̥" w:hAnsi="ˎ̥"/>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534"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3187" w:type="dxa"/>
            <w:vAlign w:val="center"/>
          </w:tcPr>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tc>
        <w:tc>
          <w:tcPr>
            <w:tcW w:w="2606" w:type="dxa"/>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ascii="ˎ̥" w:hAnsi="ˎ̥"/>
                <w:sz w:val="24"/>
                <w:szCs w:val="24"/>
              </w:rPr>
              <w:t>20</w:t>
            </w:r>
            <w:r>
              <w:rPr>
                <w:rFonts w:hint="eastAsia"/>
                <w:sz w:val="24"/>
                <w:szCs w:val="24"/>
                <w:lang w:val="en-GB"/>
              </w:rPr>
              <w:t>%</w:t>
            </w:r>
            <w:r>
              <w:rPr>
                <w:rFonts w:hint="eastAsia" w:ascii="ˎ̥" w:hAnsi="ˎ̥"/>
                <w:sz w:val="24"/>
                <w:szCs w:val="24"/>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534"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3187" w:type="dxa"/>
            <w:vAlign w:val="center"/>
          </w:tcPr>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tc>
        <w:tc>
          <w:tcPr>
            <w:tcW w:w="2606" w:type="dxa"/>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048" w:type="dxa"/>
            <w:gridSpan w:val="4"/>
            <w:vAlign w:val="center"/>
          </w:tcPr>
          <w:p>
            <w:pPr>
              <w:widowControl/>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460" w:lineRule="exact"/>
        <w:ind w:firstLine="482" w:firstLineChars="200"/>
        <w:contextualSpacing/>
        <w:rPr>
          <w:rFonts w:ascii="宋体" w:hAnsi="宋体" w:cs="宋体"/>
          <w:b/>
          <w:sz w:val="24"/>
          <w:szCs w:val="24"/>
          <w:lang w:val="zh-CN"/>
        </w:rPr>
      </w:pPr>
    </w:p>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sz w:val="24"/>
          <w:szCs w:val="24"/>
        </w:rPr>
      </w:pPr>
      <w:r>
        <w:rPr>
          <w:rFonts w:hint="eastAsia" w:ascii="宋体" w:hAnsi="宋体"/>
          <w:bCs/>
          <w:sz w:val="24"/>
          <w:szCs w:val="24"/>
          <w:lang w:val="en-GB"/>
        </w:rPr>
        <w:t>a.不接受联合体投标的项目，</w:t>
      </w:r>
      <w:r>
        <w:rPr>
          <w:rFonts w:hint="eastAsia"/>
          <w:sz w:val="24"/>
          <w:szCs w:val="24"/>
        </w:rPr>
        <w:t>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w:t>
      </w:r>
      <w:r>
        <w:rPr>
          <w:sz w:val="24"/>
          <w:szCs w:val="24"/>
        </w:rPr>
        <w:t>在货物采购项目中，货物由中小企业制造，即货物由中小企业生产且使用该中小企业商号或者注册商标</w:t>
      </w:r>
      <w:r>
        <w:rPr>
          <w:rFonts w:hint="eastAsia" w:ascii="宋体" w:hAnsi="宋体"/>
          <w:bCs/>
          <w:sz w:val="24"/>
          <w:szCs w:val="24"/>
          <w:lang w:val="en-GB"/>
        </w:rPr>
        <w:t>。</w:t>
      </w:r>
      <w:r>
        <w:rPr>
          <w:sz w:val="24"/>
          <w:szCs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widowControl/>
        <w:spacing w:line="360" w:lineRule="auto"/>
        <w:ind w:firstLine="480" w:firstLineChars="200"/>
        <w:contextualSpacing/>
        <w:jc w:val="left"/>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享受政府采购支持政策的残疾人福利性单位应当同时满足以下条件：</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（一）安置的残疾人占本单位在职职工人数的比例不低于 25%</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（含 25%），并且安置的残疾人人数不少于 10 人（含 10 人）；</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（二）依法与安置的每位残疾人签订了一年以上（含一年）的劳动合同或服务协议；</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（三）为安置的每位残疾人按月足额缴纳了基本养老保险、基本医疗保险、失业保险、工伤保险和生育保险等社会保险费；</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（四）通过银行等金融机构向安置的每位残疾人，按月支付了不低于单位所在区县适用的经省级人民政府批准的月最低工资标准的工资；</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（五）提供本单位制造的货物、承担的工程或者服务（以下简称产品），或者提供其他残疾人福利性单位制造的货物（不包括使用非残疾人福利性单位注册商标的货物）。</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7"/>
        </w:numPr>
        <w:spacing w:line="360" w:lineRule="auto"/>
        <w:ind w:firstLine="480" w:firstLineChars="200"/>
        <w:rPr>
          <w:rFonts w:ascii="宋体" w:hAnsi="宋体"/>
          <w:bCs/>
          <w:sz w:val="24"/>
          <w:szCs w:val="24"/>
          <w:lang w:val="en-GB"/>
        </w:rPr>
      </w:pPr>
      <w:r>
        <w:rPr>
          <w:rFonts w:hint="eastAsia" w:ascii="宋体" w:hAnsi="宋体"/>
          <w:bCs/>
          <w:sz w:val="24"/>
          <w:szCs w:val="24"/>
          <w:lang w:val="en-GB"/>
        </w:rPr>
        <w:t>小型和微型企业不包括民办非企业单位。</w:t>
      </w:r>
    </w:p>
    <w:p>
      <w:pPr>
        <w:spacing w:line="360" w:lineRule="auto"/>
        <w:ind w:firstLine="480" w:firstLineChars="200"/>
        <w:rPr>
          <w:rFonts w:ascii="宋体" w:hAnsi="宋体"/>
          <w:bCs/>
          <w:sz w:val="24"/>
          <w:szCs w:val="24"/>
        </w:rPr>
      </w:pPr>
      <w:r>
        <w:rPr>
          <w:rFonts w:hint="eastAsia" w:ascii="宋体" w:hAnsi="宋体"/>
          <w:bCs/>
          <w:sz w:val="24"/>
          <w:szCs w:val="24"/>
        </w:rPr>
        <w:t>F.符合中小企业划分标准的个体工商户，在政府采购活动中视同中小企业。</w:t>
      </w:r>
    </w:p>
    <w:p>
      <w:pPr>
        <w:tabs>
          <w:tab w:val="left" w:pos="1260"/>
        </w:tabs>
        <w:autoSpaceDE w:val="0"/>
        <w:autoSpaceDN w:val="0"/>
        <w:spacing w:line="360" w:lineRule="auto"/>
        <w:ind w:firstLine="482" w:firstLineChars="200"/>
        <w:contextualSpacing/>
        <w:rPr>
          <w:rFonts w:ascii="宋体" w:hAnsi="宋体" w:cs="仿宋_GB2312"/>
          <w:sz w:val="24"/>
          <w:szCs w:val="24"/>
          <w:lang w:val="zh-CN"/>
        </w:rPr>
      </w:pPr>
      <w:r>
        <w:rPr>
          <w:rFonts w:hint="eastAsia" w:ascii="宋体" w:hAnsi="宋体" w:cs="仿宋_GB2312"/>
          <w:b/>
          <w:sz w:val="24"/>
          <w:szCs w:val="24"/>
          <w:lang w:val="zh-CN"/>
        </w:rPr>
        <w:t>（7）按照《关于推进全流程电子化交易和在线监管工作有关问题的通知》（许公管办〔2019〕3号）规定：</w:t>
      </w:r>
      <w:r>
        <w:rPr>
          <w:rFonts w:hint="eastAsia" w:ascii="宋体" w:hAnsi="宋体" w:cs="仿宋_GB2312"/>
          <w:sz w:val="24"/>
          <w:szCs w:val="24"/>
          <w:lang w:val="zh-CN"/>
        </w:rPr>
        <w:t>评标专家应严格按照要求查看“硬件特征码”相关信息并进行评审，在评审报告中显示“不同供应商电子投标文件制作硬件特征码”是否雷同的分析及判定结果。</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8</w:t>
      </w:r>
      <w:r>
        <w:rPr>
          <w:rFonts w:hint="eastAsia" w:ascii="宋体" w:hAnsi="宋体" w:cs="宋体"/>
          <w:b/>
          <w:bCs/>
          <w:sz w:val="24"/>
          <w:szCs w:val="24"/>
          <w:lang w:val="zh-CN"/>
        </w:rPr>
        <w:t>）谈判小组争议处理</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9</w:t>
      </w:r>
      <w:r>
        <w:rPr>
          <w:rFonts w:hint="eastAsia" w:ascii="宋体" w:hAnsi="宋体" w:cs="宋体"/>
          <w:b/>
          <w:bCs/>
          <w:sz w:val="24"/>
          <w:szCs w:val="24"/>
          <w:lang w:val="zh-CN"/>
        </w:rPr>
        <w:t>）确定成交候选人名单，以及根据采购人委托直接确定成交人。</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三、评审方法</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从质量和服务均能满足采购文件实质性响应要求的供应商中，按照报价由低到高的顺序提出3 名成交候选人。根据规定，采购人按照成交候选人排名顺序确定成交供应商。</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四、谈判小组编写评审报告。</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22"/>
        </w:rPr>
        <w:br w:type="page"/>
      </w: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（此合同仅供参考。以最终采购人与成交供应商签订的合同条款为准进行公示，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最终签订合同的主要条款不能与谈判文件有冲突）</w:t>
      </w:r>
    </w:p>
    <w:p>
      <w:pPr>
        <w:spacing w:line="360" w:lineRule="auto"/>
        <w:rPr>
          <w:sz w:val="22"/>
        </w:rPr>
      </w:pPr>
      <w:r>
        <w:rPr>
          <w:rFonts w:hint="eastAsia"/>
          <w:sz w:val="22"/>
        </w:rPr>
        <w:t>甲方：</w:t>
      </w:r>
      <w:r>
        <w:rPr>
          <w:rFonts w:hint="eastAsia"/>
          <w:sz w:val="22"/>
          <w:u w:val="single"/>
        </w:rPr>
        <w:t>（采购人全称）</w:t>
      </w:r>
    </w:p>
    <w:p>
      <w:pPr>
        <w:spacing w:line="360" w:lineRule="auto"/>
        <w:contextualSpacing/>
        <w:rPr>
          <w:sz w:val="22"/>
        </w:rPr>
      </w:pPr>
      <w:r>
        <w:rPr>
          <w:rFonts w:hint="eastAsia"/>
          <w:sz w:val="22"/>
        </w:rPr>
        <w:t>乙方：</w:t>
      </w:r>
      <w:r>
        <w:rPr>
          <w:rFonts w:hint="eastAsia"/>
          <w:sz w:val="22"/>
          <w:u w:val="single"/>
        </w:rPr>
        <w:t>（中标人全称）</w:t>
      </w:r>
    </w:p>
    <w:p>
      <w:pPr>
        <w:spacing w:line="360" w:lineRule="auto"/>
        <w:ind w:firstLine="482"/>
        <w:contextualSpacing/>
        <w:rPr>
          <w:sz w:val="22"/>
        </w:rPr>
      </w:pPr>
      <w:r>
        <w:rPr>
          <w:rFonts w:hint="eastAsia"/>
          <w:sz w:val="22"/>
        </w:rPr>
        <w:t>根据采购编号为的</w:t>
      </w:r>
      <w:r>
        <w:rPr>
          <w:rFonts w:hint="eastAsia"/>
          <w:sz w:val="22"/>
          <w:u w:val="single"/>
        </w:rPr>
        <w:t>（填写“项目名称”）</w:t>
      </w:r>
      <w:r>
        <w:rPr>
          <w:rFonts w:hint="eastAsia"/>
          <w:sz w:val="22"/>
        </w:rPr>
        <w:t>项目（以下简称：“本项目”）的采购结果，乙方为中标人。现经甲乙双方友好协商，就以下事项达成一致并签订本合同：</w:t>
      </w:r>
    </w:p>
    <w:p>
      <w:pPr>
        <w:spacing w:line="360" w:lineRule="auto"/>
        <w:ind w:firstLine="482"/>
        <w:contextualSpacing/>
        <w:rPr>
          <w:sz w:val="22"/>
        </w:rPr>
      </w:pPr>
      <w:r>
        <w:rPr>
          <w:rFonts w:hint="eastAsia"/>
          <w:sz w:val="22"/>
        </w:rPr>
        <w:t>1、下列合同文件是构成本合同不可分割的部分：</w:t>
      </w:r>
    </w:p>
    <w:p>
      <w:pPr>
        <w:spacing w:line="360" w:lineRule="auto"/>
        <w:ind w:firstLine="482"/>
        <w:contextualSpacing/>
        <w:rPr>
          <w:sz w:val="22"/>
        </w:rPr>
      </w:pPr>
      <w:r>
        <w:rPr>
          <w:rFonts w:hint="eastAsia"/>
          <w:sz w:val="22"/>
        </w:rPr>
        <w:t>1.1合同条款；</w:t>
      </w:r>
    </w:p>
    <w:p>
      <w:pPr>
        <w:spacing w:line="360" w:lineRule="auto"/>
        <w:ind w:firstLine="482"/>
        <w:contextualSpacing/>
        <w:rPr>
          <w:sz w:val="22"/>
        </w:rPr>
      </w:pPr>
      <w:r>
        <w:rPr>
          <w:rFonts w:hint="eastAsia"/>
          <w:sz w:val="22"/>
        </w:rPr>
        <w:t>1.2采购文件、乙方的投标文件；</w:t>
      </w:r>
    </w:p>
    <w:p>
      <w:pPr>
        <w:spacing w:line="360" w:lineRule="auto"/>
        <w:ind w:firstLine="482"/>
        <w:contextualSpacing/>
        <w:rPr>
          <w:sz w:val="22"/>
        </w:rPr>
      </w:pPr>
      <w:r>
        <w:rPr>
          <w:rFonts w:hint="eastAsia"/>
          <w:sz w:val="22"/>
        </w:rPr>
        <w:t>1.3其他文件或材料：□无。□</w:t>
      </w:r>
      <w:r>
        <w:rPr>
          <w:rFonts w:hint="eastAsia"/>
          <w:sz w:val="22"/>
          <w:u w:val="single"/>
        </w:rPr>
        <w:t>（按照实际情况编制填写需要增加的内容）</w:t>
      </w:r>
      <w:r>
        <w:rPr>
          <w:rFonts w:hint="eastAsia"/>
          <w:sz w:val="22"/>
        </w:rPr>
        <w:t>。</w:t>
      </w:r>
    </w:p>
    <w:p>
      <w:pPr>
        <w:spacing w:line="360" w:lineRule="auto"/>
        <w:ind w:firstLine="482"/>
        <w:contextualSpacing/>
        <w:rPr>
          <w:sz w:val="22"/>
        </w:rPr>
      </w:pPr>
      <w:r>
        <w:rPr>
          <w:rFonts w:hint="eastAsia"/>
          <w:sz w:val="22"/>
        </w:rPr>
        <w:t>2、合同标的</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3、合同总金额</w:t>
      </w:r>
    </w:p>
    <w:p>
      <w:pPr>
        <w:spacing w:line="360" w:lineRule="auto"/>
        <w:ind w:firstLine="482"/>
        <w:contextualSpacing/>
        <w:rPr>
          <w:sz w:val="22"/>
        </w:rPr>
      </w:pPr>
      <w:r>
        <w:rPr>
          <w:rFonts w:hint="eastAsia"/>
          <w:sz w:val="22"/>
        </w:rPr>
        <w:t>3.1合同总金额为人民币大写：元（￥）。</w:t>
      </w:r>
    </w:p>
    <w:p>
      <w:pPr>
        <w:spacing w:line="360" w:lineRule="auto"/>
        <w:ind w:firstLine="482"/>
        <w:contextualSpacing/>
        <w:rPr>
          <w:sz w:val="22"/>
        </w:rPr>
      </w:pPr>
      <w:r>
        <w:rPr>
          <w:rFonts w:hint="eastAsia"/>
          <w:sz w:val="22"/>
        </w:rPr>
        <w:t>4、合同标的交付时间、地点和条件</w:t>
      </w:r>
    </w:p>
    <w:p>
      <w:pPr>
        <w:spacing w:line="360" w:lineRule="auto"/>
        <w:ind w:firstLine="482"/>
        <w:contextualSpacing/>
        <w:rPr>
          <w:sz w:val="22"/>
        </w:rPr>
      </w:pPr>
      <w:r>
        <w:rPr>
          <w:rFonts w:hint="eastAsia"/>
          <w:sz w:val="22"/>
        </w:rPr>
        <w:t>4.1交付时间：</w:t>
      </w:r>
    </w:p>
    <w:p>
      <w:pPr>
        <w:spacing w:line="360" w:lineRule="auto"/>
        <w:ind w:firstLine="482"/>
        <w:contextualSpacing/>
        <w:rPr>
          <w:sz w:val="22"/>
        </w:rPr>
      </w:pPr>
      <w:r>
        <w:rPr>
          <w:rFonts w:hint="eastAsia"/>
          <w:sz w:val="22"/>
        </w:rPr>
        <w:t>4.2交付地点：</w:t>
      </w:r>
    </w:p>
    <w:p>
      <w:pPr>
        <w:spacing w:line="360" w:lineRule="auto"/>
        <w:ind w:firstLine="482"/>
        <w:contextualSpacing/>
        <w:rPr>
          <w:sz w:val="22"/>
        </w:rPr>
      </w:pPr>
      <w:r>
        <w:rPr>
          <w:rFonts w:hint="eastAsia"/>
          <w:sz w:val="22"/>
        </w:rPr>
        <w:t>4.3交付条件：</w:t>
      </w:r>
    </w:p>
    <w:p>
      <w:pPr>
        <w:spacing w:line="360" w:lineRule="auto"/>
        <w:ind w:firstLine="482"/>
        <w:contextualSpacing/>
        <w:rPr>
          <w:sz w:val="22"/>
        </w:rPr>
      </w:pPr>
      <w:r>
        <w:rPr>
          <w:rFonts w:hint="eastAsia"/>
          <w:sz w:val="22"/>
        </w:rPr>
        <w:t>5、合同标的应符合采购文件、乙方投标文件的规定或约定，具体如下：</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6、验收</w:t>
      </w:r>
    </w:p>
    <w:p>
      <w:pPr>
        <w:spacing w:line="360" w:lineRule="auto"/>
        <w:ind w:firstLine="482"/>
        <w:contextualSpacing/>
        <w:rPr>
          <w:sz w:val="22"/>
        </w:rPr>
      </w:pPr>
      <w:r>
        <w:rPr>
          <w:rFonts w:hint="eastAsia"/>
          <w:sz w:val="22"/>
        </w:rPr>
        <w:t>6.1验收应按照采购文件、乙方投标文件的规定或约定进行，具体如下：</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6.2本项目是否邀请其他供应商参与验收：</w:t>
      </w:r>
    </w:p>
    <w:p>
      <w:pPr>
        <w:spacing w:line="360" w:lineRule="auto"/>
        <w:ind w:firstLine="482"/>
        <w:contextualSpacing/>
        <w:rPr>
          <w:sz w:val="22"/>
        </w:rPr>
      </w:pPr>
      <w:r>
        <w:rPr>
          <w:rFonts w:hint="eastAsia"/>
          <w:sz w:val="22"/>
        </w:rPr>
        <w:t>□不邀请。□邀请，具体如下：</w:t>
      </w:r>
      <w:r>
        <w:rPr>
          <w:rFonts w:hint="eastAsia"/>
          <w:sz w:val="22"/>
          <w:u w:val="single"/>
        </w:rPr>
        <w:t>（按照采购文件规定填写）</w:t>
      </w:r>
      <w:r>
        <w:rPr>
          <w:rFonts w:hint="eastAsia"/>
          <w:sz w:val="22"/>
        </w:rPr>
        <w:t>。</w:t>
      </w:r>
    </w:p>
    <w:p>
      <w:pPr>
        <w:spacing w:line="360" w:lineRule="auto"/>
        <w:ind w:firstLine="482"/>
        <w:contextualSpacing/>
        <w:rPr>
          <w:sz w:val="22"/>
        </w:rPr>
      </w:pPr>
      <w:r>
        <w:rPr>
          <w:rFonts w:hint="eastAsia"/>
          <w:sz w:val="22"/>
        </w:rPr>
        <w:t>7、合同款项的支付应按照采购文件的规定进行，具体如下：</w:t>
      </w:r>
    </w:p>
    <w:p>
      <w:pPr>
        <w:spacing w:line="360" w:lineRule="auto"/>
        <w:ind w:firstLine="482"/>
        <w:contextualSpacing/>
        <w:rPr>
          <w:sz w:val="22"/>
        </w:rPr>
      </w:pPr>
      <w:r>
        <w:rPr>
          <w:rFonts w:hint="eastAsia"/>
          <w:sz w:val="22"/>
          <w:u w:val="single"/>
        </w:rPr>
        <w:t>（按照实际情况编制填写，可以是表格或文字描述，包括一次性支付等）</w:t>
      </w:r>
      <w:r>
        <w:rPr>
          <w:rFonts w:hint="eastAsia"/>
          <w:sz w:val="22"/>
        </w:rPr>
        <w:t>。</w:t>
      </w:r>
    </w:p>
    <w:p>
      <w:pPr>
        <w:spacing w:line="360" w:lineRule="auto"/>
        <w:ind w:firstLine="482"/>
        <w:contextualSpacing/>
        <w:rPr>
          <w:sz w:val="22"/>
        </w:rPr>
      </w:pPr>
      <w:r>
        <w:rPr>
          <w:rFonts w:hint="eastAsia"/>
          <w:sz w:val="22"/>
        </w:rPr>
        <w:t>8、履约担保</w:t>
      </w:r>
    </w:p>
    <w:p>
      <w:pPr>
        <w:spacing w:line="360" w:lineRule="auto"/>
        <w:ind w:firstLine="482"/>
        <w:contextualSpacing/>
        <w:rPr>
          <w:sz w:val="22"/>
        </w:rPr>
      </w:pPr>
      <w:r>
        <w:rPr>
          <w:rFonts w:hint="eastAsia"/>
          <w:sz w:val="22"/>
        </w:rPr>
        <w:t>□无。□有，具体如下：</w:t>
      </w:r>
      <w:r>
        <w:rPr>
          <w:rFonts w:hint="eastAsia"/>
          <w:sz w:val="22"/>
          <w:u w:val="single"/>
        </w:rPr>
        <w:t>（按照采购文件规定填写）</w:t>
      </w:r>
      <w:r>
        <w:rPr>
          <w:rFonts w:hint="eastAsia"/>
          <w:sz w:val="22"/>
        </w:rPr>
        <w:t>。</w:t>
      </w:r>
    </w:p>
    <w:p>
      <w:pPr>
        <w:spacing w:line="360" w:lineRule="auto"/>
        <w:ind w:firstLine="482"/>
        <w:contextualSpacing/>
        <w:rPr>
          <w:sz w:val="22"/>
        </w:rPr>
      </w:pPr>
      <w:r>
        <w:rPr>
          <w:rFonts w:hint="eastAsia"/>
          <w:sz w:val="22"/>
        </w:rPr>
        <w:t>9、合同有效期</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10、违约责任</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11、知识产权</w:t>
      </w:r>
    </w:p>
    <w:p>
      <w:pPr>
        <w:spacing w:line="360" w:lineRule="auto"/>
        <w:ind w:firstLine="482"/>
        <w:contextualSpacing/>
        <w:rPr>
          <w:sz w:val="22"/>
        </w:rPr>
      </w:pPr>
      <w:r>
        <w:rPr>
          <w:rFonts w:hint="eastAsia"/>
          <w:sz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pPr>
        <w:spacing w:line="360" w:lineRule="auto"/>
        <w:ind w:firstLine="482"/>
        <w:contextualSpacing/>
        <w:rPr>
          <w:sz w:val="22"/>
        </w:rPr>
      </w:pPr>
      <w:r>
        <w:rPr>
          <w:rFonts w:hint="eastAsia"/>
          <w:sz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sz w:val="22"/>
          <w:u w:val="single"/>
        </w:rPr>
        <w:t>（按照实际情况编制填写）</w:t>
      </w:r>
      <w:r>
        <w:rPr>
          <w:rFonts w:hint="eastAsia"/>
          <w:sz w:val="22"/>
        </w:rPr>
        <w:t>。</w:t>
      </w:r>
    </w:p>
    <w:p>
      <w:pPr>
        <w:spacing w:line="360" w:lineRule="auto"/>
        <w:ind w:firstLine="482"/>
        <w:contextualSpacing/>
        <w:rPr>
          <w:sz w:val="22"/>
        </w:rPr>
      </w:pPr>
      <w:r>
        <w:rPr>
          <w:rFonts w:hint="eastAsia"/>
          <w:sz w:val="22"/>
        </w:rPr>
        <w:t>12、解决争议的方法</w:t>
      </w:r>
    </w:p>
    <w:p>
      <w:pPr>
        <w:spacing w:line="360" w:lineRule="auto"/>
        <w:ind w:firstLine="482"/>
        <w:contextualSpacing/>
        <w:rPr>
          <w:sz w:val="22"/>
        </w:rPr>
      </w:pPr>
      <w:r>
        <w:rPr>
          <w:rFonts w:hint="eastAsia"/>
          <w:sz w:val="22"/>
        </w:rPr>
        <w:t>12.1甲、乙双方协商解决。</w:t>
      </w:r>
    </w:p>
    <w:p>
      <w:pPr>
        <w:spacing w:line="360" w:lineRule="auto"/>
        <w:ind w:firstLine="482"/>
        <w:contextualSpacing/>
        <w:rPr>
          <w:sz w:val="22"/>
        </w:rPr>
      </w:pPr>
      <w:r>
        <w:rPr>
          <w:rFonts w:hint="eastAsia"/>
          <w:sz w:val="22"/>
        </w:rPr>
        <w:t>12.2若协商解决不成，则通过下列途径之一解决：</w:t>
      </w:r>
    </w:p>
    <w:p>
      <w:pPr>
        <w:spacing w:line="360" w:lineRule="auto"/>
        <w:ind w:firstLine="482"/>
        <w:contextualSpacing/>
        <w:rPr>
          <w:sz w:val="22"/>
        </w:rPr>
      </w:pPr>
      <w:r>
        <w:rPr>
          <w:rFonts w:hint="eastAsia"/>
          <w:sz w:val="22"/>
        </w:rPr>
        <w:t>□提交仲裁委员会仲裁，具体如下：</w:t>
      </w:r>
      <w:r>
        <w:rPr>
          <w:rFonts w:hint="eastAsia"/>
          <w:sz w:val="22"/>
          <w:u w:val="single"/>
        </w:rPr>
        <w:t>（按照实际情况编制填写）</w:t>
      </w:r>
      <w:r>
        <w:rPr>
          <w:rFonts w:hint="eastAsia"/>
          <w:sz w:val="22"/>
        </w:rPr>
        <w:t>。</w:t>
      </w:r>
    </w:p>
    <w:p>
      <w:pPr>
        <w:spacing w:line="360" w:lineRule="auto"/>
        <w:ind w:firstLine="482"/>
        <w:contextualSpacing/>
        <w:rPr>
          <w:sz w:val="22"/>
        </w:rPr>
      </w:pPr>
      <w:r>
        <w:rPr>
          <w:rFonts w:hint="eastAsia"/>
          <w:sz w:val="22"/>
        </w:rPr>
        <w:t>□向人民法院提起诉讼，具体如下：</w:t>
      </w:r>
      <w:r>
        <w:rPr>
          <w:rFonts w:hint="eastAsia"/>
          <w:sz w:val="22"/>
          <w:u w:val="single"/>
        </w:rPr>
        <w:t>（按照实际情况编制填写）</w:t>
      </w:r>
      <w:r>
        <w:rPr>
          <w:rFonts w:hint="eastAsia"/>
          <w:sz w:val="22"/>
        </w:rPr>
        <w:t>。</w:t>
      </w:r>
    </w:p>
    <w:p>
      <w:pPr>
        <w:spacing w:line="360" w:lineRule="auto"/>
        <w:ind w:firstLine="482"/>
        <w:contextualSpacing/>
        <w:rPr>
          <w:sz w:val="22"/>
        </w:rPr>
      </w:pPr>
      <w:r>
        <w:rPr>
          <w:rFonts w:hint="eastAsia"/>
          <w:sz w:val="22"/>
        </w:rPr>
        <w:t>13、不可抗力</w:t>
      </w:r>
    </w:p>
    <w:p>
      <w:pPr>
        <w:spacing w:line="360" w:lineRule="auto"/>
        <w:ind w:firstLine="482"/>
        <w:contextualSpacing/>
        <w:rPr>
          <w:sz w:val="22"/>
        </w:rPr>
      </w:pPr>
      <w:r>
        <w:rPr>
          <w:rFonts w:hint="eastAsia"/>
          <w:sz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2"/>
        <w:contextualSpacing/>
        <w:rPr>
          <w:sz w:val="22"/>
        </w:rPr>
      </w:pPr>
      <w:r>
        <w:rPr>
          <w:rFonts w:hint="eastAsia"/>
          <w:sz w:val="22"/>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contextualSpacing/>
        <w:rPr>
          <w:sz w:val="22"/>
        </w:rPr>
      </w:pPr>
      <w:r>
        <w:rPr>
          <w:rFonts w:hint="eastAsia"/>
          <w:sz w:val="22"/>
        </w:rPr>
        <w:t>14、合同条款</w:t>
      </w:r>
    </w:p>
    <w:p>
      <w:pPr>
        <w:spacing w:line="360" w:lineRule="auto"/>
        <w:ind w:firstLine="482"/>
        <w:contextualSpacing/>
        <w:rPr>
          <w:sz w:val="22"/>
        </w:rPr>
      </w:pPr>
      <w:r>
        <w:rPr>
          <w:rFonts w:hint="eastAsia"/>
          <w:sz w:val="22"/>
          <w:u w:val="single"/>
        </w:rPr>
        <w:t>（按照实际情况编制填写。采购文件第五章已有规定的，双方均不得变更或调整；采购文件第五章未作规定的，双方可通过友好协商进行约定）</w:t>
      </w:r>
      <w:r>
        <w:rPr>
          <w:rFonts w:hint="eastAsia"/>
          <w:sz w:val="22"/>
        </w:rPr>
        <w:t>。</w:t>
      </w:r>
    </w:p>
    <w:p>
      <w:pPr>
        <w:spacing w:line="360" w:lineRule="auto"/>
        <w:ind w:firstLine="482"/>
        <w:contextualSpacing/>
        <w:rPr>
          <w:sz w:val="22"/>
        </w:rPr>
      </w:pPr>
      <w:r>
        <w:rPr>
          <w:rFonts w:hint="eastAsia"/>
          <w:sz w:val="22"/>
        </w:rPr>
        <w:t>15、其他约定</w:t>
      </w:r>
    </w:p>
    <w:p>
      <w:pPr>
        <w:spacing w:line="360" w:lineRule="auto"/>
        <w:ind w:firstLine="482"/>
        <w:contextualSpacing/>
        <w:rPr>
          <w:sz w:val="22"/>
        </w:rPr>
      </w:pPr>
      <w:r>
        <w:rPr>
          <w:rFonts w:hint="eastAsia"/>
          <w:sz w:val="22"/>
        </w:rPr>
        <w:t>15.1合同文件与本合同具有同等法律效力。</w:t>
      </w:r>
    </w:p>
    <w:p>
      <w:pPr>
        <w:spacing w:line="360" w:lineRule="auto"/>
        <w:ind w:firstLine="482"/>
        <w:contextualSpacing/>
        <w:rPr>
          <w:sz w:val="22"/>
        </w:rPr>
      </w:pPr>
      <w:r>
        <w:rPr>
          <w:rFonts w:hint="eastAsia"/>
          <w:sz w:val="22"/>
        </w:rPr>
        <w:t>15.2本合同未尽事宜，双方可另行补充。</w:t>
      </w:r>
    </w:p>
    <w:p>
      <w:pPr>
        <w:spacing w:line="360" w:lineRule="auto"/>
        <w:ind w:firstLine="482"/>
        <w:contextualSpacing/>
        <w:rPr>
          <w:sz w:val="22"/>
        </w:rPr>
      </w:pPr>
      <w:r>
        <w:rPr>
          <w:rFonts w:hint="eastAsia"/>
          <w:sz w:val="22"/>
        </w:rPr>
        <w:t>15.3合同生效：自签订之日起生效。</w:t>
      </w:r>
    </w:p>
    <w:p>
      <w:pPr>
        <w:spacing w:line="360" w:lineRule="auto"/>
        <w:ind w:firstLine="482"/>
        <w:contextualSpacing/>
        <w:rPr>
          <w:sz w:val="22"/>
        </w:rPr>
      </w:pPr>
      <w:r>
        <w:rPr>
          <w:rFonts w:hint="eastAsia"/>
          <w:sz w:val="22"/>
        </w:rPr>
        <w:t>15.4本合同一式</w:t>
      </w:r>
      <w:r>
        <w:rPr>
          <w:rFonts w:hint="eastAsia"/>
          <w:sz w:val="22"/>
          <w:u w:val="single"/>
        </w:rPr>
        <w:t>（填写具体份数）</w:t>
      </w:r>
      <w:r>
        <w:rPr>
          <w:rFonts w:hint="eastAsia"/>
          <w:sz w:val="22"/>
        </w:rPr>
        <w:t>份，经双方授权代表签字并盖章后生效。甲方、乙方各执</w:t>
      </w:r>
      <w:r>
        <w:rPr>
          <w:rFonts w:hint="eastAsia"/>
          <w:sz w:val="22"/>
          <w:u w:val="single"/>
        </w:rPr>
        <w:t>（填写具体份数）</w:t>
      </w:r>
      <w:r>
        <w:rPr>
          <w:rFonts w:hint="eastAsia"/>
          <w:sz w:val="22"/>
        </w:rPr>
        <w:t>份，送</w:t>
      </w:r>
      <w:r>
        <w:rPr>
          <w:rFonts w:hint="eastAsia"/>
          <w:sz w:val="22"/>
          <w:u w:val="single"/>
        </w:rPr>
        <w:t>（填写需要备案的监管部门的全称）</w:t>
      </w:r>
      <w:r>
        <w:rPr>
          <w:rFonts w:hint="eastAsia"/>
          <w:sz w:val="22"/>
        </w:rPr>
        <w:t>备案</w:t>
      </w:r>
      <w:r>
        <w:rPr>
          <w:rFonts w:hint="eastAsia"/>
          <w:sz w:val="22"/>
          <w:u w:val="single"/>
        </w:rPr>
        <w:t>（填写具体份数）</w:t>
      </w:r>
      <w:r>
        <w:rPr>
          <w:rFonts w:hint="eastAsia"/>
          <w:sz w:val="22"/>
        </w:rPr>
        <w:t>份，具有同等效力。</w:t>
      </w:r>
    </w:p>
    <w:p>
      <w:pPr>
        <w:spacing w:line="360" w:lineRule="auto"/>
        <w:ind w:firstLine="482"/>
        <w:contextualSpacing/>
        <w:rPr>
          <w:sz w:val="22"/>
        </w:rPr>
      </w:pPr>
      <w:r>
        <w:rPr>
          <w:rFonts w:hint="eastAsia"/>
          <w:sz w:val="22"/>
        </w:rPr>
        <w:t>15.5其他：□无。□</w:t>
      </w:r>
      <w:r>
        <w:rPr>
          <w:rFonts w:hint="eastAsia"/>
          <w:sz w:val="22"/>
          <w:u w:val="single"/>
        </w:rPr>
        <w:t>（按照实际情况编制填写需要增加的内容）</w:t>
      </w:r>
      <w:r>
        <w:rPr>
          <w:rFonts w:hint="eastAsia"/>
          <w:sz w:val="22"/>
        </w:rPr>
        <w:t>。</w:t>
      </w:r>
    </w:p>
    <w:p>
      <w:pPr>
        <w:contextualSpacing/>
        <w:rPr>
          <w:sz w:val="22"/>
        </w:rPr>
      </w:pPr>
    </w:p>
    <w:p>
      <w:pPr>
        <w:contextualSpacing/>
        <w:rPr>
          <w:sz w:val="22"/>
        </w:rPr>
      </w:pPr>
    </w:p>
    <w:p>
      <w:pPr>
        <w:spacing w:line="360" w:lineRule="auto"/>
        <w:contextualSpacing/>
        <w:rPr>
          <w:sz w:val="22"/>
        </w:rPr>
      </w:pPr>
      <w:r>
        <w:rPr>
          <w:rFonts w:hint="eastAsia"/>
          <w:sz w:val="22"/>
        </w:rPr>
        <w:t>甲方：                        乙方：</w:t>
      </w:r>
    </w:p>
    <w:p>
      <w:pPr>
        <w:spacing w:line="360" w:lineRule="auto"/>
        <w:contextualSpacing/>
        <w:rPr>
          <w:sz w:val="22"/>
        </w:rPr>
      </w:pPr>
      <w:r>
        <w:rPr>
          <w:rFonts w:hint="eastAsia"/>
          <w:sz w:val="22"/>
        </w:rPr>
        <w:t>住所：                        住所：</w:t>
      </w:r>
    </w:p>
    <w:p>
      <w:pPr>
        <w:spacing w:line="360" w:lineRule="auto"/>
        <w:contextualSpacing/>
        <w:rPr>
          <w:sz w:val="22"/>
        </w:rPr>
      </w:pPr>
      <w:r>
        <w:rPr>
          <w:rFonts w:hint="eastAsia"/>
          <w:sz w:val="22"/>
        </w:rPr>
        <w:t>法定代表人（单位负责人）：              法定代表人（单位负责人）：</w:t>
      </w:r>
    </w:p>
    <w:p>
      <w:pPr>
        <w:spacing w:line="360" w:lineRule="auto"/>
        <w:contextualSpacing/>
        <w:rPr>
          <w:sz w:val="22"/>
        </w:rPr>
      </w:pPr>
      <w:r>
        <w:rPr>
          <w:rFonts w:hint="eastAsia"/>
          <w:sz w:val="22"/>
        </w:rPr>
        <w:t>联系方法：                      联系方法：</w:t>
      </w:r>
    </w:p>
    <w:p>
      <w:pPr>
        <w:spacing w:line="360" w:lineRule="auto"/>
        <w:contextualSpacing/>
        <w:rPr>
          <w:sz w:val="22"/>
        </w:rPr>
      </w:pPr>
      <w:r>
        <w:rPr>
          <w:rFonts w:hint="eastAsia"/>
          <w:sz w:val="22"/>
        </w:rPr>
        <w:t>开户银行：                      开户银行：</w:t>
      </w:r>
    </w:p>
    <w:p>
      <w:pPr>
        <w:spacing w:line="360" w:lineRule="auto"/>
        <w:contextualSpacing/>
        <w:rPr>
          <w:sz w:val="22"/>
        </w:rPr>
      </w:pPr>
      <w:r>
        <w:rPr>
          <w:rFonts w:hint="eastAsia"/>
          <w:sz w:val="22"/>
        </w:rPr>
        <w:t>账号：                          账号：</w:t>
      </w:r>
    </w:p>
    <w:p>
      <w:pPr>
        <w:spacing w:line="360" w:lineRule="auto"/>
        <w:contextualSpacing/>
        <w:rPr>
          <w:sz w:val="22"/>
        </w:rPr>
      </w:pPr>
      <w:r>
        <w:rPr>
          <w:rFonts w:hint="eastAsia"/>
          <w:sz w:val="22"/>
        </w:rPr>
        <w:t xml:space="preserve">签订地点： </w:t>
      </w:r>
    </w:p>
    <w:p>
      <w:pPr>
        <w:spacing w:line="360" w:lineRule="auto"/>
        <w:contextualSpacing/>
        <w:rPr>
          <w:sz w:val="22"/>
        </w:rPr>
      </w:pPr>
      <w:r>
        <w:rPr>
          <w:rFonts w:hint="eastAsia"/>
          <w:sz w:val="22"/>
        </w:rPr>
        <w:t>签订日期： 年  月  日</w:t>
      </w:r>
    </w:p>
    <w:p>
      <w:pPr>
        <w:pStyle w:val="15"/>
        <w:spacing w:line="360" w:lineRule="auto"/>
        <w:rPr>
          <w:rFonts w:hAnsi="宋体"/>
          <w:sz w:val="32"/>
          <w:szCs w:val="32"/>
        </w:rPr>
      </w:pPr>
    </w:p>
    <w:p>
      <w:pPr>
        <w:pStyle w:val="15"/>
        <w:adjustRightInd w:val="0"/>
        <w:spacing w:line="440" w:lineRule="exact"/>
        <w:jc w:val="center"/>
        <w:rPr>
          <w:rFonts w:ascii="宋体" w:hAnsi="宋体"/>
          <w:b/>
          <w:sz w:val="36"/>
          <w:szCs w:val="36"/>
        </w:rPr>
      </w:pPr>
    </w:p>
    <w:p>
      <w:pPr>
        <w:pStyle w:val="15"/>
        <w:adjustRightInd w:val="0"/>
        <w:spacing w:line="440" w:lineRule="exact"/>
        <w:jc w:val="center"/>
        <w:rPr>
          <w:rFonts w:ascii="宋体" w:hAnsi="宋体" w:cs="宋体"/>
          <w:b/>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ascii="宋体" w:hAnsi="宋体" w:cs="宋体"/>
          <w:b/>
          <w:sz w:val="32"/>
          <w:szCs w:val="32"/>
        </w:rPr>
      </w:pPr>
    </w:p>
    <w:p>
      <w:pPr>
        <w:pStyle w:val="49"/>
      </w:pPr>
    </w:p>
    <w:p>
      <w:pPr>
        <w:spacing w:line="360" w:lineRule="auto"/>
        <w:jc w:val="center"/>
        <w:rPr>
          <w:rFonts w:ascii="宋体" w:hAnsi="宋体" w:cs="宋体"/>
          <w:b/>
          <w:sz w:val="52"/>
          <w:szCs w:val="52"/>
          <w:u w:val="single"/>
        </w:rPr>
      </w:pPr>
      <w:r>
        <w:rPr>
          <w:rFonts w:hint="eastAsia" w:ascii="宋体" w:hAnsi="宋体" w:cs="宋体"/>
          <w:b/>
          <w:sz w:val="52"/>
          <w:szCs w:val="52"/>
          <w:u w:val="single"/>
        </w:rPr>
        <w:t xml:space="preserve">                 项目</w:t>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pStyle w:val="49"/>
        <w:ind w:firstLine="643"/>
        <w:rPr>
          <w:rFonts w:ascii="宋体" w:hAnsi="宋体" w:cs="宋体"/>
          <w:b/>
          <w:sz w:val="32"/>
          <w:szCs w:val="32"/>
        </w:rPr>
      </w:pPr>
    </w:p>
    <w:p>
      <w:pPr>
        <w:pStyle w:val="49"/>
        <w:ind w:firstLine="643"/>
        <w:rPr>
          <w:rFonts w:ascii="宋体" w:hAnsi="宋体" w:cs="宋体"/>
          <w:b/>
          <w:sz w:val="32"/>
          <w:szCs w:val="32"/>
        </w:rPr>
      </w:pPr>
    </w:p>
    <w:p>
      <w:pPr>
        <w:spacing w:line="480" w:lineRule="exact"/>
        <w:rPr>
          <w:rFonts w:ascii="宋体" w:hAnsi="宋体" w:cs="宋体"/>
        </w:rPr>
      </w:pPr>
    </w:p>
    <w:p>
      <w:pPr>
        <w:spacing w:line="360" w:lineRule="auto"/>
        <w:ind w:firstLine="900" w:firstLineChars="249"/>
        <w:rPr>
          <w:rFonts w:ascii="宋体" w:hAnsi="宋体" w:cs="宋体"/>
          <w:b/>
          <w:sz w:val="36"/>
          <w:szCs w:val="36"/>
        </w:rPr>
      </w:pPr>
      <w:r>
        <w:rPr>
          <w:rFonts w:hint="eastAsia" w:ascii="宋体" w:hAnsi="宋体" w:cs="宋体"/>
          <w:b/>
          <w:sz w:val="36"/>
          <w:szCs w:val="36"/>
        </w:rPr>
        <w:t>采购项目名称：</w:t>
      </w:r>
    </w:p>
    <w:p>
      <w:pPr>
        <w:spacing w:line="360" w:lineRule="auto"/>
        <w:ind w:firstLine="900" w:firstLineChars="249"/>
        <w:rPr>
          <w:rFonts w:ascii="宋体" w:hAnsi="宋体" w:cs="宋体"/>
          <w:b/>
          <w:sz w:val="36"/>
          <w:szCs w:val="36"/>
        </w:rPr>
      </w:pPr>
      <w:r>
        <w:rPr>
          <w:rFonts w:hint="eastAsia" w:ascii="宋体" w:hAnsi="宋体" w:cs="宋体"/>
          <w:b/>
          <w:sz w:val="36"/>
          <w:szCs w:val="36"/>
        </w:rPr>
        <w:t>采购项目编号：</w:t>
      </w:r>
    </w:p>
    <w:p>
      <w:pPr>
        <w:spacing w:line="360" w:lineRule="auto"/>
        <w:ind w:firstLine="900" w:firstLineChars="249"/>
        <w:rPr>
          <w:rFonts w:ascii="宋体" w:hAnsi="宋体" w:cs="宋体"/>
          <w:b/>
          <w:sz w:val="36"/>
          <w:szCs w:val="36"/>
        </w:rPr>
      </w:pPr>
      <w:r>
        <w:rPr>
          <w:rFonts w:hint="eastAsia" w:ascii="宋体" w:hAnsi="宋体" w:cs="宋体"/>
          <w:b/>
          <w:sz w:val="36"/>
          <w:szCs w:val="36"/>
        </w:rPr>
        <w:t xml:space="preserve">竞标人名称 ： </w:t>
      </w:r>
    </w:p>
    <w:p>
      <w:pPr>
        <w:spacing w:line="360" w:lineRule="auto"/>
        <w:rPr>
          <w:rFonts w:ascii="宋体" w:hAnsi="宋体" w:cs="宋体"/>
          <w:b/>
          <w:sz w:val="32"/>
          <w:szCs w:val="32"/>
        </w:rPr>
      </w:pPr>
      <w:r>
        <w:rPr>
          <w:rFonts w:hint="eastAsia" w:ascii="宋体" w:hAnsi="宋体" w:cs="宋体"/>
          <w:b/>
          <w:sz w:val="36"/>
          <w:szCs w:val="36"/>
        </w:rPr>
        <w:t xml:space="preserve">     时间：</w:t>
      </w:r>
    </w:p>
    <w:p>
      <w:pPr>
        <w:jc w:val="center"/>
        <w:rPr>
          <w:b/>
          <w:bCs/>
          <w:sz w:val="28"/>
          <w:szCs w:val="28"/>
        </w:rPr>
      </w:pPr>
    </w:p>
    <w:p>
      <w:pPr>
        <w:jc w:val="center"/>
        <w:rPr>
          <w:b/>
          <w:bCs/>
          <w:sz w:val="28"/>
          <w:szCs w:val="28"/>
        </w:rPr>
      </w:pPr>
    </w:p>
    <w:p>
      <w:pPr>
        <w:jc w:val="center"/>
        <w:rPr>
          <w:b/>
          <w:bCs/>
          <w:sz w:val="28"/>
          <w:szCs w:val="28"/>
        </w:rPr>
      </w:pPr>
    </w:p>
    <w:p>
      <w:pPr>
        <w:jc w:val="left"/>
        <w:rPr>
          <w:b/>
          <w:bCs/>
          <w:sz w:val="28"/>
          <w:szCs w:val="28"/>
          <w:lang w:val="zh-CN"/>
        </w:rPr>
      </w:pPr>
      <w:r>
        <w:rPr>
          <w:rFonts w:hint="eastAsia"/>
          <w:b/>
          <w:bCs/>
          <w:sz w:val="28"/>
          <w:szCs w:val="28"/>
        </w:rPr>
        <w:t>一</w:t>
      </w:r>
      <w:r>
        <w:rPr>
          <w:rFonts w:hint="eastAsia"/>
          <w:b/>
          <w:bCs/>
          <w:sz w:val="28"/>
          <w:szCs w:val="28"/>
          <w:lang w:val="zh-CN"/>
        </w:rPr>
        <w:t>、供应商应答索引表</w:t>
      </w:r>
    </w:p>
    <w:tbl>
      <w:tblPr>
        <w:tblStyle w:val="21"/>
        <w:tblW w:w="91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
        <w:gridCol w:w="3664"/>
        <w:gridCol w:w="1523"/>
        <w:gridCol w:w="152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1"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66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sz w:val="21"/>
                <w:szCs w:val="21"/>
              </w:rPr>
            </w:pPr>
            <w:r>
              <w:rPr>
                <w:rFonts w:hint="eastAsia" w:hAnsi="宋体"/>
                <w:sz w:val="21"/>
                <w:szCs w:val="21"/>
              </w:rPr>
              <w:t>报价一览表</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ascii="宋体" w:hAnsi="宋体" w:cs="宋体"/>
              </w:rPr>
              <w:t>响应</w:t>
            </w:r>
            <w:r>
              <w:rPr>
                <w:rFonts w:hint="eastAsia" w:hAnsi="宋体"/>
                <w:sz w:val="21"/>
                <w:szCs w:val="21"/>
              </w:rPr>
              <w:t>函</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ascii="宋体" w:hAnsi="宋体" w:cs="宋体"/>
                <w:bCs/>
                <w:sz w:val="21"/>
                <w:szCs w:val="21"/>
                <w:lang w:val="zh-CN"/>
              </w:rPr>
            </w:pPr>
            <w:r>
              <w:rPr>
                <w:rFonts w:hint="eastAsia" w:hAnsi="宋体" w:cs="微软雅黑"/>
                <w:bCs/>
                <w:sz w:val="21"/>
                <w:szCs w:val="21"/>
              </w:rPr>
              <w:t>中小企业声明函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456"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664" w:type="dxa"/>
            <w:tcBorders>
              <w:top w:val="double" w:color="auto" w:sz="4"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联合体协议</w:t>
            </w:r>
          </w:p>
        </w:tc>
        <w:tc>
          <w:tcPr>
            <w:tcW w:w="1523"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24"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服务承诺</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13"/>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15"/>
        <w:spacing w:line="360" w:lineRule="auto"/>
        <w:jc w:val="both"/>
        <w:rPr>
          <w:rFonts w:ascii="宋体" w:hAnsi="宋体" w:cs="宋体"/>
          <w:b/>
          <w:snapToGrid w:val="0"/>
          <w:sz w:val="28"/>
          <w:szCs w:val="28"/>
        </w:rPr>
      </w:pPr>
    </w:p>
    <w:p>
      <w:pPr>
        <w:pStyle w:val="15"/>
        <w:spacing w:line="360" w:lineRule="auto"/>
        <w:jc w:val="center"/>
        <w:rPr>
          <w:rFonts w:ascii="宋体" w:hAnsi="宋体" w:cs="宋体"/>
          <w:b/>
          <w:snapToGrid w:val="0"/>
          <w:sz w:val="28"/>
          <w:szCs w:val="28"/>
        </w:rPr>
      </w:pPr>
    </w:p>
    <w:p>
      <w:pPr>
        <w:pStyle w:val="15"/>
        <w:spacing w:line="360" w:lineRule="auto"/>
        <w:jc w:val="center"/>
        <w:rPr>
          <w:rFonts w:ascii="等线 Light" w:hAnsi="等线 Light" w:eastAsia="等线 Light"/>
          <w:b/>
          <w:snapToGrid w:val="0"/>
          <w:sz w:val="28"/>
          <w:szCs w:val="28"/>
        </w:rPr>
      </w:pPr>
      <w:r>
        <w:rPr>
          <w:rFonts w:ascii="宋体" w:hAnsi="宋体" w:cs="宋体"/>
          <w:b/>
          <w:snapToGrid w:val="0"/>
          <w:sz w:val="28"/>
          <w:szCs w:val="28"/>
        </w:rPr>
        <w:br w:type="page"/>
      </w:r>
      <w:r>
        <w:rPr>
          <w:rFonts w:hint="eastAsia" w:ascii="宋体" w:hAnsi="宋体" w:cs="宋体"/>
          <w:b/>
          <w:snapToGrid w:val="0"/>
          <w:sz w:val="28"/>
          <w:szCs w:val="28"/>
        </w:rPr>
        <w:t>二、</w:t>
      </w:r>
      <w:r>
        <w:rPr>
          <w:rFonts w:hint="eastAsia" w:ascii="等线 Light" w:hAnsi="等线 Light" w:eastAsia="等线 Light"/>
          <w:b/>
          <w:snapToGrid w:val="0"/>
          <w:sz w:val="28"/>
          <w:szCs w:val="28"/>
        </w:rPr>
        <w:t>报价一览表</w:t>
      </w:r>
    </w:p>
    <w:p>
      <w:pPr>
        <w:pStyle w:val="15"/>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spacing w:line="360" w:lineRule="auto"/>
        <w:contextualSpacing/>
        <w:rPr>
          <w:rFonts w:ascii="宋体" w:hAnsi="宋体" w:cs="宋体"/>
          <w:szCs w:val="21"/>
        </w:rPr>
      </w:pPr>
      <w:r>
        <w:rPr>
          <w:rFonts w:hint="eastAsia" w:ascii="宋体" w:hAnsi="宋体" w:cs="宋体"/>
          <w:szCs w:val="21"/>
        </w:rPr>
        <w:t>项目名称：                                                      单位：元（人民币）</w:t>
      </w:r>
    </w:p>
    <w:tbl>
      <w:tblPr>
        <w:tblStyle w:val="21"/>
        <w:tblW w:w="9001" w:type="dxa"/>
        <w:jc w:val="center"/>
        <w:tblLayout w:type="fixed"/>
        <w:tblCellMar>
          <w:top w:w="0" w:type="dxa"/>
          <w:left w:w="108" w:type="dxa"/>
          <w:bottom w:w="0" w:type="dxa"/>
          <w:right w:w="108" w:type="dxa"/>
        </w:tblCellMar>
      </w:tblPr>
      <w:tblGrid>
        <w:gridCol w:w="2001"/>
        <w:gridCol w:w="2001"/>
        <w:gridCol w:w="2258"/>
        <w:gridCol w:w="1435"/>
        <w:gridCol w:w="1306"/>
      </w:tblGrid>
      <w:tr>
        <w:tblPrEx>
          <w:tblCellMar>
            <w:top w:w="0" w:type="dxa"/>
            <w:left w:w="108" w:type="dxa"/>
            <w:bottom w:w="0" w:type="dxa"/>
            <w:right w:w="108" w:type="dxa"/>
          </w:tblCellMar>
        </w:tblPrEx>
        <w:trPr>
          <w:trHeight w:val="1258" w:hRule="atLeast"/>
          <w:jc w:val="center"/>
        </w:trPr>
        <w:tc>
          <w:tcPr>
            <w:tcW w:w="200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00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25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43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服务期限</w:t>
            </w:r>
          </w:p>
        </w:tc>
        <w:tc>
          <w:tcPr>
            <w:tcW w:w="13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1258" w:hRule="atLeast"/>
          <w:jc w:val="center"/>
        </w:trPr>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4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3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w:t>
      </w:r>
      <w:r>
        <w:rPr>
          <w:rFonts w:hint="eastAsia" w:ascii="宋体" w:hAnsi="宋体" w:cs="宋体"/>
          <w:szCs w:val="21"/>
        </w:rPr>
        <w:t>和</w:t>
      </w:r>
      <w:r>
        <w:rPr>
          <w:rFonts w:hint="eastAsia" w:ascii="宋体" w:hAnsi="宋体" w:cs="宋体"/>
          <w:szCs w:val="21"/>
          <w:lang w:val="zh-CN"/>
        </w:rPr>
        <w:t>授权代表签字：</w:t>
      </w:r>
    </w:p>
    <w:p>
      <w:pPr>
        <w:autoSpaceDE w:val="0"/>
        <w:autoSpaceDN w:val="0"/>
        <w:adjustRightInd w:val="0"/>
        <w:spacing w:line="480" w:lineRule="auto"/>
        <w:rPr>
          <w:rFonts w:ascii="宋体" w:hAnsi="宋体" w:cs="宋体"/>
          <w:b/>
          <w:bCs/>
          <w:sz w:val="28"/>
          <w:szCs w:val="28"/>
          <w:lang w:val="zh-CN"/>
        </w:rPr>
      </w:pPr>
      <w:r>
        <w:rPr>
          <w:rFonts w:hint="eastAsia" w:ascii="宋体" w:hAnsi="宋体" w:cs="宋体"/>
          <w:szCs w:val="21"/>
          <w:lang w:val="zh-CN"/>
        </w:rPr>
        <w:t>日期： 年  月   日</w:t>
      </w:r>
    </w:p>
    <w:p>
      <w:pPr>
        <w:autoSpaceDE w:val="0"/>
        <w:autoSpaceDN w:val="0"/>
        <w:adjustRightInd w:val="0"/>
        <w:spacing w:line="480" w:lineRule="auto"/>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snapToGrid w:val="0"/>
          <w:kern w:val="0"/>
          <w:szCs w:val="24"/>
        </w:rPr>
      </w:pPr>
      <w:r>
        <w:rPr>
          <w:rFonts w:hint="eastAsia" w:ascii="宋体" w:hAnsi="宋体" w:cs="宋体"/>
          <w:b/>
          <w:bCs/>
          <w:sz w:val="28"/>
          <w:szCs w:val="28"/>
          <w:lang w:val="zh-CN"/>
        </w:rPr>
        <w:br w:type="page"/>
      </w:r>
      <w:r>
        <w:rPr>
          <w:rFonts w:hint="eastAsia" w:ascii="宋体" w:hAnsi="宋体" w:cs="宋体"/>
          <w:b/>
          <w:bCs/>
          <w:sz w:val="28"/>
          <w:szCs w:val="28"/>
          <w:lang w:val="zh-CN"/>
        </w:rPr>
        <w:t>三、资格审查证明材料</w:t>
      </w:r>
    </w:p>
    <w:p>
      <w:pPr>
        <w:pStyle w:val="15"/>
        <w:spacing w:line="360" w:lineRule="auto"/>
        <w:jc w:val="center"/>
        <w:rPr>
          <w:rFonts w:ascii="宋体" w:hAnsi="宋体" w:cs="宋体"/>
          <w:b/>
          <w:snapToGrid w:val="0"/>
          <w:sz w:val="36"/>
          <w:szCs w:val="36"/>
        </w:rPr>
      </w:pPr>
      <w:r>
        <w:rPr>
          <w:rFonts w:hint="eastAsia" w:ascii="宋体" w:hAnsi="宋体" w:cs="宋体"/>
          <w:b/>
          <w:snapToGrid w:val="0"/>
          <w:szCs w:val="24"/>
        </w:rPr>
        <w:t>3.1</w:t>
      </w:r>
      <w:r>
        <w:rPr>
          <w:rFonts w:hint="eastAsia" w:ascii="宋体" w:hAnsi="宋体" w:cs="宋体"/>
          <w:b/>
          <w:snapToGrid w:val="0"/>
          <w:sz w:val="28"/>
          <w:szCs w:val="28"/>
        </w:rPr>
        <w:t>谈判响应函</w:t>
      </w:r>
    </w:p>
    <w:p>
      <w:pPr>
        <w:autoSpaceDE w:val="0"/>
        <w:autoSpaceDN w:val="0"/>
        <w:adjustRightInd w:val="0"/>
        <w:spacing w:line="480" w:lineRule="auto"/>
        <w:rPr>
          <w:rFonts w:ascii="宋体" w:hAnsi="宋体"/>
          <w:b/>
          <w:snapToGrid w:val="0"/>
          <w:kern w:val="0"/>
          <w:sz w:val="22"/>
          <w:szCs w:val="21"/>
        </w:rPr>
      </w:pPr>
      <w:r>
        <w:rPr>
          <w:sz w:val="24"/>
        </w:rPr>
        <w:t>致：</w:t>
      </w:r>
      <w:r>
        <w:rPr>
          <w:rFonts w:hint="eastAsia" w:ascii="宋体" w:hAnsi="宋体"/>
          <w:b/>
          <w:snapToGrid w:val="0"/>
          <w:kern w:val="0"/>
          <w:sz w:val="22"/>
          <w:szCs w:val="21"/>
          <w:u w:val="single"/>
        </w:rPr>
        <w:t>（采购人）</w:t>
      </w:r>
    </w:p>
    <w:p>
      <w:pPr>
        <w:adjustRightInd w:val="0"/>
        <w:spacing w:line="360" w:lineRule="auto"/>
        <w:ind w:firstLine="440" w:firstLineChars="200"/>
        <w:contextualSpacing/>
        <w:outlineLvl w:val="0"/>
        <w:rPr>
          <w:rFonts w:ascii="宋体" w:hAnsi="宋体"/>
          <w:snapToGrid w:val="0"/>
          <w:kern w:val="0"/>
          <w:sz w:val="22"/>
          <w:szCs w:val="21"/>
        </w:rPr>
      </w:pPr>
      <w:r>
        <w:rPr>
          <w:rFonts w:hint="eastAsia" w:ascii="宋体" w:hAnsi="宋体"/>
          <w:snapToGrid w:val="0"/>
          <w:kern w:val="0"/>
          <w:sz w:val="22"/>
          <w:szCs w:val="21"/>
        </w:rPr>
        <w:t>根据贵方</w:t>
      </w:r>
      <w:r>
        <w:rPr>
          <w:rFonts w:hint="eastAsia" w:ascii="宋体" w:hAnsi="宋体"/>
          <w:snapToGrid w:val="0"/>
          <w:kern w:val="0"/>
          <w:sz w:val="22"/>
          <w:szCs w:val="21"/>
          <w:u w:val="single"/>
        </w:rPr>
        <w:t>（项目名称、采购编号）</w:t>
      </w:r>
      <w:r>
        <w:rPr>
          <w:rFonts w:hint="eastAsia" w:ascii="宋体" w:hAnsi="宋体"/>
          <w:snapToGrid w:val="0"/>
          <w:kern w:val="0"/>
          <w:sz w:val="22"/>
          <w:szCs w:val="21"/>
        </w:rPr>
        <w:t>采购的采购公告及谈判邀请，</w:t>
      </w:r>
      <w:r>
        <w:rPr>
          <w:rFonts w:hint="eastAsia" w:ascii="宋体" w:hAnsi="宋体"/>
          <w:snapToGrid w:val="0"/>
          <w:kern w:val="0"/>
          <w:sz w:val="22"/>
          <w:szCs w:val="21"/>
          <w:u w:val="single"/>
        </w:rPr>
        <w:t>（姓名和职务）</w:t>
      </w:r>
      <w:r>
        <w:rPr>
          <w:rFonts w:hint="eastAsia" w:ascii="宋体" w:hAnsi="宋体"/>
          <w:snapToGrid w:val="0"/>
          <w:kern w:val="0"/>
          <w:sz w:val="22"/>
          <w:szCs w:val="21"/>
        </w:rPr>
        <w:t>被正式授权并代表供应商</w:t>
      </w:r>
      <w:r>
        <w:rPr>
          <w:rFonts w:hint="eastAsia" w:ascii="宋体" w:hAnsi="宋体"/>
          <w:snapToGrid w:val="0"/>
          <w:kern w:val="0"/>
          <w:sz w:val="22"/>
          <w:szCs w:val="21"/>
          <w:u w:val="single"/>
        </w:rPr>
        <w:t>（供应商名称、地址）</w:t>
      </w:r>
      <w:r>
        <w:rPr>
          <w:rFonts w:hint="eastAsia" w:ascii="宋体" w:hAnsi="宋体"/>
          <w:snapToGrid w:val="0"/>
          <w:kern w:val="0"/>
          <w:sz w:val="22"/>
          <w:szCs w:val="21"/>
        </w:rPr>
        <w:t>提交。</w:t>
      </w:r>
    </w:p>
    <w:p>
      <w:pPr>
        <w:pStyle w:val="15"/>
        <w:adjustRightInd w:val="0"/>
        <w:spacing w:line="360" w:lineRule="auto"/>
        <w:ind w:firstLine="440" w:firstLineChars="200"/>
        <w:contextualSpacing/>
        <w:rPr>
          <w:rFonts w:ascii="宋体" w:hAnsi="宋体"/>
          <w:snapToGrid w:val="0"/>
          <w:sz w:val="22"/>
        </w:rPr>
      </w:pPr>
      <w:r>
        <w:rPr>
          <w:rFonts w:hint="eastAsia" w:ascii="宋体" w:hAnsi="宋体"/>
          <w:snapToGrid w:val="0"/>
          <w:sz w:val="22"/>
        </w:rPr>
        <w:t>我方确认收到贵方提供的</w:t>
      </w:r>
      <w:r>
        <w:rPr>
          <w:rFonts w:hint="eastAsia" w:ascii="宋体" w:hAnsi="宋体"/>
          <w:snapToGrid w:val="0"/>
          <w:sz w:val="22"/>
          <w:u w:val="single"/>
        </w:rPr>
        <w:t>（项目名称、采购编号）</w:t>
      </w:r>
      <w:r>
        <w:rPr>
          <w:rFonts w:hint="eastAsia" w:ascii="宋体" w:hAnsi="宋体"/>
          <w:snapToGrid w:val="0"/>
          <w:sz w:val="22"/>
        </w:rPr>
        <w:t>采购文件的全部内容。</w:t>
      </w:r>
    </w:p>
    <w:p>
      <w:pPr>
        <w:pStyle w:val="15"/>
        <w:adjustRightInd w:val="0"/>
        <w:spacing w:line="360" w:lineRule="auto"/>
        <w:ind w:firstLine="440" w:firstLineChars="200"/>
        <w:contextualSpacing/>
        <w:rPr>
          <w:rFonts w:ascii="宋体" w:hAnsi="宋体"/>
          <w:snapToGrid w:val="0"/>
          <w:sz w:val="22"/>
        </w:rPr>
      </w:pPr>
      <w:r>
        <w:rPr>
          <w:rFonts w:hint="eastAsia" w:ascii="宋体" w:hAnsi="宋体"/>
          <w:snapToGrid w:val="0"/>
          <w:sz w:val="22"/>
        </w:rPr>
        <w:t>我方在参与投标前已详细研究了《</w:t>
      </w:r>
      <w:r>
        <w:rPr>
          <w:rFonts w:hint="eastAsia"/>
          <w:sz w:val="22"/>
          <w:szCs w:val="22"/>
        </w:rPr>
        <w:t>采购</w:t>
      </w:r>
      <w:r>
        <w:rPr>
          <w:rFonts w:hint="eastAsia" w:ascii="宋体" w:hAnsi="宋体"/>
          <w:snapToGrid w:val="0"/>
          <w:sz w:val="22"/>
        </w:rPr>
        <w:t>文件》的所有内容，包括澄清、修改文件（如果有）和所有已提供的参考资料以及有关附件，我方完全明白并认为此</w:t>
      </w:r>
      <w:r>
        <w:rPr>
          <w:rFonts w:hint="eastAsia"/>
          <w:sz w:val="22"/>
          <w:szCs w:val="22"/>
        </w:rPr>
        <w:t>采购</w:t>
      </w:r>
      <w:r>
        <w:rPr>
          <w:rFonts w:hint="eastAsia" w:ascii="宋体" w:hAnsi="宋体"/>
          <w:snapToGrid w:val="0"/>
          <w:sz w:val="22"/>
        </w:rPr>
        <w:t>文件没有倾向性，也不存在排斥潜在投标供应商的内容，我方同意</w:t>
      </w:r>
      <w:r>
        <w:rPr>
          <w:rFonts w:hint="eastAsia"/>
          <w:sz w:val="22"/>
          <w:szCs w:val="22"/>
        </w:rPr>
        <w:t>采购</w:t>
      </w:r>
      <w:r>
        <w:rPr>
          <w:rFonts w:hint="eastAsia" w:ascii="宋体" w:hAnsi="宋体"/>
          <w:snapToGrid w:val="0"/>
          <w:sz w:val="22"/>
        </w:rPr>
        <w:t>文件的相关条款和</w:t>
      </w:r>
      <w:r>
        <w:rPr>
          <w:rFonts w:hint="eastAsia" w:ascii="宋体" w:hAnsi="宋体"/>
          <w:sz w:val="22"/>
        </w:rPr>
        <w:t>已完全理解并接受</w:t>
      </w:r>
      <w:r>
        <w:rPr>
          <w:rFonts w:hint="eastAsia"/>
          <w:sz w:val="22"/>
          <w:szCs w:val="22"/>
        </w:rPr>
        <w:t>采购</w:t>
      </w:r>
      <w:r>
        <w:rPr>
          <w:rFonts w:hint="eastAsia" w:ascii="宋体" w:hAnsi="宋体"/>
          <w:sz w:val="22"/>
        </w:rPr>
        <w:t>文件的各项规定和要求及资金支付规定，对</w:t>
      </w:r>
      <w:r>
        <w:rPr>
          <w:rFonts w:hint="eastAsia"/>
          <w:sz w:val="22"/>
          <w:szCs w:val="22"/>
        </w:rPr>
        <w:t>采购</w:t>
      </w:r>
      <w:r>
        <w:rPr>
          <w:rFonts w:hint="eastAsia" w:ascii="宋体" w:hAnsi="宋体"/>
          <w:sz w:val="22"/>
        </w:rPr>
        <w:t>文件的合理性、合法性不再有异议，并承诺在发生争议时不会以对《</w:t>
      </w:r>
      <w:r>
        <w:rPr>
          <w:rFonts w:hint="eastAsia"/>
          <w:sz w:val="22"/>
          <w:szCs w:val="22"/>
        </w:rPr>
        <w:t>采购</w:t>
      </w:r>
      <w:r>
        <w:rPr>
          <w:rFonts w:hint="eastAsia" w:ascii="宋体" w:hAnsi="宋体"/>
          <w:sz w:val="22"/>
        </w:rPr>
        <w:t>文件》存在误解、不明白的条款为由，对贵中心行使任何法律上的抗辩权。</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我方已完全明白</w:t>
      </w:r>
      <w:r>
        <w:rPr>
          <w:rFonts w:hint="eastAsia"/>
          <w:sz w:val="22"/>
        </w:rPr>
        <w:t>采购</w:t>
      </w:r>
      <w:r>
        <w:rPr>
          <w:rFonts w:hint="eastAsia" w:ascii="宋体" w:hAnsi="宋体" w:cs="Courier New"/>
          <w:sz w:val="22"/>
          <w:szCs w:val="21"/>
        </w:rPr>
        <w:t>文件的所有条款要求，并申明如下：</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一、按</w:t>
      </w:r>
      <w:r>
        <w:rPr>
          <w:rFonts w:hint="eastAsia"/>
          <w:sz w:val="22"/>
        </w:rPr>
        <w:t>采购</w:t>
      </w:r>
      <w:r>
        <w:rPr>
          <w:rFonts w:hint="eastAsia" w:ascii="宋体" w:hAnsi="宋体" w:cs="Courier New"/>
          <w:sz w:val="22"/>
          <w:szCs w:val="21"/>
        </w:rPr>
        <w:t>文件提供的全部货物与相关服务的投标总价详见《开标一览表》。</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二、</w:t>
      </w:r>
      <w:r>
        <w:rPr>
          <w:rFonts w:hint="eastAsia" w:ascii="宋体" w:hAnsi="宋体"/>
          <w:sz w:val="22"/>
          <w:szCs w:val="21"/>
        </w:rPr>
        <w:t>我方同意在本项目</w:t>
      </w:r>
      <w:r>
        <w:rPr>
          <w:rFonts w:hint="eastAsia"/>
          <w:sz w:val="22"/>
        </w:rPr>
        <w:t>采购</w:t>
      </w:r>
      <w:r>
        <w:rPr>
          <w:rFonts w:hint="eastAsia" w:ascii="宋体" w:hAnsi="宋体"/>
          <w:sz w:val="22"/>
          <w:szCs w:val="21"/>
        </w:rPr>
        <w:t>文件中规定的开标日起</w:t>
      </w:r>
      <w:r>
        <w:rPr>
          <w:rFonts w:hint="eastAsia" w:ascii="宋体" w:hAnsi="宋体"/>
          <w:sz w:val="22"/>
          <w:szCs w:val="21"/>
          <w:u w:val="single"/>
        </w:rPr>
        <w:t>60</w:t>
      </w:r>
      <w:r>
        <w:rPr>
          <w:rFonts w:hint="eastAsia" w:ascii="宋体" w:hAnsi="宋体"/>
          <w:sz w:val="22"/>
          <w:szCs w:val="21"/>
        </w:rPr>
        <w:t>天内遵守本投标文件中的承诺且在此期限期满之前均具有约束力。我方同意并遵守本</w:t>
      </w:r>
      <w:r>
        <w:rPr>
          <w:rFonts w:hint="eastAsia"/>
          <w:sz w:val="22"/>
        </w:rPr>
        <w:t>采购</w:t>
      </w:r>
      <w:r>
        <w:rPr>
          <w:rFonts w:hint="eastAsia" w:ascii="宋体" w:hAnsi="宋体"/>
          <w:sz w:val="22"/>
          <w:szCs w:val="21"/>
        </w:rPr>
        <w:t>文件“供应商须知”中第十四条第三款关于延长投标有效期的规定。</w:t>
      </w:r>
      <w:r>
        <w:rPr>
          <w:rFonts w:hint="eastAsia" w:ascii="宋体" w:hAnsi="宋体" w:cs="Courier New"/>
          <w:sz w:val="22"/>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40" w:firstLineChars="200"/>
        <w:contextualSpacing/>
        <w:rPr>
          <w:rFonts w:cs="Courier New"/>
          <w:sz w:val="22"/>
          <w:szCs w:val="20"/>
        </w:rPr>
      </w:pPr>
      <w:r>
        <w:rPr>
          <w:rFonts w:hint="eastAsia" w:cs="Courier New"/>
          <w:sz w:val="22"/>
          <w:szCs w:val="20"/>
        </w:rPr>
        <w:t>三、我方明白并同意，在规定的开标日之后，投标有效期之内撤销投标的，则我方承担违背投标承诺的责任追究。</w:t>
      </w:r>
    </w:p>
    <w:p>
      <w:pPr>
        <w:adjustRightInd w:val="0"/>
        <w:spacing w:line="360" w:lineRule="auto"/>
        <w:ind w:firstLine="440" w:firstLineChars="200"/>
        <w:contextualSpacing/>
        <w:rPr>
          <w:rFonts w:cs="Courier New"/>
          <w:sz w:val="22"/>
          <w:szCs w:val="20"/>
        </w:rPr>
      </w:pPr>
      <w:r>
        <w:rPr>
          <w:rFonts w:hint="eastAsia" w:cs="Courier New"/>
          <w:sz w:val="22"/>
          <w:szCs w:val="20"/>
        </w:rPr>
        <w:t>四、我方同意按照贵方可能提出的要求而提供与投标有关的任何其他数据、信息或资料。</w:t>
      </w:r>
    </w:p>
    <w:p>
      <w:pPr>
        <w:adjustRightInd w:val="0"/>
        <w:spacing w:line="360" w:lineRule="auto"/>
        <w:ind w:firstLine="440" w:firstLineChars="200"/>
        <w:contextualSpacing/>
        <w:rPr>
          <w:rFonts w:cs="Courier New"/>
          <w:sz w:val="22"/>
          <w:szCs w:val="20"/>
        </w:rPr>
      </w:pPr>
      <w:r>
        <w:rPr>
          <w:rFonts w:hint="eastAsia" w:cs="Courier New"/>
          <w:sz w:val="22"/>
          <w:szCs w:val="20"/>
        </w:rPr>
        <w:t>五、我方理解贵方不一定接受最低投标价或任何贵方可能收到的投标。</w:t>
      </w:r>
    </w:p>
    <w:p>
      <w:pPr>
        <w:adjustRightInd w:val="0"/>
        <w:spacing w:line="360" w:lineRule="auto"/>
        <w:ind w:firstLine="440" w:firstLineChars="200"/>
        <w:contextualSpacing/>
        <w:rPr>
          <w:rFonts w:cs="Courier New"/>
          <w:sz w:val="22"/>
          <w:szCs w:val="20"/>
        </w:rPr>
      </w:pPr>
      <w:r>
        <w:rPr>
          <w:rFonts w:hint="eastAsia" w:cs="Courier New"/>
          <w:sz w:val="22"/>
          <w:szCs w:val="20"/>
        </w:rPr>
        <w:t>六、我方如果中标，将保证履行</w:t>
      </w:r>
      <w:r>
        <w:rPr>
          <w:rFonts w:hint="eastAsia"/>
          <w:sz w:val="22"/>
        </w:rPr>
        <w:t>采购</w:t>
      </w:r>
      <w:r>
        <w:rPr>
          <w:rFonts w:hint="eastAsia" w:cs="Courier New"/>
          <w:sz w:val="22"/>
          <w:szCs w:val="20"/>
        </w:rPr>
        <w:t>文件及其澄清、修改文件（如果有）中的全部责任和义务，按质、按量、按期完成《项目需求》及《合同书》中的全部任务。</w:t>
      </w:r>
    </w:p>
    <w:p>
      <w:pPr>
        <w:adjustRightInd w:val="0"/>
        <w:spacing w:line="360" w:lineRule="auto"/>
        <w:ind w:firstLine="440" w:firstLineChars="200"/>
        <w:contextualSpacing/>
        <w:rPr>
          <w:sz w:val="22"/>
          <w:szCs w:val="20"/>
        </w:rPr>
      </w:pPr>
      <w:r>
        <w:rPr>
          <w:rFonts w:hint="eastAsia" w:cs="Courier New"/>
          <w:sz w:val="22"/>
          <w:szCs w:val="20"/>
        </w:rPr>
        <w:t>七、我方在此保证所提交的所有文件和全部说明是真实的和正确的。</w:t>
      </w:r>
    </w:p>
    <w:p>
      <w:pPr>
        <w:pStyle w:val="15"/>
        <w:adjustRightInd w:val="0"/>
        <w:spacing w:line="360" w:lineRule="auto"/>
        <w:ind w:firstLine="440" w:firstLineChars="200"/>
        <w:contextualSpacing/>
        <w:rPr>
          <w:rFonts w:ascii="宋体" w:hAnsi="宋体"/>
          <w:sz w:val="22"/>
        </w:rPr>
      </w:pPr>
      <w:r>
        <w:rPr>
          <w:rFonts w:hint="eastAsia" w:ascii="宋体" w:hAnsi="宋体"/>
          <w:sz w:val="22"/>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40" w:firstLineChars="200"/>
        <w:contextualSpacing/>
        <w:rPr>
          <w:rFonts w:ascii="宋体" w:hAnsi="宋体" w:cs="Arial"/>
          <w:sz w:val="22"/>
        </w:rPr>
      </w:pPr>
      <w:r>
        <w:rPr>
          <w:rFonts w:hint="eastAsia" w:ascii="宋体" w:hAnsi="宋体" w:cs="Arial"/>
          <w:sz w:val="22"/>
        </w:rPr>
        <w:t>九、我方具备《政府采购法》第二十二条规定的条件；承诺如下：</w:t>
      </w:r>
    </w:p>
    <w:p>
      <w:pPr>
        <w:pStyle w:val="15"/>
        <w:adjustRightInd w:val="0"/>
        <w:spacing w:line="360" w:lineRule="auto"/>
        <w:ind w:firstLine="440" w:firstLineChars="200"/>
        <w:contextualSpacing/>
        <w:rPr>
          <w:rFonts w:ascii="宋体" w:hAnsi="宋体" w:cs="Arial"/>
          <w:sz w:val="22"/>
        </w:rPr>
      </w:pPr>
      <w:r>
        <w:rPr>
          <w:rFonts w:hint="eastAsia" w:ascii="宋体" w:hAnsi="宋体" w:cs="Arial"/>
          <w:sz w:val="22"/>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2. 我方已依法缴纳了各项税费及社会保险费用，如有需要，可随时向采购人提供近三个月内的相关缴费证明，以便核查。</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3. 我方已依法建立健全的财务会计制度，如有需要，可随时向采购人提供相关证明材料，以便核查。</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4. 参加政府采购活动前三年内，在经营活动中没有重大违法记录。</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5. 符合法律、行政法规规定的其他条件。</w:t>
      </w:r>
    </w:p>
    <w:p>
      <w:pPr>
        <w:adjustRightInd w:val="0"/>
        <w:spacing w:line="360" w:lineRule="auto"/>
        <w:ind w:firstLine="462" w:firstLineChars="210"/>
        <w:contextualSpacing/>
        <w:rPr>
          <w:rFonts w:ascii="宋体" w:hAnsi="宋体" w:cs="Arial"/>
          <w:sz w:val="22"/>
          <w:szCs w:val="21"/>
        </w:rPr>
      </w:pPr>
      <w:r>
        <w:rPr>
          <w:rFonts w:hint="eastAsia" w:ascii="宋体" w:hAnsi="宋体" w:cs="宋体"/>
          <w:sz w:val="22"/>
          <w:szCs w:val="21"/>
        </w:rPr>
        <w:t>以上内容如有虚假或与事实不符的，评审委员会可将</w:t>
      </w:r>
      <w:r>
        <w:rPr>
          <w:rFonts w:hint="eastAsia" w:ascii="宋体" w:hAnsi="宋体" w:cs="Arial"/>
          <w:sz w:val="22"/>
          <w:szCs w:val="21"/>
        </w:rPr>
        <w:t>我方作无效投标处理，我方愿意承担相应的法律责任。</w:t>
      </w:r>
    </w:p>
    <w:p>
      <w:pPr>
        <w:pStyle w:val="15"/>
        <w:adjustRightInd w:val="0"/>
        <w:spacing w:line="360" w:lineRule="auto"/>
        <w:ind w:firstLine="440" w:firstLineChars="200"/>
        <w:contextualSpacing/>
        <w:rPr>
          <w:rFonts w:ascii="宋体" w:hAnsi="宋体"/>
          <w:sz w:val="22"/>
        </w:rPr>
      </w:pPr>
      <w:r>
        <w:rPr>
          <w:rFonts w:hint="eastAsia" w:ascii="宋体" w:hAnsi="宋体"/>
          <w:sz w:val="22"/>
        </w:rPr>
        <w:t>十、我方具备履行合同所必需的设备和专业技术能力。</w:t>
      </w:r>
    </w:p>
    <w:p>
      <w:pPr>
        <w:pStyle w:val="15"/>
        <w:adjustRightInd w:val="0"/>
        <w:spacing w:line="360" w:lineRule="auto"/>
        <w:ind w:firstLine="440" w:firstLineChars="200"/>
        <w:contextualSpacing/>
        <w:rPr>
          <w:rFonts w:ascii="宋体" w:hAnsi="宋体"/>
          <w:sz w:val="22"/>
        </w:rPr>
      </w:pPr>
      <w:r>
        <w:rPr>
          <w:rFonts w:hint="eastAsia" w:ascii="宋体" w:hAnsi="宋体"/>
          <w:snapToGrid w:val="0"/>
          <w:sz w:val="22"/>
        </w:rPr>
        <w:t>十一、</w:t>
      </w:r>
      <w:r>
        <w:rPr>
          <w:rFonts w:hint="eastAsia" w:ascii="宋体" w:hAnsi="宋体"/>
          <w:sz w:val="22"/>
        </w:rPr>
        <w:t>我方对在本函及投标文件中所作的所有承诺承担法律责任。</w:t>
      </w:r>
    </w:p>
    <w:p>
      <w:pPr>
        <w:pStyle w:val="15"/>
        <w:adjustRightInd w:val="0"/>
        <w:spacing w:line="360" w:lineRule="auto"/>
        <w:rPr>
          <w:rFonts w:ascii="宋体" w:hAnsi="宋体"/>
          <w:sz w:val="22"/>
        </w:rPr>
      </w:pPr>
    </w:p>
    <w:p>
      <w:pPr>
        <w:pStyle w:val="15"/>
        <w:adjustRightInd w:val="0"/>
        <w:spacing w:line="360" w:lineRule="auto"/>
        <w:rPr>
          <w:rFonts w:ascii="宋体" w:hAnsi="宋体"/>
          <w:sz w:val="22"/>
        </w:rPr>
      </w:pPr>
    </w:p>
    <w:p>
      <w:pPr>
        <w:pStyle w:val="15"/>
        <w:adjustRightInd w:val="0"/>
        <w:spacing w:line="360" w:lineRule="auto"/>
        <w:rPr>
          <w:rFonts w:ascii="宋体" w:hAnsi="宋体"/>
          <w:sz w:val="22"/>
        </w:rPr>
      </w:pPr>
      <w:r>
        <w:rPr>
          <w:rFonts w:hint="eastAsia" w:ascii="宋体" w:hAnsi="宋体"/>
          <w:sz w:val="22"/>
        </w:rPr>
        <w:t>所有与本</w:t>
      </w:r>
      <w:r>
        <w:rPr>
          <w:rFonts w:hint="eastAsia"/>
          <w:sz w:val="22"/>
          <w:szCs w:val="22"/>
        </w:rPr>
        <w:t>采购</w:t>
      </w:r>
      <w:r>
        <w:rPr>
          <w:rFonts w:hint="eastAsia" w:ascii="宋体" w:hAnsi="宋体"/>
          <w:sz w:val="22"/>
        </w:rPr>
        <w:t>有关的一切正式往来请寄：</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地    址：  邮政编码：</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电    话：  传    真：</w:t>
      </w:r>
    </w:p>
    <w:p>
      <w:pPr>
        <w:adjustRightInd w:val="0"/>
        <w:snapToGrid w:val="0"/>
        <w:spacing w:line="360" w:lineRule="auto"/>
        <w:ind w:firstLine="440" w:firstLineChars="200"/>
        <w:rPr>
          <w:rFonts w:ascii="宋体" w:hAnsi="宋体" w:cs="宋体"/>
          <w:sz w:val="22"/>
          <w:szCs w:val="21"/>
          <w:u w:val="single"/>
        </w:rPr>
      </w:pPr>
      <w:r>
        <w:rPr>
          <w:rFonts w:hint="eastAsia" w:ascii="宋体" w:hAnsi="宋体" w:cs="宋体"/>
          <w:sz w:val="22"/>
          <w:szCs w:val="21"/>
        </w:rPr>
        <w:t>供应商代表姓名：  职    务：</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供应商名称（并加盖公章）：</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日期：年月 日</w:t>
      </w:r>
    </w:p>
    <w:p/>
    <w:p>
      <w:pPr>
        <w:spacing w:line="360" w:lineRule="auto"/>
        <w:jc w:val="center"/>
        <w:rPr>
          <w:rFonts w:ascii="宋体" w:hAnsi="宋体" w:cs="宋体"/>
          <w:b/>
          <w:bCs/>
          <w:sz w:val="24"/>
          <w:szCs w:val="24"/>
        </w:rPr>
      </w:pPr>
      <w:r>
        <w:rPr>
          <w:rFonts w:ascii="宋体" w:hAnsi="宋体"/>
          <w:b/>
          <w:bCs/>
          <w:sz w:val="24"/>
          <w:szCs w:val="24"/>
        </w:rPr>
        <w:br w:type="page"/>
      </w:r>
      <w:r>
        <w:rPr>
          <w:rFonts w:hint="eastAsia" w:ascii="宋体" w:hAnsi="宋体" w:cs="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48"/>
        <w:spacing w:line="480" w:lineRule="auto"/>
        <w:ind w:firstLine="495" w:firstLineChars="225"/>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p>
    <w:p>
      <w:pPr>
        <w:pStyle w:val="48"/>
        <w:spacing w:line="480" w:lineRule="auto"/>
        <w:ind w:firstLine="495" w:firstLineChars="225"/>
        <w:rPr>
          <w:rFonts w:hAnsi="宋体"/>
          <w:sz w:val="22"/>
        </w:rPr>
      </w:pPr>
      <w:r>
        <w:rPr>
          <w:rFonts w:hint="eastAsia" w:hAnsi="宋体"/>
          <w:sz w:val="22"/>
        </w:rPr>
        <w:t>地址：</w:t>
      </w:r>
    </w:p>
    <w:p>
      <w:pPr>
        <w:pStyle w:val="48"/>
        <w:spacing w:line="480" w:lineRule="auto"/>
        <w:ind w:firstLine="495" w:firstLineChars="225"/>
        <w:rPr>
          <w:rFonts w:hAnsi="宋体"/>
          <w:sz w:val="22"/>
        </w:rPr>
      </w:pPr>
      <w:r>
        <w:rPr>
          <w:rFonts w:hint="eastAsia" w:hAnsi="宋体"/>
          <w:sz w:val="22"/>
        </w:rPr>
        <w:t>姓名：  性</w:t>
      </w:r>
      <w:r>
        <w:rPr>
          <w:rFonts w:hAnsi="宋体"/>
          <w:sz w:val="22"/>
        </w:rPr>
        <w:t>别</w:t>
      </w:r>
      <w:r>
        <w:rPr>
          <w:rFonts w:hint="eastAsia" w:hAnsi="宋体"/>
          <w:sz w:val="22"/>
        </w:rPr>
        <w:t>： 年</w:t>
      </w:r>
      <w:r>
        <w:rPr>
          <w:rFonts w:hAnsi="宋体"/>
          <w:sz w:val="22"/>
        </w:rPr>
        <w:t>龄</w:t>
      </w:r>
      <w:r>
        <w:rPr>
          <w:rFonts w:hint="eastAsia" w:hAnsi="宋体"/>
          <w:sz w:val="22"/>
        </w:rPr>
        <w:t>：</w:t>
      </w:r>
      <w:r>
        <w:rPr>
          <w:rFonts w:hAnsi="宋体"/>
          <w:sz w:val="22"/>
        </w:rPr>
        <w:t xml:space="preserve">  职务</w:t>
      </w:r>
      <w:r>
        <w:rPr>
          <w:rFonts w:hint="eastAsia" w:hAnsi="宋体"/>
          <w:sz w:val="22"/>
        </w:rPr>
        <w:t>：</w:t>
      </w:r>
    </w:p>
    <w:p>
      <w:pPr>
        <w:pStyle w:val="48"/>
        <w:spacing w:line="480" w:lineRule="auto"/>
        <w:ind w:firstLine="472" w:firstLineChars="225"/>
        <w:rPr>
          <w:rFonts w:hAnsi="宋体" w:cs="宋体"/>
          <w:sz w:val="21"/>
          <w:szCs w:val="21"/>
        </w:rPr>
      </w:pPr>
      <w:r>
        <w:rPr>
          <w:rFonts w:hint="eastAsia" w:hAnsi="宋体" w:cs="宋体"/>
          <w:sz w:val="21"/>
          <w:szCs w:val="21"/>
        </w:rPr>
        <w:t xml:space="preserve">本人系 </w:t>
      </w:r>
      <w:r>
        <w:rPr>
          <w:rFonts w:hint="eastAsia" w:hAnsi="宋体" w:cs="宋体"/>
          <w:iCs/>
          <w:snapToGrid w:val="0"/>
          <w:sz w:val="21"/>
          <w:szCs w:val="21"/>
          <w:u w:val="single"/>
        </w:rPr>
        <w:t xml:space="preserve">供应商名称 </w:t>
      </w:r>
      <w:r>
        <w:rPr>
          <w:rFonts w:hint="eastAsia" w:hAnsi="宋体" w:cs="宋体"/>
          <w:sz w:val="21"/>
          <w:szCs w:val="21"/>
        </w:rPr>
        <w:t>的法定代表人（单位负责人）。就参加贵方</w:t>
      </w:r>
      <w:r>
        <w:rPr>
          <w:rFonts w:hint="eastAsia"/>
          <w:sz w:val="22"/>
          <w:szCs w:val="22"/>
        </w:rPr>
        <w:t>采购</w:t>
      </w:r>
      <w:r>
        <w:rPr>
          <w:rFonts w:hint="eastAsia" w:hAnsi="宋体" w:cs="宋体"/>
          <w:sz w:val="21"/>
          <w:szCs w:val="21"/>
        </w:rPr>
        <w:t>编号为</w:t>
      </w:r>
      <w:r>
        <w:rPr>
          <w:rFonts w:hint="eastAsia" w:hAnsi="宋体" w:cs="宋体"/>
          <w:iCs/>
          <w:sz w:val="21"/>
          <w:szCs w:val="21"/>
          <w:u w:val="single"/>
        </w:rPr>
        <w:t>项目编号</w:t>
      </w:r>
      <w:r>
        <w:rPr>
          <w:rFonts w:hint="eastAsia" w:hAnsi="宋体" w:cs="宋体"/>
          <w:sz w:val="21"/>
          <w:szCs w:val="21"/>
        </w:rPr>
        <w:t>的</w:t>
      </w:r>
      <w:r>
        <w:rPr>
          <w:rFonts w:hint="eastAsia" w:hAnsi="宋体" w:cs="宋体"/>
          <w:iCs/>
          <w:sz w:val="21"/>
          <w:szCs w:val="21"/>
          <w:u w:val="single"/>
        </w:rPr>
        <w:t xml:space="preserve">项目名称 </w:t>
      </w:r>
      <w:r>
        <w:rPr>
          <w:rFonts w:hint="eastAsia" w:hAnsi="宋体" w:cs="宋体"/>
          <w:sz w:val="21"/>
          <w:szCs w:val="21"/>
        </w:rPr>
        <w:t>竞争性谈判项目的响应报价，签署上述项目的响应文件及合同的执行、完成、服务和保修，签署合同和处理与之有关的一切事务。</w:t>
      </w:r>
    </w:p>
    <w:p>
      <w:pPr>
        <w:pStyle w:val="48"/>
        <w:spacing w:line="480" w:lineRule="auto"/>
        <w:ind w:firstLine="472" w:firstLineChars="225"/>
        <w:rPr>
          <w:rFonts w:hAnsi="宋体" w:cs="宋体"/>
          <w:sz w:val="21"/>
          <w:szCs w:val="21"/>
        </w:rPr>
      </w:pPr>
      <w:r>
        <w:rPr>
          <w:rFonts w:hint="eastAsia" w:hAnsi="宋体" w:cs="宋体"/>
          <w:sz w:val="21"/>
          <w:szCs w:val="21"/>
        </w:rPr>
        <w:t>特此证明。</w:t>
      </w:r>
    </w:p>
    <w:p>
      <w:pPr>
        <w:pStyle w:val="48"/>
        <w:spacing w:line="480" w:lineRule="auto"/>
        <w:ind w:firstLine="0" w:firstLineChars="0"/>
        <w:rPr>
          <w:rFonts w:hAnsi="宋体" w:cs="宋体"/>
          <w:sz w:val="21"/>
          <w:szCs w:val="21"/>
        </w:rPr>
      </w:pPr>
    </w:p>
    <w:p>
      <w:pPr>
        <w:pStyle w:val="48"/>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【此处请粘贴法定代表人（单位负责人）身份证复印件，需清晰反映身份证有效期限】</w:t>
      </w:r>
    </w:p>
    <w:p>
      <w:pPr>
        <w:pStyle w:val="48"/>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宋体"/>
          <w:szCs w:val="21"/>
          <w:u w:val="single"/>
        </w:rPr>
      </w:pPr>
      <w:r>
        <w:rPr>
          <w:rFonts w:hint="eastAsia" w:ascii="宋体" w:hAnsi="宋体" w:cs="宋体"/>
          <w:szCs w:val="21"/>
        </w:rPr>
        <w:t>供应商名称（并加盖公章）：</w:t>
      </w:r>
    </w:p>
    <w:p>
      <w:pPr>
        <w:pStyle w:val="43"/>
        <w:spacing w:before="60" w:line="480" w:lineRule="auto"/>
        <w:ind w:firstLine="3937" w:firstLineChars="1875"/>
        <w:rPr>
          <w:rFonts w:ascii="宋体" w:hAnsi="宋体" w:cs="宋体"/>
          <w:szCs w:val="21"/>
        </w:rPr>
      </w:pPr>
      <w:r>
        <w:rPr>
          <w:rFonts w:hint="eastAsia" w:ascii="宋体" w:hAnsi="宋体" w:cs="宋体"/>
          <w:szCs w:val="21"/>
        </w:rPr>
        <w:t>签署日期：   年   月  日</w:t>
      </w:r>
    </w:p>
    <w:p>
      <w:pPr>
        <w:rPr>
          <w:rFonts w:ascii="宋体" w:hAnsi="宋体" w:cs="宋体"/>
          <w:szCs w:val="21"/>
        </w:rPr>
      </w:pPr>
    </w:p>
    <w:p>
      <w:pPr>
        <w:spacing w:line="320" w:lineRule="exact"/>
        <w:ind w:firstLine="420" w:firstLineChars="200"/>
      </w:pPr>
      <w:r>
        <w:rPr>
          <w:rFonts w:hint="eastAsia" w:ascii="宋体" w:hAnsi="宋体" w:cs="宋体"/>
          <w:bCs/>
          <w:kern w:val="12"/>
          <w:szCs w:val="21"/>
        </w:rPr>
        <w:t>说明：法定代表人（单位负责人）参加本竞争性谈判项目响应的，仅须出具此证明书。</w:t>
      </w: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rPr>
          <w:rFonts w:ascii="宋体" w:hAnsi="宋体" w:cs="宋体"/>
          <w:b/>
          <w:bCs/>
          <w:sz w:val="24"/>
          <w:szCs w:val="24"/>
        </w:rPr>
      </w:pPr>
    </w:p>
    <w:p>
      <w:pPr>
        <w:spacing w:line="480" w:lineRule="exact"/>
        <w:jc w:val="center"/>
        <w:rPr>
          <w:rFonts w:ascii="宋体" w:hAnsi="宋体" w:cs="宋体"/>
          <w:b/>
          <w:bCs/>
          <w:sz w:val="24"/>
          <w:szCs w:val="24"/>
        </w:rPr>
      </w:pPr>
      <w:r>
        <w:rPr>
          <w:rFonts w:hint="eastAsia" w:ascii="宋体" w:hAnsi="宋体" w:cs="宋体"/>
          <w:b/>
          <w:bCs/>
          <w:sz w:val="24"/>
          <w:szCs w:val="24"/>
        </w:rPr>
        <w:t>3.3 法定代表人（单位负责人）授权书</w:t>
      </w:r>
    </w:p>
    <w:p>
      <w:pPr>
        <w:spacing w:line="480" w:lineRule="exact"/>
        <w:jc w:val="center"/>
        <w:rPr>
          <w:rFonts w:ascii="宋体" w:hAnsi="宋体" w:cs="宋体"/>
          <w:b/>
          <w:bCs/>
          <w:sz w:val="36"/>
          <w:szCs w:val="36"/>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iCs/>
          <w:snapToGrid w:val="0"/>
          <w:szCs w:val="21"/>
          <w:u w:val="single"/>
        </w:rPr>
        <w:t xml:space="preserve">法人姓名 </w:t>
      </w:r>
      <w:r>
        <w:rPr>
          <w:rFonts w:hint="eastAsia" w:ascii="宋体" w:hAnsi="宋体" w:cs="宋体"/>
          <w:szCs w:val="21"/>
        </w:rPr>
        <w:t>系</w:t>
      </w:r>
      <w:r>
        <w:rPr>
          <w:rFonts w:hint="eastAsia" w:ascii="宋体" w:hAnsi="宋体" w:cs="宋体"/>
          <w:iCs/>
          <w:snapToGrid w:val="0"/>
          <w:szCs w:val="21"/>
          <w:u w:val="single"/>
        </w:rPr>
        <w:t>供应商名称</w:t>
      </w:r>
      <w:r>
        <w:rPr>
          <w:rFonts w:hint="eastAsia" w:ascii="宋体" w:hAnsi="宋体" w:cs="宋体"/>
          <w:szCs w:val="21"/>
        </w:rPr>
        <w:t>的法定代表人（单位负责人），现委托</w:t>
      </w:r>
      <w:r>
        <w:rPr>
          <w:rFonts w:hint="eastAsia" w:ascii="宋体" w:hAnsi="宋体" w:cs="宋体"/>
          <w:szCs w:val="21"/>
          <w:u w:val="single"/>
        </w:rPr>
        <w:t xml:space="preserve">　 </w:t>
      </w:r>
      <w:r>
        <w:rPr>
          <w:rFonts w:hint="eastAsia" w:ascii="宋体" w:hAnsi="宋体" w:cs="宋体"/>
          <w:iCs/>
          <w:snapToGrid w:val="0"/>
          <w:szCs w:val="21"/>
          <w:u w:val="single"/>
        </w:rPr>
        <w:t xml:space="preserve">姓名，职务 </w:t>
      </w:r>
      <w:r>
        <w:rPr>
          <w:rFonts w:hint="eastAsia" w:ascii="宋体" w:hAnsi="宋体" w:cs="宋体"/>
          <w:szCs w:val="21"/>
        </w:rPr>
        <w:t>以我方的名义参加贵方项目的谈判响应活动，并代表我方全权办理针对上述项目的谈判、响应文件澄清、签约等一切具体事务和签署相关文件。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            （签字或加盖名章）</w:t>
      </w:r>
    </w:p>
    <w:p>
      <w:pPr>
        <w:spacing w:line="480" w:lineRule="auto"/>
        <w:ind w:firstLine="420" w:firstLineChars="200"/>
        <w:rPr>
          <w:rFonts w:ascii="宋体" w:hAnsi="宋体" w:cs="宋体"/>
          <w:szCs w:val="21"/>
        </w:rPr>
      </w:pPr>
      <w:r>
        <w:rPr>
          <w:rFonts w:hint="eastAsia" w:ascii="宋体" w:hAnsi="宋体" w:cs="宋体"/>
          <w:szCs w:val="21"/>
        </w:rPr>
        <w:t>法定代表人（单位负责人）授权代表：  （签字或加盖名章）</w:t>
      </w:r>
    </w:p>
    <w:p>
      <w:pPr>
        <w:spacing w:line="480" w:lineRule="auto"/>
        <w:ind w:firstLine="420" w:firstLineChars="200"/>
        <w:rPr>
          <w:rFonts w:ascii="宋体" w:hAnsi="宋体" w:cs="宋体"/>
          <w:szCs w:val="21"/>
        </w:rPr>
      </w:pPr>
      <w:r>
        <w:rPr>
          <w:rFonts w:hint="eastAsia" w:ascii="宋体" w:hAnsi="宋体" w:cs="宋体"/>
          <w:szCs w:val="21"/>
        </w:rPr>
        <w:t>日期：   年   月  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s="宋体"/>
                <w:szCs w:val="21"/>
              </w:rPr>
            </w:pPr>
            <w:r>
              <w:rPr>
                <w:rFonts w:hint="eastAsia" w:ascii="宋体" w:hAnsi="宋体" w:cs="宋体"/>
                <w:szCs w:val="21"/>
              </w:rPr>
              <w:t>法定代表人（单位负责人）身份证（正面）</w:t>
            </w:r>
          </w:p>
        </w:tc>
        <w:tc>
          <w:tcPr>
            <w:tcW w:w="4485" w:type="dxa"/>
            <w:gridSpan w:val="2"/>
            <w:vAlign w:val="center"/>
          </w:tcPr>
          <w:p>
            <w:pPr>
              <w:jc w:val="center"/>
              <w:rPr>
                <w:rFonts w:ascii="宋体" w:hAns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（正面）</w:t>
            </w:r>
          </w:p>
        </w:tc>
        <w:tc>
          <w:tcPr>
            <w:tcW w:w="4492"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（反面）</w:t>
            </w:r>
          </w:p>
        </w:tc>
      </w:tr>
    </w:tbl>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r>
        <w:rPr>
          <w:rFonts w:hint="eastAsia" w:ascii="宋体" w:hAnsi="宋体" w:cs="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（采购编号、项目名称）</w:t>
      </w:r>
      <w:r>
        <w:rPr>
          <w:rFonts w:hint="eastAsia" w:ascii="宋体" w:hAnsi="宋体" w:cs="宋体"/>
          <w:lang w:val="zh-CN"/>
        </w:rPr>
        <w:t>的</w:t>
      </w:r>
      <w:r>
        <w:rPr>
          <w:rFonts w:hint="eastAsia" w:ascii="宋体" w:hAnsi="宋体" w:cs="宋体"/>
        </w:rPr>
        <w:t>竞争性谈判</w:t>
      </w:r>
      <w:r>
        <w:rPr>
          <w:rFonts w:ascii="宋体" w:hAnsi="宋体" w:cs="宋体"/>
          <w:lang w:val="zh-CN"/>
        </w:rPr>
        <w:t>，</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w:t>
      </w:r>
      <w:r>
        <w:rPr>
          <w:rFonts w:hint="eastAsia"/>
          <w:sz w:val="22"/>
        </w:rPr>
        <w:t>采购</w:t>
      </w:r>
      <w:r>
        <w:rPr>
          <w:rFonts w:hint="eastAsia" w:ascii="宋体" w:hAnsi="宋体" w:cs="宋体"/>
          <w:lang w:val="zh-CN"/>
        </w:rPr>
        <w:t>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w:t>
      </w:r>
      <w:r>
        <w:rPr>
          <w:rFonts w:hint="eastAsia"/>
          <w:sz w:val="22"/>
        </w:rPr>
        <w:t>采购</w:t>
      </w:r>
      <w:r>
        <w:rPr>
          <w:rFonts w:hint="eastAsia" w:ascii="宋体" w:hAnsi="宋体" w:cs="宋体"/>
          <w:lang w:val="zh-CN"/>
        </w:rPr>
        <w:t>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2"/>
          <w:szCs w:val="32"/>
        </w:rPr>
      </w:pPr>
      <w:r>
        <w:rPr>
          <w:rFonts w:ascii="宋体" w:hAnsi="宋体"/>
          <w:b/>
          <w:bCs/>
          <w:sz w:val="24"/>
          <w:szCs w:val="24"/>
        </w:rPr>
        <w:br w:type="page"/>
      </w:r>
      <w:r>
        <w:rPr>
          <w:rFonts w:hint="eastAsia" w:ascii="宋体" w:hAnsi="宋体"/>
          <w:b/>
          <w:bCs/>
          <w:sz w:val="24"/>
        </w:rPr>
        <w:t>3.5</w:t>
      </w:r>
      <w:r>
        <w:rPr>
          <w:rFonts w:hint="eastAsia" w:ascii="宋体" w:hAnsi="宋体" w:cs="方正小标宋简体"/>
          <w:b/>
          <w:sz w:val="28"/>
          <w:szCs w:val="32"/>
        </w:rPr>
        <w:t>长葛市政府采购供应商信用承诺函</w:t>
      </w:r>
    </w:p>
    <w:p>
      <w:pPr>
        <w:rPr>
          <w:rFonts w:ascii="仿宋_GB2312" w:hAnsi="仿宋_GB2312" w:eastAsia="仿宋_GB2312" w:cs="仿宋_GB2312"/>
          <w:sz w:val="28"/>
          <w:szCs w:val="28"/>
        </w:rPr>
      </w:pPr>
    </w:p>
    <w:p>
      <w:pPr>
        <w:spacing w:line="600" w:lineRule="exact"/>
        <w:rPr>
          <w:rFonts w:ascii="宋体" w:hAnsi="宋体" w:cs="仿宋_GB2312"/>
          <w:sz w:val="22"/>
          <w:szCs w:val="28"/>
        </w:rPr>
      </w:pPr>
      <w:r>
        <w:rPr>
          <w:rFonts w:hint="eastAsia" w:ascii="宋体" w:hAnsi="宋体" w:cs="仿宋_GB2312"/>
          <w:sz w:val="22"/>
          <w:szCs w:val="28"/>
        </w:rPr>
        <w:t>致：</w:t>
      </w:r>
      <w:r>
        <w:rPr>
          <w:rFonts w:hint="eastAsia" w:ascii="宋体" w:hAnsi="宋体" w:cs="仿宋_GB2312"/>
          <w:sz w:val="22"/>
          <w:szCs w:val="28"/>
          <w:u w:val="single"/>
        </w:rPr>
        <w:t>采购人</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单位名称（自然人姓名）：</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统一社会信用代码（身份证号码）：</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法定代表人（负责人）：</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联系地址和电话：</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为维护公平、公正、公开的政府采购市场秩序，树立诚实守信的政府采购供应商形象，我单位（本人）愿作出以下承诺：</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（一）具有独立承担民事责任的能力；</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（二）具有良好的商业信誉和健全的财务会计制度；</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（三）具有履行合同所必需的设备和专业技术能力；</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（四）有依法缴纳税收和社会保障资金的良好记录；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（五）参加政府采购活动前三年内，在经营活动中没有重大违法记录；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（六）未被列入经营异常名录或者严重违法失信名单、失信被执行人，重大税收违法案件当事人名单、政府采购严重违法失信行为记录名单；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（七）未被相关监管部门作出行政处罚且尚在处罚有效期的；</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（八）未曾作出虚假采购承诺；</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（九）符合法律、行政法规规定的其他条件。</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供应商（电子章）：</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法定代表人、负责人、本人或授权代表（签字或电子印章）：</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日期：    年   月  日</w:t>
      </w:r>
    </w:p>
    <w:p>
      <w:pPr>
        <w:rPr>
          <w:rFonts w:ascii="仿宋_GB2312" w:hAnsi="仿宋_GB2312" w:eastAsia="仿宋_GB2312" w:cs="仿宋_GB2312"/>
          <w:sz w:val="28"/>
          <w:szCs w:val="28"/>
        </w:rPr>
      </w:pPr>
    </w:p>
    <w:p>
      <w:pPr>
        <w:rPr>
          <w:rFonts w:ascii="华文仿宋" w:hAnsi="华文仿宋" w:eastAsia="华文仿宋" w:cs="华文仿宋"/>
          <w:sz w:val="20"/>
          <w:szCs w:val="21"/>
        </w:rPr>
      </w:pPr>
    </w:p>
    <w:p>
      <w:pPr>
        <w:rPr>
          <w:rFonts w:ascii="宋体" w:hAnsi="宋体" w:cs="华文仿宋"/>
          <w:b/>
          <w:szCs w:val="21"/>
        </w:rPr>
      </w:pPr>
      <w:r>
        <w:rPr>
          <w:rFonts w:hint="eastAsia" w:ascii="宋体" w:hAnsi="宋体" w:cs="华文仿宋"/>
          <w:b/>
          <w:szCs w:val="21"/>
        </w:rPr>
        <w:t>注：1.供应商须在谈判响应文件中按此模板提供承诺函，未提供视为未实质性响应采购文件要求，按无效投标处理。</w:t>
      </w:r>
    </w:p>
    <w:p>
      <w:pPr>
        <w:rPr>
          <w:rFonts w:ascii="宋体" w:hAnsi="宋体" w:cs="华文仿宋"/>
          <w:b/>
          <w:szCs w:val="21"/>
        </w:rPr>
      </w:pPr>
      <w:r>
        <w:rPr>
          <w:rFonts w:hint="eastAsia" w:ascii="宋体" w:hAnsi="宋体" w:cs="华文仿宋"/>
          <w:b/>
          <w:szCs w:val="21"/>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0"/>
        <w:ind w:firstLine="240"/>
        <w:rPr>
          <w:rFonts w:cs="宋体"/>
          <w:sz w:val="24"/>
          <w:lang w:val="zh-CN"/>
        </w:rPr>
      </w:pPr>
    </w:p>
    <w:p>
      <w:pPr>
        <w:pStyle w:val="20"/>
        <w:ind w:firstLine="240"/>
        <w:rPr>
          <w:rFonts w:cs="宋体"/>
          <w:sz w:val="24"/>
          <w:lang w:val="zh-CN"/>
        </w:rPr>
      </w:pPr>
    </w:p>
    <w:p>
      <w:pPr>
        <w:pStyle w:val="20"/>
        <w:ind w:firstLine="240"/>
        <w:rPr>
          <w:rFonts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r>
        <w:rPr>
          <w:rFonts w:hint="eastAsia" w:ascii="宋体" w:hAnsi="宋体" w:cs="宋体"/>
          <w:bCs/>
          <w:sz w:val="22"/>
        </w:rPr>
        <w:t>（工程项目提供承诺函；货物、服务类项目不提供承诺函）。</w:t>
      </w:r>
    </w:p>
    <w:p>
      <w:pPr>
        <w:spacing w:line="360" w:lineRule="auto"/>
        <w:jc w:val="center"/>
        <w:rPr>
          <w:rFonts w:ascii="宋体" w:hAnsi="宋体"/>
          <w:b/>
          <w:bCs/>
          <w:sz w:val="24"/>
          <w:szCs w:val="24"/>
        </w:rPr>
      </w:pPr>
    </w:p>
    <w:p>
      <w:pPr>
        <w:spacing w:line="360" w:lineRule="auto"/>
        <w:ind w:left="482" w:hanging="482" w:hangingChars="200"/>
        <w:jc w:val="center"/>
        <w:rPr>
          <w:rFonts w:ascii="宋体" w:hAnsi="宋体" w:cs="宋体"/>
          <w:b/>
          <w:bCs/>
          <w:sz w:val="24"/>
          <w:szCs w:val="24"/>
        </w:rPr>
      </w:pPr>
      <w:r>
        <w:rPr>
          <w:rFonts w:hint="eastAsia" w:ascii="宋体" w:hAnsi="宋体" w:cs="宋体"/>
          <w:b/>
          <w:bCs/>
          <w:sz w:val="24"/>
          <w:szCs w:val="24"/>
        </w:rPr>
        <w:t>3.8 没有重大违法记录的声明</w:t>
      </w:r>
    </w:p>
    <w:p>
      <w:pPr>
        <w:spacing w:beforeLines="50" w:afterLines="50"/>
        <w:jc w:val="center"/>
        <w:rPr>
          <w:rFonts w:ascii="宋体" w:hAnsi="宋体" w:cs="宋体"/>
          <w:kern w:val="0"/>
          <w:sz w:val="28"/>
          <w:szCs w:val="28"/>
        </w:rPr>
      </w:pPr>
      <w:r>
        <w:rPr>
          <w:rFonts w:hint="eastAsia" w:ascii="宋体" w:hAnsi="宋体" w:cs="宋体"/>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3.9</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rFonts w:ascii="宋体" w:hAnsi="宋体"/>
          <w:b/>
          <w:bCs/>
          <w:sz w:val="24"/>
          <w:szCs w:val="24"/>
        </w:rPr>
      </w:pPr>
      <w:r>
        <w:rPr>
          <w:rFonts w:hint="eastAsia" w:ascii="宋体" w:hAnsi="宋体"/>
          <w:b/>
          <w:bCs/>
          <w:sz w:val="24"/>
          <w:szCs w:val="24"/>
        </w:rPr>
        <w:t>3.10</w:t>
      </w:r>
      <w:r>
        <w:rPr>
          <w:rFonts w:ascii="宋体" w:hAnsi="宋体"/>
          <w:b/>
          <w:bCs/>
          <w:sz w:val="24"/>
          <w:szCs w:val="24"/>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 xml:space="preserve">3.11其他资格证书或材料 </w:t>
      </w: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spacing w:line="360" w:lineRule="auto"/>
        <w:jc w:val="center"/>
        <w:outlineLvl w:val="2"/>
        <w:rPr>
          <w:rFonts w:ascii="宋体" w:hAnsi="宋体"/>
          <w:b/>
          <w:bCs/>
          <w:sz w:val="24"/>
          <w:szCs w:val="24"/>
        </w:rPr>
      </w:pPr>
    </w:p>
    <w:p>
      <w:pPr>
        <w:autoSpaceDE w:val="0"/>
        <w:autoSpaceDN w:val="0"/>
        <w:spacing w:line="360" w:lineRule="auto"/>
        <w:jc w:val="center"/>
        <w:outlineLvl w:val="2"/>
        <w:rPr>
          <w:rFonts w:ascii="宋体" w:hAnsi="宋体"/>
          <w:b/>
          <w:sz w:val="28"/>
          <w:szCs w:val="24"/>
        </w:rPr>
      </w:pPr>
      <w:r>
        <w:rPr>
          <w:rFonts w:hint="eastAsia" w:ascii="宋体" w:hAnsi="宋体"/>
          <w:b/>
          <w:bCs/>
          <w:sz w:val="24"/>
          <w:szCs w:val="24"/>
        </w:rPr>
        <w:t xml:space="preserve">4.1 </w:t>
      </w:r>
      <w:r>
        <w:rPr>
          <w:rFonts w:hint="eastAsia" w:ascii="宋体" w:hAnsi="宋体"/>
          <w:b/>
          <w:sz w:val="28"/>
          <w:szCs w:val="24"/>
        </w:rPr>
        <w:t>技术方案（服务方案）</w:t>
      </w:r>
    </w:p>
    <w:p>
      <w:pPr>
        <w:autoSpaceDE w:val="0"/>
        <w:autoSpaceDN w:val="0"/>
        <w:adjustRightInd w:val="0"/>
        <w:spacing w:line="360" w:lineRule="auto"/>
        <w:jc w:val="center"/>
        <w:rPr>
          <w:rFonts w:ascii="宋体" w:cs="宋体"/>
          <w:lang w:val="zh-CN"/>
        </w:rPr>
      </w:pPr>
    </w:p>
    <w:p>
      <w:pPr>
        <w:autoSpaceDE w:val="0"/>
        <w:autoSpaceDN w:val="0"/>
        <w:adjustRightInd w:val="0"/>
        <w:spacing w:line="480" w:lineRule="auto"/>
        <w:jc w:val="center"/>
        <w:rPr>
          <w:rFonts w:ascii="宋体" w:hAnsi="宋体" w:cs="宋体"/>
          <w:lang w:val="zh-CN"/>
        </w:rPr>
      </w:pPr>
      <w:r>
        <w:rPr>
          <w:rFonts w:hint="eastAsia" w:ascii="宋体" w:hAnsi="宋体" w:cs="宋体"/>
          <w:lang w:val="zh-CN"/>
        </w:rPr>
        <w:t>（供应商根据</w:t>
      </w:r>
      <w:r>
        <w:rPr>
          <w:rFonts w:hint="eastAsia" w:ascii="宋体" w:hAnsi="宋体" w:cs="宋体"/>
        </w:rPr>
        <w:t>谈判</w:t>
      </w:r>
      <w:r>
        <w:rPr>
          <w:rFonts w:hint="eastAsia" w:ascii="宋体" w:hAnsi="宋体" w:cs="宋体"/>
          <w:lang w:val="zh-CN"/>
        </w:rPr>
        <w:t>文件要求自行编制）</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spacing w:line="360" w:lineRule="auto"/>
        <w:jc w:val="center"/>
        <w:outlineLvl w:val="2"/>
        <w:rPr>
          <w:rFonts w:ascii="宋体" w:hAnsi="宋体"/>
          <w:b/>
          <w:sz w:val="28"/>
          <w:szCs w:val="24"/>
        </w:rPr>
      </w:pPr>
      <w:r>
        <w:rPr>
          <w:rFonts w:ascii="宋体" w:hAnsi="宋体" w:cs="宋体"/>
          <w:sz w:val="24"/>
          <w:szCs w:val="24"/>
          <w:lang w:val="zh-CN"/>
        </w:rPr>
        <w:br w:type="page"/>
      </w:r>
      <w:r>
        <w:rPr>
          <w:rFonts w:hint="eastAsia" w:ascii="宋体" w:hAnsi="宋体"/>
          <w:b/>
          <w:bCs/>
          <w:sz w:val="24"/>
          <w:szCs w:val="24"/>
        </w:rPr>
        <w:t>4.2 业绩情况表</w:t>
      </w:r>
    </w:p>
    <w:p>
      <w:pPr>
        <w:autoSpaceDE w:val="0"/>
        <w:autoSpaceDN w:val="0"/>
        <w:adjustRightInd w:val="0"/>
        <w:spacing w:line="360" w:lineRule="auto"/>
        <w:jc w:val="center"/>
        <w:rPr>
          <w:rFonts w:ascii="宋体" w:cs="宋体"/>
          <w:lang w:val="zh-CN"/>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bl>
    <w:p>
      <w:pPr>
        <w:autoSpaceDE w:val="0"/>
        <w:autoSpaceDN w:val="0"/>
        <w:adjustRightInd w:val="0"/>
        <w:spacing w:line="360" w:lineRule="auto"/>
        <w:rPr>
          <w:rFonts w:ascii="宋体" w:hAnsi="宋体" w:cs="宋体"/>
          <w:lang w:val="zh-CN"/>
        </w:rPr>
      </w:pPr>
    </w:p>
    <w:p>
      <w:pPr>
        <w:autoSpaceDE w:val="0"/>
        <w:autoSpaceDN w:val="0"/>
        <w:adjustRightInd w:val="0"/>
        <w:spacing w:line="36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snapToGrid w:val="0"/>
        <w:spacing w:line="360" w:lineRule="auto"/>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4.3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0" w:name="OLE_LINK13"/>
      <w:bookmarkStart w:id="1" w:name="OLE_LINK14"/>
    </w:p>
    <w:bookmarkEnd w:id="0"/>
    <w:bookmarkEnd w:id="1"/>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snapToGrid w:val="0"/>
        <w:spacing w:line="50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4.4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4.5监狱企业证明函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Pr>
        <w:autoSpaceDE w:val="0"/>
        <w:autoSpaceDN w:val="0"/>
        <w:adjustRightInd w:val="0"/>
        <w:spacing w:line="360" w:lineRule="auto"/>
        <w:jc w:val="center"/>
        <w:rPr>
          <w:rFonts w:ascii="宋体" w:hAnsi="宋体" w:cs="宋体"/>
          <w:b/>
          <w:bCs/>
          <w:sz w:val="28"/>
          <w:szCs w:val="28"/>
          <w:lang w:val="zh-CN"/>
        </w:rPr>
      </w:pPr>
    </w:p>
    <w:p/>
    <w:sectPr>
      <w:footerReference r:id="rId4" w:type="default"/>
      <w:pgSz w:w="11906" w:h="16838"/>
      <w:pgMar w:top="1440" w:right="1800" w:bottom="1118"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6" o:spid="_x0000_s1026" o:spt="202" type="#_x0000_t202" style="position:absolute;left:0pt;margin-top:0pt;height:12.35pt;width:9.05pt;mso-position-horizontal:center;mso-position-horizontal-relative:margin;mso-wrap-style:none;z-index:251659264;mso-width-relative:page;mso-height-relative:page;" filled="f" stroked="f" coordsize="21600,21600" o:gfxdata="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oOkwfRAAAAAwEAAA8AAAAAAAAAAQAgAAAAIgAA&#10;AGRycy9kb3ducmV2LnhtbFBLAQIUABQAAAAIAIdO4kC6Z0c7DwIAABAEAAAOAAAAAAAAAAEAIAAA&#10;ACABAABkcnMvZTJvRG9jLnhtbFBLBQYAAAAABgAGAFkBAAC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8"/>
    <w:multiLevelType w:val="singleLevel"/>
    <w:tmpl w:val="00000008"/>
    <w:lvl w:ilvl="0" w:tentative="0">
      <w:start w:val="3"/>
      <w:numFmt w:val="decimal"/>
      <w:suff w:val="nothing"/>
      <w:lvlText w:val="%1、"/>
      <w:lvlJc w:val="left"/>
      <w:pPr>
        <w:ind w:left="0" w:firstLine="0"/>
      </w:pPr>
    </w:lvl>
  </w:abstractNum>
  <w:abstractNum w:abstractNumId="2">
    <w:nsid w:val="1D6DAE73"/>
    <w:multiLevelType w:val="singleLevel"/>
    <w:tmpl w:val="1D6DAE73"/>
    <w:lvl w:ilvl="0" w:tentative="0">
      <w:start w:val="1"/>
      <w:numFmt w:val="chineseCounting"/>
      <w:suff w:val="space"/>
      <w:lvlText w:val="第%1章"/>
      <w:lvlJc w:val="left"/>
      <w:rPr>
        <w:rFonts w:hint="eastAsia"/>
      </w:rPr>
    </w:lvl>
  </w:abstractNum>
  <w:abstractNum w:abstractNumId="3">
    <w:nsid w:val="4F224A02"/>
    <w:multiLevelType w:val="singleLevel"/>
    <w:tmpl w:val="4F224A02"/>
    <w:lvl w:ilvl="0" w:tentative="0">
      <w:start w:val="1"/>
      <w:numFmt w:val="decimal"/>
      <w:suff w:val="nothing"/>
      <w:lvlText w:val="（%1）"/>
      <w:lvlJc w:val="left"/>
    </w:lvl>
  </w:abstractNum>
  <w:abstractNum w:abstractNumId="4">
    <w:nsid w:val="59F817E8"/>
    <w:multiLevelType w:val="singleLevel"/>
    <w:tmpl w:val="59F817E8"/>
    <w:lvl w:ilvl="0" w:tentative="0">
      <w:start w:val="1"/>
      <w:numFmt w:val="chineseCounting"/>
      <w:pStyle w:val="50"/>
      <w:suff w:val="nothing"/>
      <w:lvlText w:val="%1、"/>
      <w:lvlJc w:val="left"/>
    </w:lvl>
  </w:abstractNum>
  <w:abstractNum w:abstractNumId="5">
    <w:nsid w:val="65C5BFD5"/>
    <w:multiLevelType w:val="singleLevel"/>
    <w:tmpl w:val="65C5BFD5"/>
    <w:lvl w:ilvl="0" w:tentative="0">
      <w:start w:val="5"/>
      <w:numFmt w:val="upperLetter"/>
      <w:suff w:val="nothing"/>
      <w:lvlText w:val="%1、"/>
      <w:lvlJc w:val="left"/>
    </w:lvl>
  </w:abstractNum>
  <w:abstractNum w:abstractNumId="6">
    <w:nsid w:val="78E3A9AC"/>
    <w:multiLevelType w:val="singleLevel"/>
    <w:tmpl w:val="78E3A9AC"/>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6"/>
  </w:num>
  <w:num w:numId="5">
    <w:abstractNumId w:val="1"/>
    <w:lvlOverride w:ilvl="0">
      <w:startOverride w:val="3"/>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FjMjc5Mjk0MjQzNWVmMzI4ZWEyZDNhZjBjNjk3MDQifQ=="/>
  </w:docVars>
  <w:rsids>
    <w:rsidRoot w:val="00E63028"/>
    <w:rsid w:val="00115013"/>
    <w:rsid w:val="00177854"/>
    <w:rsid w:val="001A5561"/>
    <w:rsid w:val="0025308D"/>
    <w:rsid w:val="00327635"/>
    <w:rsid w:val="003B6EAA"/>
    <w:rsid w:val="004757BA"/>
    <w:rsid w:val="0056665B"/>
    <w:rsid w:val="005E32D3"/>
    <w:rsid w:val="0060348C"/>
    <w:rsid w:val="006909E8"/>
    <w:rsid w:val="006B4795"/>
    <w:rsid w:val="006B4E07"/>
    <w:rsid w:val="006D5AB3"/>
    <w:rsid w:val="006D7259"/>
    <w:rsid w:val="007008F6"/>
    <w:rsid w:val="008130BD"/>
    <w:rsid w:val="00827293"/>
    <w:rsid w:val="00881AF3"/>
    <w:rsid w:val="008F451F"/>
    <w:rsid w:val="009174A0"/>
    <w:rsid w:val="00931038"/>
    <w:rsid w:val="00985FFD"/>
    <w:rsid w:val="009F2FBB"/>
    <w:rsid w:val="00A0131F"/>
    <w:rsid w:val="00AC601A"/>
    <w:rsid w:val="00B7123F"/>
    <w:rsid w:val="00BB1BE9"/>
    <w:rsid w:val="00C3735C"/>
    <w:rsid w:val="00C7111C"/>
    <w:rsid w:val="00C8322D"/>
    <w:rsid w:val="00C83CD4"/>
    <w:rsid w:val="00DD009B"/>
    <w:rsid w:val="00DD49EF"/>
    <w:rsid w:val="00E102EF"/>
    <w:rsid w:val="00E21E3F"/>
    <w:rsid w:val="00E63028"/>
    <w:rsid w:val="00E923DE"/>
    <w:rsid w:val="00EA0493"/>
    <w:rsid w:val="00EA3A96"/>
    <w:rsid w:val="00F41BE1"/>
    <w:rsid w:val="00FC062E"/>
    <w:rsid w:val="00FD59C3"/>
    <w:rsid w:val="00FF653D"/>
    <w:rsid w:val="04AF4174"/>
    <w:rsid w:val="060F4ACB"/>
    <w:rsid w:val="06503637"/>
    <w:rsid w:val="09767E6C"/>
    <w:rsid w:val="0BB8633C"/>
    <w:rsid w:val="148558F4"/>
    <w:rsid w:val="152D404A"/>
    <w:rsid w:val="1B1A3A34"/>
    <w:rsid w:val="1CB409C6"/>
    <w:rsid w:val="1DFA58BC"/>
    <w:rsid w:val="21B43423"/>
    <w:rsid w:val="239C0093"/>
    <w:rsid w:val="249428FF"/>
    <w:rsid w:val="26D14BAB"/>
    <w:rsid w:val="2AFC6824"/>
    <w:rsid w:val="2BC362D4"/>
    <w:rsid w:val="2FF82703"/>
    <w:rsid w:val="323D6E6B"/>
    <w:rsid w:val="34DC3D64"/>
    <w:rsid w:val="36EF34FF"/>
    <w:rsid w:val="395C7581"/>
    <w:rsid w:val="39EF3A70"/>
    <w:rsid w:val="3A41494D"/>
    <w:rsid w:val="3B7D065A"/>
    <w:rsid w:val="3EA37151"/>
    <w:rsid w:val="403950B0"/>
    <w:rsid w:val="40D01DBB"/>
    <w:rsid w:val="431C1504"/>
    <w:rsid w:val="45682DFA"/>
    <w:rsid w:val="45E85CFB"/>
    <w:rsid w:val="46F77C50"/>
    <w:rsid w:val="4906149B"/>
    <w:rsid w:val="49547868"/>
    <w:rsid w:val="4B2E419E"/>
    <w:rsid w:val="4BB1115C"/>
    <w:rsid w:val="53D22091"/>
    <w:rsid w:val="573B036F"/>
    <w:rsid w:val="575615E6"/>
    <w:rsid w:val="586E6522"/>
    <w:rsid w:val="58F22F38"/>
    <w:rsid w:val="5BD638E6"/>
    <w:rsid w:val="5C544AA4"/>
    <w:rsid w:val="5CEF0693"/>
    <w:rsid w:val="6029538A"/>
    <w:rsid w:val="63ED06E6"/>
    <w:rsid w:val="6CC7575C"/>
    <w:rsid w:val="79BD2D20"/>
    <w:rsid w:val="79BF6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3">
    <w:name w:val="heading 2"/>
    <w:basedOn w:val="1"/>
    <w:next w:val="1"/>
    <w:link w:val="28"/>
    <w:autoRedefine/>
    <w:qFormat/>
    <w:uiPriority w:val="9"/>
    <w:pPr>
      <w:keepNext/>
      <w:keepLines/>
      <w:adjustRightInd w:val="0"/>
      <w:spacing w:line="240" w:lineRule="atLeast"/>
      <w:ind w:left="964" w:hanging="425"/>
      <w:jc w:val="center"/>
      <w:textAlignment w:val="baseline"/>
      <w:outlineLvl w:val="1"/>
    </w:pPr>
    <w:rPr>
      <w:rFonts w:ascii="黑体" w:hAnsi="黑体" w:cs="宋体"/>
      <w:kern w:val="0"/>
      <w:sz w:val="32"/>
      <w:szCs w:val="28"/>
    </w:rPr>
  </w:style>
  <w:style w:type="paragraph" w:styleId="4">
    <w:name w:val="heading 3"/>
    <w:basedOn w:val="1"/>
    <w:next w:val="1"/>
    <w:link w:val="29"/>
    <w:autoRedefine/>
    <w:qFormat/>
    <w:uiPriority w:val="0"/>
    <w:pPr>
      <w:keepNext/>
      <w:keepLines/>
      <w:spacing w:before="260" w:after="260" w:line="413" w:lineRule="auto"/>
      <w:ind w:left="720" w:hanging="720"/>
      <w:outlineLvl w:val="2"/>
    </w:pPr>
    <w:rPr>
      <w:rFonts w:ascii="Calibri" w:hAnsi="Calibri"/>
      <w:b/>
      <w:sz w:val="32"/>
      <w:szCs w:val="24"/>
    </w:rPr>
  </w:style>
  <w:style w:type="paragraph" w:styleId="5">
    <w:name w:val="heading 4"/>
    <w:basedOn w:val="1"/>
    <w:next w:val="1"/>
    <w:link w:val="30"/>
    <w:autoRedefine/>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Body Text"/>
    <w:basedOn w:val="1"/>
    <w:next w:val="1"/>
    <w:link w:val="31"/>
    <w:autoRedefine/>
    <w:unhideWhenUsed/>
    <w:qFormat/>
    <w:uiPriority w:val="99"/>
    <w:pPr>
      <w:spacing w:after="120"/>
    </w:pPr>
  </w:style>
  <w:style w:type="paragraph" w:styleId="9">
    <w:name w:val="Body Text Indent"/>
    <w:basedOn w:val="1"/>
    <w:next w:val="10"/>
    <w:link w:val="34"/>
    <w:autoRedefine/>
    <w:unhideWhenUsed/>
    <w:qFormat/>
    <w:uiPriority w:val="99"/>
    <w:pPr>
      <w:spacing w:after="120"/>
      <w:ind w:left="420" w:leftChars="200"/>
    </w:pPr>
  </w:style>
  <w:style w:type="paragraph" w:styleId="10">
    <w:name w:val="Body Text First Indent 2"/>
    <w:basedOn w:val="9"/>
    <w:next w:val="11"/>
    <w:link w:val="35"/>
    <w:autoRedefine/>
    <w:qFormat/>
    <w:uiPriority w:val="0"/>
    <w:pPr>
      <w:adjustRightInd w:val="0"/>
      <w:spacing w:line="360" w:lineRule="atLeast"/>
      <w:ind w:firstLine="420" w:firstLineChars="200"/>
      <w:jc w:val="left"/>
      <w:textAlignment w:val="baseline"/>
    </w:pPr>
  </w:style>
  <w:style w:type="paragraph" w:styleId="11">
    <w:name w:val="Date"/>
    <w:basedOn w:val="1"/>
    <w:next w:val="1"/>
    <w:link w:val="37"/>
    <w:autoRedefine/>
    <w:unhideWhenUsed/>
    <w:qFormat/>
    <w:uiPriority w:val="99"/>
    <w:pPr>
      <w:ind w:left="100" w:leftChars="2500"/>
    </w:pPr>
  </w:style>
  <w:style w:type="paragraph" w:styleId="12">
    <w:name w:val="Block Text"/>
    <w:basedOn w:val="1"/>
    <w:autoRedefine/>
    <w:unhideWhenUsed/>
    <w:qFormat/>
    <w:uiPriority w:val="99"/>
    <w:pPr>
      <w:spacing w:after="120"/>
      <w:ind w:left="1440" w:leftChars="700" w:right="1440" w:rightChars="700"/>
    </w:pPr>
  </w:style>
  <w:style w:type="paragraph" w:styleId="13">
    <w:name w:val="Plain Text"/>
    <w:basedOn w:val="1"/>
    <w:link w:val="36"/>
    <w:autoRedefine/>
    <w:qFormat/>
    <w:uiPriority w:val="0"/>
    <w:rPr>
      <w:kern w:val="0"/>
      <w:sz w:val="24"/>
      <w:szCs w:val="20"/>
    </w:rPr>
  </w:style>
  <w:style w:type="paragraph" w:styleId="14">
    <w:name w:val="Balloon Text"/>
    <w:basedOn w:val="1"/>
    <w:link w:val="51"/>
    <w:autoRedefine/>
    <w:semiHidden/>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kern w:val="0"/>
      <w:sz w:val="18"/>
      <w:szCs w:val="18"/>
    </w:rPr>
  </w:style>
  <w:style w:type="paragraph" w:styleId="16">
    <w:name w:val="header"/>
    <w:basedOn w:val="1"/>
    <w:link w:val="3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
    <w:next w:val="1"/>
    <w:autoRedefine/>
    <w:qFormat/>
    <w:uiPriority w:val="0"/>
    <w:pPr>
      <w:spacing w:before="120"/>
      <w:ind w:left="210"/>
      <w:jc w:val="left"/>
    </w:pPr>
    <w:rPr>
      <w:i/>
      <w:iCs/>
      <w:sz w:val="20"/>
      <w:szCs w:val="24"/>
    </w:rPr>
  </w:style>
  <w:style w:type="paragraph" w:styleId="18">
    <w:name w:val="Body Text 2"/>
    <w:basedOn w:val="1"/>
    <w:next w:val="8"/>
    <w:link w:val="33"/>
    <w:autoRedefine/>
    <w:qFormat/>
    <w:uiPriority w:val="99"/>
    <w:pPr>
      <w:spacing w:after="120" w:line="480" w:lineRule="auto"/>
    </w:pPr>
  </w:style>
  <w:style w:type="paragraph" w:styleId="19">
    <w:name w:val="Normal (Web)"/>
    <w:basedOn w:val="1"/>
    <w:autoRedefine/>
    <w:qFormat/>
    <w:uiPriority w:val="99"/>
    <w:rPr>
      <w:rFonts w:ascii="Calibri" w:hAnsi="Calibri"/>
      <w:sz w:val="24"/>
      <w:szCs w:val="24"/>
    </w:rPr>
  </w:style>
  <w:style w:type="paragraph" w:styleId="20">
    <w:name w:val="Body Text First Indent"/>
    <w:basedOn w:val="8"/>
    <w:next w:val="10"/>
    <w:link w:val="32"/>
    <w:autoRedefine/>
    <w:qFormat/>
    <w:uiPriority w:val="0"/>
    <w:pPr>
      <w:ind w:firstLine="420" w:firstLineChars="100"/>
    </w:pPr>
    <w:rPr>
      <w:rFonts w:ascii="宋体"/>
      <w:kern w:val="0"/>
      <w:sz w:val="34"/>
      <w:szCs w:val="20"/>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autoRedefine/>
    <w:semiHidden/>
    <w:unhideWhenUsed/>
    <w:qFormat/>
    <w:uiPriority w:val="99"/>
    <w:rPr>
      <w:color w:val="000000"/>
      <w:u w:val="none"/>
    </w:rPr>
  </w:style>
  <w:style w:type="character" w:styleId="25">
    <w:name w:val="Emphasis"/>
    <w:basedOn w:val="23"/>
    <w:autoRedefine/>
    <w:qFormat/>
    <w:uiPriority w:val="20"/>
  </w:style>
  <w:style w:type="character" w:styleId="26">
    <w:name w:val="Hyperlink"/>
    <w:basedOn w:val="23"/>
    <w:autoRedefine/>
    <w:unhideWhenUsed/>
    <w:qFormat/>
    <w:uiPriority w:val="99"/>
    <w:rPr>
      <w:color w:val="000000"/>
      <w:u w:val="none"/>
    </w:rPr>
  </w:style>
  <w:style w:type="character" w:customStyle="1" w:styleId="27">
    <w:name w:val="标题 1 Char"/>
    <w:basedOn w:val="23"/>
    <w:link w:val="2"/>
    <w:autoRedefine/>
    <w:qFormat/>
    <w:uiPriority w:val="0"/>
    <w:rPr>
      <w:rFonts w:ascii="Calibri" w:hAnsi="Calibri" w:eastAsia="宋体" w:cs="Times New Roman"/>
      <w:b/>
      <w:bCs/>
      <w:kern w:val="44"/>
      <w:sz w:val="44"/>
      <w:szCs w:val="44"/>
    </w:rPr>
  </w:style>
  <w:style w:type="character" w:customStyle="1" w:styleId="28">
    <w:name w:val="标题 2 Char"/>
    <w:basedOn w:val="23"/>
    <w:link w:val="3"/>
    <w:autoRedefine/>
    <w:qFormat/>
    <w:uiPriority w:val="9"/>
    <w:rPr>
      <w:rFonts w:ascii="黑体" w:hAnsi="黑体" w:eastAsia="宋体" w:cs="宋体"/>
      <w:kern w:val="0"/>
      <w:sz w:val="32"/>
      <w:szCs w:val="28"/>
    </w:rPr>
  </w:style>
  <w:style w:type="character" w:customStyle="1" w:styleId="29">
    <w:name w:val="标题 3 Char"/>
    <w:basedOn w:val="23"/>
    <w:link w:val="4"/>
    <w:autoRedefine/>
    <w:qFormat/>
    <w:uiPriority w:val="0"/>
    <w:rPr>
      <w:rFonts w:ascii="Calibri" w:hAnsi="Calibri" w:eastAsia="宋体" w:cs="Times New Roman"/>
      <w:b/>
      <w:sz w:val="32"/>
      <w:szCs w:val="24"/>
    </w:rPr>
  </w:style>
  <w:style w:type="character" w:customStyle="1" w:styleId="30">
    <w:name w:val="标题 4 Char"/>
    <w:basedOn w:val="23"/>
    <w:link w:val="5"/>
    <w:autoRedefine/>
    <w:qFormat/>
    <w:uiPriority w:val="0"/>
    <w:rPr>
      <w:rFonts w:ascii="Arial" w:hAnsi="Arial" w:eastAsia="黑体" w:cs="Times New Roman"/>
      <w:b/>
      <w:sz w:val="28"/>
    </w:rPr>
  </w:style>
  <w:style w:type="character" w:customStyle="1" w:styleId="31">
    <w:name w:val="正文文本 Char"/>
    <w:basedOn w:val="23"/>
    <w:link w:val="8"/>
    <w:autoRedefine/>
    <w:semiHidden/>
    <w:qFormat/>
    <w:uiPriority w:val="99"/>
    <w:rPr>
      <w:rFonts w:ascii="Times New Roman" w:hAnsi="Times New Roman" w:eastAsia="宋体" w:cs="Times New Roman"/>
    </w:rPr>
  </w:style>
  <w:style w:type="character" w:customStyle="1" w:styleId="32">
    <w:name w:val="正文首行缩进 Char"/>
    <w:basedOn w:val="31"/>
    <w:link w:val="20"/>
    <w:autoRedefine/>
    <w:qFormat/>
    <w:uiPriority w:val="0"/>
    <w:rPr>
      <w:rFonts w:ascii="宋体" w:hAnsi="Times New Roman" w:eastAsia="宋体" w:cs="Times New Roman"/>
      <w:kern w:val="0"/>
      <w:sz w:val="34"/>
      <w:szCs w:val="20"/>
    </w:rPr>
  </w:style>
  <w:style w:type="character" w:customStyle="1" w:styleId="33">
    <w:name w:val="正文文本 2 Char"/>
    <w:basedOn w:val="23"/>
    <w:link w:val="18"/>
    <w:autoRedefine/>
    <w:qFormat/>
    <w:uiPriority w:val="99"/>
    <w:rPr>
      <w:rFonts w:ascii="Times New Roman" w:hAnsi="Times New Roman" w:eastAsia="宋体" w:cs="Times New Roman"/>
    </w:rPr>
  </w:style>
  <w:style w:type="character" w:customStyle="1" w:styleId="34">
    <w:name w:val="正文文本缩进 Char"/>
    <w:basedOn w:val="23"/>
    <w:link w:val="9"/>
    <w:autoRedefine/>
    <w:semiHidden/>
    <w:qFormat/>
    <w:uiPriority w:val="99"/>
    <w:rPr>
      <w:rFonts w:ascii="Times New Roman" w:hAnsi="Times New Roman" w:eastAsia="宋体" w:cs="Times New Roman"/>
    </w:rPr>
  </w:style>
  <w:style w:type="character" w:customStyle="1" w:styleId="35">
    <w:name w:val="正文首行缩进 2 Char"/>
    <w:basedOn w:val="34"/>
    <w:link w:val="10"/>
    <w:autoRedefine/>
    <w:qFormat/>
    <w:uiPriority w:val="0"/>
    <w:rPr>
      <w:rFonts w:ascii="Times New Roman" w:hAnsi="Times New Roman" w:eastAsia="宋体" w:cs="Times New Roman"/>
    </w:rPr>
  </w:style>
  <w:style w:type="character" w:customStyle="1" w:styleId="36">
    <w:name w:val="纯文本 Char"/>
    <w:basedOn w:val="23"/>
    <w:link w:val="13"/>
    <w:autoRedefine/>
    <w:qFormat/>
    <w:uiPriority w:val="0"/>
    <w:rPr>
      <w:rFonts w:ascii="Times New Roman" w:hAnsi="Times New Roman" w:eastAsia="宋体" w:cs="Times New Roman"/>
      <w:kern w:val="0"/>
      <w:sz w:val="24"/>
      <w:szCs w:val="20"/>
    </w:rPr>
  </w:style>
  <w:style w:type="character" w:customStyle="1" w:styleId="37">
    <w:name w:val="日期 Char"/>
    <w:basedOn w:val="23"/>
    <w:link w:val="11"/>
    <w:autoRedefine/>
    <w:qFormat/>
    <w:uiPriority w:val="99"/>
    <w:rPr>
      <w:rFonts w:ascii="Times New Roman" w:hAnsi="Times New Roman" w:eastAsia="宋体" w:cs="Times New Roman"/>
    </w:rPr>
  </w:style>
  <w:style w:type="character" w:customStyle="1" w:styleId="38">
    <w:name w:val="页脚 Char"/>
    <w:basedOn w:val="23"/>
    <w:link w:val="15"/>
    <w:autoRedefine/>
    <w:qFormat/>
    <w:uiPriority w:val="99"/>
    <w:rPr>
      <w:rFonts w:ascii="Times New Roman" w:hAnsi="Times New Roman" w:eastAsia="宋体" w:cs="Times New Roman"/>
      <w:kern w:val="0"/>
      <w:sz w:val="18"/>
      <w:szCs w:val="18"/>
    </w:rPr>
  </w:style>
  <w:style w:type="character" w:customStyle="1" w:styleId="39">
    <w:name w:val="页眉 Char"/>
    <w:basedOn w:val="23"/>
    <w:link w:val="16"/>
    <w:autoRedefine/>
    <w:qFormat/>
    <w:uiPriority w:val="0"/>
    <w:rPr>
      <w:rFonts w:ascii="Times New Roman" w:hAnsi="Times New Roman" w:eastAsia="宋体" w:cs="Times New Roman"/>
      <w:sz w:val="18"/>
    </w:rPr>
  </w:style>
  <w:style w:type="paragraph" w:customStyle="1" w:styleId="40">
    <w:name w:val="正文文本 21"/>
    <w:basedOn w:val="1"/>
    <w:autoRedefine/>
    <w:qFormat/>
    <w:uiPriority w:val="0"/>
    <w:pPr>
      <w:spacing w:line="480" w:lineRule="auto"/>
    </w:pPr>
    <w:rPr>
      <w:kern w:val="0"/>
      <w:sz w:val="20"/>
    </w:rPr>
  </w:style>
  <w:style w:type="character" w:customStyle="1" w:styleId="41">
    <w:name w:val="NormalCharacter"/>
    <w:autoRedefine/>
    <w:semiHidden/>
    <w:qFormat/>
    <w:uiPriority w:val="0"/>
    <w:rPr>
      <w:rFonts w:ascii="Calibri" w:hAnsi="Calibri" w:eastAsia="等线" w:cs="Times New Roman"/>
      <w:kern w:val="2"/>
      <w:sz w:val="21"/>
      <w:szCs w:val="22"/>
      <w:lang w:val="en-US" w:eastAsia="zh-CN" w:bidi="ar-SA"/>
    </w:rPr>
  </w:style>
  <w:style w:type="character" w:customStyle="1" w:styleId="42">
    <w:name w:val="font91"/>
    <w:basedOn w:val="23"/>
    <w:autoRedefine/>
    <w:qFormat/>
    <w:uiPriority w:val="0"/>
    <w:rPr>
      <w:rFonts w:hint="default" w:ascii="Times New Roman" w:hAnsi="Times New Roman" w:cs="Times New Roman"/>
      <w:b/>
      <w:bCs/>
      <w:color w:val="000000"/>
      <w:sz w:val="28"/>
      <w:szCs w:val="28"/>
      <w:u w:val="none"/>
    </w:rPr>
  </w:style>
  <w:style w:type="paragraph" w:customStyle="1" w:styleId="43">
    <w:name w:val="列出段落11"/>
    <w:basedOn w:val="1"/>
    <w:autoRedefine/>
    <w:qFormat/>
    <w:uiPriority w:val="0"/>
    <w:pPr>
      <w:ind w:firstLine="420" w:firstLineChars="200"/>
    </w:pPr>
    <w:rPr>
      <w:szCs w:val="20"/>
    </w:rPr>
  </w:style>
  <w:style w:type="paragraph" w:customStyle="1" w:styleId="44">
    <w:name w:val="正文文本缩进1"/>
    <w:basedOn w:val="1"/>
    <w:autoRedefine/>
    <w:qFormat/>
    <w:uiPriority w:val="0"/>
    <w:pPr>
      <w:spacing w:line="360" w:lineRule="auto"/>
      <w:ind w:firstLine="480" w:firstLineChars="200"/>
    </w:pPr>
    <w:rPr>
      <w:rFonts w:ascii="宋体"/>
      <w:kern w:val="0"/>
      <w:sz w:val="24"/>
      <w:szCs w:val="20"/>
    </w:rPr>
  </w:style>
  <w:style w:type="paragraph" w:customStyle="1" w:styleId="45">
    <w:name w:val="列出段落1"/>
    <w:basedOn w:val="1"/>
    <w:autoRedefine/>
    <w:qFormat/>
    <w:uiPriority w:val="34"/>
    <w:pPr>
      <w:ind w:firstLine="420" w:firstLineChars="200"/>
    </w:pPr>
  </w:style>
  <w:style w:type="paragraph" w:customStyle="1" w:styleId="46">
    <w:name w:val="列出段落4"/>
    <w:basedOn w:val="1"/>
    <w:autoRedefine/>
    <w:unhideWhenUsed/>
    <w:qFormat/>
    <w:uiPriority w:val="0"/>
    <w:pPr>
      <w:ind w:firstLine="420" w:firstLineChars="200"/>
    </w:pPr>
  </w:style>
  <w:style w:type="paragraph" w:customStyle="1" w:styleId="47">
    <w:name w:val="日期1"/>
    <w:basedOn w:val="1"/>
    <w:next w:val="1"/>
    <w:autoRedefine/>
    <w:qFormat/>
    <w:uiPriority w:val="0"/>
    <w:rPr>
      <w:kern w:val="0"/>
      <w:sz w:val="24"/>
      <w:szCs w:val="20"/>
    </w:rPr>
  </w:style>
  <w:style w:type="paragraph" w:customStyle="1" w:styleId="48">
    <w:name w:val="正文缩进1"/>
    <w:basedOn w:val="1"/>
    <w:autoRedefine/>
    <w:qFormat/>
    <w:uiPriority w:val="0"/>
    <w:pPr>
      <w:adjustRightInd w:val="0"/>
      <w:spacing w:line="360" w:lineRule="atLeast"/>
      <w:ind w:firstLine="420" w:firstLineChars="200"/>
      <w:jc w:val="left"/>
      <w:textAlignment w:val="baseline"/>
    </w:pPr>
    <w:rPr>
      <w:kern w:val="0"/>
      <w:sz w:val="24"/>
      <w:szCs w:val="20"/>
    </w:rPr>
  </w:style>
  <w:style w:type="paragraph" w:customStyle="1" w:styleId="49">
    <w:name w:val="列出段落2"/>
    <w:basedOn w:val="1"/>
    <w:autoRedefine/>
    <w:unhideWhenUsed/>
    <w:qFormat/>
    <w:uiPriority w:val="0"/>
    <w:pPr>
      <w:ind w:firstLine="420" w:firstLineChars="200"/>
    </w:pPr>
  </w:style>
  <w:style w:type="paragraph" w:customStyle="1" w:styleId="50">
    <w:name w:val="样式 样式 样式 样式 标题 2 + 宋体 五号 非加粗 黑色 + 段前: 6 磅 段后: 0 磅 行距: 单倍行距 + 段前:..."/>
    <w:basedOn w:val="1"/>
    <w:autoRedefine/>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character" w:customStyle="1" w:styleId="51">
    <w:name w:val="批注框文本 Char"/>
    <w:basedOn w:val="23"/>
    <w:link w:val="14"/>
    <w:autoRedefine/>
    <w:semiHidden/>
    <w:qFormat/>
    <w:uiPriority w:val="99"/>
    <w:rPr>
      <w:rFonts w:ascii="Times New Roman" w:hAnsi="Times New Roman" w:eastAsia="宋体" w:cs="Times New Roman"/>
      <w:sz w:val="18"/>
      <w:szCs w:val="18"/>
    </w:rPr>
  </w:style>
  <w:style w:type="character" w:customStyle="1" w:styleId="52">
    <w:name w:val="fr"/>
    <w:basedOn w:val="23"/>
    <w:autoRedefine/>
    <w:qFormat/>
    <w:uiPriority w:val="0"/>
  </w:style>
  <w:style w:type="character" w:customStyle="1" w:styleId="53">
    <w:name w:val="icon_gys"/>
    <w:basedOn w:val="23"/>
    <w:autoRedefine/>
    <w:qFormat/>
    <w:uiPriority w:val="0"/>
    <w:rPr>
      <w:sz w:val="16"/>
      <w:szCs w:val="16"/>
    </w:rPr>
  </w:style>
  <w:style w:type="character" w:customStyle="1" w:styleId="54">
    <w:name w:val="first-child"/>
    <w:basedOn w:val="23"/>
    <w:autoRedefine/>
    <w:qFormat/>
    <w:uiPriority w:val="0"/>
    <w:rPr>
      <w:color w:val="1F3149"/>
      <w:sz w:val="19"/>
      <w:szCs w:val="19"/>
    </w:rPr>
  </w:style>
  <w:style w:type="character" w:customStyle="1" w:styleId="55">
    <w:name w:val="first-child1"/>
    <w:basedOn w:val="23"/>
    <w:autoRedefine/>
    <w:qFormat/>
    <w:uiPriority w:val="0"/>
    <w:rPr>
      <w:color w:val="1F3149"/>
      <w:sz w:val="19"/>
      <w:szCs w:val="19"/>
    </w:rPr>
  </w:style>
  <w:style w:type="character" w:customStyle="1" w:styleId="56">
    <w:name w:val="xiadan"/>
    <w:basedOn w:val="23"/>
    <w:autoRedefine/>
    <w:qFormat/>
    <w:uiPriority w:val="0"/>
    <w:rPr>
      <w:shd w:val="clear" w:color="auto" w:fill="E4393C"/>
    </w:rPr>
  </w:style>
  <w:style w:type="character" w:customStyle="1" w:styleId="57">
    <w:name w:val="icon_ds"/>
    <w:basedOn w:val="23"/>
    <w:autoRedefine/>
    <w:qFormat/>
    <w:uiPriority w:val="0"/>
  </w:style>
  <w:style w:type="character" w:customStyle="1" w:styleId="58">
    <w:name w:val="icon_ds1"/>
    <w:basedOn w:val="23"/>
    <w:autoRedefine/>
    <w:qFormat/>
    <w:uiPriority w:val="0"/>
    <w:rPr>
      <w:sz w:val="16"/>
      <w:szCs w:val="16"/>
    </w:rPr>
  </w:style>
  <w:style w:type="paragraph" w:customStyle="1" w:styleId="59">
    <w:name w:val="列出段落3"/>
    <w:basedOn w:val="1"/>
    <w:autoRedefine/>
    <w:unhideWhenUsed/>
    <w:qFormat/>
    <w:uiPriority w:val="0"/>
    <w:pPr>
      <w:ind w:firstLine="420" w:firstLineChars="200"/>
    </w:pPr>
  </w:style>
  <w:style w:type="paragraph" w:customStyle="1" w:styleId="60">
    <w:name w:val="_Style 58"/>
    <w:basedOn w:val="1"/>
    <w:next w:val="1"/>
    <w:autoRedefine/>
    <w:qFormat/>
    <w:uiPriority w:val="0"/>
    <w:pPr>
      <w:pBdr>
        <w:bottom w:val="single" w:color="auto" w:sz="6" w:space="1"/>
      </w:pBdr>
      <w:jc w:val="center"/>
    </w:pPr>
    <w:rPr>
      <w:rFonts w:ascii="Arial"/>
      <w:vanish/>
      <w:sz w:val="16"/>
    </w:rPr>
  </w:style>
  <w:style w:type="paragraph" w:customStyle="1" w:styleId="61">
    <w:name w:val="_Style 59"/>
    <w:basedOn w:val="1"/>
    <w:next w:val="1"/>
    <w:autoRedefine/>
    <w:qFormat/>
    <w:uiPriority w:val="0"/>
    <w:pPr>
      <w:pBdr>
        <w:top w:val="single" w:color="auto" w:sz="6" w:space="1"/>
      </w:pBdr>
      <w:jc w:val="center"/>
    </w:pPr>
    <w:rPr>
      <w:rFonts w:ascii="Arial"/>
      <w:vanish/>
      <w:sz w:val="16"/>
    </w:rPr>
  </w:style>
  <w:style w:type="character" w:customStyle="1" w:styleId="62">
    <w:name w:val="hover"/>
    <w:basedOn w:val="23"/>
    <w:autoRedefine/>
    <w:qFormat/>
    <w:uiPriority w:val="0"/>
  </w:style>
  <w:style w:type="character" w:customStyle="1" w:styleId="63">
    <w:name w:val="gb-jt"/>
    <w:basedOn w:val="23"/>
    <w:autoRedefine/>
    <w:qFormat/>
    <w:uiPriority w:val="0"/>
  </w:style>
  <w:style w:type="character" w:customStyle="1" w:styleId="64">
    <w:name w:val="red"/>
    <w:basedOn w:val="23"/>
    <w:autoRedefine/>
    <w:qFormat/>
    <w:uiPriority w:val="0"/>
    <w:rPr>
      <w:color w:val="FF0000"/>
      <w:sz w:val="12"/>
      <w:szCs w:val="12"/>
    </w:rPr>
  </w:style>
  <w:style w:type="character" w:customStyle="1" w:styleId="65">
    <w:name w:val="red1"/>
    <w:basedOn w:val="23"/>
    <w:autoRedefine/>
    <w:qFormat/>
    <w:uiPriority w:val="0"/>
    <w:rPr>
      <w:color w:val="FF0000"/>
      <w:sz w:val="12"/>
      <w:szCs w:val="12"/>
    </w:rPr>
  </w:style>
  <w:style w:type="character" w:customStyle="1" w:styleId="66">
    <w:name w:val="red2"/>
    <w:basedOn w:val="23"/>
    <w:autoRedefine/>
    <w:qFormat/>
    <w:uiPriority w:val="0"/>
    <w:rPr>
      <w:color w:val="CC0000"/>
    </w:rPr>
  </w:style>
  <w:style w:type="character" w:customStyle="1" w:styleId="67">
    <w:name w:val="red3"/>
    <w:basedOn w:val="23"/>
    <w:autoRedefine/>
    <w:qFormat/>
    <w:uiPriority w:val="0"/>
    <w:rPr>
      <w:color w:val="FF0000"/>
    </w:rPr>
  </w:style>
  <w:style w:type="character" w:customStyle="1" w:styleId="68">
    <w:name w:val="green"/>
    <w:basedOn w:val="23"/>
    <w:autoRedefine/>
    <w:qFormat/>
    <w:uiPriority w:val="0"/>
    <w:rPr>
      <w:color w:val="66AE00"/>
      <w:sz w:val="12"/>
      <w:szCs w:val="12"/>
    </w:rPr>
  </w:style>
  <w:style w:type="character" w:customStyle="1" w:styleId="69">
    <w:name w:val="green1"/>
    <w:basedOn w:val="23"/>
    <w:autoRedefine/>
    <w:qFormat/>
    <w:uiPriority w:val="0"/>
    <w:rPr>
      <w:color w:val="66AE00"/>
      <w:sz w:val="12"/>
      <w:szCs w:val="12"/>
    </w:rPr>
  </w:style>
  <w:style w:type="character" w:customStyle="1" w:styleId="70">
    <w:name w:val="active4"/>
    <w:basedOn w:val="23"/>
    <w:autoRedefine/>
    <w:qFormat/>
    <w:uiPriority w:val="0"/>
    <w:rPr>
      <w:color w:val="FFFFFF"/>
      <w:shd w:val="clear" w:color="auto" w:fill="2B7AFC"/>
    </w:rPr>
  </w:style>
  <w:style w:type="character" w:customStyle="1" w:styleId="71">
    <w:name w:val="blue"/>
    <w:basedOn w:val="23"/>
    <w:autoRedefine/>
    <w:qFormat/>
    <w:uiPriority w:val="0"/>
    <w:rPr>
      <w:color w:val="0371C6"/>
      <w:sz w:val="14"/>
      <w:szCs w:val="14"/>
    </w:rPr>
  </w:style>
  <w:style w:type="character" w:customStyle="1" w:styleId="72">
    <w:name w:val="right"/>
    <w:basedOn w:val="23"/>
    <w:autoRedefine/>
    <w:qFormat/>
    <w:uiPriority w:val="0"/>
    <w:rPr>
      <w:color w:val="999999"/>
      <w:sz w:val="12"/>
      <w:szCs w:val="12"/>
    </w:rPr>
  </w:style>
  <w:style w:type="character" w:customStyle="1" w:styleId="73">
    <w:name w:val="hover25"/>
    <w:basedOn w:val="2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5505</Words>
  <Characters>31381</Characters>
  <Lines>261</Lines>
  <Paragraphs>73</Paragraphs>
  <TotalTime>121</TotalTime>
  <ScaleCrop>false</ScaleCrop>
  <LinksUpToDate>false</LinksUpToDate>
  <CharactersWithSpaces>36813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2023-01-05T00:56:00Z</dcterms:created>
  <dc:creator>河南青蓝工程咨询有限公司:张丽</dc:creator>
  <cp:lastModifiedBy>人生如戏</cp:lastModifiedBy>
  <cp:lastPrinted>2024-02-05T06:06:03Z</cp:lastPrinted>
  <dcterms:modified xsi:type="dcterms:W3CDTF">2024-02-05T06:12:32Z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6BEC56A0F3A347B881C4354D71C147D9_13</vt:lpwstr>
  </property>
</Properties>
</file>