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禹州市公路事业发展中心省道228禹州段改建工程土地预审和规划选址意见项目</w:t>
      </w: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jc w:val="center"/>
        <w:rPr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成交公告</w:t>
      </w:r>
    </w:p>
    <w:p>
      <w:pPr>
        <w:spacing w:line="480" w:lineRule="exact"/>
      </w:pPr>
      <w:r>
        <w:rPr>
          <w:rFonts w:hint="eastAsia"/>
        </w:rPr>
        <w:t>一、项目基本情况</w:t>
      </w:r>
    </w:p>
    <w:p>
      <w:pPr>
        <w:spacing w:line="480" w:lineRule="exact"/>
        <w:ind w:firstLine="420" w:firstLineChars="200"/>
        <w:rPr>
          <w:rFonts w:ascii="宋体" w:hAnsi="宋体" w:eastAsia="宋体"/>
        </w:rPr>
      </w:pPr>
      <w:r>
        <w:rPr>
          <w:rFonts w:hint="eastAsia"/>
        </w:rPr>
        <w:t>1、采购项目编号：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YZCG-DLT202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 xml:space="preserve">4011 </w:t>
      </w:r>
      <w:r>
        <w:rPr>
          <w:rFonts w:hint="eastAsia" w:ascii="宋体" w:hAnsi="宋体" w:eastAsia="宋体"/>
        </w:rPr>
        <w:t xml:space="preserve"> </w:t>
      </w:r>
    </w:p>
    <w:p>
      <w:pPr>
        <w:spacing w:line="480" w:lineRule="exact"/>
        <w:ind w:firstLine="420" w:firstLineChars="200"/>
      </w:pPr>
      <w:r>
        <w:rPr>
          <w:rFonts w:hint="eastAsia"/>
        </w:rPr>
        <w:t>2、采购项目名称：</w:t>
      </w:r>
      <w:r>
        <w:rPr>
          <w:rFonts w:hint="eastAsia" w:asciiTheme="majorEastAsia" w:hAnsiTheme="majorEastAsia" w:eastAsiaTheme="majorEastAsia" w:cstheme="majorEastAsia"/>
          <w:bCs/>
          <w:szCs w:val="21"/>
          <w:lang w:eastAsia="zh-CN"/>
        </w:rPr>
        <w:t>禹州市公路事业发展中心省道228禹州段改建工程土地预审和规划选址意见项目</w:t>
      </w:r>
      <w:r>
        <w:rPr>
          <w:rFonts w:hint="eastAsia"/>
        </w:rPr>
        <w:t xml:space="preserve"> </w:t>
      </w:r>
    </w:p>
    <w:p>
      <w:pPr>
        <w:spacing w:line="480" w:lineRule="exact"/>
        <w:ind w:firstLine="420" w:firstLineChars="200"/>
      </w:pPr>
      <w:r>
        <w:rPr>
          <w:rFonts w:hint="eastAsia"/>
        </w:rPr>
        <w:t>3、采购方式：竞争性谈判</w:t>
      </w:r>
    </w:p>
    <w:p>
      <w:pPr>
        <w:spacing w:line="480" w:lineRule="exact"/>
        <w:ind w:firstLine="420" w:firstLineChars="200"/>
        <w:rPr>
          <w:rFonts w:ascii="宋体" w:hAnsi="宋体" w:eastAsia="宋体"/>
        </w:rPr>
      </w:pPr>
      <w:r>
        <w:rPr>
          <w:rFonts w:hint="eastAsia"/>
        </w:rPr>
        <w:t>4、招标公告发布日期： </w:t>
      </w:r>
      <w:r>
        <w:rPr>
          <w:rFonts w:hint="eastAsia" w:ascii="宋体" w:hAnsi="宋体" w:eastAsia="宋体"/>
        </w:rPr>
        <w:t>202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</w:rPr>
        <w:t>年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</w:rPr>
        <w:t>月</w:t>
      </w:r>
      <w:r>
        <w:rPr>
          <w:rFonts w:hint="eastAsia" w:ascii="宋体" w:hAnsi="宋体" w:eastAsia="宋体"/>
          <w:lang w:val="en-US" w:eastAsia="zh-CN"/>
        </w:rPr>
        <w:t>29</w:t>
      </w:r>
      <w:r>
        <w:rPr>
          <w:rFonts w:hint="eastAsia" w:ascii="宋体" w:hAnsi="宋体" w:eastAsia="宋体"/>
        </w:rPr>
        <w:t>日</w:t>
      </w:r>
    </w:p>
    <w:p>
      <w:pPr>
        <w:spacing w:line="48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5、评审日期：202</w:t>
      </w:r>
      <w:r>
        <w:rPr>
          <w:rFonts w:hint="eastAsia" w:ascii="宋体" w:hAnsi="宋体" w:eastAsia="宋体"/>
          <w:lang w:val="en-US" w:eastAsia="zh-CN"/>
        </w:rPr>
        <w:t xml:space="preserve">4 </w:t>
      </w:r>
      <w:r>
        <w:rPr>
          <w:rFonts w:hint="eastAsia" w:ascii="宋体" w:hAnsi="宋体" w:eastAsia="宋体"/>
        </w:rPr>
        <w:t>年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</w:rPr>
        <w:t>月</w:t>
      </w:r>
      <w:r>
        <w:rPr>
          <w:rFonts w:hint="eastAsia" w:ascii="宋体" w:hAnsi="宋体" w:eastAsia="宋体"/>
          <w:lang w:val="en-US" w:eastAsia="zh-CN"/>
        </w:rPr>
        <w:t xml:space="preserve">6 </w:t>
      </w:r>
      <w:r>
        <w:rPr>
          <w:rFonts w:hint="eastAsia" w:ascii="宋体" w:hAnsi="宋体" w:eastAsia="宋体"/>
        </w:rPr>
        <w:t>日</w:t>
      </w:r>
    </w:p>
    <w:p>
      <w:pPr>
        <w:spacing w:line="480" w:lineRule="exact"/>
      </w:pPr>
      <w:r>
        <w:rPr>
          <w:rFonts w:hint="eastAsia"/>
        </w:rPr>
        <w:t xml:space="preserve">二、成交情况   </w:t>
      </w:r>
    </w:p>
    <w:tbl>
      <w:tblPr>
        <w:tblStyle w:val="1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626"/>
        <w:gridCol w:w="1801"/>
        <w:gridCol w:w="1090"/>
        <w:gridCol w:w="1353"/>
        <w:gridCol w:w="1301"/>
        <w:gridCol w:w="1158"/>
        <w:gridCol w:w="1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包号</w:t>
            </w:r>
          </w:p>
        </w:tc>
        <w:tc>
          <w:tcPr>
            <w:tcW w:w="1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采购内容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供应商名称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地 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中标金额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项目类型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7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YZCG-DLT202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  <w:t>4011</w:t>
            </w:r>
          </w:p>
        </w:tc>
        <w:tc>
          <w:tcPr>
            <w:tcW w:w="1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lang w:eastAsia="zh-CN"/>
              </w:rPr>
              <w:t>禹州市公路事业发展中心省道228禹州段改建工程土地预审和规划选址意见项目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河南大地规划设计有限公司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河南自贸试验区郑州片区（郑东）正光北街28号1幢东4单元14层1402号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352600.00 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金额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序号</w:t>
            </w:r>
          </w:p>
        </w:tc>
        <w:tc>
          <w:tcPr>
            <w:tcW w:w="14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名称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服</w:t>
            </w:r>
            <w:r>
              <w:rPr>
                <w:rFonts w:ascii="Arial" w:hAnsi="Arial" w:eastAsia="宋体" w:cs="Arial"/>
                <w:kern w:val="0"/>
                <w:szCs w:val="21"/>
              </w:rPr>
              <w:t>务范围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服务</w:t>
            </w:r>
            <w:r>
              <w:rPr>
                <w:rFonts w:ascii="Arial" w:hAnsi="Arial" w:eastAsia="宋体" w:cs="Arial"/>
                <w:kern w:val="0"/>
                <w:szCs w:val="21"/>
              </w:rPr>
              <w:t>要求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服务</w:t>
            </w:r>
            <w:r>
              <w:rPr>
                <w:rFonts w:ascii="Arial" w:hAnsi="Arial" w:eastAsia="宋体" w:cs="Arial"/>
                <w:kern w:val="0"/>
                <w:szCs w:val="21"/>
              </w:rPr>
              <w:t>时间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服务标准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7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1</w:t>
            </w:r>
          </w:p>
        </w:tc>
        <w:tc>
          <w:tcPr>
            <w:tcW w:w="14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lang w:eastAsia="zh-CN"/>
              </w:rPr>
              <w:t>禹州市公路事业发展中心省道228禹州段改建工程土地预审和规划选址意见项目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详见附件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详见附件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详见附件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详见附件</w:t>
            </w:r>
          </w:p>
        </w:tc>
      </w:tr>
    </w:tbl>
    <w:p>
      <w:pPr>
        <w:spacing w:line="480" w:lineRule="exact"/>
      </w:pPr>
      <w:r>
        <w:rPr>
          <w:rFonts w:hint="eastAsia"/>
        </w:rPr>
        <w:t>三、评审专家</w:t>
      </w:r>
    </w:p>
    <w:p>
      <w:pPr>
        <w:spacing w:line="480" w:lineRule="exact"/>
        <w:ind w:firstLine="420" w:firstLineChars="200"/>
      </w:pPr>
      <w:r>
        <w:rPr>
          <w:rFonts w:hint="eastAsia"/>
        </w:rPr>
        <w:t>组长：</w:t>
      </w:r>
      <w:r>
        <w:rPr>
          <w:rFonts w:hint="eastAsia"/>
          <w:lang w:val="en-US" w:eastAsia="zh-CN"/>
        </w:rPr>
        <w:t>卢俊戟</w:t>
      </w:r>
      <w:r>
        <w:rPr>
          <w:rFonts w:hint="eastAsia"/>
        </w:rPr>
        <w:t xml:space="preserve">         组员：</w:t>
      </w:r>
      <w:r>
        <w:rPr>
          <w:rFonts w:hint="eastAsia"/>
          <w:lang w:val="en-US" w:eastAsia="zh-CN"/>
        </w:rPr>
        <w:t>于建设、田瑞红</w:t>
      </w:r>
      <w:r>
        <w:rPr>
          <w:rFonts w:hint="eastAsia"/>
        </w:rPr>
        <w:t xml:space="preserve"> </w:t>
      </w:r>
    </w:p>
    <w:p>
      <w:pPr>
        <w:spacing w:line="480" w:lineRule="exact"/>
      </w:pPr>
      <w:r>
        <w:rPr>
          <w:rFonts w:hint="eastAsia"/>
        </w:rPr>
        <w:t>四、代理服务收费标准及金额</w:t>
      </w:r>
    </w:p>
    <w:p>
      <w:pPr>
        <w:spacing w:line="480" w:lineRule="exact"/>
        <w:ind w:firstLine="420" w:firstLineChars="200"/>
        <w:rPr>
          <w:rFonts w:ascii="宋体" w:hAnsi="宋体" w:cs="宋体"/>
        </w:rPr>
      </w:pPr>
      <w:r>
        <w:rPr>
          <w:rFonts w:hint="eastAsia"/>
        </w:rPr>
        <w:t>收费标准：</w:t>
      </w:r>
      <w:r>
        <w:rPr>
          <w:rFonts w:hint="eastAsia" w:ascii="宋体" w:hAnsi="宋体" w:cs="宋体"/>
        </w:rPr>
        <w:t>招标代理服务费由中标人支付，按照豫招协【2023】002 《河南省招标代理服务收费指导意见》收取。</w:t>
      </w:r>
    </w:p>
    <w:p>
      <w:pPr>
        <w:spacing w:line="480" w:lineRule="exact"/>
        <w:ind w:firstLine="420" w:firstLineChars="200"/>
      </w:pPr>
      <w:r>
        <w:rPr>
          <w:rFonts w:hint="eastAsia"/>
        </w:rPr>
        <w:t>收费金额</w:t>
      </w:r>
      <w:r>
        <w:rPr>
          <w:rFonts w:hint="eastAsia" w:ascii="宋体" w:hAnsi="宋体" w:eastAsia="宋体"/>
        </w:rPr>
        <w:t>：</w:t>
      </w:r>
      <w:r>
        <w:rPr>
          <w:rFonts w:hint="eastAsia" w:ascii="宋体" w:hAnsi="宋体" w:eastAsia="宋体"/>
          <w:lang w:val="en-US" w:eastAsia="zh-CN"/>
        </w:rPr>
        <w:t>5994.2</w:t>
      </w:r>
      <w:r>
        <w:rPr>
          <w:rFonts w:hint="eastAsia"/>
        </w:rPr>
        <w:t>元</w:t>
      </w:r>
    </w:p>
    <w:p>
      <w:pPr>
        <w:spacing w:line="480" w:lineRule="exact"/>
      </w:pPr>
      <w:r>
        <w:rPr>
          <w:rFonts w:hint="eastAsia"/>
        </w:rPr>
        <w:t>五、成交公告发布的媒介及成交公告期限</w:t>
      </w:r>
    </w:p>
    <w:p>
      <w:pPr>
        <w:spacing w:line="480" w:lineRule="exact"/>
        <w:ind w:firstLine="420" w:firstLineChars="200"/>
      </w:pPr>
      <w:r>
        <w:rPr>
          <w:rFonts w:hint="eastAsia"/>
        </w:rPr>
        <w:t>本次中标公告在《河南省政府采购网》《全国公共资源交易平台（河南省·许昌市）》上发布。成交公告期限为1个工作日。</w:t>
      </w:r>
    </w:p>
    <w:p>
      <w:pPr>
        <w:spacing w:line="480" w:lineRule="exact"/>
      </w:pPr>
      <w:r>
        <w:rPr>
          <w:rFonts w:hint="eastAsia"/>
        </w:rPr>
        <w:t>六、其它补充事宜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供应商在结果公告期间，按照《政府采购质疑和投诉办法》的有关规定，已质疑的供应商可以依法向财政部门提起书面投诉。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受理部门：禹州市财政局政府采购监督管理办公室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受理电话：0374-8112523   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电子邮箱：yzscgb8112523@163.com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地址：禹州市行政北路2号禹州市财政局1305房间</w:t>
      </w:r>
    </w:p>
    <w:p>
      <w:pPr>
        <w:numPr>
          <w:ilvl w:val="0"/>
          <w:numId w:val="1"/>
        </w:numPr>
        <w:spacing w:line="480" w:lineRule="exact"/>
      </w:pPr>
      <w:r>
        <w:t>凡对本次公告内容提出询问，请按以下方式联系</w:t>
      </w:r>
    </w:p>
    <w:p>
      <w:pPr>
        <w:spacing w:line="480" w:lineRule="exact"/>
        <w:ind w:firstLine="420" w:firstLineChars="200"/>
      </w:pPr>
      <w:r>
        <w:rPr>
          <w:rFonts w:hint="eastAsia"/>
        </w:rPr>
        <w:t>1.采购人信息</w:t>
      </w:r>
    </w:p>
    <w:p>
      <w:pPr>
        <w:spacing w:line="480" w:lineRule="exact"/>
        <w:ind w:firstLine="420" w:firstLineChars="200"/>
      </w:pPr>
      <w:r>
        <w:rPr>
          <w:rFonts w:hint="eastAsia"/>
        </w:rPr>
        <w:t>名称：禹州市公路事业发展中心</w:t>
      </w:r>
    </w:p>
    <w:p>
      <w:pPr>
        <w:spacing w:line="480" w:lineRule="exact"/>
        <w:ind w:firstLine="420" w:firstLineChars="200"/>
      </w:pPr>
      <w:r>
        <w:rPr>
          <w:rFonts w:hint="eastAsia"/>
        </w:rPr>
        <w:t>地址：禹王大道东段15号</w:t>
      </w:r>
    </w:p>
    <w:p>
      <w:pPr>
        <w:spacing w:line="48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/>
          <w:lang w:val="en-US" w:eastAsia="zh-CN"/>
        </w:rPr>
        <w:t>马钜</w:t>
      </w:r>
    </w:p>
    <w:p>
      <w:pPr>
        <w:spacing w:line="480" w:lineRule="exact"/>
        <w:ind w:firstLine="420" w:firstLineChars="200"/>
      </w:pPr>
      <w:bookmarkStart w:id="0" w:name="_GoBack"/>
      <w:bookmarkEnd w:id="0"/>
      <w:r>
        <w:rPr>
          <w:rFonts w:hint="eastAsia"/>
        </w:rPr>
        <w:t>联系电话：0374-8288617</w:t>
      </w:r>
    </w:p>
    <w:p>
      <w:pPr>
        <w:spacing w:line="480" w:lineRule="exact"/>
        <w:ind w:firstLine="420" w:firstLineChars="200"/>
      </w:pPr>
      <w:r>
        <w:rPr>
          <w:rFonts w:hint="eastAsia"/>
        </w:rPr>
        <w:t>2.采购代理机构信息</w:t>
      </w:r>
    </w:p>
    <w:p>
      <w:pPr>
        <w:spacing w:line="480" w:lineRule="exact"/>
        <w:ind w:firstLine="420" w:firstLineChars="200"/>
      </w:pPr>
      <w:r>
        <w:rPr>
          <w:rFonts w:hint="eastAsia"/>
        </w:rPr>
        <w:t>名称：天勤工程咨询有限公司</w:t>
      </w:r>
    </w:p>
    <w:p>
      <w:pPr>
        <w:spacing w:line="480" w:lineRule="exact"/>
        <w:ind w:firstLine="420" w:firstLineChars="200"/>
      </w:pPr>
      <w:r>
        <w:rPr>
          <w:rFonts w:hint="eastAsia"/>
        </w:rPr>
        <w:t>地址：禹州市荟萃路15号</w:t>
      </w:r>
    </w:p>
    <w:p>
      <w:pPr>
        <w:spacing w:line="480" w:lineRule="exact"/>
        <w:ind w:firstLine="420" w:firstLineChars="200"/>
      </w:pPr>
      <w:r>
        <w:rPr>
          <w:rFonts w:hint="eastAsia"/>
        </w:rPr>
        <w:t xml:space="preserve">联系人：刘军政  </w:t>
      </w:r>
    </w:p>
    <w:p>
      <w:pPr>
        <w:spacing w:line="480" w:lineRule="exact"/>
        <w:ind w:firstLine="420" w:firstLineChars="200"/>
      </w:pPr>
      <w:r>
        <w:rPr>
          <w:rFonts w:hint="eastAsia"/>
        </w:rPr>
        <w:t>联系电话：15237466887</w:t>
      </w:r>
    </w:p>
    <w:p>
      <w:pPr>
        <w:spacing w:line="480" w:lineRule="exact"/>
        <w:ind w:firstLine="420" w:firstLineChars="200"/>
      </w:pPr>
      <w:r>
        <w:t>3.项目联系方式</w:t>
      </w:r>
    </w:p>
    <w:p>
      <w:pPr>
        <w:spacing w:line="480" w:lineRule="exact"/>
        <w:ind w:firstLine="420" w:firstLineChars="200"/>
      </w:pPr>
      <w:r>
        <w:rPr>
          <w:rFonts w:hint="eastAsia"/>
        </w:rPr>
        <w:t xml:space="preserve">联系人：刘军政  </w:t>
      </w:r>
    </w:p>
    <w:p>
      <w:pPr>
        <w:spacing w:line="480" w:lineRule="exact"/>
        <w:ind w:firstLine="420" w:firstLineChars="200"/>
      </w:pPr>
      <w:r>
        <w:rPr>
          <w:rFonts w:hint="eastAsia"/>
        </w:rPr>
        <w:t>联系电话：15237466887</w:t>
      </w:r>
    </w:p>
    <w:p>
      <w:pPr>
        <w:spacing w:line="480" w:lineRule="exact"/>
        <w:ind w:firstLine="420" w:firstLineChars="200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E54CA"/>
    <w:multiLevelType w:val="singleLevel"/>
    <w:tmpl w:val="4D7E54C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BhOGE2YjI3MDFjYjAyMTMxN2RhOWYxMTUxMWE4ZjUifQ=="/>
  </w:docVars>
  <w:rsids>
    <w:rsidRoot w:val="2D9C7600"/>
    <w:rsid w:val="00002D36"/>
    <w:rsid w:val="00083DF9"/>
    <w:rsid w:val="000A7AB4"/>
    <w:rsid w:val="00126C1F"/>
    <w:rsid w:val="00185A3F"/>
    <w:rsid w:val="001B12B5"/>
    <w:rsid w:val="002435F2"/>
    <w:rsid w:val="002962FC"/>
    <w:rsid w:val="002B7750"/>
    <w:rsid w:val="00376B6D"/>
    <w:rsid w:val="003D4115"/>
    <w:rsid w:val="00455B4C"/>
    <w:rsid w:val="00473273"/>
    <w:rsid w:val="005965F9"/>
    <w:rsid w:val="005D4CED"/>
    <w:rsid w:val="006169DD"/>
    <w:rsid w:val="00675186"/>
    <w:rsid w:val="006826F6"/>
    <w:rsid w:val="00706FD6"/>
    <w:rsid w:val="007076F6"/>
    <w:rsid w:val="00786B33"/>
    <w:rsid w:val="007F7F97"/>
    <w:rsid w:val="00825B6A"/>
    <w:rsid w:val="0089637C"/>
    <w:rsid w:val="0090020D"/>
    <w:rsid w:val="00AA0517"/>
    <w:rsid w:val="00AC56B5"/>
    <w:rsid w:val="00B83330"/>
    <w:rsid w:val="00BB70BE"/>
    <w:rsid w:val="00C7338A"/>
    <w:rsid w:val="00CC5701"/>
    <w:rsid w:val="00D80698"/>
    <w:rsid w:val="00E00553"/>
    <w:rsid w:val="00E1160A"/>
    <w:rsid w:val="00E266F5"/>
    <w:rsid w:val="00E468F6"/>
    <w:rsid w:val="00EB000A"/>
    <w:rsid w:val="00F11033"/>
    <w:rsid w:val="00FC7D65"/>
    <w:rsid w:val="01723774"/>
    <w:rsid w:val="033168CC"/>
    <w:rsid w:val="04137DFA"/>
    <w:rsid w:val="095F0BC7"/>
    <w:rsid w:val="096A51DD"/>
    <w:rsid w:val="0AE90E39"/>
    <w:rsid w:val="1279748D"/>
    <w:rsid w:val="14B354EC"/>
    <w:rsid w:val="16F03942"/>
    <w:rsid w:val="19C013D1"/>
    <w:rsid w:val="1A393593"/>
    <w:rsid w:val="1E6C67FA"/>
    <w:rsid w:val="1F703EFB"/>
    <w:rsid w:val="23443FCE"/>
    <w:rsid w:val="236A5949"/>
    <w:rsid w:val="23DA7B95"/>
    <w:rsid w:val="25F30EB4"/>
    <w:rsid w:val="28097637"/>
    <w:rsid w:val="28E23887"/>
    <w:rsid w:val="298D42FE"/>
    <w:rsid w:val="2D9C7600"/>
    <w:rsid w:val="2EE56853"/>
    <w:rsid w:val="2F205362"/>
    <w:rsid w:val="31C62418"/>
    <w:rsid w:val="31FC4012"/>
    <w:rsid w:val="33490467"/>
    <w:rsid w:val="34E34213"/>
    <w:rsid w:val="35852745"/>
    <w:rsid w:val="36324D14"/>
    <w:rsid w:val="3D3B18DD"/>
    <w:rsid w:val="3D5F1FC8"/>
    <w:rsid w:val="40A1724E"/>
    <w:rsid w:val="44BD15A4"/>
    <w:rsid w:val="45356CB8"/>
    <w:rsid w:val="4B1C4B8C"/>
    <w:rsid w:val="4DC813D8"/>
    <w:rsid w:val="51861ACE"/>
    <w:rsid w:val="55817685"/>
    <w:rsid w:val="575B74ED"/>
    <w:rsid w:val="5931231E"/>
    <w:rsid w:val="594D3DC8"/>
    <w:rsid w:val="599F71BC"/>
    <w:rsid w:val="59C94EF3"/>
    <w:rsid w:val="5DA03565"/>
    <w:rsid w:val="6094289E"/>
    <w:rsid w:val="69CA434C"/>
    <w:rsid w:val="6ACF058B"/>
    <w:rsid w:val="6BF54F73"/>
    <w:rsid w:val="6D9F6078"/>
    <w:rsid w:val="70BC6AB9"/>
    <w:rsid w:val="78400373"/>
    <w:rsid w:val="78C149FA"/>
    <w:rsid w:val="793F7B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First Indent 2"/>
    <w:basedOn w:val="7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paragraph" w:styleId="7">
    <w:name w:val="Body Text Indent"/>
    <w:basedOn w:val="1"/>
    <w:next w:val="8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qFormat/>
    <w:uiPriority w:val="0"/>
    <w:rPr>
      <w:color w:val="000000"/>
      <w:u w:val="none"/>
    </w:rPr>
  </w:style>
  <w:style w:type="character" w:styleId="16">
    <w:name w:val="Emphasis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00"/>
      <w:u w:val="none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9">
    <w:name w:val="blue"/>
    <w:basedOn w:val="14"/>
    <w:qFormat/>
    <w:uiPriority w:val="0"/>
    <w:rPr>
      <w:color w:val="0371C6"/>
      <w:sz w:val="21"/>
      <w:szCs w:val="21"/>
    </w:rPr>
  </w:style>
  <w:style w:type="character" w:customStyle="1" w:styleId="20">
    <w:name w:val="hover"/>
    <w:basedOn w:val="14"/>
    <w:qFormat/>
    <w:uiPriority w:val="0"/>
  </w:style>
  <w:style w:type="character" w:customStyle="1" w:styleId="21">
    <w:name w:val="active"/>
    <w:basedOn w:val="14"/>
    <w:qFormat/>
    <w:uiPriority w:val="0"/>
    <w:rPr>
      <w:color w:val="FFFFFF"/>
      <w:shd w:val="clear" w:color="auto" w:fill="2B7AFC"/>
    </w:rPr>
  </w:style>
  <w:style w:type="character" w:customStyle="1" w:styleId="22">
    <w:name w:val="red"/>
    <w:basedOn w:val="14"/>
    <w:qFormat/>
    <w:uiPriority w:val="0"/>
    <w:rPr>
      <w:color w:val="FF0000"/>
      <w:sz w:val="18"/>
      <w:szCs w:val="18"/>
    </w:rPr>
  </w:style>
  <w:style w:type="character" w:customStyle="1" w:styleId="23">
    <w:name w:val="red1"/>
    <w:basedOn w:val="14"/>
    <w:qFormat/>
    <w:uiPriority w:val="0"/>
    <w:rPr>
      <w:color w:val="FF0000"/>
      <w:sz w:val="18"/>
      <w:szCs w:val="18"/>
    </w:rPr>
  </w:style>
  <w:style w:type="character" w:customStyle="1" w:styleId="24">
    <w:name w:val="red2"/>
    <w:basedOn w:val="14"/>
    <w:qFormat/>
    <w:uiPriority w:val="0"/>
    <w:rPr>
      <w:color w:val="CC0000"/>
    </w:rPr>
  </w:style>
  <w:style w:type="character" w:customStyle="1" w:styleId="25">
    <w:name w:val="red3"/>
    <w:basedOn w:val="14"/>
    <w:qFormat/>
    <w:uiPriority w:val="0"/>
    <w:rPr>
      <w:color w:val="FF0000"/>
    </w:rPr>
  </w:style>
  <w:style w:type="character" w:customStyle="1" w:styleId="26">
    <w:name w:val="green"/>
    <w:basedOn w:val="14"/>
    <w:qFormat/>
    <w:uiPriority w:val="0"/>
    <w:rPr>
      <w:color w:val="66AE00"/>
      <w:sz w:val="18"/>
      <w:szCs w:val="18"/>
    </w:rPr>
  </w:style>
  <w:style w:type="character" w:customStyle="1" w:styleId="27">
    <w:name w:val="green1"/>
    <w:basedOn w:val="14"/>
    <w:qFormat/>
    <w:uiPriority w:val="0"/>
    <w:rPr>
      <w:color w:val="66AE00"/>
      <w:sz w:val="18"/>
      <w:szCs w:val="18"/>
    </w:rPr>
  </w:style>
  <w:style w:type="character" w:customStyle="1" w:styleId="28">
    <w:name w:val="gb-jt"/>
    <w:basedOn w:val="14"/>
    <w:qFormat/>
    <w:uiPriority w:val="0"/>
  </w:style>
  <w:style w:type="character" w:customStyle="1" w:styleId="29">
    <w:name w:val="right"/>
    <w:basedOn w:val="14"/>
    <w:qFormat/>
    <w:uiPriority w:val="0"/>
    <w:rPr>
      <w:color w:val="999999"/>
      <w:sz w:val="18"/>
      <w:szCs w:val="18"/>
    </w:rPr>
  </w:style>
  <w:style w:type="character" w:customStyle="1" w:styleId="30">
    <w:name w:val="red4"/>
    <w:basedOn w:val="14"/>
    <w:qFormat/>
    <w:uiPriority w:val="0"/>
    <w:rPr>
      <w:color w:val="FF0000"/>
      <w:sz w:val="18"/>
      <w:szCs w:val="18"/>
    </w:rPr>
  </w:style>
  <w:style w:type="character" w:customStyle="1" w:styleId="31">
    <w:name w:val="red5"/>
    <w:basedOn w:val="14"/>
    <w:qFormat/>
    <w:uiPriority w:val="0"/>
    <w:rPr>
      <w:color w:val="FF0000"/>
      <w:sz w:val="18"/>
      <w:szCs w:val="18"/>
    </w:rPr>
  </w:style>
  <w:style w:type="character" w:customStyle="1" w:styleId="32">
    <w:name w:val="red6"/>
    <w:basedOn w:val="14"/>
    <w:qFormat/>
    <w:uiPriority w:val="0"/>
    <w:rPr>
      <w:color w:val="CC0000"/>
    </w:rPr>
  </w:style>
  <w:style w:type="character" w:customStyle="1" w:styleId="33">
    <w:name w:val="red7"/>
    <w:basedOn w:val="14"/>
    <w:qFormat/>
    <w:uiPriority w:val="0"/>
    <w:rPr>
      <w:color w:val="FF0000"/>
    </w:rPr>
  </w:style>
  <w:style w:type="character" w:customStyle="1" w:styleId="34">
    <w:name w:val="hover25"/>
    <w:basedOn w:val="14"/>
    <w:qFormat/>
    <w:uiPriority w:val="0"/>
  </w:style>
  <w:style w:type="character" w:customStyle="1" w:styleId="35">
    <w:name w:val="active4"/>
    <w:basedOn w:val="14"/>
    <w:qFormat/>
    <w:uiPriority w:val="0"/>
    <w:rPr>
      <w:color w:val="FFFFFF"/>
      <w:shd w:val="clear" w:color="auto" w:fill="2B7AFC"/>
    </w:rPr>
  </w:style>
  <w:style w:type="character" w:customStyle="1" w:styleId="36">
    <w:name w:val="font31"/>
    <w:basedOn w:val="14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37">
    <w:name w:val="页眉 Char"/>
    <w:basedOn w:val="14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8">
    <w:name w:val="页脚 Char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116</Words>
  <Characters>666</Characters>
  <Lines>5</Lines>
  <Paragraphs>1</Paragraphs>
  <TotalTime>3</TotalTime>
  <ScaleCrop>false</ScaleCrop>
  <LinksUpToDate>false</LinksUpToDate>
  <CharactersWithSpaces>781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2021-05-10T01:46:00Z</dcterms:created>
  <dc:creator>WPS_1591240706</dc:creator>
  <cp:lastModifiedBy>沫哚</cp:lastModifiedBy>
  <cp:lastPrinted>2023-05-31T00:38:00Z</cp:lastPrinted>
  <dcterms:modified xsi:type="dcterms:W3CDTF">2024-03-07T01:36:13Z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90269A02278E460EB927F943813F4DBF</vt:lpwstr>
  </property>
</Properties>
</file>