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eastAsiaTheme="minorEastAsia"/>
          <w:b/>
          <w:sz w:val="44"/>
          <w:szCs w:val="48"/>
          <w:lang w:eastAsia="zh-CN"/>
        </w:rPr>
      </w:pPr>
      <w:r>
        <w:rPr>
          <w:rFonts w:hint="eastAsia" w:cs="仿宋" w:asciiTheme="minorEastAsia" w:hAnsiTheme="minorEastAsia"/>
          <w:b/>
          <w:w w:val="98"/>
          <w:sz w:val="44"/>
          <w:szCs w:val="48"/>
        </w:rPr>
        <w:t>襄城县2023年化肥减量化项目</w:t>
      </w:r>
      <w:r>
        <w:rPr>
          <w:rFonts w:hint="eastAsia" w:cs="仿宋" w:asciiTheme="minorEastAsia" w:hAnsiTheme="minorEastAsia"/>
          <w:b/>
          <w:w w:val="98"/>
          <w:sz w:val="44"/>
          <w:szCs w:val="48"/>
          <w:lang w:eastAsia="zh-CN"/>
        </w:rPr>
        <w:t>（</w:t>
      </w:r>
      <w:r>
        <w:rPr>
          <w:rFonts w:hint="eastAsia" w:cs="仿宋" w:asciiTheme="minorEastAsia" w:hAnsiTheme="minorEastAsia"/>
          <w:b/>
          <w:w w:val="98"/>
          <w:sz w:val="44"/>
          <w:szCs w:val="48"/>
          <w:lang w:val="en-US" w:eastAsia="zh-CN"/>
        </w:rPr>
        <w:t>二次</w:t>
      </w:r>
      <w:r>
        <w:rPr>
          <w:rFonts w:hint="eastAsia" w:cs="仿宋" w:asciiTheme="minorEastAsia" w:hAnsiTheme="minorEastAsia"/>
          <w:b/>
          <w:w w:val="98"/>
          <w:sz w:val="44"/>
          <w:szCs w:val="48"/>
          <w:lang w:eastAsia="zh-CN"/>
        </w:rPr>
        <w:t>）</w:t>
      </w:r>
    </w:p>
    <w:p>
      <w:pPr>
        <w:jc w:val="center"/>
        <w:rPr>
          <w:rFonts w:cs="仿宋" w:asciiTheme="minorEastAsia" w:hAnsiTheme="minorEastAsia"/>
          <w:b/>
          <w:sz w:val="44"/>
          <w:szCs w:val="48"/>
        </w:rPr>
      </w:pPr>
      <w:r>
        <w:rPr>
          <w:rFonts w:hint="eastAsia" w:cs="仿宋" w:asciiTheme="minorEastAsia" w:hAnsiTheme="minorEastAsia"/>
          <w:b/>
          <w:sz w:val="44"/>
          <w:szCs w:val="48"/>
        </w:rPr>
        <w:t xml:space="preserve">(不见面开标) </w:t>
      </w:r>
    </w:p>
    <w:p>
      <w:pPr>
        <w:jc w:val="center"/>
        <w:rPr>
          <w:rFonts w:cs="仿宋" w:asciiTheme="minorEastAsia" w:hAnsiTheme="minorEastAsia"/>
          <w:b/>
          <w:sz w:val="48"/>
          <w:szCs w:val="48"/>
        </w:rPr>
      </w:pPr>
    </w:p>
    <w:p>
      <w:pPr>
        <w:jc w:val="center"/>
        <w:rPr>
          <w:rFonts w:hint="eastAsia" w:ascii="微软简隶书" w:eastAsia="微软简隶书"/>
        </w:rPr>
      </w:pPr>
    </w:p>
    <w:p>
      <w:pPr>
        <w:rPr>
          <w:rFonts w:hint="eastAsia" w:ascii="微软简隶书" w:eastAsia="微软简隶书"/>
        </w:rPr>
      </w:pPr>
    </w:p>
    <w:p>
      <w:pPr>
        <w:rPr>
          <w:rFonts w:hint="eastAsia"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hint="eastAsia" w:ascii="微软简隶书" w:eastAsia="微软简隶书"/>
        </w:rPr>
      </w:pPr>
    </w:p>
    <w:p>
      <w:pPr>
        <w:rPr>
          <w:rFonts w:hint="eastAsia" w:ascii="微软简隶书" w:eastAsia="微软简隶书"/>
        </w:rPr>
      </w:pPr>
    </w:p>
    <w:p>
      <w:pPr>
        <w:rPr>
          <w:rFonts w:hint="eastAsia"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宋体" w:hAnsi="宋体" w:eastAsia="宋体" w:cs="仿宋"/>
          <w:sz w:val="36"/>
          <w:szCs w:val="36"/>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襄财询价采购-2024-1</w:t>
      </w:r>
    </w:p>
    <w:p>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采购单位：襄城县农业农村局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二0二四年</w:t>
      </w:r>
      <w:r>
        <w:rPr>
          <w:rFonts w:hint="eastAsia" w:asciiTheme="majorEastAsia" w:hAnsiTheme="majorEastAsia" w:eastAsiaTheme="majorEastAsia" w:cstheme="majorEastAsia"/>
          <w:bCs/>
          <w:sz w:val="36"/>
          <w:szCs w:val="36"/>
          <w:lang w:val="en-US" w:eastAsia="zh-CN"/>
        </w:rPr>
        <w:t>四</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sz w:val="30"/>
          <w:szCs w:val="30"/>
        </w:rPr>
      </w:pPr>
      <w:r>
        <w:rPr>
          <w:rFonts w:hint="eastAsia" w:asciiTheme="minorEastAsia" w:hAnsiTheme="minorEastAsia"/>
          <w:b/>
          <w:bCs/>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sz w:val="24"/>
          <w:szCs w:val="24"/>
        </w:rPr>
      </w:pPr>
      <w:r>
        <w:rPr>
          <w:rFonts w:hint="eastAsia" w:asciiTheme="minorEastAsia" w:hAnsiTheme="minorEastAsia"/>
          <w:sz w:val="24"/>
          <w:szCs w:val="24"/>
        </w:rPr>
        <w:t>襄城县农业农村局“</w:t>
      </w:r>
      <w:r>
        <w:rPr>
          <w:rFonts w:hint="eastAsia" w:asciiTheme="minorEastAsia" w:hAnsiTheme="minorEastAsia"/>
          <w:sz w:val="24"/>
          <w:szCs w:val="24"/>
          <w:lang w:val="en-US" w:eastAsia="zh-CN"/>
        </w:rPr>
        <w:t>襄城县</w:t>
      </w:r>
      <w:r>
        <w:rPr>
          <w:rFonts w:hint="eastAsia" w:asciiTheme="minorEastAsia" w:hAnsiTheme="minorEastAsia"/>
          <w:color w:val="auto"/>
          <w:sz w:val="24"/>
          <w:szCs w:val="24"/>
        </w:rPr>
        <w:t>2023年化肥减量化项目</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二次</w:t>
      </w:r>
      <w:r>
        <w:rPr>
          <w:rFonts w:hint="eastAsia" w:asciiTheme="minorEastAsia" w:hAnsiTheme="minorEastAsia"/>
          <w:color w:val="auto"/>
          <w:sz w:val="24"/>
          <w:szCs w:val="24"/>
          <w:lang w:eastAsia="zh-CN"/>
        </w:rPr>
        <w:t>）</w:t>
      </w:r>
      <w:r>
        <w:rPr>
          <w:rFonts w:hint="eastAsia" w:asciiTheme="minorEastAsia" w:hAnsiTheme="minorEastAsia"/>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sz w:val="24"/>
          <w:szCs w:val="24"/>
        </w:rPr>
        <w:t>http://ggzy.xuchang.gov.cn/</w:t>
      </w:r>
      <w:r>
        <w:rPr>
          <w:rFonts w:hint="eastAsia" w:asciiTheme="minorEastAsia" w:hAnsiTheme="minorEastAsia"/>
          <w:sz w:val="24"/>
          <w:szCs w:val="24"/>
        </w:rPr>
        <w:fldChar w:fldCharType="end"/>
      </w:r>
      <w:r>
        <w:rPr>
          <w:rFonts w:hint="eastAsia" w:asciiTheme="minorEastAsia" w:hAnsiTheme="minorEastAsia"/>
          <w:sz w:val="24"/>
          <w:szCs w:val="24"/>
        </w:rPr>
        <w:t xml:space="preserve">）获取招标文件，并于2024年 </w:t>
      </w:r>
      <w:r>
        <w:rPr>
          <w:rFonts w:hint="eastAsia" w:asciiTheme="minorEastAsia" w:hAnsiTheme="minorEastAsia"/>
          <w:sz w:val="24"/>
          <w:szCs w:val="24"/>
          <w:lang w:val="en-US" w:eastAsia="zh-CN"/>
        </w:rPr>
        <w:t>4月9</w:t>
      </w:r>
      <w:r>
        <w:rPr>
          <w:rFonts w:hint="eastAsia" w:asciiTheme="minorEastAsia" w:hAnsiTheme="minorEastAsia"/>
          <w:sz w:val="24"/>
          <w:szCs w:val="24"/>
        </w:rPr>
        <w:t xml:space="preserve">日9 点 </w:t>
      </w:r>
      <w:r>
        <w:rPr>
          <w:rFonts w:hint="eastAsia" w:asciiTheme="minorEastAsia" w:hAnsiTheme="minorEastAsia"/>
          <w:sz w:val="24"/>
          <w:szCs w:val="24"/>
          <w:lang w:val="en-US" w:eastAsia="zh-CN"/>
        </w:rPr>
        <w:t>00</w:t>
      </w:r>
      <w:r>
        <w:rPr>
          <w:rFonts w:hint="eastAsia" w:asciiTheme="minorEastAsia" w:hAnsiTheme="minorEastAsia"/>
          <w:sz w:val="24"/>
          <w:szCs w:val="24"/>
        </w:rPr>
        <w:t xml:space="preserve"> 分（北京时间）前提交（上传）文件。</w:t>
      </w:r>
    </w:p>
    <w:p>
      <w:pPr>
        <w:shd w:val="clear" w:color="auto" w:fill="FFFFFF"/>
        <w:spacing w:line="411" w:lineRule="atLeast"/>
        <w:jc w:val="left"/>
        <w:rPr>
          <w:rFonts w:asciiTheme="minorEastAsia" w:hAnsiTheme="minorEastAsia"/>
          <w:b/>
          <w:sz w:val="24"/>
          <w:szCs w:val="24"/>
        </w:rPr>
      </w:pPr>
      <w:bookmarkStart w:id="0" w:name="_Hlk24379207"/>
      <w:bookmarkEnd w:id="0"/>
      <w:bookmarkStart w:id="1" w:name="_Toc28359002"/>
      <w:bookmarkEnd w:id="1"/>
      <w:bookmarkStart w:id="2" w:name="_Toc35393790"/>
      <w:bookmarkEnd w:id="2"/>
      <w:bookmarkStart w:id="3" w:name="_Toc35393621"/>
      <w:bookmarkEnd w:id="3"/>
      <w:bookmarkStart w:id="4" w:name="_Toc28359079"/>
      <w:bookmarkEnd w:id="4"/>
      <w:r>
        <w:rPr>
          <w:rFonts w:hint="eastAsia" w:asciiTheme="minorEastAsia" w:hAnsiTheme="minorEastAsia"/>
          <w:b/>
          <w:sz w:val="24"/>
          <w:szCs w:val="24"/>
          <w:shd w:val="clear" w:color="auto" w:fill="FFFFFF"/>
        </w:rPr>
        <w:t>一、项目基本情况</w:t>
      </w:r>
    </w:p>
    <w:p>
      <w:pPr>
        <w:shd w:val="clear" w:color="auto" w:fill="FFFFFF"/>
        <w:spacing w:line="360" w:lineRule="auto"/>
        <w:ind w:firstLine="120" w:firstLineChars="50"/>
        <w:jc w:val="left"/>
        <w:rPr>
          <w:rFonts w:cs="仿宋" w:asciiTheme="minorEastAsia" w:hAnsiTheme="minorEastAsia"/>
          <w:bCs/>
          <w:sz w:val="24"/>
          <w:szCs w:val="24"/>
        </w:rPr>
      </w:pPr>
      <w:r>
        <w:rPr>
          <w:rFonts w:hint="eastAsia" w:asciiTheme="minorEastAsia" w:hAnsiTheme="minorEastAsia"/>
          <w:bCs/>
          <w:sz w:val="24"/>
          <w:szCs w:val="24"/>
        </w:rPr>
        <w:t>1.项目编号：</w:t>
      </w:r>
      <w:r>
        <w:rPr>
          <w:rFonts w:hint="eastAsia" w:cs="仿宋" w:asciiTheme="minorEastAsia" w:hAnsiTheme="minorEastAsia"/>
          <w:sz w:val="24"/>
          <w:szCs w:val="24"/>
        </w:rPr>
        <w:t>襄财询价采购-2024-1</w:t>
      </w: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bCs/>
          <w:sz w:val="24"/>
          <w:szCs w:val="24"/>
        </w:rPr>
        <w:t>2.项目名称：襄城县2023年化肥减量化项目</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二次</w:t>
      </w:r>
      <w:r>
        <w:rPr>
          <w:rFonts w:hint="eastAsia" w:asciiTheme="minorEastAsia" w:hAnsiTheme="minorEastAsia"/>
          <w:bCs/>
          <w:sz w:val="24"/>
          <w:szCs w:val="24"/>
          <w:lang w:eastAsia="zh-CN"/>
        </w:rPr>
        <w:t>）</w:t>
      </w:r>
      <w:r>
        <w:rPr>
          <w:rFonts w:hint="eastAsia" w:asciiTheme="minorEastAsia" w:hAnsiTheme="minorEastAsia"/>
          <w:sz w:val="24"/>
          <w:szCs w:val="24"/>
        </w:rPr>
        <w:t>（不见面开标）</w:t>
      </w: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sz w:val="24"/>
          <w:szCs w:val="24"/>
        </w:rPr>
        <w:t>4.预算金额：</w:t>
      </w:r>
      <w:r>
        <w:rPr>
          <w:rFonts w:hint="eastAsia" w:cs="宋体" w:asciiTheme="minorEastAsia" w:hAnsiTheme="minorEastAsia"/>
          <w:kern w:val="0"/>
          <w:sz w:val="24"/>
          <w:szCs w:val="24"/>
        </w:rPr>
        <w:t>400000.00元.</w:t>
      </w:r>
    </w:p>
    <w:tbl>
      <w:tblPr>
        <w:tblStyle w:val="27"/>
        <w:tblW w:w="495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1651"/>
        <w:gridCol w:w="1080"/>
        <w:gridCol w:w="1306"/>
        <w:gridCol w:w="184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包号</w:t>
            </w:r>
          </w:p>
        </w:tc>
        <w:tc>
          <w:tcPr>
            <w:tcW w:w="61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lang w:val="en-US" w:eastAsia="zh-CN"/>
              </w:rPr>
              <w:t>是否</w:t>
            </w:r>
            <w:r>
              <w:rPr>
                <w:rFonts w:hint="eastAsia" w:asciiTheme="minorEastAsia" w:hAnsiTheme="minorEastAsia"/>
                <w:sz w:val="24"/>
                <w:szCs w:val="24"/>
              </w:rPr>
              <w:t>专门面对</w:t>
            </w:r>
          </w:p>
          <w:p>
            <w:pPr>
              <w:widowControl/>
              <w:spacing w:line="360" w:lineRule="auto"/>
              <w:jc w:val="center"/>
              <w:rPr>
                <w:rFonts w:hint="eastAsia" w:ascii="宋体" w:hAnsi="宋体" w:cs="Arial"/>
                <w:color w:val="000000"/>
                <w:kern w:val="0"/>
                <w:sz w:val="24"/>
                <w:szCs w:val="24"/>
              </w:rPr>
            </w:pPr>
            <w:r>
              <w:rPr>
                <w:rFonts w:hint="eastAsia" w:asciiTheme="minorEastAsia" w:hAnsiTheme="minorEastAsia"/>
                <w:color w:val="000000"/>
                <w:sz w:val="24"/>
                <w:szCs w:val="24"/>
              </w:rPr>
              <w:t>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Arial" w:eastAsiaTheme="minorEastAsia"/>
                <w:color w:val="auto"/>
                <w:kern w:val="0"/>
                <w:sz w:val="24"/>
                <w:szCs w:val="24"/>
                <w:lang w:val="en-US" w:eastAsia="zh-CN"/>
              </w:rPr>
            </w:pPr>
            <w:r>
              <w:rPr>
                <w:rFonts w:hint="eastAsia" w:ascii="宋体" w:hAnsi="宋体"/>
                <w:bCs/>
                <w:color w:val="auto"/>
                <w:sz w:val="24"/>
                <w:szCs w:val="24"/>
              </w:rPr>
              <w:t>襄财询价采购-2024-</w:t>
            </w:r>
            <w:r>
              <w:rPr>
                <w:rFonts w:hint="eastAsia" w:ascii="宋体" w:hAnsi="宋体"/>
                <w:bCs/>
                <w:color w:val="auto"/>
                <w:sz w:val="24"/>
                <w:szCs w:val="24"/>
                <w:lang w:val="en-US" w:eastAsia="zh-CN"/>
              </w:rPr>
              <w:t>1</w:t>
            </w:r>
          </w:p>
        </w:tc>
        <w:tc>
          <w:tcPr>
            <w:tcW w:w="61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240" w:firstLineChars="100"/>
              <w:jc w:val="left"/>
              <w:rPr>
                <w:rFonts w:ascii="宋体" w:hAnsi="宋体"/>
                <w:color w:val="auto"/>
                <w:sz w:val="24"/>
                <w:szCs w:val="24"/>
              </w:rPr>
            </w:pPr>
            <w:r>
              <w:rPr>
                <w:rFonts w:hint="eastAsia" w:ascii="宋体" w:hAnsi="宋体" w:cs="Arial"/>
                <w:color w:val="auto"/>
                <w:kern w:val="0"/>
                <w:sz w:val="24"/>
                <w:szCs w:val="24"/>
              </w:rPr>
              <w:t>一标段</w:t>
            </w:r>
          </w:p>
        </w:tc>
        <w:tc>
          <w:tcPr>
            <w:tcW w:w="74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400000.00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400000.00</w:t>
            </w:r>
          </w:p>
        </w:tc>
        <w:tc>
          <w:tcPr>
            <w:tcW w:w="136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lang w:val="en-US" w:eastAsia="zh-CN"/>
              </w:rPr>
              <w:t>是</w:t>
            </w:r>
          </w:p>
        </w:tc>
      </w:tr>
    </w:tbl>
    <w:p>
      <w:pPr>
        <w:shd w:val="clear" w:color="auto" w:fill="FFFFFF"/>
        <w:spacing w:line="360" w:lineRule="auto"/>
        <w:ind w:firstLine="120" w:firstLineChars="50"/>
        <w:jc w:val="left"/>
        <w:rPr>
          <w:rFonts w:cs="宋体" w:asciiTheme="minorEastAsia" w:hAnsiTheme="minorEastAsia"/>
          <w:kern w:val="0"/>
          <w:sz w:val="24"/>
          <w:szCs w:val="24"/>
        </w:rPr>
      </w:pP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bCs/>
          <w:sz w:val="24"/>
          <w:szCs w:val="24"/>
        </w:rPr>
        <w:t>5.采购需求</w:t>
      </w:r>
      <w:r>
        <w:rPr>
          <w:rFonts w:hint="eastAsia" w:cs="Arial" w:asciiTheme="minorEastAsia" w:hAnsiTheme="minorEastAsia"/>
          <w:kern w:val="0"/>
          <w:sz w:val="24"/>
          <w:szCs w:val="24"/>
        </w:rPr>
        <w:t>：项目</w:t>
      </w:r>
      <w:r>
        <w:rPr>
          <w:rFonts w:hint="eastAsia" w:asciiTheme="minorEastAsia" w:hAnsiTheme="minorEastAsia"/>
          <w:sz w:val="24"/>
          <w:szCs w:val="24"/>
        </w:rPr>
        <w:t>采购襄城县2023年化肥减量化项目</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asciiTheme="minorEastAsia" w:hAnsiTheme="minorEastAsia"/>
          <w:bCs/>
          <w:sz w:val="24"/>
          <w:szCs w:val="24"/>
        </w:rPr>
      </w:pPr>
      <w:r>
        <w:rPr>
          <w:rFonts w:hint="eastAsia" w:asciiTheme="minorEastAsia" w:hAnsiTheme="minorEastAsia"/>
          <w:bCs/>
          <w:sz w:val="24"/>
          <w:szCs w:val="24"/>
        </w:rPr>
        <w:t>6.合同履行期限：合同签订后3日内供货完毕</w:t>
      </w:r>
    </w:p>
    <w:p>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7.本项目不接受联合体投标：否</w:t>
      </w:r>
    </w:p>
    <w:p>
      <w:pPr>
        <w:shd w:val="clear" w:color="auto" w:fill="FFFFFF"/>
        <w:spacing w:line="360" w:lineRule="auto"/>
        <w:ind w:firstLine="120" w:firstLineChars="50"/>
        <w:jc w:val="left"/>
        <w:rPr>
          <w:rFonts w:cs="宋体" w:asciiTheme="minorEastAsia" w:hAnsiTheme="minorEastAsia"/>
          <w:kern w:val="0"/>
          <w:sz w:val="24"/>
          <w:szCs w:val="24"/>
        </w:rPr>
      </w:pPr>
      <w:bookmarkStart w:id="5" w:name="_Toc28359003"/>
      <w:bookmarkEnd w:id="5"/>
      <w:bookmarkStart w:id="6" w:name="_Toc28359080"/>
      <w:bookmarkEnd w:id="6"/>
      <w:bookmarkStart w:id="7" w:name="_Toc35393622"/>
      <w:bookmarkEnd w:id="7"/>
      <w:bookmarkStart w:id="8" w:name="_Toc35393791"/>
      <w:bookmarkEnd w:id="8"/>
      <w:r>
        <w:rPr>
          <w:rFonts w:hint="eastAsia" w:cs="宋体" w:asciiTheme="minorEastAsia" w:hAnsiTheme="minorEastAsia"/>
          <w:kern w:val="0"/>
          <w:sz w:val="24"/>
          <w:szCs w:val="24"/>
        </w:rPr>
        <w:t>8.</w:t>
      </w:r>
      <w:r>
        <w:rPr>
          <w:rFonts w:cs="宋体" w:asciiTheme="minorEastAsia" w:hAnsiTheme="minorEastAsia"/>
          <w:kern w:val="0"/>
          <w:sz w:val="24"/>
          <w:szCs w:val="24"/>
        </w:rPr>
        <w:t>是否接受进口产品：否</w:t>
      </w:r>
    </w:p>
    <w:p>
      <w:pPr>
        <w:shd w:val="clear" w:color="auto" w:fill="FFFFFF"/>
        <w:spacing w:line="360" w:lineRule="auto"/>
        <w:ind w:firstLine="120" w:firstLineChars="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9、是否专门面向中小企业：是</w:t>
      </w:r>
    </w:p>
    <w:p>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sz w:val="24"/>
          <w:szCs w:val="24"/>
        </w:rPr>
        <w:t>2.落实政府采购政策需满足的资格要求：本项目专门面对</w:t>
      </w:r>
      <w:r>
        <w:rPr>
          <w:rFonts w:hint="eastAsia" w:asciiTheme="minorEastAsia" w:hAnsiTheme="minorEastAsia"/>
          <w:color w:val="000000"/>
          <w:sz w:val="24"/>
          <w:szCs w:val="24"/>
        </w:rPr>
        <w:t>中小微企业。</w:t>
      </w:r>
    </w:p>
    <w:p>
      <w:pPr>
        <w:shd w:val="clear" w:color="auto" w:fill="FFFFFF"/>
        <w:spacing w:line="360" w:lineRule="auto"/>
        <w:ind w:firstLine="120" w:firstLineChars="50"/>
        <w:jc w:val="left"/>
        <w:rPr>
          <w:rFonts w:hint="eastAsia" w:asciiTheme="minorEastAsia" w:hAnsiTheme="minorEastAsia"/>
          <w:sz w:val="24"/>
          <w:szCs w:val="24"/>
        </w:rPr>
      </w:pPr>
      <w:r>
        <w:rPr>
          <w:rFonts w:hint="eastAsia" w:asciiTheme="minorEastAsia" w:hAnsiTheme="minorEastAsia"/>
          <w:sz w:val="24"/>
          <w:szCs w:val="24"/>
        </w:rPr>
        <w:t>3.本项目的特定资格要求：</w:t>
      </w:r>
      <w:bookmarkStart w:id="11" w:name="_Toc35393623"/>
      <w:bookmarkEnd w:id="11"/>
      <w:bookmarkStart w:id="12" w:name="_Toc35393792"/>
      <w:bookmarkEnd w:id="12"/>
      <w:r>
        <w:rPr>
          <w:rFonts w:hint="eastAsia" w:asciiTheme="minorEastAsia" w:hAnsiTheme="minorEastAsia"/>
          <w:sz w:val="24"/>
          <w:szCs w:val="24"/>
        </w:rPr>
        <w:t>无</w:t>
      </w:r>
    </w:p>
    <w:p>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三、获取招标文件</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bookmarkStart w:id="13" w:name="_Toc35393793"/>
            <w:bookmarkEnd w:id="13"/>
            <w:bookmarkStart w:id="14" w:name="_Toc35393624"/>
            <w:bookmarkEnd w:id="14"/>
            <w:bookmarkStart w:id="15" w:name="_Toc28359082"/>
            <w:bookmarkEnd w:id="15"/>
            <w:bookmarkStart w:id="16" w:name="_Toc28359005"/>
            <w:bookmarkEnd w:id="16"/>
            <w:r>
              <w:rPr>
                <w:rFonts w:cs="Arial" w:asciiTheme="minorEastAsia" w:hAnsiTheme="minorEastAsia"/>
                <w:kern w:val="0"/>
                <w:sz w:val="24"/>
                <w:szCs w:val="24"/>
                <w:shd w:val="clear" w:color="auto" w:fill="FFFFFF"/>
              </w:rPr>
              <w:t>1.时间：202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 xml:space="preserve"> 2</w:t>
            </w:r>
            <w:r>
              <w:rPr>
                <w:rFonts w:cs="Arial" w:asciiTheme="minorEastAsia" w:hAnsiTheme="minorEastAsia"/>
                <w:kern w:val="0"/>
                <w:sz w:val="24"/>
                <w:szCs w:val="24"/>
                <w:shd w:val="clear" w:color="auto" w:fill="FFFFFF"/>
              </w:rPr>
              <w:t>日 至 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9</w:t>
            </w:r>
            <w:r>
              <w:rPr>
                <w:rFonts w:cs="Arial" w:asciiTheme="minorEastAsia" w:hAnsiTheme="minorEastAsia"/>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4.售价：0元</w:t>
            </w:r>
          </w:p>
        </w:tc>
      </w:tr>
    </w:tbl>
    <w:p>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1.提交（上传）投标文件截止时间：</w:t>
      </w:r>
      <w:r>
        <w:rPr>
          <w:rFonts w:cs="Arial" w:asciiTheme="minorEastAsia" w:hAnsiTheme="minorEastAsia"/>
          <w:kern w:val="0"/>
          <w:sz w:val="24"/>
          <w:szCs w:val="24"/>
          <w:shd w:val="clear" w:color="auto" w:fill="FFFFFF"/>
        </w:rPr>
        <w:t>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 xml:space="preserve"> 9 </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hint="eastAsia" w:asciiTheme="minorEastAsia" w:hAnsiTheme="minorEastAsia"/>
          <w:sz w:val="24"/>
          <w:szCs w:val="24"/>
        </w:rPr>
        <w:t>点00分（北京时间）</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2.提交（上传）投标文件地点</w:t>
      </w:r>
      <w:r>
        <w:rPr>
          <w:rFonts w:hint="eastAsia" w:asciiTheme="minorEastAsia" w:hAnsiTheme="minor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最新版本”制作并上传加密电子投标文件。截至投标截止时间，交易系统投标通道将关闭，投标人未完成电子投标文件上传的，投标将被拒绝。</w:t>
      </w:r>
    </w:p>
    <w:tbl>
      <w:tblPr>
        <w:tblStyle w:val="27"/>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sz w:val="24"/>
                <w:szCs w:val="24"/>
              </w:rPr>
            </w:pPr>
            <w:bookmarkStart w:id="17" w:name="_Toc28359008"/>
            <w:bookmarkEnd w:id="17"/>
            <w:bookmarkStart w:id="18" w:name="_Toc35393796"/>
            <w:bookmarkEnd w:id="18"/>
            <w:bookmarkStart w:id="19" w:name="_Toc28359085"/>
            <w:bookmarkEnd w:id="19"/>
            <w:bookmarkStart w:id="20" w:name="_Toc35393627"/>
            <w:bookmarkEnd w:id="20"/>
            <w:r>
              <w:rPr>
                <w:rFonts w:asciiTheme="minorEastAsia" w:hAnsiTheme="minorEastAsia"/>
                <w:b/>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sz w:val="24"/>
                <w:szCs w:val="24"/>
              </w:rPr>
            </w:pPr>
            <w:r>
              <w:rPr>
                <w:rFonts w:asciiTheme="minorEastAsia" w:hAnsiTheme="minorEastAsia"/>
                <w:sz w:val="24"/>
                <w:szCs w:val="24"/>
              </w:rPr>
              <w:t>1.时间：</w:t>
            </w:r>
            <w:r>
              <w:rPr>
                <w:rFonts w:cs="Arial" w:asciiTheme="minorEastAsia" w:hAnsiTheme="minorEastAsia"/>
                <w:kern w:val="0"/>
                <w:sz w:val="24"/>
                <w:szCs w:val="24"/>
                <w:shd w:val="clear" w:color="auto" w:fill="FFFFFF"/>
              </w:rPr>
              <w:t>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 xml:space="preserve"> 9 </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asciiTheme="minorEastAsia" w:hAnsiTheme="minorEastAsia"/>
                <w:sz w:val="24"/>
                <w:szCs w:val="24"/>
              </w:rPr>
              <w:t>时</w:t>
            </w:r>
            <w:r>
              <w:rPr>
                <w:rFonts w:hint="eastAsia" w:asciiTheme="minorEastAsia" w:hAnsiTheme="minorEastAsia"/>
                <w:sz w:val="24"/>
                <w:szCs w:val="24"/>
              </w:rPr>
              <w:t>0</w:t>
            </w:r>
            <w:r>
              <w:rPr>
                <w:rFonts w:asciiTheme="minorEastAsia" w:hAnsiTheme="minorEastAsia"/>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kern w:val="0"/>
                <w:sz w:val="24"/>
                <w:szCs w:val="24"/>
              </w:rPr>
            </w:pPr>
            <w:r>
              <w:rPr>
                <w:rFonts w:hint="eastAsia" w:cs="Arial" w:asciiTheme="minorEastAsia" w:hAnsiTheme="minorEastAsia"/>
                <w:kern w:val="0"/>
                <w:sz w:val="24"/>
                <w:szCs w:val="24"/>
              </w:rPr>
              <w:t>2.地点：</w:t>
            </w:r>
            <w:r>
              <w:rPr>
                <w:rFonts w:cs="Arial" w:asciiTheme="minorEastAsia" w:hAnsiTheme="minorEastAsia"/>
                <w:kern w:val="0"/>
                <w:sz w:val="24"/>
                <w:szCs w:val="24"/>
              </w:rPr>
              <w:t>项目采用远程不见面开标，投标人无须到现场</w:t>
            </w:r>
            <w:r>
              <w:rPr>
                <w:rFonts w:hint="eastAsia" w:cs="Arial" w:asciiTheme="minorEastAsia" w:hAnsiTheme="minorEastAsia"/>
                <w:kern w:val="0"/>
                <w:sz w:val="24"/>
                <w:szCs w:val="24"/>
              </w:rPr>
              <w:t>，开标时间前，投标人使用</w:t>
            </w:r>
            <w:r>
              <w:rPr>
                <w:rFonts w:cs="Arial" w:asciiTheme="minorEastAsia" w:hAnsiTheme="minorEastAsia"/>
                <w:kern w:val="0"/>
                <w:sz w:val="24"/>
                <w:szCs w:val="24"/>
              </w:rPr>
              <w:t xml:space="preserve">CA </w:t>
            </w:r>
            <w:r>
              <w:rPr>
                <w:rFonts w:hint="eastAsia" w:cs="Arial" w:asciiTheme="minorEastAsia" w:hAnsiTheme="minorEastAsia"/>
                <w:kern w:val="0"/>
                <w:sz w:val="24"/>
                <w:szCs w:val="24"/>
              </w:rPr>
              <w:t>数字证书登录全国公共资源交易平台（河南省·许昌市）——进入公共资源交易系统（</w:t>
            </w:r>
            <w:r>
              <w:rPr>
                <w:rFonts w:cs="Arial" w:asciiTheme="minorEastAsia" w:hAnsiTheme="minorEastAsia"/>
                <w:kern w:val="0"/>
                <w:sz w:val="24"/>
                <w:szCs w:val="24"/>
              </w:rPr>
              <w:t>http://ggzy.xuchang.gov.cn:8088/ggzy/</w:t>
            </w:r>
            <w:r>
              <w:rPr>
                <w:rFonts w:hint="eastAsia" w:cs="Arial" w:asciiTheme="minorEastAsia" w:hAnsiTheme="minorEastAsia"/>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hint="eastAsia" w:asciiTheme="minorEastAsia" w:hAnsiTheme="minorEastAsia"/>
                <w:bCs/>
                <w:sz w:val="24"/>
                <w:szCs w:val="24"/>
              </w:rPr>
              <w:t>上</w:t>
            </w:r>
            <w:r>
              <w:rPr>
                <w:rFonts w:asciiTheme="minorEastAsia" w:hAnsiTheme="minorEastAsia"/>
                <w:bCs/>
                <w:sz w:val="24"/>
                <w:szCs w:val="24"/>
              </w:rPr>
              <w:t>发布</w:t>
            </w:r>
            <w:r>
              <w:rPr>
                <w:rFonts w:hint="eastAsia" w:asciiTheme="minorEastAsia" w:hAnsiTheme="minorEastAsia"/>
                <w:bCs/>
                <w:sz w:val="24"/>
                <w:szCs w:val="24"/>
              </w:rPr>
              <w:t>,</w:t>
            </w:r>
            <w:r>
              <w:rPr>
                <w:rFonts w:asciiTheme="minorEastAsia" w:hAnsiTheme="minorEastAsia"/>
                <w:bCs/>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sz w:val="24"/>
                <w:szCs w:val="24"/>
              </w:rPr>
            </w:pPr>
            <w:r>
              <w:rPr>
                <w:rFonts w:asciiTheme="minorEastAsia" w:hAnsiTheme="minorEastAsia"/>
                <w:b/>
                <w:bCs/>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sz w:val="24"/>
                <w:szCs w:val="24"/>
              </w:rPr>
            </w:pPr>
            <w:r>
              <w:rPr>
                <w:rFonts w:hint="eastAsia" w:asciiTheme="minorEastAsia" w:hAnsiTheme="minorEastAsia"/>
                <w:bCs/>
                <w:sz w:val="24"/>
                <w:szCs w:val="24"/>
              </w:rPr>
              <w:t xml:space="preserve"> 2</w:t>
            </w:r>
            <w:r>
              <w:rPr>
                <w:rFonts w:asciiTheme="minorEastAsia" w:hAnsiTheme="minorEastAsia"/>
                <w:bCs/>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sz w:val="24"/>
          <w:szCs w:val="24"/>
        </w:rPr>
      </w:pPr>
    </w:p>
    <w:p>
      <w:pPr>
        <w:pStyle w:val="25"/>
      </w:pPr>
    </w:p>
    <w:p>
      <w:pPr>
        <w:shd w:val="clear" w:color="auto" w:fill="FFFFFF"/>
        <w:spacing w:line="360" w:lineRule="auto"/>
        <w:ind w:firstLine="120" w:firstLineChars="50"/>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1.采购人信息</w:t>
      </w:r>
    </w:p>
    <w:p>
      <w:pPr>
        <w:shd w:val="clear" w:color="auto" w:fill="FFFFFF"/>
        <w:spacing w:line="411" w:lineRule="atLeast"/>
        <w:ind w:firstLine="240" w:firstLineChars="100"/>
        <w:jc w:val="left"/>
        <w:rPr>
          <w:rFonts w:asciiTheme="minorEastAsia" w:hAnsiTheme="minorEastAsia"/>
          <w:bCs/>
          <w:sz w:val="24"/>
          <w:szCs w:val="24"/>
        </w:rPr>
      </w:pPr>
      <w:r>
        <w:rPr>
          <w:rFonts w:hint="eastAsia" w:asciiTheme="minorEastAsia" w:hAnsiTheme="minorEastAsia"/>
          <w:sz w:val="24"/>
          <w:szCs w:val="24"/>
        </w:rPr>
        <w:t>名 称：襄城县农业农村局  地 址：</w:t>
      </w:r>
      <w:r>
        <w:rPr>
          <w:rFonts w:hint="eastAsia" w:asciiTheme="minorEastAsia" w:hAnsiTheme="minorEastAsia"/>
          <w:bCs/>
          <w:sz w:val="24"/>
          <w:szCs w:val="24"/>
        </w:rPr>
        <w:t>襄城县</w:t>
      </w:r>
    </w:p>
    <w:p>
      <w:pPr>
        <w:shd w:val="clear" w:color="auto" w:fill="FFFFFF"/>
        <w:spacing w:line="411" w:lineRule="atLeast"/>
        <w:ind w:firstLine="240" w:firstLineChars="100"/>
        <w:jc w:val="left"/>
        <w:rPr>
          <w:rFonts w:asciiTheme="minorEastAsia" w:hAnsiTheme="minorEastAsia"/>
          <w:sz w:val="24"/>
          <w:szCs w:val="24"/>
        </w:rPr>
      </w:pPr>
      <w:r>
        <w:rPr>
          <w:rFonts w:hint="eastAsia" w:asciiTheme="minorEastAsia" w:hAnsiTheme="minorEastAsia"/>
          <w:sz w:val="24"/>
          <w:szCs w:val="24"/>
        </w:rPr>
        <w:t>联系方式：</w:t>
      </w:r>
      <w:bookmarkStart w:id="21" w:name="_Toc28359086"/>
      <w:bookmarkEnd w:id="21"/>
      <w:bookmarkStart w:id="22" w:name="_Toc28359009"/>
      <w:bookmarkEnd w:id="22"/>
      <w:r>
        <w:rPr>
          <w:rFonts w:hint="eastAsia" w:asciiTheme="minorEastAsia" w:hAnsiTheme="minorEastAsia"/>
          <w:sz w:val="24"/>
          <w:szCs w:val="24"/>
        </w:rPr>
        <w:t>周中合   联系电话：13707603382</w:t>
      </w:r>
    </w:p>
    <w:p>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2.采购代理机构信息</w:t>
      </w:r>
    </w:p>
    <w:p>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名 称：</w:t>
      </w:r>
      <w:r>
        <w:rPr>
          <w:rFonts w:hint="eastAsia" w:asciiTheme="minorEastAsia" w:hAnsiTheme="minorEastAsia"/>
          <w:bCs/>
          <w:sz w:val="24"/>
          <w:szCs w:val="24"/>
        </w:rPr>
        <w:t>襄城县政府采购中心</w:t>
      </w:r>
    </w:p>
    <w:p>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地 址：</w:t>
      </w:r>
      <w:r>
        <w:rPr>
          <w:rFonts w:hint="eastAsia" w:asciiTheme="minorEastAsia" w:hAnsiTheme="minorEastAsia"/>
          <w:bCs/>
          <w:sz w:val="24"/>
          <w:szCs w:val="24"/>
        </w:rPr>
        <w:t>襄城县八七路东段电子产业园12楼1204室</w:t>
      </w:r>
    </w:p>
    <w:p>
      <w:pPr>
        <w:pStyle w:val="34"/>
        <w:ind w:firstLine="240" w:firstLineChars="100"/>
        <w:rPr>
          <w:rFonts w:asciiTheme="minorEastAsia" w:hAnsiTheme="minorEastAsia" w:eastAsiaTheme="minorEastAsia" w:cstheme="minorBidi"/>
          <w:bCs/>
          <w:color w:val="auto"/>
          <w:kern w:val="2"/>
        </w:rPr>
      </w:pPr>
      <w:r>
        <w:rPr>
          <w:rFonts w:hint="eastAsia" w:asciiTheme="minorEastAsia" w:hAnsiTheme="minorEastAsia" w:eastAsiaTheme="minorEastAsia" w:cstheme="minorBidi"/>
          <w:bCs/>
          <w:color w:val="auto"/>
          <w:kern w:val="2"/>
        </w:rPr>
        <w:t>联系人：</w:t>
      </w:r>
      <w:r>
        <w:rPr>
          <w:rFonts w:hint="eastAsia" w:cs="仿宋_GB2312" w:asciiTheme="minorEastAsia" w:hAnsiTheme="minorEastAsia"/>
          <w:color w:val="auto"/>
        </w:rPr>
        <w:t>襄城县政府采购中心</w:t>
      </w:r>
      <w:r>
        <w:rPr>
          <w:rFonts w:hint="eastAsia" w:asciiTheme="minorEastAsia" w:hAnsiTheme="minorEastAsia" w:eastAsiaTheme="minorEastAsia" w:cstheme="minorBidi"/>
          <w:bCs/>
          <w:color w:val="auto"/>
          <w:kern w:val="2"/>
        </w:rPr>
        <w:t> </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pPr>
        <w:shd w:val="clear" w:color="auto" w:fill="FFFFFF"/>
        <w:spacing w:line="360" w:lineRule="auto"/>
        <w:jc w:val="left"/>
        <w:rPr>
          <w:rFonts w:asciiTheme="minorEastAsia" w:hAnsiTheme="minorEastAsia"/>
          <w:sz w:val="24"/>
          <w:szCs w:val="24"/>
        </w:rPr>
      </w:pPr>
      <w:r>
        <w:rPr>
          <w:rFonts w:hint="eastAsia" w:asciiTheme="minorEastAsia" w:hAnsiTheme="minorEastAsia"/>
          <w:sz w:val="24"/>
          <w:szCs w:val="24"/>
        </w:rPr>
        <w:t>3.项目联系方式</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项目联系人：</w:t>
      </w:r>
      <w:r>
        <w:rPr>
          <w:rFonts w:hint="eastAsia" w:asciiTheme="minorEastAsia" w:hAnsiTheme="minorEastAsia"/>
          <w:bCs/>
          <w:sz w:val="24"/>
          <w:szCs w:val="24"/>
        </w:rPr>
        <w:t>襄城县政府采购中心</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spacing w:line="360" w:lineRule="auto"/>
        <w:ind w:firstLine="121" w:firstLineChars="50"/>
        <w:jc w:val="left"/>
        <w:rPr>
          <w:rFonts w:ascii="宋体" w:hAnsi="宋体" w:cs="宋体"/>
          <w:b w:val="0"/>
          <w:bCs w:val="0"/>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pPr>
        <w:spacing w:line="360" w:lineRule="auto"/>
        <w:ind w:firstLine="484" w:firstLineChars="200"/>
        <w:rPr>
          <w:rFonts w:ascii="宋体" w:hAnsi="宋体" w:eastAsia="宋体" w:cs="宋体"/>
          <w:b/>
          <w:bCs/>
          <w:spacing w:val="1"/>
          <w:position w:val="1"/>
          <w:sz w:val="24"/>
          <w:szCs w:val="24"/>
        </w:rPr>
      </w:pPr>
      <w:r>
        <w:rPr>
          <w:rFonts w:hint="eastAsia" w:ascii="宋体" w:hAnsi="宋体" w:eastAsia="宋体" w:cs="宋体"/>
          <w:spacing w:val="1"/>
          <w:position w:val="1"/>
          <w:sz w:val="24"/>
          <w:szCs w:val="24"/>
        </w:rPr>
        <w:t>项目采购</w:t>
      </w:r>
      <w:r>
        <w:rPr>
          <w:rFonts w:hint="eastAsia" w:ascii="宋体" w:hAnsi="宋体" w:eastAsia="宋体" w:cs="宋体"/>
          <w:color w:val="auto"/>
          <w:spacing w:val="1"/>
          <w:position w:val="1"/>
          <w:sz w:val="24"/>
          <w:szCs w:val="24"/>
        </w:rPr>
        <w:t>襄</w:t>
      </w:r>
      <w:r>
        <w:rPr>
          <w:rFonts w:hint="eastAsia" w:ascii="宋体" w:hAnsi="宋体" w:eastAsia="宋体" w:cs="宋体"/>
          <w:spacing w:val="1"/>
          <w:position w:val="1"/>
          <w:sz w:val="24"/>
          <w:szCs w:val="24"/>
        </w:rPr>
        <w:t>城县2023年化肥减量化</w:t>
      </w:r>
    </w:p>
    <w:p>
      <w:pPr>
        <w:pStyle w:val="34"/>
        <w:numPr>
          <w:ilvl w:val="0"/>
          <w:numId w:val="4"/>
        </w:numPr>
        <w:spacing w:line="360" w:lineRule="auto"/>
        <w:ind w:firstLine="119" w:firstLineChars="49"/>
        <w:rPr>
          <w:rFonts w:hint="eastAsia" w:hAnsi="宋体"/>
          <w:b/>
          <w:bCs/>
          <w:color w:val="auto"/>
          <w:spacing w:val="1"/>
          <w:kern w:val="2"/>
          <w:position w:val="1"/>
        </w:rPr>
      </w:pPr>
      <w:r>
        <w:rPr>
          <w:rFonts w:hint="eastAsia" w:hAnsi="宋体"/>
          <w:b/>
          <w:bCs/>
          <w:color w:val="auto"/>
          <w:spacing w:val="1"/>
          <w:kern w:val="2"/>
          <w:position w:val="1"/>
        </w:rPr>
        <w:t>技术参数</w:t>
      </w:r>
    </w:p>
    <w:p>
      <w:pPr>
        <w:pStyle w:val="34"/>
        <w:numPr>
          <w:ilvl w:val="0"/>
          <w:numId w:val="0"/>
        </w:numPr>
        <w:spacing w:line="360" w:lineRule="auto"/>
        <w:rPr>
          <w:rFonts w:hint="eastAsia" w:hAnsi="宋体"/>
          <w:b/>
          <w:bCs/>
          <w:color w:val="auto"/>
          <w:spacing w:val="1"/>
          <w:kern w:val="2"/>
          <w:position w:val="1"/>
          <w:lang w:val="en-US" w:eastAsia="zh-CN"/>
        </w:rPr>
      </w:pPr>
      <w:r>
        <w:rPr>
          <w:rFonts w:hint="eastAsia" w:hAnsi="宋体"/>
          <w:b/>
          <w:bCs/>
          <w:color w:val="auto"/>
          <w:spacing w:val="1"/>
          <w:kern w:val="2"/>
          <w:position w:val="1"/>
          <w:lang w:val="en-US" w:eastAsia="zh-CN"/>
        </w:rPr>
        <w:t>采购物资要求：（1）含氨基酸水溶肥：符合NY 1429-2010农业行业标准，在农业农村部登记或者备案具有肥料登记证，登记作物包含小麦（具体要求见表1）。（2）磷酸二氢钾：符合HG/T2321-2016行业标准要求（具体要求见表2）。</w:t>
      </w:r>
    </w:p>
    <w:p>
      <w:pPr>
        <w:pStyle w:val="34"/>
        <w:numPr>
          <w:ilvl w:val="0"/>
          <w:numId w:val="0"/>
        </w:numPr>
        <w:spacing w:line="360" w:lineRule="auto"/>
        <w:rPr>
          <w:rFonts w:hint="eastAsia" w:hAnsi="宋体"/>
          <w:b/>
          <w:bCs/>
          <w:color w:val="auto"/>
          <w:spacing w:val="1"/>
          <w:kern w:val="2"/>
          <w:position w:val="1"/>
        </w:rPr>
      </w:pPr>
    </w:p>
    <w:tbl>
      <w:tblPr>
        <w:tblStyle w:val="2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68"/>
        <w:gridCol w:w="1572"/>
        <w:gridCol w:w="1212"/>
        <w:gridCol w:w="160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序号</w:t>
            </w:r>
          </w:p>
        </w:tc>
        <w:tc>
          <w:tcPr>
            <w:tcW w:w="1668"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事项</w:t>
            </w:r>
          </w:p>
        </w:tc>
        <w:tc>
          <w:tcPr>
            <w:tcW w:w="1572"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包装规格</w:t>
            </w:r>
          </w:p>
        </w:tc>
        <w:tc>
          <w:tcPr>
            <w:tcW w:w="1212"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预算金额</w:t>
            </w:r>
          </w:p>
        </w:tc>
        <w:tc>
          <w:tcPr>
            <w:tcW w:w="1608"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招标亩数</w:t>
            </w:r>
          </w:p>
        </w:tc>
        <w:tc>
          <w:tcPr>
            <w:tcW w:w="2059"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744"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w:t>
            </w:r>
          </w:p>
        </w:tc>
        <w:tc>
          <w:tcPr>
            <w:tcW w:w="16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含氨基酸水溶肥</w:t>
            </w:r>
          </w:p>
        </w:tc>
        <w:tc>
          <w:tcPr>
            <w:tcW w:w="1572"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1000克（毫升）/瓶</w:t>
            </w:r>
          </w:p>
        </w:tc>
        <w:tc>
          <w:tcPr>
            <w:tcW w:w="1212"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40万元</w:t>
            </w:r>
          </w:p>
        </w:tc>
        <w:tc>
          <w:tcPr>
            <w:tcW w:w="1608"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240" w:firstLineChars="10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≥6.8万亩</w:t>
            </w:r>
          </w:p>
        </w:tc>
        <w:tc>
          <w:tcPr>
            <w:tcW w:w="2059"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仿宋" w:hAnsi="仿宋" w:eastAsia="仿宋" w:cs="仿宋"/>
                <w:b w:val="0"/>
                <w:kern w:val="2"/>
                <w:sz w:val="24"/>
                <w:szCs w:val="24"/>
                <w:vertAlign w:val="baseline"/>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固定金额招数量。</w:t>
            </w: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按照每亩50克（毫升）含氨基酸水溶肥+100克磷酸二氢钾搭配供货，亩数多者中标。</w:t>
            </w: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44"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2</w:t>
            </w:r>
          </w:p>
        </w:tc>
        <w:tc>
          <w:tcPr>
            <w:tcW w:w="1668"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firstLine="240" w:firstLineChars="10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磷酸二氢钾（膨化粉剂）</w:t>
            </w:r>
          </w:p>
        </w:tc>
        <w:tc>
          <w:tcPr>
            <w:tcW w:w="1572" w:type="dxa"/>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firstLine="240" w:firstLineChars="10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1000克/袋</w:t>
            </w:r>
          </w:p>
        </w:tc>
        <w:tc>
          <w:tcPr>
            <w:tcW w:w="1212"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b w:val="0"/>
                <w:color w:val="FF0000"/>
                <w:kern w:val="2"/>
                <w:sz w:val="24"/>
                <w:szCs w:val="24"/>
                <w:vertAlign w:val="baseline"/>
                <w:lang w:val="en-US" w:eastAsia="zh-CN" w:bidi="ar-SA"/>
              </w:rPr>
            </w:pPr>
          </w:p>
        </w:tc>
        <w:tc>
          <w:tcPr>
            <w:tcW w:w="1608"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firstLine="240" w:firstLineChars="100"/>
              <w:jc w:val="center"/>
              <w:textAlignment w:val="auto"/>
              <w:rPr>
                <w:rFonts w:hint="eastAsia" w:ascii="仿宋" w:hAnsi="仿宋" w:eastAsia="仿宋" w:cs="仿宋"/>
                <w:b w:val="0"/>
                <w:kern w:val="2"/>
                <w:sz w:val="24"/>
                <w:szCs w:val="24"/>
                <w:vertAlign w:val="baseline"/>
                <w:lang w:val="en-US" w:eastAsia="zh-CN" w:bidi="ar-SA"/>
              </w:rPr>
            </w:pPr>
          </w:p>
        </w:tc>
        <w:tc>
          <w:tcPr>
            <w:tcW w:w="205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p>
        </w:tc>
      </w:tr>
    </w:tbl>
    <w:tbl>
      <w:tblPr>
        <w:tblStyle w:val="27"/>
        <w:tblW w:w="8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1"/>
        <w:gridCol w:w="31"/>
        <w:gridCol w:w="2405"/>
        <w:gridCol w:w="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2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表1 含氨基酸水溶肥（微量元素型）液体产品标准要求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 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游离氨基酸含量，g/L</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微量元素含量，g/L</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水不溶物含量，g/L</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pH(1:250倍稀释)</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微量元素含量指：铜、铁、锰、锌、硼、钼元素含量之和。产品应至少包含一种微量元素。含量不低于0.5g/L的单一微量元素均应计入微量元素含量中。钼元素含量不高于5g/L。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2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表2 肥料级磷酸二氢钾标准要求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（优等品）指标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磷酸二氢钾(KH2PO4:)的质量分数/%≥</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水溶性五氧化二磷(P2O5:)的质量分数/%≥</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氧化钾(K2O)的质量分数/%≥</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水分/%≤</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氯化物(CI)的质量分数/%≤</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水不溶物的质量分数/%≤</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值</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砷及其化合物的质量分数(以As计)/%≤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镉及其化合物的质量分数(以Cd计)/%≤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铅及其化合物的质量分数(以Pb计)/%≤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铬及其化合物的质量分数(以Cr计)/%≤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312" w:hRule="atLeast"/>
        </w:trPr>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汞及其化合物的质量分数(以Hg计)/%≤</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0.0005</w:t>
            </w:r>
          </w:p>
        </w:tc>
      </w:tr>
    </w:tbl>
    <w:p>
      <w:p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1、投标人须明确投标产品的厂家、规格、详细参数，否则为无效投标。</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2、投标人应就本项目（每包或者标段）完整投标，否则为无效投标。</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3、所投产品必须符合国家质量检测标准和本招标文件规定标准的全新正品现货。</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4、本项目为交钥匙工程。</w:t>
      </w:r>
    </w:p>
    <w:p>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rPr>
        <w:t>400000.00</w:t>
      </w:r>
      <w:r>
        <w:rPr>
          <w:rFonts w:hint="eastAsia" w:ascii="宋体" w:hAnsi="宋体" w:cs="宋体"/>
          <w:b/>
          <w:kern w:val="0"/>
          <w:lang w:val="zh-CN"/>
        </w:rPr>
        <w:t>元超出预算金额的</w:t>
      </w:r>
      <w:r>
        <w:rPr>
          <w:rFonts w:hint="eastAsia" w:ascii="宋体" w:hAnsi="宋体" w:cs="宋体"/>
          <w:b/>
          <w:kern w:val="0"/>
        </w:rPr>
        <w:t>为无效投标</w:t>
      </w:r>
      <w:r>
        <w:rPr>
          <w:rFonts w:hint="eastAsia" w:ascii="宋体" w:hAnsi="宋体" w:cs="宋体"/>
          <w:b/>
          <w:kern w:val="0"/>
          <w:lang w:val="zh-CN"/>
        </w:rPr>
        <w:t>）。</w:t>
      </w:r>
    </w:p>
    <w:p>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pPr>
        <w:pStyle w:val="24"/>
        <w:shd w:val="clear" w:color="auto" w:fill="FFFFFF"/>
        <w:adjustRightInd w:val="0"/>
        <w:snapToGrid w:val="0"/>
        <w:spacing w:line="360" w:lineRule="auto"/>
        <w:ind w:firstLine="482" w:firstLineChars="200"/>
        <w:contextualSpacing/>
        <w:rPr>
          <w:rFonts w:hint="eastAsia" w:ascii="宋体" w:cs="宋体"/>
          <w:b/>
          <w:bCs/>
          <w:lang w:bidi="zh-CN"/>
        </w:rPr>
      </w:pPr>
      <w:r>
        <w:rPr>
          <w:rFonts w:hint="eastAsia" w:ascii="宋体" w:cs="宋体"/>
          <w:b/>
          <w:bCs/>
          <w:lang w:bidi="zh-CN"/>
        </w:rPr>
        <w:t>1、付款方式：到货验收合格后一次性支付合同款项。</w:t>
      </w:r>
    </w:p>
    <w:p>
      <w:pPr>
        <w:pStyle w:val="24"/>
        <w:shd w:val="clear" w:color="auto" w:fill="FFFFFF"/>
        <w:adjustRightInd w:val="0"/>
        <w:snapToGrid w:val="0"/>
        <w:spacing w:line="360" w:lineRule="auto"/>
        <w:ind w:firstLine="482" w:firstLineChars="200"/>
        <w:contextualSpacing/>
        <w:rPr>
          <w:rFonts w:hint="eastAsia" w:ascii="宋体" w:cs="宋体"/>
          <w:b/>
          <w:bCs/>
          <w:lang w:bidi="zh-CN"/>
        </w:rPr>
      </w:pPr>
      <w:r>
        <w:rPr>
          <w:rFonts w:hint="eastAsia" w:ascii="宋体" w:cs="宋体"/>
          <w:b/>
          <w:bCs/>
          <w:lang w:bidi="zh-CN"/>
        </w:rPr>
        <w:t>2、供货期（工期）：</w:t>
      </w:r>
      <w:r>
        <w:rPr>
          <w:rFonts w:hint="eastAsia" w:ascii="宋体" w:cs="宋体"/>
          <w:lang w:bidi="zh-CN"/>
        </w:rPr>
        <w:t>合同签订后3日内供货完毕</w:t>
      </w:r>
    </w:p>
    <w:p>
      <w:pPr>
        <w:pStyle w:val="48"/>
        <w:adjustRightInd w:val="0"/>
        <w:snapToGrid w:val="0"/>
        <w:spacing w:line="360" w:lineRule="auto"/>
        <w:ind w:firstLine="0" w:firstLineChars="0"/>
        <w:jc w:val="left"/>
        <w:rPr>
          <w:rFonts w:ascii="宋体" w:hAnsi="宋体" w:eastAsia="宋体" w:cs="宋体"/>
          <w:b/>
          <w:bCs/>
          <w:sz w:val="24"/>
          <w:szCs w:val="24"/>
        </w:rPr>
      </w:pPr>
    </w:p>
    <w:p>
      <w:pPr>
        <w:pStyle w:val="48"/>
        <w:adjustRightInd w:val="0"/>
        <w:snapToGrid w:val="0"/>
        <w:spacing w:line="360" w:lineRule="auto"/>
        <w:ind w:firstLine="0" w:firstLineChars="0"/>
        <w:jc w:val="left"/>
        <w:rPr>
          <w:rFonts w:ascii="宋体" w:hAnsi="宋体" w:eastAsia="宋体" w:cs="宋体"/>
          <w:b/>
          <w:bCs/>
          <w:sz w:val="24"/>
          <w:szCs w:val="24"/>
        </w:rPr>
      </w:pPr>
    </w:p>
    <w:p>
      <w:pPr>
        <w:pStyle w:val="48"/>
        <w:spacing w:line="580" w:lineRule="exact"/>
        <w:ind w:left="360" w:firstLine="0" w:firstLineChars="0"/>
        <w:jc w:val="left"/>
        <w:rPr>
          <w:rFonts w:hint="eastAsia"/>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4"/>
        <w:rPr>
          <w:rFonts w:hint="eastAsia"/>
          <w:color w:val="auto"/>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24"/>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224"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襄财询价采购-2024-1</w:t>
            </w:r>
          </w:p>
          <w:p>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2.项</w:t>
            </w:r>
            <w:r>
              <w:rPr>
                <w:rFonts w:hint="eastAsia" w:asciiTheme="minorEastAsia" w:hAnsiTheme="minorEastAsia"/>
                <w:sz w:val="24"/>
                <w:szCs w:val="24"/>
              </w:rPr>
              <w:t>目名称：襄城县2023年化肥减量化项目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二次）</w:t>
            </w:r>
            <w:r>
              <w:rPr>
                <w:rFonts w:hint="eastAsia" w:asciiTheme="minorEastAsia" w:hAnsiTheme="minorEastAsia"/>
                <w:sz w:val="24"/>
                <w:szCs w:val="24"/>
              </w:rPr>
              <w:t>(不见面开标)</w:t>
            </w:r>
          </w:p>
          <w:p>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3.项目内容：项目采购襄城县2023年化肥减量化（具体要求详见询价文件）。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vAlign w:val="center"/>
          </w:tcPr>
          <w:p>
            <w:pPr>
              <w:widowControl/>
              <w:shd w:val="clear" w:color="auto" w:fill="FFFFFF"/>
              <w:topLinePunct/>
              <w:spacing w:line="360" w:lineRule="auto"/>
              <w:jc w:val="left"/>
              <w:rPr>
                <w:rFonts w:hint="eastAsia"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襄城县农业农村局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sz w:val="24"/>
                <w:szCs w:val="24"/>
              </w:rPr>
              <w:t>周中合</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sz w:val="24"/>
                <w:szCs w:val="24"/>
              </w:rPr>
              <w:t>13707603382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restart"/>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224" w:type="dxa"/>
            <w:vMerge w:val="restart"/>
            <w:vAlign w:val="center"/>
          </w:tcPr>
          <w:p>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4"/>
              <w:adjustRightInd/>
              <w:spacing w:line="360" w:lineRule="auto"/>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一标段：400000.00元，超出预算金额的响应无效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224"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224"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rPr>
              <w:t>4</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4</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9</w:t>
            </w:r>
            <w:r>
              <w:rPr>
                <w:rFonts w:hint="eastAsia" w:cs="宋体" w:asciiTheme="minorEastAsia" w:hAnsiTheme="minorEastAsia"/>
                <w:b/>
                <w:sz w:val="28"/>
                <w:szCs w:val="24"/>
                <w:lang w:val="zh-CN"/>
              </w:rPr>
              <w:t>日</w:t>
            </w:r>
            <w:r>
              <w:rPr>
                <w:rFonts w:hint="eastAsia" w:cs="宋体" w:asciiTheme="minorEastAsia" w:hAnsiTheme="minorEastAsia"/>
                <w:b/>
                <w:sz w:val="28"/>
                <w:szCs w:val="24"/>
              </w:rPr>
              <w:t>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、本次采购标的对应的中小企业划分标准所属行业：农、林、牧、渔业。（参考《国民经济行业分类》（GB/T4754-2017））。</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kern w:val="2"/>
                <w:sz w:val="24"/>
                <w:szCs w:val="24"/>
                <w:lang w:val="en-US" w:eastAsia="zh-CN" w:bidi="ar-SA"/>
              </w:rPr>
              <w:t>网络关键设备、网络安全专用产品要求</w:t>
            </w:r>
          </w:p>
        </w:tc>
        <w:tc>
          <w:tcPr>
            <w:tcW w:w="8503" w:type="dxa"/>
            <w:vAlign w:val="center"/>
          </w:tcPr>
          <w:p>
            <w:pPr>
              <w:pStyle w:val="99"/>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99"/>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w:t>
            </w:r>
            <w:r>
              <w:rPr>
                <w:rFonts w:hint="eastAsia" w:ascii="新宋体" w:hAnsi="新宋体" w:eastAsia="新宋体"/>
                <w:sz w:val="24"/>
                <w:szCs w:val="24"/>
                <w:lang w:val="en-US" w:eastAsia="zh-CN"/>
              </w:rPr>
              <w:t>交易见证股</w:t>
            </w:r>
            <w:r>
              <w:rPr>
                <w:rFonts w:hint="eastAsia" w:ascii="新宋体" w:hAnsi="新宋体" w:eastAsia="新宋体"/>
                <w:sz w:val="24"/>
                <w:szCs w:val="24"/>
              </w:rPr>
              <w:t>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lang w:val="en-US" w:eastAsia="zh-CN"/>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lang w:val="en-US" w:eastAsia="zh-CN"/>
              </w:rPr>
              <w:t>Jianzhenggu</w:t>
            </w:r>
            <w:bookmarkStart w:id="23" w:name="_GoBack"/>
            <w:bookmarkEnd w:id="23"/>
            <w:r>
              <w:rPr>
                <w:rFonts w:hint="eastAsia" w:cs="宋体" w:asciiTheme="minorEastAsia" w:hAnsiTheme="minorEastAsia"/>
                <w:bCs/>
                <w:sz w:val="24"/>
                <w:szCs w:val="24"/>
                <w:lang w:val="en-US" w:eastAsia="zh-CN"/>
              </w:rPr>
              <w:t>2024@123</w:t>
            </w:r>
            <w:r>
              <w:rPr>
                <w:rFonts w:hint="eastAsia" w:cs="宋体" w:asciiTheme="minorEastAsia" w:hAnsiTheme="minorEastAsia"/>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224"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int="eastAsia" w:hAnsi="宋体" w:cs="宋体"/>
                <w:b/>
                <w:sz w:val="24"/>
                <w:szCs w:val="24"/>
              </w:rPr>
            </w:pP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1224" w:type="dxa"/>
            <w:vAlign w:val="center"/>
          </w:tcPr>
          <w:p>
            <w:pPr>
              <w:pStyle w:val="34"/>
              <w:spacing w:line="360" w:lineRule="auto"/>
              <w:ind w:firstLine="480" w:firstLineChars="200"/>
              <w:jc w:val="both"/>
              <w:rPr>
                <w:rFonts w:hAnsi="宋体" w:asciiTheme="minorHAnsi" w:eastAsiaTheme="minorEastAsia"/>
                <w:color w:val="auto"/>
                <w:kern w:val="2"/>
              </w:rPr>
            </w:pPr>
          </w:p>
          <w:p>
            <w:pPr>
              <w:pStyle w:val="34"/>
              <w:spacing w:line="360" w:lineRule="auto"/>
              <w:ind w:firstLine="480" w:firstLineChars="200"/>
              <w:jc w:val="both"/>
              <w:rPr>
                <w:rFonts w:hAnsi="宋体" w:asciiTheme="minorHAnsi" w:eastAsiaTheme="minorEastAsia"/>
                <w:color w:val="auto"/>
                <w:kern w:val="2"/>
              </w:rPr>
            </w:pPr>
          </w:p>
          <w:p>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850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9"/>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9"/>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9"/>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9"/>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hint="eastAsia" w:ascii="宋体" w:hAnsi="宋体" w:eastAsia="宋体" w:cs="宋体"/>
          <w:bCs/>
          <w:kern w:val="2"/>
          <w:sz w:val="24"/>
          <w:szCs w:val="24"/>
          <w:lang w:val="en-US" w:eastAsia="zh-CN" w:bidi="ar-SA"/>
        </w:rPr>
      </w:pPr>
      <w:r>
        <w:rPr>
          <w:rFonts w:hint="eastAsia" w:cs="宋体" w:asciiTheme="minorEastAsia" w:hAnsiTheme="minorEastAsia"/>
          <w:kern w:val="0"/>
          <w:sz w:val="24"/>
          <w:szCs w:val="24"/>
        </w:rPr>
        <w:t xml:space="preserve">4.4 </w:t>
      </w:r>
      <w:r>
        <w:rPr>
          <w:rFonts w:hint="eastAsia" w:ascii="宋体" w:hAnsi="宋体" w:eastAsia="宋体" w:cs="宋体"/>
          <w:bCs/>
          <w:kern w:val="2"/>
          <w:sz w:val="24"/>
          <w:szCs w:val="24"/>
          <w:lang w:val="en-US" w:eastAsia="zh-CN" w:bidi="ar-SA"/>
        </w:rPr>
        <w:t>网络关键设备、网络安全专用产品要求</w:t>
      </w:r>
    </w:p>
    <w:p>
      <w:pPr>
        <w:pStyle w:val="99"/>
        <w:keepNext w:val="0"/>
        <w:keepLines w:val="0"/>
        <w:pageBreakBefore w:val="0"/>
        <w:widowControl w:val="0"/>
        <w:kinsoku/>
        <w:wordWrap/>
        <w:overflowPunct/>
        <w:topLinePunct w:val="0"/>
        <w:autoSpaceDE/>
        <w:autoSpaceDN/>
        <w:bidi w:val="0"/>
        <w:adjustRightInd/>
        <w:snapToGrid/>
        <w:spacing w:before="132" w:line="360" w:lineRule="auto"/>
        <w:ind w:left="13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80" w:firstLineChars="200"/>
        <w:textAlignment w:val="auto"/>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3、提供资料（下列资料任意一项）</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autoSpaceDE w:val="0"/>
        <w:autoSpaceDN w:val="0"/>
        <w:spacing w:line="360" w:lineRule="auto"/>
        <w:ind w:firstLine="456" w:firstLineChars="200"/>
        <w:contextualSpacing/>
        <w:rPr>
          <w:rFonts w:hint="eastAsia" w:ascii="宋体" w:hAnsi="宋体" w:eastAsia="宋体" w:cs="宋体"/>
          <w:bCs/>
          <w:kern w:val="2"/>
          <w:sz w:val="24"/>
          <w:szCs w:val="24"/>
          <w:lang w:val="en-US" w:eastAsia="zh-CN" w:bidi="ar-SA"/>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0" w:firstLineChars="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9"/>
        <w:numPr>
          <w:ilvl w:val="1"/>
          <w:numId w:val="10"/>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9"/>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9"/>
        <w:numPr>
          <w:ilvl w:val="1"/>
          <w:numId w:val="12"/>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9"/>
        <w:tabs>
          <w:tab w:val="left" w:pos="1260"/>
        </w:tabs>
        <w:autoSpaceDE w:val="0"/>
        <w:autoSpaceDN w:val="0"/>
        <w:spacing w:line="360" w:lineRule="auto"/>
        <w:ind w:firstLine="3514" w:firstLineChars="125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514" w:firstLineChars="125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0" w:firstLineChars="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9"/>
        <w:numPr>
          <w:ilvl w:val="0"/>
          <w:numId w:val="0"/>
        </w:numPr>
        <w:autoSpaceDE w:val="0"/>
        <w:autoSpaceDN w:val="0"/>
        <w:spacing w:line="360" w:lineRule="auto"/>
        <w:contextualSpacing/>
        <w:rPr>
          <w:rFonts w:cs="宋体" w:asciiTheme="minorEastAsia" w:hAnsiTheme="minorEastAsia"/>
          <w:b/>
          <w:kern w:val="0"/>
          <w:sz w:val="24"/>
          <w:szCs w:val="24"/>
        </w:rPr>
      </w:pPr>
    </w:p>
    <w:p>
      <w:pPr>
        <w:pStyle w:val="49"/>
        <w:numPr>
          <w:ilvl w:val="0"/>
          <w:numId w:val="13"/>
        </w:numPr>
        <w:autoSpaceDE w:val="0"/>
        <w:autoSpaceDN w:val="0"/>
        <w:spacing w:line="360" w:lineRule="auto"/>
        <w:ind w:left="840" w:leftChars="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9"/>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9"/>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9"/>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9"/>
        <w:numPr>
          <w:ilvl w:val="1"/>
          <w:numId w:val="16"/>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9"/>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9"/>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数量由高到低</w:t>
      </w:r>
      <w:r>
        <w:rPr>
          <w:rFonts w:ascii="ˎ̥" w:hAnsi="ˎ̥"/>
          <w:sz w:val="24"/>
          <w:szCs w:val="24"/>
        </w:rPr>
        <w:t>的顺序提出3名以上成交候选人，并编写评审报告。</w:t>
      </w:r>
    </w:p>
    <w:p>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9"/>
        <w:numPr>
          <w:ilvl w:val="0"/>
          <w:numId w:val="9"/>
        </w:numPr>
        <w:autoSpaceDE w:val="0"/>
        <w:autoSpaceDN w:val="0"/>
        <w:spacing w:line="360" w:lineRule="auto"/>
        <w:ind w:firstLineChars="0"/>
        <w:contextualSpacing/>
        <w:rPr>
          <w:rFonts w:cs="宋体" w:asciiTheme="minorEastAsia" w:hAnsiTheme="minorEastAsia"/>
          <w:vanish/>
          <w:kern w:val="0"/>
          <w:sz w:val="24"/>
          <w:szCs w:val="24"/>
        </w:rPr>
      </w:pPr>
    </w:p>
    <w:p>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9"/>
        <w:numPr>
          <w:ilvl w:val="1"/>
          <w:numId w:val="9"/>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ind w:firstLine="2570"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2</w:t>
            </w:r>
          </w:p>
        </w:tc>
        <w:tc>
          <w:tcPr>
            <w:tcW w:w="2185" w:type="dxa"/>
            <w:vAlign w:val="center"/>
          </w:tcPr>
          <w:p>
            <w:pPr>
              <w:spacing w:line="360" w:lineRule="auto"/>
              <w:jc w:val="center"/>
              <w:rPr>
                <w:rFonts w:hint="eastAsia" w:asciiTheme="minorEastAsia" w:hAnsiTheme="minorEastAsia"/>
                <w:b/>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pPr>
              <w:spacing w:line="360" w:lineRule="auto"/>
              <w:jc w:val="left"/>
              <w:rPr>
                <w:rFonts w:hint="eastAsia" w:ascii="宋体" w:hAnsi="宋体" w:cs="微软雅黑"/>
                <w:bCs/>
                <w:sz w:val="24"/>
                <w:szCs w:val="24"/>
              </w:rPr>
            </w:pPr>
            <w:r>
              <w:rPr>
                <w:color w:val="0000FF"/>
                <w:spacing w:val="-1"/>
              </w:rPr>
              <w:t>（</w:t>
            </w:r>
            <w:r>
              <w:rPr>
                <w:rFonts w:hint="eastAsia" w:ascii="宋体" w:hAnsi="宋体" w:cs="微软雅黑"/>
                <w:bCs/>
                <w:sz w:val="24"/>
                <w:szCs w:val="24"/>
              </w:rPr>
              <w:t>1）中、小、微型企业出具《中小企业声明函》</w:t>
            </w:r>
          </w:p>
          <w:p>
            <w:pPr>
              <w:spacing w:line="360" w:lineRule="auto"/>
              <w:jc w:val="left"/>
              <w:rPr>
                <w:rFonts w:hint="eastAsia" w:ascii="宋体" w:hAnsi="宋体" w:cs="微软雅黑"/>
                <w:bCs/>
                <w:sz w:val="24"/>
                <w:szCs w:val="24"/>
              </w:rPr>
            </w:pPr>
            <w:r>
              <w:rPr>
                <w:rFonts w:hint="eastAsia" w:ascii="宋体" w:hAnsi="宋体" w:cs="微软雅黑"/>
                <w:bCs/>
                <w:sz w:val="24"/>
                <w:szCs w:val="24"/>
              </w:rPr>
              <w:t>（2）残疾人福利性单位出具《残疾人福利企业声明函》</w:t>
            </w:r>
          </w:p>
          <w:p>
            <w:pPr>
              <w:spacing w:line="360" w:lineRule="auto"/>
              <w:jc w:val="left"/>
              <w:rPr>
                <w:rFonts w:hint="eastAsia" w:ascii="宋体" w:hAnsi="宋体" w:cs="微软雅黑"/>
                <w:bCs/>
                <w:sz w:val="24"/>
                <w:szCs w:val="24"/>
              </w:rPr>
            </w:pPr>
            <w:r>
              <w:rPr>
                <w:rFonts w:hint="eastAsia" w:ascii="宋体" w:hAnsi="宋体" w:cs="微软雅黑"/>
                <w:bCs/>
                <w:sz w:val="24"/>
                <w:szCs w:val="24"/>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3</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4</w:t>
            </w:r>
          </w:p>
        </w:tc>
        <w:tc>
          <w:tcPr>
            <w:tcW w:w="2185"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5</w:t>
            </w:r>
          </w:p>
        </w:tc>
        <w:tc>
          <w:tcPr>
            <w:tcW w:w="2185"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6</w:t>
            </w:r>
          </w:p>
        </w:tc>
        <w:tc>
          <w:tcPr>
            <w:tcW w:w="2185"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7</w:t>
            </w:r>
          </w:p>
        </w:tc>
        <w:tc>
          <w:tcPr>
            <w:tcW w:w="2185"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8</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9</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contextualSpacing/>
              <w:jc w:val="center"/>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10</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rPr>
              <w:t>1</w:t>
            </w:r>
            <w:r>
              <w:rPr>
                <w:rFonts w:hint="eastAsia" w:asciiTheme="minorEastAsia" w:hAnsiTheme="minorEastAsia"/>
                <w:b/>
                <w:sz w:val="24"/>
                <w:szCs w:val="24"/>
                <w:lang w:val="en-US" w:eastAsia="zh-CN"/>
              </w:rPr>
              <w:t>1</w:t>
            </w:r>
          </w:p>
        </w:tc>
        <w:tc>
          <w:tcPr>
            <w:tcW w:w="2185"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rPr>
            </w:pPr>
            <w:r>
              <w:rPr>
                <w:rFonts w:hint="eastAsia" w:cs="仿宋_GB2312" w:asciiTheme="minorEastAsia" w:hAnsiTheme="minorEastAsia"/>
                <w:sz w:val="24"/>
                <w:szCs w:val="24"/>
              </w:rPr>
              <w:t>无</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 w:val="24"/>
          <w:szCs w:val="24"/>
        </w:rPr>
        <w:t>按照</w:t>
      </w:r>
      <w:r>
        <w:rPr>
          <w:rFonts w:hint="eastAsia" w:ascii="ˎ̥" w:hAnsi="ˎ̥"/>
          <w:sz w:val="24"/>
          <w:szCs w:val="24"/>
        </w:rPr>
        <w:t>数量由高到低</w:t>
      </w:r>
      <w:r>
        <w:rPr>
          <w:rFonts w:ascii="ˎ̥" w:hAnsi="ˎ̥"/>
          <w:sz w:val="24"/>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ascii="ˎ̥" w:hAnsi="ˎ̥"/>
                <w:sz w:val="24"/>
                <w:szCs w:val="24"/>
              </w:rPr>
              <w:t>数量由高到低</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6"/>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59"/>
        <w:numPr>
          <w:ilvl w:val="0"/>
          <w:numId w:val="0"/>
        </w:numPr>
        <w:tabs>
          <w:tab w:val="left" w:pos="660"/>
        </w:tabs>
        <w:snapToGrid w:val="0"/>
        <w:spacing w:before="0" w:line="240" w:lineRule="auto"/>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240" w:lineRule="auto"/>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240" w:lineRule="auto"/>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400" w:lineRule="exact"/>
        <w:ind w:firstLine="2811" w:firstLineChars="1000"/>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rFonts w:hint="eastAsia"/>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rFonts w:hint="eastAsia"/>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rFonts w:hint="eastAsia"/>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rFonts w:hint="eastAsia"/>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089" w:type="dxa"/>
        <w:tblInd w:w="0" w:type="dxa"/>
        <w:tblLayout w:type="autofit"/>
        <w:tblCellMar>
          <w:top w:w="0" w:type="dxa"/>
          <w:left w:w="108" w:type="dxa"/>
          <w:bottom w:w="0" w:type="dxa"/>
          <w:right w:w="108" w:type="dxa"/>
        </w:tblCellMar>
      </w:tblPr>
      <w:tblGrid>
        <w:gridCol w:w="751"/>
        <w:gridCol w:w="1269"/>
        <w:gridCol w:w="1756"/>
        <w:gridCol w:w="1792"/>
        <w:gridCol w:w="1284"/>
        <w:gridCol w:w="1112"/>
        <w:gridCol w:w="1125"/>
      </w:tblGrid>
      <w:tr>
        <w:tblPrEx>
          <w:tblCellMar>
            <w:top w:w="0" w:type="dxa"/>
            <w:left w:w="108" w:type="dxa"/>
            <w:bottom w:w="0" w:type="dxa"/>
            <w:right w:w="108" w:type="dxa"/>
          </w:tblCellMar>
        </w:tblPrEx>
        <w:trPr>
          <w:trHeight w:val="851" w:hRule="atLeast"/>
        </w:trPr>
        <w:tc>
          <w:tcPr>
            <w:tcW w:w="0" w:type="auto"/>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0" w:type="auto"/>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7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7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单价</w:t>
            </w:r>
          </w:p>
        </w:tc>
        <w:tc>
          <w:tcPr>
            <w:tcW w:w="12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数量（亩）</w:t>
            </w:r>
          </w:p>
        </w:tc>
        <w:tc>
          <w:tcPr>
            <w:tcW w:w="11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w:t>
            </w:r>
          </w:p>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日期</w:t>
            </w:r>
          </w:p>
        </w:tc>
        <w:tc>
          <w:tcPr>
            <w:tcW w:w="11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17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r>
              <w:rPr>
                <w:rFonts w:cs="Arial" w:asciiTheme="minorEastAsia" w:hAnsiTheme="minorEastAsia"/>
                <w:sz w:val="24"/>
                <w:szCs w:val="24"/>
              </w:rPr>
              <w:t>…</w:t>
            </w: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17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numPr>
          <w:ilvl w:val="0"/>
          <w:numId w:val="18"/>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pPr>
        <w:numPr>
          <w:ilvl w:val="0"/>
          <w:numId w:val="18"/>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本次招标为固定总价招数量。</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rPr>
          <w:rFonts w:hint="eastAsia"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pPr>
        <w:pStyle w:val="34"/>
        <w:rPr>
          <w:rFonts w:hAnsi="宋体"/>
          <w:color w:val="auto"/>
        </w:rPr>
      </w:pPr>
    </w:p>
    <w:p>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pPr>
        <w:adjustRightInd w:val="0"/>
        <w:snapToGrid w:val="0"/>
        <w:spacing w:line="360" w:lineRule="auto"/>
        <w:ind w:firstLine="5670" w:firstLineChars="2700"/>
        <w:rPr>
          <w:rFonts w:hint="eastAsia"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1687" w:firstLineChars="7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51"/>
        <w:spacing w:line="480" w:lineRule="auto"/>
        <w:ind w:firstLine="540" w:firstLineChars="225"/>
        <w:jc w:val="left"/>
        <w:rPr>
          <w:rFonts w:asciiTheme="minorEastAsia" w:hAnsiTheme="minorEastAsia"/>
          <w:szCs w:val="24"/>
        </w:rPr>
      </w:pPr>
    </w:p>
    <w:p>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5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3"/>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pPr>
        <w:pStyle w:val="34"/>
        <w:ind w:firstLine="480" w:firstLineChars="200"/>
        <w:rPr>
          <w:rFonts w:hint="eastAsia"/>
          <w:color w:val="auto"/>
        </w:rPr>
      </w:pPr>
      <w:r>
        <w:rPr>
          <w:rFonts w:hint="eastAsia" w:hAnsi="Times New Roman"/>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pPr>
        <w:autoSpaceDE w:val="0"/>
        <w:autoSpaceDN w:val="0"/>
        <w:snapToGrid w:val="0"/>
        <w:spacing w:line="360" w:lineRule="auto"/>
        <w:rPr>
          <w:rFonts w:ascii="宋体" w:hAnsi="宋体"/>
          <w:b/>
          <w:bCs/>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rFonts w:hint="eastAsia"/>
          <w:sz w:val="24"/>
          <w:szCs w:val="24"/>
          <w:u w:val="single"/>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firstLine="2530" w:firstLineChars="900"/>
        <w:outlineLvl w:val="0"/>
        <w:rPr>
          <w:rFonts w:hint="eastAsia" w:ascii="宋体" w:hAnsi="宋体"/>
          <w:b/>
          <w:bCs/>
          <w:sz w:val="28"/>
          <w:szCs w:val="24"/>
        </w:rPr>
      </w:pPr>
    </w:p>
    <w:p>
      <w:pPr>
        <w:autoSpaceDE w:val="0"/>
        <w:autoSpaceDN w:val="0"/>
        <w:adjustRightInd w:val="0"/>
        <w:spacing w:line="360" w:lineRule="auto"/>
        <w:ind w:firstLine="2530" w:firstLineChars="900"/>
        <w:outlineLvl w:val="0"/>
        <w:rPr>
          <w:rFonts w:hint="eastAsia"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b/>
          <w:sz w:val="24"/>
        </w:rPr>
      </w:pPr>
      <w:r>
        <w:rPr>
          <w:rFonts w:hint="eastAsia" w:ascii="宋体" w:hAnsi="宋体"/>
          <w:b/>
          <w:bCs/>
          <w:sz w:val="28"/>
          <w:szCs w:val="24"/>
        </w:rPr>
        <w:t xml:space="preserve">4.8 </w:t>
      </w:r>
      <w:r>
        <w:rPr>
          <w:rFonts w:hint="eastAsia" w:ascii="宋体" w:hAnsi="宋体"/>
          <w:b/>
          <w:bCs/>
          <w:sz w:val="28"/>
          <w:szCs w:val="24"/>
          <w:lang w:val="en-US" w:eastAsia="zh-CN"/>
        </w:rPr>
        <w:t>中</w:t>
      </w:r>
      <w:r>
        <w:rPr>
          <w:b/>
          <w:sz w:val="28"/>
        </w:rPr>
        <w:t>小企业声明函（</w:t>
      </w:r>
      <w:r>
        <w:rPr>
          <w:rFonts w:hint="eastAsia"/>
          <w:b/>
          <w:sz w:val="28"/>
        </w:rPr>
        <w:t>货物</w:t>
      </w:r>
      <w:r>
        <w:rPr>
          <w:b/>
          <w:sz w:val="28"/>
        </w:rPr>
        <w:t>）</w:t>
      </w:r>
    </w:p>
    <w:p>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pPr>
        <w:autoSpaceDE w:val="0"/>
        <w:autoSpaceDN w:val="0"/>
        <w:adjustRightInd w:val="0"/>
        <w:spacing w:line="360" w:lineRule="auto"/>
        <w:outlineLvl w:val="0"/>
        <w:rPr>
          <w:rFonts w:hint="eastAsia"/>
          <w:sz w:val="24"/>
          <w:u w:val="single"/>
        </w:rPr>
      </w:pPr>
      <w:r>
        <w:rPr>
          <w:sz w:val="24"/>
          <w:u w:val="single"/>
        </w:rPr>
        <w:t>微型企业</w:t>
      </w:r>
      <w:r>
        <w:rPr>
          <w:sz w:val="24"/>
        </w:rPr>
        <w:t>）；</w:t>
      </w:r>
    </w:p>
    <w:p>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pPr>
        <w:autoSpaceDE w:val="0"/>
        <w:autoSpaceDN w:val="0"/>
        <w:adjustRightInd w:val="0"/>
        <w:spacing w:line="360" w:lineRule="auto"/>
        <w:outlineLvl w:val="0"/>
        <w:rPr>
          <w:rFonts w:hint="eastAsia"/>
          <w:sz w:val="24"/>
        </w:rPr>
      </w:pPr>
      <w:r>
        <w:rPr>
          <w:sz w:val="24"/>
        </w:rPr>
        <w:t xml:space="preserve">型企业、小型企业、微型企业）； …… </w:t>
      </w:r>
    </w:p>
    <w:p>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rFonts w:hint="eastAsia"/>
          <w:sz w:val="24"/>
        </w:rPr>
      </w:pPr>
      <w:r>
        <w:rPr>
          <w:sz w:val="24"/>
        </w:rPr>
        <w:t>与大企业的负责人为同一人的情形。</w:t>
      </w:r>
    </w:p>
    <w:p>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r>
        <w:rPr>
          <w:sz w:val="24"/>
        </w:rPr>
        <w:t>企业名称（盖章）：</w:t>
      </w:r>
    </w:p>
    <w:p>
      <w:pPr>
        <w:autoSpaceDE w:val="0"/>
        <w:autoSpaceDN w:val="0"/>
        <w:adjustRightInd w:val="0"/>
        <w:spacing w:line="360" w:lineRule="auto"/>
        <w:ind w:firstLine="5760" w:firstLineChars="2400"/>
        <w:outlineLvl w:val="0"/>
        <w:rPr>
          <w:rFonts w:hint="eastAsia"/>
          <w:sz w:val="24"/>
        </w:rPr>
      </w:pPr>
      <w:r>
        <w:rPr>
          <w:sz w:val="24"/>
        </w:rPr>
        <w:t>日期：</w:t>
      </w:r>
    </w:p>
    <w:p>
      <w:pPr>
        <w:autoSpaceDE w:val="0"/>
        <w:autoSpaceDN w:val="0"/>
        <w:adjustRightInd w:val="0"/>
        <w:spacing w:line="360" w:lineRule="auto"/>
        <w:outlineLvl w:val="0"/>
        <w:rPr>
          <w:rFonts w:hint="eastAsia"/>
          <w:b/>
          <w:sz w:val="24"/>
        </w:rPr>
      </w:pPr>
      <w:r>
        <w:rPr>
          <w:b/>
          <w:sz w:val="24"/>
        </w:rPr>
        <w:t>说明：</w:t>
      </w:r>
    </w:p>
    <w:p>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pPr>
        <w:autoSpaceDE w:val="0"/>
        <w:autoSpaceDN w:val="0"/>
        <w:adjustRightInd w:val="0"/>
        <w:spacing w:line="360" w:lineRule="auto"/>
        <w:outlineLvl w:val="0"/>
        <w:rPr>
          <w:rFonts w:hint="eastAsia"/>
          <w:sz w:val="24"/>
        </w:rPr>
      </w:pPr>
      <w:r>
        <w:rPr>
          <w:sz w:val="24"/>
        </w:rPr>
        <w:t>业可不填报。</w:t>
      </w:r>
    </w:p>
    <w:p>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rFonts w:hint="eastAsia"/>
          <w:sz w:val="24"/>
        </w:rPr>
      </w:pPr>
      <w:r>
        <w:rPr>
          <w:sz w:val="24"/>
        </w:rPr>
        <w:t>中小企业扶持</w:t>
      </w:r>
      <w:r>
        <w:rPr>
          <w:sz w:val="22"/>
        </w:rPr>
        <w:t>政策。</w:t>
      </w: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9残疾人福利性单位声明函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w:t>
      </w:r>
      <w:r>
        <w:rPr>
          <w:rFonts w:hint="eastAsia" w:ascii="宋体" w:hAnsi="宋体"/>
          <w:b/>
          <w:bCs/>
          <w:sz w:val="28"/>
          <w:szCs w:val="24"/>
          <w:lang w:val="en-US" w:eastAsia="zh-CN"/>
        </w:rPr>
        <w:t>1</w:t>
      </w:r>
      <w:r>
        <w:rPr>
          <w:rFonts w:hint="eastAsia" w:ascii="宋体" w:hAnsi="宋体"/>
          <w:b/>
          <w:bCs/>
          <w:sz w:val="28"/>
          <w:szCs w:val="24"/>
        </w:rPr>
        <w:t xml:space="preserve">0 其他资格证书或材料 </w:t>
      </w:r>
    </w:p>
    <w:p>
      <w:pPr>
        <w:autoSpaceDE w:val="0"/>
        <w:autoSpaceDN w:val="0"/>
        <w:adjustRightInd w:val="0"/>
        <w:spacing w:line="360" w:lineRule="auto"/>
        <w:jc w:val="center"/>
        <w:outlineLvl w:val="0"/>
        <w:rPr>
          <w:rFonts w:ascii="宋体" w:hAnsi="宋体"/>
          <w:b/>
          <w:bCs/>
          <w:sz w:val="24"/>
          <w:szCs w:val="24"/>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2148"/>
        <w:gridCol w:w="1161"/>
        <w:gridCol w:w="1085"/>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1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hint="eastAsia" w:cs="宋体" w:asciiTheme="minorEastAsia" w:hAnsiTheme="minorEastAsia"/>
                <w:b/>
                <w:szCs w:val="21"/>
                <w:lang w:val="en-US" w:eastAsia="zh-CN"/>
              </w:rPr>
              <w:t>位</w:t>
            </w:r>
            <w:r>
              <w:rPr>
                <w:rFonts w:hint="eastAsia" w:cs="宋体" w:asciiTheme="minorEastAsia" w:hAnsiTheme="minorEastAsia"/>
                <w:b/>
                <w:szCs w:val="21"/>
                <w:lang w:val="zh-CN"/>
              </w:rPr>
              <w:t>（</w:t>
            </w:r>
            <w:r>
              <w:rPr>
                <w:rFonts w:hint="eastAsia" w:cs="宋体" w:asciiTheme="minorEastAsia" w:hAnsiTheme="minorEastAsia"/>
                <w:b/>
                <w:szCs w:val="21"/>
                <w:lang w:val="en-US" w:eastAsia="zh-CN"/>
              </w:rPr>
              <w:t>亩</w:t>
            </w:r>
            <w:r>
              <w:rPr>
                <w:rFonts w:hint="eastAsia" w:cs="宋体" w:asciiTheme="minorEastAsia" w:hAnsiTheme="minorEastAsia"/>
                <w:b/>
                <w:szCs w:val="21"/>
                <w:lang w:val="zh-CN"/>
              </w:rPr>
              <w:t>）</w:t>
            </w:r>
          </w:p>
        </w:tc>
        <w:tc>
          <w:tcPr>
            <w:tcW w:w="10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1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1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lang w:eastAsia="zh-CN"/>
        </w:rPr>
      </w:pPr>
      <w:r>
        <w:rPr>
          <w:rFonts w:hint="eastAsia" w:ascii="宋体" w:hAnsi="宋体"/>
          <w:b/>
          <w:bCs/>
          <w:sz w:val="28"/>
          <w:szCs w:val="24"/>
          <w:lang w:eastAsia="zh-CN"/>
        </w:rPr>
        <w:t>、</w:t>
      </w: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4</w:t>
      </w:r>
      <w:r>
        <w:rPr>
          <w:rFonts w:hint="eastAsia" w:ascii="宋体" w:hAnsi="宋体"/>
          <w:b/>
          <w:bCs/>
          <w:sz w:val="28"/>
          <w:szCs w:val="24"/>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34"/>
        <w:rPr>
          <w:rFonts w:hint="eastAsia"/>
          <w:color w:val="auto"/>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3</w:t>
      </w:r>
      <w:r>
        <w:rPr>
          <w:rFonts w:hint="eastAsia" w:ascii="宋体" w:hAnsi="宋体"/>
          <w:b/>
          <w:bCs/>
          <w:sz w:val="28"/>
          <w:szCs w:val="24"/>
        </w:rPr>
        <w:t>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hint="eastAsia" w:ascii="宋体"/>
                <w:szCs w:val="21"/>
              </w:rPr>
            </w:pPr>
          </w:p>
        </w:tc>
        <w:tc>
          <w:tcPr>
            <w:tcW w:w="3579" w:type="dxa"/>
            <w:vAlign w:val="center"/>
          </w:tcPr>
          <w:p>
            <w:pPr>
              <w:rPr>
                <w:rFonts w:hint="eastAsia" w:ascii="宋体"/>
                <w:szCs w:val="21"/>
              </w:rPr>
            </w:pPr>
          </w:p>
        </w:tc>
        <w:tc>
          <w:tcPr>
            <w:tcW w:w="1440" w:type="dxa"/>
            <w:vAlign w:val="center"/>
          </w:tcPr>
          <w:p>
            <w:pPr>
              <w:rPr>
                <w:rFonts w:hint="eastAsia" w:ascii="宋体"/>
                <w:szCs w:val="21"/>
              </w:rPr>
            </w:pPr>
          </w:p>
        </w:tc>
        <w:tc>
          <w:tcPr>
            <w:tcW w:w="1706" w:type="dxa"/>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hint="eastAsia" w:ascii="宋体"/>
                <w:szCs w:val="21"/>
              </w:rPr>
            </w:pPr>
          </w:p>
        </w:tc>
        <w:tc>
          <w:tcPr>
            <w:tcW w:w="3579" w:type="dxa"/>
            <w:vAlign w:val="center"/>
          </w:tcPr>
          <w:p>
            <w:pPr>
              <w:rPr>
                <w:rFonts w:hint="eastAsia" w:ascii="宋体"/>
                <w:szCs w:val="21"/>
              </w:rPr>
            </w:pPr>
          </w:p>
        </w:tc>
        <w:tc>
          <w:tcPr>
            <w:tcW w:w="1440" w:type="dxa"/>
            <w:vAlign w:val="center"/>
          </w:tcPr>
          <w:p>
            <w:pPr>
              <w:rPr>
                <w:rFonts w:hint="eastAsia" w:ascii="宋体"/>
                <w:szCs w:val="21"/>
              </w:rPr>
            </w:pPr>
          </w:p>
        </w:tc>
        <w:tc>
          <w:tcPr>
            <w:tcW w:w="1706" w:type="dxa"/>
            <w:vAlign w:val="center"/>
          </w:tcPr>
          <w:p>
            <w:pPr>
              <w:rPr>
                <w:rFonts w:hint="eastAsia"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4</w:t>
      </w:r>
      <w:r>
        <w:rPr>
          <w:rFonts w:hint="eastAsia" w:ascii="宋体" w:hAnsi="宋体"/>
          <w:b/>
          <w:bCs/>
          <w:sz w:val="28"/>
          <w:szCs w:val="24"/>
        </w:rPr>
        <w:t xml:space="preserve">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lang w:val="en-US" w:eastAsia="zh-CN"/>
        </w:rPr>
        <w:t>5</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6</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7</w:t>
      </w:r>
      <w:r>
        <w:rPr>
          <w:rFonts w:ascii="宋体" w:hAnsi="Times New Roman" w:eastAsia="宋体" w:cs="宋体"/>
          <w:b/>
          <w:kern w:val="0"/>
          <w:sz w:val="28"/>
          <w:szCs w:val="24"/>
        </w:rPr>
        <w:t xml:space="preserve">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rPr>
          <w:rFonts w:hint="eastAsia"/>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8</w:t>
      </w:r>
      <w:r>
        <w:rPr>
          <w:rFonts w:hint="eastAsia" w:ascii="宋体" w:hAnsi="宋体"/>
          <w:b/>
          <w:bCs/>
          <w:sz w:val="28"/>
          <w:szCs w:val="24"/>
        </w:rPr>
        <w:t xml:space="preserve">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Pr>
        <w:rPr>
          <w:rFonts w:hint="eastAsia"/>
        </w:rPr>
      </w:pPr>
    </w:p>
    <w:p>
      <w:pPr>
        <w:rPr>
          <w:rFonts w:hint="eastAsia"/>
        </w:rPr>
      </w:pPr>
    </w:p>
    <w:p>
      <w:pPr>
        <w:rPr>
          <w:rFonts w:hint="eastAsia"/>
        </w:rPr>
      </w:pPr>
    </w:p>
    <w:p>
      <w:pPr>
        <w:spacing w:line="360" w:lineRule="auto"/>
        <w:jc w:val="center"/>
        <w:rPr>
          <w:rFonts w:ascii="宋体" w:hAnsi="宋体"/>
          <w:b/>
          <w:bCs/>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3C8A94"/>
    <w:multiLevelType w:val="singleLevel"/>
    <w:tmpl w:val="243C8A94"/>
    <w:lvl w:ilvl="0" w:tentative="0">
      <w:start w:val="2"/>
      <w:numFmt w:val="decimal"/>
      <w:suff w:val="nothing"/>
      <w:lvlText w:val="%1、"/>
      <w:lvlJc w:val="left"/>
    </w:lvl>
  </w:abstractNum>
  <w:abstractNum w:abstractNumId="8">
    <w:nsid w:val="245B7142"/>
    <w:multiLevelType w:val="multilevel"/>
    <w:tmpl w:val="245B7142"/>
    <w:lvl w:ilvl="0" w:tentative="0">
      <w:start w:val="23"/>
      <w:numFmt w:val="decimal"/>
      <w:lvlText w:val="%1."/>
      <w:lvlJc w:val="left"/>
      <w:pPr>
        <w:ind w:left="840" w:hanging="420"/>
      </w:pPr>
      <w:rPr>
        <w:rFonts w:hint="eastAsia"/>
      </w:rPr>
    </w:lvl>
    <w:lvl w:ilvl="1" w:tentative="0">
      <w:start w:val="1"/>
      <w:numFmt w:val="decimal"/>
      <w:isLgl/>
      <w:lvlText w:val="%1.%2"/>
      <w:lvlJc w:val="left"/>
      <w:pPr>
        <w:ind w:left="1384" w:hanging="544"/>
      </w:pPr>
      <w:rPr>
        <w:rFonts w:hint="default" w:asciiTheme="minorEastAsia" w:hAnsiTheme="minorEastAsia" w:eastAsiaTheme="minorEastAsia"/>
      </w:rPr>
    </w:lvl>
    <w:lvl w:ilvl="2" w:tentative="0">
      <w:start w:val="1"/>
      <w:numFmt w:val="decimal"/>
      <w:isLgl/>
      <w:lvlText w:val="%1.%2.%3"/>
      <w:lvlJc w:val="left"/>
      <w:pPr>
        <w:ind w:left="1980" w:hanging="720"/>
      </w:pPr>
      <w:rPr>
        <w:rFonts w:hint="default"/>
      </w:rPr>
    </w:lvl>
    <w:lvl w:ilvl="3" w:tentative="0">
      <w:start w:val="1"/>
      <w:numFmt w:val="decimal"/>
      <w:isLgl/>
      <w:lvlText w:val="%1.%2.%3.%4"/>
      <w:lvlJc w:val="left"/>
      <w:pPr>
        <w:ind w:left="2760" w:hanging="1080"/>
      </w:pPr>
      <w:rPr>
        <w:rFonts w:hint="default"/>
      </w:rPr>
    </w:lvl>
    <w:lvl w:ilvl="4" w:tentative="0">
      <w:start w:val="1"/>
      <w:numFmt w:val="decimal"/>
      <w:isLgl/>
      <w:lvlText w:val="%1.%2.%3.%4.%5"/>
      <w:lvlJc w:val="left"/>
      <w:pPr>
        <w:ind w:left="3180" w:hanging="1080"/>
      </w:pPr>
      <w:rPr>
        <w:rFonts w:hint="default"/>
      </w:rPr>
    </w:lvl>
    <w:lvl w:ilvl="5" w:tentative="0">
      <w:start w:val="1"/>
      <w:numFmt w:val="decimal"/>
      <w:isLgl/>
      <w:lvlText w:val="%1.%2.%3.%4.%5.%6"/>
      <w:lvlJc w:val="left"/>
      <w:pPr>
        <w:ind w:left="3960" w:hanging="1440"/>
      </w:pPr>
      <w:rPr>
        <w:rFonts w:hint="default"/>
      </w:rPr>
    </w:lvl>
    <w:lvl w:ilvl="6" w:tentative="0">
      <w:start w:val="1"/>
      <w:numFmt w:val="decimal"/>
      <w:isLgl/>
      <w:lvlText w:val="%1.%2.%3.%4.%5.%6.%7"/>
      <w:lvlJc w:val="left"/>
      <w:pPr>
        <w:ind w:left="4380" w:hanging="144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558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9"/>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3ACE2D8"/>
    <w:multiLevelType w:val="singleLevel"/>
    <w:tmpl w:val="73ACE2D8"/>
    <w:lvl w:ilvl="0" w:tentative="0">
      <w:start w:val="2"/>
      <w:numFmt w:val="chineseCounting"/>
      <w:suff w:val="nothing"/>
      <w:lvlText w:val="%1、"/>
      <w:lvlJc w:val="left"/>
      <w:rPr>
        <w:rFonts w:hint="eastAsia"/>
      </w:rPr>
    </w:lvl>
  </w:abstractNum>
  <w:num w:numId="1">
    <w:abstractNumId w:val="0"/>
  </w:num>
  <w:num w:numId="2">
    <w:abstractNumId w:val="1"/>
  </w:num>
  <w:num w:numId="3">
    <w:abstractNumId w:val="14"/>
  </w:num>
  <w:num w:numId="4">
    <w:abstractNumId w:val="17"/>
  </w:num>
  <w:num w:numId="5">
    <w:abstractNumId w:val="6"/>
  </w:num>
  <w:num w:numId="6">
    <w:abstractNumId w:val="15"/>
  </w:num>
  <w:num w:numId="7">
    <w:abstractNumId w:val="9"/>
  </w:num>
  <w:num w:numId="8">
    <w:abstractNumId w:val="3"/>
  </w:num>
  <w:num w:numId="9">
    <w:abstractNumId w:val="2"/>
  </w:num>
  <w:num w:numId="10">
    <w:abstractNumId w:val="5"/>
  </w:num>
  <w:num w:numId="11">
    <w:abstractNumId w:val="10"/>
  </w:num>
  <w:num w:numId="12">
    <w:abstractNumId w:val="11"/>
  </w:num>
  <w:num w:numId="13">
    <w:abstractNumId w:val="8"/>
  </w:num>
  <w:num w:numId="14">
    <w:abstractNumId w:val="12"/>
  </w:num>
  <w:num w:numId="15">
    <w:abstractNumId w:val="13"/>
  </w:num>
  <w:num w:numId="16">
    <w:abstractNumId w:val="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JkNjRjOGQyMzBiMmZkNjM0ZGM5NWZhNWEwYz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5D66"/>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1B3097E"/>
    <w:rsid w:val="01BD6974"/>
    <w:rsid w:val="02447AD0"/>
    <w:rsid w:val="03462DE8"/>
    <w:rsid w:val="04B90C36"/>
    <w:rsid w:val="053F5432"/>
    <w:rsid w:val="05ED6429"/>
    <w:rsid w:val="05EE052C"/>
    <w:rsid w:val="064E7C45"/>
    <w:rsid w:val="06B970D9"/>
    <w:rsid w:val="08CF0294"/>
    <w:rsid w:val="08E753B1"/>
    <w:rsid w:val="0A261F09"/>
    <w:rsid w:val="0ACA6D38"/>
    <w:rsid w:val="0B1B7594"/>
    <w:rsid w:val="0B224DC6"/>
    <w:rsid w:val="0B380713"/>
    <w:rsid w:val="0BF7590B"/>
    <w:rsid w:val="0C4C440E"/>
    <w:rsid w:val="0CAE7D79"/>
    <w:rsid w:val="0D046532"/>
    <w:rsid w:val="0D9E6986"/>
    <w:rsid w:val="0E5E1C72"/>
    <w:rsid w:val="0E907D6A"/>
    <w:rsid w:val="0F492F98"/>
    <w:rsid w:val="0F9C184F"/>
    <w:rsid w:val="100B4F00"/>
    <w:rsid w:val="10A32505"/>
    <w:rsid w:val="10E56CFB"/>
    <w:rsid w:val="11991D93"/>
    <w:rsid w:val="11C40985"/>
    <w:rsid w:val="123D06A8"/>
    <w:rsid w:val="12755F3D"/>
    <w:rsid w:val="13781D89"/>
    <w:rsid w:val="137F2F8B"/>
    <w:rsid w:val="139D4FEA"/>
    <w:rsid w:val="140432BB"/>
    <w:rsid w:val="14214638"/>
    <w:rsid w:val="149819C8"/>
    <w:rsid w:val="14D40EDF"/>
    <w:rsid w:val="15EE44D7"/>
    <w:rsid w:val="18383533"/>
    <w:rsid w:val="184E2D57"/>
    <w:rsid w:val="18E8059D"/>
    <w:rsid w:val="19145D4E"/>
    <w:rsid w:val="192E7BC0"/>
    <w:rsid w:val="197B011F"/>
    <w:rsid w:val="1A077661"/>
    <w:rsid w:val="1A3D3083"/>
    <w:rsid w:val="1B085D59"/>
    <w:rsid w:val="1BBA63FA"/>
    <w:rsid w:val="1BC27E34"/>
    <w:rsid w:val="1C317F37"/>
    <w:rsid w:val="1C527EEE"/>
    <w:rsid w:val="1C874A89"/>
    <w:rsid w:val="1D404543"/>
    <w:rsid w:val="1D5523BA"/>
    <w:rsid w:val="1D90357B"/>
    <w:rsid w:val="1DDF4451"/>
    <w:rsid w:val="1E426EBA"/>
    <w:rsid w:val="1F1A5E6C"/>
    <w:rsid w:val="1F2C1918"/>
    <w:rsid w:val="1F5C21FD"/>
    <w:rsid w:val="20692E24"/>
    <w:rsid w:val="20A35C0A"/>
    <w:rsid w:val="2188579C"/>
    <w:rsid w:val="219F32E0"/>
    <w:rsid w:val="21DF17AC"/>
    <w:rsid w:val="222C235B"/>
    <w:rsid w:val="22327245"/>
    <w:rsid w:val="22460F43"/>
    <w:rsid w:val="226B6F17"/>
    <w:rsid w:val="22966EF9"/>
    <w:rsid w:val="22B643D4"/>
    <w:rsid w:val="22C51EF8"/>
    <w:rsid w:val="23627FFE"/>
    <w:rsid w:val="24170DE9"/>
    <w:rsid w:val="24665A49"/>
    <w:rsid w:val="25720679"/>
    <w:rsid w:val="25C85D0B"/>
    <w:rsid w:val="262477ED"/>
    <w:rsid w:val="27361586"/>
    <w:rsid w:val="27B5253B"/>
    <w:rsid w:val="280671AA"/>
    <w:rsid w:val="280B47C0"/>
    <w:rsid w:val="28341F69"/>
    <w:rsid w:val="289E3886"/>
    <w:rsid w:val="28AD5878"/>
    <w:rsid w:val="28E3573D"/>
    <w:rsid w:val="2B1C0A93"/>
    <w:rsid w:val="2C145108"/>
    <w:rsid w:val="2C2E4C48"/>
    <w:rsid w:val="2C4045B7"/>
    <w:rsid w:val="2CBF5F1D"/>
    <w:rsid w:val="2D5F028F"/>
    <w:rsid w:val="2D6A22BC"/>
    <w:rsid w:val="2DFE26D1"/>
    <w:rsid w:val="2E9F2106"/>
    <w:rsid w:val="2EE61AE3"/>
    <w:rsid w:val="2EF53AD4"/>
    <w:rsid w:val="2F3F11F4"/>
    <w:rsid w:val="2F45482D"/>
    <w:rsid w:val="2F477084"/>
    <w:rsid w:val="2FA774C5"/>
    <w:rsid w:val="2FD9452B"/>
    <w:rsid w:val="2FF95DB3"/>
    <w:rsid w:val="302A1EA4"/>
    <w:rsid w:val="305F0D15"/>
    <w:rsid w:val="306B04F2"/>
    <w:rsid w:val="306E7FE2"/>
    <w:rsid w:val="307D673F"/>
    <w:rsid w:val="313F54DB"/>
    <w:rsid w:val="31456F95"/>
    <w:rsid w:val="31605B7D"/>
    <w:rsid w:val="32B16D30"/>
    <w:rsid w:val="32B20743"/>
    <w:rsid w:val="32E93950"/>
    <w:rsid w:val="34853B4C"/>
    <w:rsid w:val="349B3370"/>
    <w:rsid w:val="35306958"/>
    <w:rsid w:val="35337345"/>
    <w:rsid w:val="35725E7F"/>
    <w:rsid w:val="35BD6743"/>
    <w:rsid w:val="35C31759"/>
    <w:rsid w:val="35C97A69"/>
    <w:rsid w:val="35E11256"/>
    <w:rsid w:val="35F5085E"/>
    <w:rsid w:val="3665431D"/>
    <w:rsid w:val="36940077"/>
    <w:rsid w:val="378B6320"/>
    <w:rsid w:val="383B5941"/>
    <w:rsid w:val="390B3B13"/>
    <w:rsid w:val="390C5071"/>
    <w:rsid w:val="391A16F3"/>
    <w:rsid w:val="391E6950"/>
    <w:rsid w:val="39225E0E"/>
    <w:rsid w:val="392E030F"/>
    <w:rsid w:val="39FA4695"/>
    <w:rsid w:val="3A1A525E"/>
    <w:rsid w:val="3A4322BB"/>
    <w:rsid w:val="3B380893"/>
    <w:rsid w:val="3B7B35B3"/>
    <w:rsid w:val="3CFE26EE"/>
    <w:rsid w:val="3D1837B0"/>
    <w:rsid w:val="3D8B21D4"/>
    <w:rsid w:val="3D96637E"/>
    <w:rsid w:val="3D9B2BCF"/>
    <w:rsid w:val="3E045AE2"/>
    <w:rsid w:val="3E5D14DB"/>
    <w:rsid w:val="3F76656C"/>
    <w:rsid w:val="40D03169"/>
    <w:rsid w:val="412C738F"/>
    <w:rsid w:val="41681A8D"/>
    <w:rsid w:val="41B25D91"/>
    <w:rsid w:val="41E01E82"/>
    <w:rsid w:val="43721740"/>
    <w:rsid w:val="43755781"/>
    <w:rsid w:val="43963680"/>
    <w:rsid w:val="44983428"/>
    <w:rsid w:val="452A22D2"/>
    <w:rsid w:val="462A6302"/>
    <w:rsid w:val="46366161"/>
    <w:rsid w:val="46521A46"/>
    <w:rsid w:val="4691012F"/>
    <w:rsid w:val="46E35449"/>
    <w:rsid w:val="470B7EE1"/>
    <w:rsid w:val="473960E8"/>
    <w:rsid w:val="473F7B8B"/>
    <w:rsid w:val="47887784"/>
    <w:rsid w:val="47A10846"/>
    <w:rsid w:val="480C2163"/>
    <w:rsid w:val="48345216"/>
    <w:rsid w:val="485128BA"/>
    <w:rsid w:val="48F73DA8"/>
    <w:rsid w:val="48FF75D2"/>
    <w:rsid w:val="49507E2D"/>
    <w:rsid w:val="49574371"/>
    <w:rsid w:val="495D254A"/>
    <w:rsid w:val="49B54134"/>
    <w:rsid w:val="4A572493"/>
    <w:rsid w:val="4AB64608"/>
    <w:rsid w:val="4B3E514F"/>
    <w:rsid w:val="4BB46D99"/>
    <w:rsid w:val="4CA3296A"/>
    <w:rsid w:val="4D005CCE"/>
    <w:rsid w:val="4D0C49B3"/>
    <w:rsid w:val="4D3C63E6"/>
    <w:rsid w:val="4D4001B9"/>
    <w:rsid w:val="4D4B3ABE"/>
    <w:rsid w:val="4DD76D6F"/>
    <w:rsid w:val="4DED6593"/>
    <w:rsid w:val="4E8A3DE2"/>
    <w:rsid w:val="4EDC5ED9"/>
    <w:rsid w:val="4FCF2633"/>
    <w:rsid w:val="505F0174"/>
    <w:rsid w:val="51140856"/>
    <w:rsid w:val="51352836"/>
    <w:rsid w:val="517861C6"/>
    <w:rsid w:val="527252B8"/>
    <w:rsid w:val="52A93CDB"/>
    <w:rsid w:val="52BC443F"/>
    <w:rsid w:val="52C04276"/>
    <w:rsid w:val="52E70506"/>
    <w:rsid w:val="53071EA5"/>
    <w:rsid w:val="53346B64"/>
    <w:rsid w:val="536C3CA7"/>
    <w:rsid w:val="54004FDB"/>
    <w:rsid w:val="54322F51"/>
    <w:rsid w:val="544C0545"/>
    <w:rsid w:val="54510569"/>
    <w:rsid w:val="546450D5"/>
    <w:rsid w:val="568455BA"/>
    <w:rsid w:val="583051AD"/>
    <w:rsid w:val="58523BC2"/>
    <w:rsid w:val="587316F1"/>
    <w:rsid w:val="58873140"/>
    <w:rsid w:val="58A31F4C"/>
    <w:rsid w:val="58C12AF6"/>
    <w:rsid w:val="58E10AA2"/>
    <w:rsid w:val="596D2336"/>
    <w:rsid w:val="5999137D"/>
    <w:rsid w:val="59AC10B0"/>
    <w:rsid w:val="59C4289D"/>
    <w:rsid w:val="5A4A2677"/>
    <w:rsid w:val="5ADF1011"/>
    <w:rsid w:val="5B865931"/>
    <w:rsid w:val="5BBB382C"/>
    <w:rsid w:val="5BF136F2"/>
    <w:rsid w:val="5CB139A0"/>
    <w:rsid w:val="5CCD7CBB"/>
    <w:rsid w:val="5CD252D1"/>
    <w:rsid w:val="5D4930BA"/>
    <w:rsid w:val="5E9345EC"/>
    <w:rsid w:val="5EC852B7"/>
    <w:rsid w:val="60482751"/>
    <w:rsid w:val="60E5134B"/>
    <w:rsid w:val="61061D24"/>
    <w:rsid w:val="61120392"/>
    <w:rsid w:val="613F39CF"/>
    <w:rsid w:val="614E3A65"/>
    <w:rsid w:val="616D038D"/>
    <w:rsid w:val="624B2F11"/>
    <w:rsid w:val="62F835B8"/>
    <w:rsid w:val="63096201"/>
    <w:rsid w:val="631E1301"/>
    <w:rsid w:val="63251ED3"/>
    <w:rsid w:val="63CF5B89"/>
    <w:rsid w:val="6424389E"/>
    <w:rsid w:val="65B732B6"/>
    <w:rsid w:val="66696190"/>
    <w:rsid w:val="67031F33"/>
    <w:rsid w:val="672524A2"/>
    <w:rsid w:val="67341FB4"/>
    <w:rsid w:val="69605A13"/>
    <w:rsid w:val="69676DA1"/>
    <w:rsid w:val="699D4FC0"/>
    <w:rsid w:val="69FB4D8B"/>
    <w:rsid w:val="6A933BC6"/>
    <w:rsid w:val="6A9E448D"/>
    <w:rsid w:val="6B0A19B6"/>
    <w:rsid w:val="6C5D448C"/>
    <w:rsid w:val="6CB73B9C"/>
    <w:rsid w:val="6D32159C"/>
    <w:rsid w:val="6D8D0DA1"/>
    <w:rsid w:val="6D91263F"/>
    <w:rsid w:val="6E3711F6"/>
    <w:rsid w:val="6E7837FF"/>
    <w:rsid w:val="6EAA3499"/>
    <w:rsid w:val="6F0127DB"/>
    <w:rsid w:val="6F9C595C"/>
    <w:rsid w:val="6FDD4494"/>
    <w:rsid w:val="70205EFC"/>
    <w:rsid w:val="70873A5A"/>
    <w:rsid w:val="70B825D8"/>
    <w:rsid w:val="71A010A2"/>
    <w:rsid w:val="71E76CFD"/>
    <w:rsid w:val="71EC1614"/>
    <w:rsid w:val="72783DCD"/>
    <w:rsid w:val="73E7745D"/>
    <w:rsid w:val="74110165"/>
    <w:rsid w:val="7415617E"/>
    <w:rsid w:val="74277859"/>
    <w:rsid w:val="7431692A"/>
    <w:rsid w:val="745B67F0"/>
    <w:rsid w:val="74732A9E"/>
    <w:rsid w:val="755E1E93"/>
    <w:rsid w:val="75AB4839"/>
    <w:rsid w:val="75BC40AA"/>
    <w:rsid w:val="76683644"/>
    <w:rsid w:val="767C5E46"/>
    <w:rsid w:val="76B625A7"/>
    <w:rsid w:val="770877C5"/>
    <w:rsid w:val="77432AC3"/>
    <w:rsid w:val="77A613DD"/>
    <w:rsid w:val="78AF68A0"/>
    <w:rsid w:val="78C935D5"/>
    <w:rsid w:val="78D763A0"/>
    <w:rsid w:val="793B5B55"/>
    <w:rsid w:val="799C2A97"/>
    <w:rsid w:val="7A017D1F"/>
    <w:rsid w:val="7A485570"/>
    <w:rsid w:val="7AA634A2"/>
    <w:rsid w:val="7AFB7912"/>
    <w:rsid w:val="7C98705A"/>
    <w:rsid w:val="7CE65DD7"/>
    <w:rsid w:val="7D515947"/>
    <w:rsid w:val="7D60202E"/>
    <w:rsid w:val="7D7A5A6B"/>
    <w:rsid w:val="7D9D1F01"/>
    <w:rsid w:val="7DC600E3"/>
    <w:rsid w:val="7E0B3D48"/>
    <w:rsid w:val="7E4C7A10"/>
    <w:rsid w:val="7E520657"/>
    <w:rsid w:val="7E583278"/>
    <w:rsid w:val="7E7538B7"/>
    <w:rsid w:val="7EB52D4A"/>
    <w:rsid w:val="7F0B0D76"/>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14:textFill>
        <w14:solidFill>
          <w14:schemeClr w14:val="folHlink"/>
        </w14:solidFill>
      </w14:textFill>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 w:val="21"/>
      <w:szCs w:val="21"/>
      <w:lang w:val="en-US" w:eastAsia="en-US" w:bidi="ar-SA"/>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5087</Words>
  <Characters>29000</Characters>
  <Lines>241</Lines>
  <Paragraphs>68</Paragraphs>
  <TotalTime>12</TotalTime>
  <ScaleCrop>false</ScaleCrop>
  <LinksUpToDate>false</LinksUpToDate>
  <CharactersWithSpaces>34019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刘红勋</cp:lastModifiedBy>
  <cp:lastPrinted>2023-05-26T03:19:00Z</cp:lastPrinted>
  <dcterms:modified xsi:type="dcterms:W3CDTF">2024-04-02T02:13:00Z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BD59CFD214194EDA921BB2A11DBAA118_13</vt:lpwstr>
  </property>
</Properties>
</file>