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禹州市农业农村局禹州市第三次全国土壤普查成果汇总项目</w:t>
      </w:r>
    </w:p>
    <w:p>
      <w:pPr>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评标</w:t>
      </w:r>
      <w:r>
        <w:rPr>
          <w:rFonts w:hint="eastAsia" w:ascii="宋体" w:hAnsi="宋体" w:eastAsia="宋体" w:cs="宋体"/>
          <w:b/>
          <w:color w:val="auto"/>
          <w:sz w:val="32"/>
          <w:szCs w:val="32"/>
          <w:lang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（1）项目名称：禹州市农业农村局禹州市第三次全国土壤普查项目成果汇总项目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（2）采购编号：YZCG-DLC2024014</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（3）招标公告发布日期：2024年3月27日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（4）开标时间：2024年4月7日8：30时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（5）采购方式：竞争性磋商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（6）最高限价: 800000.00元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（7）评标办法：综合评分法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（8）资格审查方式：资格后审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（9）招标公告刊登的媒体：《河南省政府采购网》、《许昌市政府采购网》、《全国公共资源交易平台（河南省·许昌市）》。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二、开标记录及投标报价：</w:t>
      </w:r>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289"/>
        <w:gridCol w:w="1980"/>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42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投标报价（元）</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2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三维圈数字科技集团有限公司</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790000.00</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2024年9月底完成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2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爬山虎科技股份有限公司</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785000.00</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2024年9月底完成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2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开封市联华数字科技有限公司</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784000.00</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2024年9月底完成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2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许昌钧州煤炭咨询设计研究院</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776000.00</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2024年9月底完成</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资格审查情况</w:t>
      </w:r>
    </w:p>
    <w:tbl>
      <w:tblPr>
        <w:tblStyle w:val="1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三维圈数字科技集团有限公司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爬山虎科技股份有限公司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开封市联华数字科技有限公司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许昌钧州煤炭咨询设计研究院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未通过资格性审查的供应商及原因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7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lang w:val="en-US" w:eastAsia="zh-CN"/>
        </w:rPr>
        <w:t>符合性审查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（硬件特征码是否异常：所有投标人硬件特征码均不相同）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五、详审情况</w:t>
      </w:r>
    </w:p>
    <w:tbl>
      <w:tblPr>
        <w:tblStyle w:val="12"/>
        <w:tblpPr w:vertAnchor="text" w:tblpXSpec="center"/>
        <w:tblW w:w="953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978"/>
        <w:gridCol w:w="35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597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投标商名称</w:t>
            </w:r>
          </w:p>
        </w:tc>
        <w:tc>
          <w:tcPr>
            <w:tcW w:w="35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最终报价（元）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597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三维圈数字科技集团有限公司</w:t>
            </w:r>
          </w:p>
        </w:tc>
        <w:tc>
          <w:tcPr>
            <w:tcW w:w="356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597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爬山虎科技股份有限公司</w:t>
            </w:r>
          </w:p>
        </w:tc>
        <w:tc>
          <w:tcPr>
            <w:tcW w:w="356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785000.00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9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开封市联华数字科技有限公司</w:t>
            </w:r>
          </w:p>
        </w:tc>
        <w:tc>
          <w:tcPr>
            <w:tcW w:w="356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784000.00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59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许昌钧州煤炭咨询设计研究院</w:t>
            </w:r>
          </w:p>
        </w:tc>
        <w:tc>
          <w:tcPr>
            <w:tcW w:w="356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776000.00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（一）综合比较与评价</w:t>
      </w:r>
    </w:p>
    <w:tbl>
      <w:tblPr>
        <w:tblStyle w:val="12"/>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8"/>
        <w:gridCol w:w="3899"/>
        <w:gridCol w:w="1785"/>
        <w:gridCol w:w="1071"/>
        <w:gridCol w:w="1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11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38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投标商名称</w:t>
            </w:r>
          </w:p>
        </w:tc>
        <w:tc>
          <w:tcPr>
            <w:tcW w:w="17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最终得分</w:t>
            </w:r>
          </w:p>
        </w:tc>
        <w:tc>
          <w:tcPr>
            <w:tcW w:w="10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名次</w:t>
            </w:r>
          </w:p>
        </w:tc>
        <w:tc>
          <w:tcPr>
            <w:tcW w:w="1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8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三维圈数字科技集团有限公司</w:t>
            </w:r>
          </w:p>
        </w:tc>
        <w:tc>
          <w:tcPr>
            <w:tcW w:w="17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37.98</w:t>
            </w:r>
          </w:p>
        </w:tc>
        <w:tc>
          <w:tcPr>
            <w:tcW w:w="10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899"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爬山虎科技股份有限公司</w:t>
            </w:r>
          </w:p>
        </w:tc>
        <w:tc>
          <w:tcPr>
            <w:tcW w:w="178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63.77</w:t>
            </w:r>
          </w:p>
        </w:tc>
        <w:tc>
          <w:tcPr>
            <w:tcW w:w="107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46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8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开封市联华数字科技有限公司</w:t>
            </w:r>
          </w:p>
        </w:tc>
        <w:tc>
          <w:tcPr>
            <w:tcW w:w="17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63.80</w:t>
            </w:r>
          </w:p>
        </w:tc>
        <w:tc>
          <w:tcPr>
            <w:tcW w:w="10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8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许昌钧州煤炭咨询设计研究院</w:t>
            </w:r>
          </w:p>
        </w:tc>
        <w:tc>
          <w:tcPr>
            <w:tcW w:w="17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87.33</w:t>
            </w:r>
          </w:p>
        </w:tc>
        <w:tc>
          <w:tcPr>
            <w:tcW w:w="10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小型企业</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（二）</w:t>
      </w:r>
      <w:r>
        <w:rPr>
          <w:rFonts w:hint="eastAsia" w:ascii="宋体" w:hAnsi="宋体" w:eastAsia="宋体" w:cs="宋体"/>
          <w:color w:val="auto"/>
          <w:sz w:val="21"/>
          <w:szCs w:val="21"/>
          <w:lang w:val="en-US" w:eastAsia="zh-CN"/>
        </w:rPr>
        <w:t>详细评审得分</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2070"/>
        <w:gridCol w:w="2205"/>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w:t>
            </w:r>
          </w:p>
        </w:tc>
        <w:tc>
          <w:tcPr>
            <w:tcW w:w="6370"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三维圈数字科技集团有限公司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评审内容</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评委1</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评委2</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投标报价20分</w:t>
            </w:r>
          </w:p>
        </w:tc>
        <w:tc>
          <w:tcPr>
            <w:tcW w:w="207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19.65</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19.65</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商务部分35分</w:t>
            </w:r>
          </w:p>
        </w:tc>
        <w:tc>
          <w:tcPr>
            <w:tcW w:w="207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技术部分45分</w:t>
            </w:r>
          </w:p>
        </w:tc>
        <w:tc>
          <w:tcPr>
            <w:tcW w:w="207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   计</w:t>
            </w:r>
          </w:p>
        </w:tc>
        <w:tc>
          <w:tcPr>
            <w:tcW w:w="207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38.65</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38.65</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最终得分</w:t>
            </w:r>
          </w:p>
        </w:tc>
        <w:tc>
          <w:tcPr>
            <w:tcW w:w="6370"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排序</w:t>
            </w:r>
          </w:p>
        </w:tc>
        <w:tc>
          <w:tcPr>
            <w:tcW w:w="6370"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1、投标报价政策性加分（政策性加分是指对中小企业、监狱企业、残疾人福利性单位的价格扣除；对节能环保产品的加分等）：无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2、投标文件填报企业业绩名称：辉县市城关镇三维地形测绘项目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评标委员会审查通过的：辉县市城关镇三维地形测绘项目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评标委员会审查未通过的：无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3、投标文件填报其他相关证书名称：无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评标委员会审查未通过的：无</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935"/>
        <w:gridCol w:w="223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w:t>
            </w:r>
          </w:p>
        </w:tc>
        <w:tc>
          <w:tcPr>
            <w:tcW w:w="6319"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爬山虎科技股份有限公司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评审内容</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评委1</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评委2</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投标报价20分</w:t>
            </w:r>
          </w:p>
        </w:tc>
        <w:tc>
          <w:tcPr>
            <w:tcW w:w="193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19.77</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19.77</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商务部分35分</w:t>
            </w:r>
          </w:p>
        </w:tc>
        <w:tc>
          <w:tcPr>
            <w:tcW w:w="193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技术部分45分</w:t>
            </w:r>
          </w:p>
        </w:tc>
        <w:tc>
          <w:tcPr>
            <w:tcW w:w="193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   计</w:t>
            </w:r>
          </w:p>
        </w:tc>
        <w:tc>
          <w:tcPr>
            <w:tcW w:w="193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55.77</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69.77</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最终得分</w:t>
            </w:r>
          </w:p>
        </w:tc>
        <w:tc>
          <w:tcPr>
            <w:tcW w:w="6319"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排序</w:t>
            </w:r>
          </w:p>
        </w:tc>
        <w:tc>
          <w:tcPr>
            <w:tcW w:w="6319"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1、投标报价政策性加分（政策性加分是指对中小企业、监狱企业、残疾人福利性单位的价格扣除；对节能环保产品的加分等）：无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2、投标文件填报企业业绩名称：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评标委员会审查通过的：盱眙县第三次全国土壤普查数据分析、制图建库、成果编撰服务采购项目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评标委员会审查未通过的：无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3、投标文件填报其他相关证书名称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评标委员会审查通过的：（1）项目负责人丁忠好，高级工程师。（2）白俊杰、蒋娴、蒋新宇，培训合格证。</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评标委员会审查未通过的：无</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2160"/>
        <w:gridCol w:w="2130"/>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w:t>
            </w:r>
          </w:p>
        </w:tc>
        <w:tc>
          <w:tcPr>
            <w:tcW w:w="6319"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开封市联华数字科技有限公司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评审内容</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评委1</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评委2</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投标报价20分</w:t>
            </w:r>
          </w:p>
        </w:tc>
        <w:tc>
          <w:tcPr>
            <w:tcW w:w="216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19.80</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19.80</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商务部分35分</w:t>
            </w:r>
          </w:p>
        </w:tc>
        <w:tc>
          <w:tcPr>
            <w:tcW w:w="216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技术部分45分</w:t>
            </w:r>
          </w:p>
        </w:tc>
        <w:tc>
          <w:tcPr>
            <w:tcW w:w="216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   计</w:t>
            </w:r>
          </w:p>
        </w:tc>
        <w:tc>
          <w:tcPr>
            <w:tcW w:w="216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64.80</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64.80</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最终得分</w:t>
            </w:r>
          </w:p>
        </w:tc>
        <w:tc>
          <w:tcPr>
            <w:tcW w:w="6319"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排序</w:t>
            </w:r>
          </w:p>
        </w:tc>
        <w:tc>
          <w:tcPr>
            <w:tcW w:w="6319"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1、投标报价政策性加分（政策性加分是指对中小企业、监狱企业、残疾人福利性单位的价格扣除；对节能环保产品的加分等）：无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2、投标文件填报企业业绩名称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评标委员会审查通过的：临县2023年第三次全国土壤普查工作外业调查采样及内业测试化验服务采购项目-包8</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评标委员会审查未通过的：无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3、投标文件填报其他相关证书名称：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评标委员会审查通过的：（1）李慧，项目负责人测绘中级职称。（2）贾琴琴，测绘中级职称。（3）况会芳，培训合格证。（4）梁丽，测绘中级职称。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评标委员会审查未通过的：（1）翟蕾蕾，无劳务合同。（2）张超，无劳务合同。（3）杨德正，测绘助理。</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2175"/>
        <w:gridCol w:w="23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w:t>
            </w:r>
          </w:p>
        </w:tc>
        <w:tc>
          <w:tcPr>
            <w:tcW w:w="6535"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许昌钧州煤炭咨询设计研究院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评审内容</w:t>
            </w: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评委1</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评委2</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投标报价20分</w:t>
            </w:r>
          </w:p>
        </w:tc>
        <w:tc>
          <w:tcPr>
            <w:tcW w:w="217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商务部分35分</w:t>
            </w:r>
          </w:p>
        </w:tc>
        <w:tc>
          <w:tcPr>
            <w:tcW w:w="217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技术部分45分</w:t>
            </w:r>
          </w:p>
        </w:tc>
        <w:tc>
          <w:tcPr>
            <w:tcW w:w="217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   计</w:t>
            </w:r>
          </w:p>
        </w:tc>
        <w:tc>
          <w:tcPr>
            <w:tcW w:w="217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20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最终得分</w:t>
            </w:r>
          </w:p>
        </w:tc>
        <w:tc>
          <w:tcPr>
            <w:tcW w:w="6535"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排序</w:t>
            </w:r>
          </w:p>
        </w:tc>
        <w:tc>
          <w:tcPr>
            <w:tcW w:w="6535"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1、投标报价政策性加分（政策性加分是指对中小企业、监狱企业、残疾人福利性单位的价格扣除；对节能环保产品的加分等）：无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2、投标文件填报企业业绩名称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评标委员会审查通过的：禹州市农业农村局禹州市第三次全</w:t>
      </w:r>
      <w:r>
        <w:rPr>
          <w:rFonts w:hint="default" w:ascii="宋体" w:hAnsi="宋体" w:eastAsia="宋体" w:cs="宋体"/>
          <w:color w:val="auto"/>
          <w:sz w:val="21"/>
          <w:szCs w:val="21"/>
          <w:lang w:val="en-US" w:eastAsia="zh-CN"/>
        </w:rPr>
        <w:t>国土壤普查项目</w:t>
      </w:r>
      <w:r>
        <w:rPr>
          <w:rFonts w:hint="eastAsia" w:ascii="宋体" w:hAnsi="宋体" w:eastAsia="宋体" w:cs="宋体"/>
          <w:color w:val="auto"/>
          <w:sz w:val="21"/>
          <w:szCs w:val="21"/>
          <w:lang w:val="en-US" w:eastAsia="zh-CN"/>
        </w:rPr>
        <w:t>；河南省禹州市农村土地承包经营权</w:t>
      </w:r>
      <w:r>
        <w:rPr>
          <w:rFonts w:hint="default" w:ascii="宋体" w:hAnsi="宋体" w:eastAsia="宋体" w:cs="宋体"/>
          <w:color w:val="auto"/>
          <w:sz w:val="21"/>
          <w:szCs w:val="21"/>
          <w:lang w:val="en-US" w:eastAsia="zh-CN"/>
        </w:rPr>
        <w:t>确权登记颁证项目</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评标委员会审查未通过的：</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3、投标文件填报其他相关证书名称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评标委员会审查通过的：15个符合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评标委员会审查未通过的：郭俊锋等</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六、</w:t>
      </w:r>
      <w:r>
        <w:rPr>
          <w:rFonts w:hint="eastAsia" w:ascii="宋体" w:hAnsi="宋体" w:eastAsia="宋体" w:cs="宋体"/>
          <w:color w:val="auto"/>
          <w:sz w:val="21"/>
          <w:szCs w:val="21"/>
          <w:lang w:val="en-US" w:eastAsia="zh-CN"/>
        </w:rPr>
        <w:t>评标委员会推荐中标候选人情况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第一中标候选人：许昌钧州煤炭咨询设计研究院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统一社会信用代码：</w:t>
      </w:r>
      <w:r>
        <w:rPr>
          <w:rFonts w:hint="default" w:ascii="宋体" w:hAnsi="宋体" w:eastAsia="宋体" w:cs="宋体"/>
          <w:color w:val="auto"/>
          <w:sz w:val="21"/>
          <w:szCs w:val="21"/>
          <w:lang w:val="en-US" w:eastAsia="zh-CN"/>
        </w:rPr>
        <w:t xml:space="preserve">91411081716701662P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投标报价：柒拾柒万陆仟元整（小写：776000.00元）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default" w:ascii="宋体" w:hAnsi="宋体" w:eastAsia="宋体" w:cs="宋体"/>
          <w:color w:val="auto"/>
          <w:sz w:val="21"/>
          <w:szCs w:val="21"/>
          <w:lang w:val="en-US" w:eastAsia="zh-CN"/>
        </w:rPr>
        <w:t>禹州市禹王大道</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联系人：王</w:t>
      </w:r>
      <w:r>
        <w:rPr>
          <w:rFonts w:hint="default" w:ascii="宋体" w:hAnsi="宋体" w:eastAsia="宋体" w:cs="宋体"/>
          <w:color w:val="auto"/>
          <w:sz w:val="21"/>
          <w:szCs w:val="21"/>
          <w:lang w:val="en-US" w:eastAsia="zh-CN"/>
        </w:rPr>
        <w:t>艳锋</w:t>
      </w:r>
      <w:r>
        <w:rPr>
          <w:rFonts w:hint="eastAsia" w:ascii="宋体" w:hAnsi="宋体" w:eastAsia="宋体" w:cs="宋体"/>
          <w:color w:val="auto"/>
          <w:sz w:val="21"/>
          <w:szCs w:val="21"/>
          <w:lang w:val="en-US" w:eastAsia="zh-CN"/>
        </w:rPr>
        <w:t xml:space="preserve">            电话：：18003998030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第二中标候选人：开封市联华数字科技有限公司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统一社会信用代码：914102007602264831</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投标报价：柒拾捌万肆仟元整（小写：784000.00元）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地址：开封市开发区金蝉路以北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联系人：杨德正            电话：13781111027</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第三中标候选人：爬山虎科技股份有限公司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统一社会信用代码：91321091693394232E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投标报价：柒拾捌万伍仟元整（小写：785000.00 元）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地址：扬州开发区扬子江中路 186 号智谷大厦 B 座 23-24 楼</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 王冉          电话：17558768898</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七</w:t>
      </w:r>
      <w:r>
        <w:rPr>
          <w:rFonts w:hint="eastAsia" w:ascii="宋体" w:hAnsi="宋体" w:eastAsia="宋体" w:cs="宋体"/>
          <w:color w:val="auto"/>
          <w:sz w:val="21"/>
          <w:szCs w:val="21"/>
          <w:lang w:val="en-US" w:eastAsia="zh-CN"/>
        </w:rPr>
        <w:t>、采购人授权</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小组确定中标人情况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（一）中标人名称：许昌钧州煤炭咨询设计研究院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（二）统一社会信用代码：</w:t>
      </w:r>
      <w:r>
        <w:rPr>
          <w:rFonts w:hint="default" w:ascii="宋体" w:hAnsi="宋体" w:eastAsia="宋体" w:cs="宋体"/>
          <w:color w:val="auto"/>
          <w:sz w:val="21"/>
          <w:szCs w:val="21"/>
          <w:lang w:val="en-US" w:eastAsia="zh-CN"/>
        </w:rPr>
        <w:t xml:space="preserve">91411081716701662P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（三）地址：</w:t>
      </w:r>
      <w:r>
        <w:rPr>
          <w:rFonts w:hint="default" w:ascii="宋体" w:hAnsi="宋体" w:eastAsia="宋体" w:cs="宋体"/>
          <w:color w:val="auto"/>
          <w:sz w:val="21"/>
          <w:szCs w:val="21"/>
          <w:lang w:val="en-US" w:eastAsia="zh-CN"/>
        </w:rPr>
        <w:t>禹州市禹王大道</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（四）联系人：王</w:t>
      </w:r>
      <w:r>
        <w:rPr>
          <w:rFonts w:hint="default" w:ascii="宋体" w:hAnsi="宋体" w:eastAsia="宋体" w:cs="宋体"/>
          <w:color w:val="auto"/>
          <w:sz w:val="21"/>
          <w:szCs w:val="21"/>
          <w:lang w:val="en-US" w:eastAsia="zh-CN"/>
        </w:rPr>
        <w:t>艳锋</w:t>
      </w:r>
      <w:r>
        <w:rPr>
          <w:rFonts w:hint="eastAsia" w:ascii="宋体" w:hAnsi="宋体" w:eastAsia="宋体" w:cs="宋体"/>
          <w:color w:val="auto"/>
          <w:sz w:val="21"/>
          <w:szCs w:val="21"/>
          <w:lang w:val="en-US" w:eastAsia="zh-CN"/>
        </w:rPr>
        <w:t xml:space="preserve">     联系方式（手机）：18003998030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 xml:space="preserve">（五）成交金额：776000.00元          大写：柒拾柒万陆仟元整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八</w:t>
      </w:r>
      <w:r>
        <w:rPr>
          <w:rFonts w:hint="eastAsia" w:ascii="宋体" w:hAnsi="宋体" w:eastAsia="宋体" w:cs="宋体"/>
          <w:color w:val="auto"/>
          <w:sz w:val="21"/>
          <w:szCs w:val="21"/>
          <w:lang w:val="en-US" w:eastAsia="zh-CN"/>
        </w:rPr>
        <w:t>、投标人根据</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小组要求进行的澄清、说明或者补正：无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九</w:t>
      </w:r>
      <w:r>
        <w:rPr>
          <w:rFonts w:hint="eastAsia" w:ascii="宋体" w:hAnsi="宋体" w:eastAsia="宋体" w:cs="宋体"/>
          <w:color w:val="auto"/>
          <w:sz w:val="21"/>
          <w:szCs w:val="21"/>
          <w:lang w:val="en-US" w:eastAsia="zh-CN"/>
        </w:rPr>
        <w:t>、是否存在</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val="en-US" w:eastAsia="zh-CN"/>
        </w:rPr>
        <w:t>小组成员更换：否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十</w:t>
      </w:r>
      <w:r>
        <w:rPr>
          <w:rFonts w:hint="eastAsia" w:ascii="宋体" w:hAnsi="宋体" w:eastAsia="宋体" w:cs="宋体"/>
          <w:color w:val="auto"/>
          <w:sz w:val="21"/>
          <w:szCs w:val="21"/>
          <w:lang w:val="en-US" w:eastAsia="zh-CN"/>
        </w:rPr>
        <w:t>、代理机构及采购单位地址、联系人、联系电话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w:t>
      </w:r>
      <w:r>
        <w:rPr>
          <w:rFonts w:hint="eastAsia" w:ascii="宋体" w:hAnsi="宋体" w:cs="宋体"/>
          <w:color w:val="auto"/>
          <w:sz w:val="21"/>
          <w:szCs w:val="21"/>
          <w:lang w:val="en-US" w:eastAsia="zh-CN"/>
        </w:rPr>
        <w:t>单位</w:t>
      </w:r>
      <w:r>
        <w:rPr>
          <w:rFonts w:hint="eastAsia" w:ascii="宋体" w:hAnsi="宋体" w:eastAsia="宋体" w:cs="宋体"/>
          <w:color w:val="auto"/>
          <w:sz w:val="21"/>
          <w:szCs w:val="21"/>
          <w:lang w:val="en-US" w:eastAsia="zh-CN"/>
        </w:rPr>
        <w:t>：禹州市农业农村局</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地址：禹州市禹王大道西段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联系人：和先生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联系电话：13938781222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代理机构：许昌丰元咨询管理有限公司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地址：禹州市颍北大道6号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联系人：连女士</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联系电话：0374-8281999</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监督单位：禹州市政府采购监督管理办公室</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受理部门：禹州市财政局政府采购监督管理办公室</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受理电话：0374-8112523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电子邮箱：yzscgb8112523@163.com</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通讯地址：禹州市行政北路2号禹州市财政局1305房间</w:t>
      </w:r>
    </w:p>
    <w:p>
      <w:pPr>
        <w:pStyle w:val="2"/>
        <w:pageBreakBefore w:val="0"/>
        <w:widowControl w:val="0"/>
        <w:numPr>
          <w:ilvl w:val="0"/>
          <w:numId w:val="0"/>
        </w:numPr>
        <w:kinsoku/>
        <w:wordWrap/>
        <w:overflowPunct/>
        <w:topLinePunct w:val="0"/>
        <w:autoSpaceDE/>
        <w:autoSpaceDN/>
        <w:bidi w:val="0"/>
        <w:snapToGrid/>
        <w:spacing w:line="500" w:lineRule="exact"/>
        <w:ind w:left="288" w:leftChars="0"/>
        <w:jc w:val="right"/>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202</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年</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月</w:t>
      </w:r>
      <w:r>
        <w:rPr>
          <w:rFonts w:hint="eastAsia" w:ascii="宋体" w:hAnsi="宋体" w:cs="宋体"/>
          <w:b w:val="0"/>
          <w:bCs w:val="0"/>
          <w:color w:val="auto"/>
          <w:kern w:val="2"/>
          <w:sz w:val="21"/>
          <w:szCs w:val="21"/>
          <w:lang w:val="en-US" w:eastAsia="zh-CN" w:bidi="ar-SA"/>
        </w:rPr>
        <w:t>7</w:t>
      </w:r>
      <w:r>
        <w:rPr>
          <w:rFonts w:hint="eastAsia" w:ascii="宋体" w:hAnsi="宋体" w:eastAsia="宋体" w:cs="宋体"/>
          <w:b w:val="0"/>
          <w:bCs w:val="0"/>
          <w:color w:val="auto"/>
          <w:kern w:val="2"/>
          <w:sz w:val="21"/>
          <w:szCs w:val="21"/>
          <w:lang w:val="en-US" w:eastAsia="zh-CN" w:bidi="ar-SA"/>
        </w:rPr>
        <w:t>日</w:t>
      </w:r>
    </w:p>
    <w:sectPr>
      <w:footerReference r:id="rId3" w:type="default"/>
      <w:pgSz w:w="11906" w:h="16838"/>
      <w:pgMar w:top="102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73330dce-8bea-45b1-86f4-552198f02791"/>
  </w:docVars>
  <w:rsids>
    <w:rsidRoot w:val="00000000"/>
    <w:rsid w:val="011D6E67"/>
    <w:rsid w:val="02D7321F"/>
    <w:rsid w:val="02D84023"/>
    <w:rsid w:val="04806B11"/>
    <w:rsid w:val="08BB7EF0"/>
    <w:rsid w:val="0A2D4237"/>
    <w:rsid w:val="0A8774E4"/>
    <w:rsid w:val="0BD16FF3"/>
    <w:rsid w:val="0C5147B8"/>
    <w:rsid w:val="0E8E6BAE"/>
    <w:rsid w:val="0F727268"/>
    <w:rsid w:val="10F07AC3"/>
    <w:rsid w:val="11CE72AB"/>
    <w:rsid w:val="12F75EB0"/>
    <w:rsid w:val="140212F1"/>
    <w:rsid w:val="1C897CAF"/>
    <w:rsid w:val="1DDB5112"/>
    <w:rsid w:val="201B6C38"/>
    <w:rsid w:val="208E2F08"/>
    <w:rsid w:val="25FF1B34"/>
    <w:rsid w:val="27BC02DD"/>
    <w:rsid w:val="2A151926"/>
    <w:rsid w:val="2A3F3FA0"/>
    <w:rsid w:val="2B7A6008"/>
    <w:rsid w:val="2C9662FB"/>
    <w:rsid w:val="321F6AD4"/>
    <w:rsid w:val="326C67A7"/>
    <w:rsid w:val="34BE44CC"/>
    <w:rsid w:val="34FB796B"/>
    <w:rsid w:val="381476C1"/>
    <w:rsid w:val="3B413950"/>
    <w:rsid w:val="406D446A"/>
    <w:rsid w:val="44EA73F8"/>
    <w:rsid w:val="484A024A"/>
    <w:rsid w:val="49B30506"/>
    <w:rsid w:val="4E6A15BE"/>
    <w:rsid w:val="4EE01C53"/>
    <w:rsid w:val="53FD70B5"/>
    <w:rsid w:val="557247AB"/>
    <w:rsid w:val="56E45C36"/>
    <w:rsid w:val="5DCA64AF"/>
    <w:rsid w:val="5F880606"/>
    <w:rsid w:val="61D41755"/>
    <w:rsid w:val="6580503D"/>
    <w:rsid w:val="66293A88"/>
    <w:rsid w:val="69FB3523"/>
    <w:rsid w:val="6A6F2322"/>
    <w:rsid w:val="6A933BC6"/>
    <w:rsid w:val="6AD94CA4"/>
    <w:rsid w:val="6C942252"/>
    <w:rsid w:val="704A4D27"/>
    <w:rsid w:val="711710AD"/>
    <w:rsid w:val="73740FD7"/>
    <w:rsid w:val="74C37BC5"/>
    <w:rsid w:val="787465B6"/>
    <w:rsid w:val="79191836"/>
    <w:rsid w:val="7CFB0168"/>
    <w:rsid w:val="7DB303AF"/>
    <w:rsid w:val="7DF64C65"/>
    <w:rsid w:val="7E63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5"/>
    </w:pPr>
  </w:style>
  <w:style w:type="paragraph" w:styleId="4">
    <w:name w:val="Body Text"/>
    <w:basedOn w:val="1"/>
    <w:next w:val="5"/>
    <w:semiHidden/>
    <w:unhideWhenUsed/>
    <w:qFormat/>
    <w:uiPriority w:val="99"/>
    <w:pPr>
      <w:spacing w:after="120"/>
    </w:pPr>
  </w:style>
  <w:style w:type="paragraph" w:styleId="5">
    <w:name w:val="Body Text First Indent"/>
    <w:basedOn w:val="4"/>
    <w:next w:val="6"/>
    <w:qFormat/>
    <w:uiPriority w:val="0"/>
    <w:pPr>
      <w:spacing w:after="0"/>
      <w:ind w:firstLine="420" w:firstLineChars="100"/>
    </w:pPr>
  </w:style>
  <w:style w:type="paragraph" w:customStyle="1" w:styleId="6">
    <w:name w:val="List Paragraph1"/>
    <w:basedOn w:val="1"/>
    <w:next w:val="1"/>
    <w:qFormat/>
    <w:uiPriority w:val="0"/>
    <w:pPr>
      <w:ind w:left="420" w:firstLine="3748"/>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rPr>
  </w:style>
  <w:style w:type="paragraph" w:styleId="8">
    <w:name w:val="Body Text First Indent 2"/>
    <w:basedOn w:val="7"/>
    <w:next w:val="1"/>
    <w:qFormat/>
    <w:uiPriority w:val="99"/>
    <w:pPr>
      <w:tabs>
        <w:tab w:val="left" w:pos="945"/>
        <w:tab w:val="left" w:pos="1155"/>
      </w:tabs>
      <w:ind w:firstLine="420"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列出段落1"/>
    <w:basedOn w:val="1"/>
    <w:qFormat/>
    <w:uiPriority w:val="99"/>
    <w:pPr>
      <w:ind w:firstLine="420" w:firstLineChars="200"/>
    </w:pPr>
  </w:style>
  <w:style w:type="paragraph" w:customStyle="1" w:styleId="18">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2555</Words>
  <Characters>3015</Characters>
  <Lines>0</Lines>
  <Paragraphs>0</Paragraphs>
  <TotalTime>3</TotalTime>
  <ScaleCrop>false</ScaleCrop>
  <LinksUpToDate>false</LinksUpToDate>
  <CharactersWithSpaces>3107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许昌丰元咨询管理有限公司:连丹丹</cp:lastModifiedBy>
  <dcterms:modified xsi:type="dcterms:W3CDTF">2024-04-07T07:30:02Z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C1B07255AAC0429698A4C72A0D36938A_12</vt:lpwstr>
  </property>
</Properties>
</file>