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2"/>
        <w:rPr>
          <w:rFonts w:hint="eastAsia" w:ascii="仿宋" w:hAnsi="仿宋" w:eastAsia="仿宋" w:cs="仿宋"/>
          <w:color w:val="auto"/>
          <w:szCs w:val="21"/>
          <w:lang w:val="zh-CN"/>
        </w:rPr>
      </w:pPr>
      <w:r>
        <w:drawing>
          <wp:inline distT="0" distB="0" distL="114300" distR="114300">
            <wp:extent cx="4933950" cy="71437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1135" cy="7316470"/>
            <wp:effectExtent l="0" t="0" r="571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2405" cy="7204075"/>
            <wp:effectExtent l="0" t="0" r="4445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42175"/>
            <wp:effectExtent l="0" t="0" r="6350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4d6dc427-c83a-4d98-8367-75a245841448"/>
  </w:docVars>
  <w:rsids>
    <w:rsidRoot w:val="00000000"/>
    <w:rsid w:val="44700579"/>
    <w:rsid w:val="4D57693D"/>
    <w:rsid w:val="59FC1EBC"/>
    <w:rsid w:val="5BB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unhideWhenUsed/>
    <w:qFormat/>
    <w:uiPriority w:val="0"/>
    <w:rPr>
      <w:rFonts w:eastAsia="宋体"/>
      <w:sz w:val="24"/>
    </w:rPr>
  </w:style>
  <w:style w:type="paragraph" w:styleId="6">
    <w:name w:val="Body Text First Indent 2"/>
    <w:basedOn w:val="3"/>
    <w:next w:val="1"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</Words>
  <Characters>424</Characters>
  <Lines>0</Lines>
  <Paragraphs>0</Paragraphs>
  <TotalTime>1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2024-04-06T11:56:00Z</dcterms:created>
  <dc:creator>Administrator</dc:creator>
  <cp:lastModifiedBy>许昌丰元咨询管理有限公司:连丹丹</cp:lastModifiedBy>
  <dcterms:modified xsi:type="dcterms:W3CDTF">2024-04-07T07:49:54Z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2FFE54C438794BA2AF3A9D632B7E3988_12</vt:lpwstr>
  </property>
</Properties>
</file>