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4"/>
          <w:szCs w:val="44"/>
        </w:rPr>
      </w:pPr>
      <w:bookmarkStart w:id="11" w:name="_GoBack"/>
    </w:p>
    <w:p>
      <w:pPr>
        <w:spacing w:line="600" w:lineRule="exact"/>
        <w:jc w:val="center"/>
        <w:rPr>
          <w:b/>
          <w:bCs/>
          <w:color w:val="auto"/>
          <w:sz w:val="44"/>
          <w:szCs w:val="44"/>
        </w:rPr>
      </w:pPr>
      <w:r>
        <w:rPr>
          <w:rFonts w:hint="eastAsia" w:asciiTheme="minorEastAsia" w:hAnsiTheme="minorEastAsia"/>
          <w:b/>
          <w:bCs/>
          <w:color w:val="auto"/>
          <w:sz w:val="44"/>
          <w:szCs w:val="44"/>
          <w:lang w:eastAsia="zh-CN"/>
        </w:rPr>
        <w:t>禹州市农业农村局2024年中央财政资金小麦“一喷三防”采购项目</w:t>
      </w:r>
    </w:p>
    <w:p>
      <w:pPr>
        <w:rPr>
          <w:rFonts w:ascii="微软简隶书" w:eastAsia="微软简隶书"/>
          <w:color w:val="auto"/>
        </w:rPr>
      </w:pPr>
    </w:p>
    <w:p>
      <w:pPr>
        <w:pStyle w:val="27"/>
        <w:ind w:left="420" w:firstLine="480"/>
        <w:rPr>
          <w:rFonts w:hint="default"/>
          <w:color w:val="auto"/>
          <w:lang w:eastAsia="zh-CN"/>
        </w:rPr>
      </w:pPr>
    </w:p>
    <w:p>
      <w:pPr>
        <w:rPr>
          <w:rFonts w:hint="default"/>
          <w:color w:val="auto"/>
          <w:lang w:eastAsia="zh-CN"/>
        </w:rPr>
      </w:pPr>
    </w:p>
    <w:p>
      <w:pPr>
        <w:pStyle w:val="25"/>
        <w:rPr>
          <w:rFonts w:hint="default"/>
          <w:color w:val="auto"/>
          <w:lang w:eastAsia="zh-CN"/>
        </w:rPr>
      </w:pPr>
    </w:p>
    <w:p>
      <w:pPr>
        <w:rPr>
          <w:rFonts w:ascii="华文隶书" w:eastAsia="华文隶书"/>
          <w:bCs/>
          <w:color w:val="auto"/>
          <w:w w:val="90"/>
          <w:sz w:val="44"/>
          <w:szCs w:val="44"/>
        </w:rPr>
      </w:pPr>
    </w:p>
    <w:p>
      <w:pPr>
        <w:jc w:val="center"/>
        <w:rPr>
          <w:rFonts w:ascii="宋体" w:hAnsi="宋体" w:eastAsia="宋体"/>
          <w:b/>
          <w:color w:val="auto"/>
          <w:w w:val="90"/>
          <w:sz w:val="60"/>
          <w:szCs w:val="60"/>
        </w:rPr>
      </w:pPr>
      <w:r>
        <w:rPr>
          <w:rFonts w:hint="eastAsia" w:ascii="宋体" w:hAnsi="宋体" w:eastAsia="宋体"/>
          <w:b/>
          <w:color w:val="auto"/>
          <w:w w:val="90"/>
          <w:sz w:val="60"/>
          <w:szCs w:val="60"/>
          <w:lang w:val="en-US" w:eastAsia="zh-CN"/>
        </w:rPr>
        <w:t>1标段</w:t>
      </w:r>
      <w:r>
        <w:rPr>
          <w:rFonts w:hint="eastAsia" w:ascii="宋体" w:hAnsi="宋体" w:eastAsia="宋体"/>
          <w:b/>
          <w:color w:val="auto"/>
          <w:w w:val="90"/>
          <w:sz w:val="60"/>
          <w:szCs w:val="6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5"/>
        <w:ind w:firstLine="34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w:t>
      </w:r>
      <w:r>
        <w:rPr>
          <w:rFonts w:ascii="宋体" w:hAnsi="宋体" w:eastAsia="宋体" w:cstheme="majorEastAsia"/>
          <w:b/>
          <w:bCs/>
          <w:color w:val="auto"/>
          <w:sz w:val="36"/>
          <w:szCs w:val="36"/>
        </w:rPr>
        <w:t>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4019</w:t>
      </w:r>
    </w:p>
    <w:p>
      <w:pPr>
        <w:spacing w:line="720" w:lineRule="auto"/>
        <w:ind w:firstLine="1446" w:firstLineChars="400"/>
        <w:jc w:val="left"/>
        <w:rPr>
          <w:rFonts w:hint="eastAsia"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val="en-US" w:eastAsia="zh-CN"/>
        </w:rPr>
        <w:t>禹州市农业农村局</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代理机构：许昌丰元咨询管理有限公司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pStyle w:val="38"/>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禹州市农业农村</w:t>
      </w:r>
      <w:r>
        <w:rPr>
          <w:rFonts w:hint="eastAsia" w:hAnsi="宋体"/>
          <w:color w:val="auto"/>
          <w:szCs w:val="21"/>
        </w:rPr>
        <w:t>局2024年中央财政资</w:t>
      </w:r>
      <w:r>
        <w:rPr>
          <w:rFonts w:hint="eastAsia" w:hAnsi="宋体"/>
          <w:color w:val="auto"/>
          <w:szCs w:val="21"/>
        </w:rPr>
        <w:t>金小麦“一喷三防”采购项目的潜在投标人应在谈判响应截止时间前均可登录《全国公共资源交易平台（河南省·许昌市）》“投标人/供应商登录”入口（http://ggzy.xuchang.gov.cn:8088/ggzy/）自行免费下载获取招标文件，并</w:t>
      </w:r>
      <w:r>
        <w:rPr>
          <w:rFonts w:hint="eastAsia" w:hAnsi="宋体"/>
          <w:color w:val="auto"/>
          <w:szCs w:val="21"/>
        </w:rPr>
        <w:t>于202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25</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w:t>
      </w:r>
      <w:r>
        <w:rPr>
          <w:rFonts w:hint="eastAsia" w:hAnsi="宋体"/>
          <w:color w:val="auto"/>
          <w:szCs w:val="21"/>
        </w:rPr>
        <w:t>2</w:t>
      </w:r>
      <w:r>
        <w:rPr>
          <w:rFonts w:hint="eastAsia" w:hAnsi="宋体"/>
          <w:color w:val="auto"/>
          <w:szCs w:val="21"/>
          <w:lang w:val="en-US" w:eastAsia="zh-CN"/>
        </w:rPr>
        <w:t>4019</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2.项目名称：禹州市农业农村局2024年中央财政资金小麦“一喷三防”采购项目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ascii="宋体" w:hAnsi="宋体" w:eastAsia="宋体" w:cs="宋体"/>
          <w:color w:val="auto"/>
          <w:kern w:val="0"/>
          <w:sz w:val="21"/>
          <w:szCs w:val="21"/>
          <w:lang w:val="en-US" w:eastAsia="zh-CN" w:bidi="ar"/>
        </w:rPr>
        <w:t>1295000.00</w:t>
      </w:r>
      <w:r>
        <w:rPr>
          <w:rFonts w:hint="eastAsia" w:hAnsi="宋体"/>
          <w:color w:val="auto"/>
          <w:szCs w:val="21"/>
        </w:rPr>
        <w:t>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ascii="宋体" w:hAnsi="宋体" w:eastAsia="宋体" w:cs="宋体"/>
          <w:color w:val="auto"/>
          <w:kern w:val="0"/>
          <w:sz w:val="21"/>
          <w:szCs w:val="21"/>
          <w:lang w:val="en-US" w:eastAsia="zh-CN" w:bidi="ar"/>
        </w:rPr>
        <w:t>1295000.00</w:t>
      </w:r>
      <w:r>
        <w:rPr>
          <w:rFonts w:hint="eastAsia" w:hAnsi="宋体"/>
          <w:color w:val="auto"/>
          <w:szCs w:val="21"/>
          <w:lang w:val="en-US" w:eastAsia="zh-CN"/>
        </w:rPr>
        <w:t>元</w:t>
      </w:r>
      <w:r>
        <w:rPr>
          <w:rFonts w:hint="eastAsia" w:hAnsi="宋体"/>
          <w:color w:val="auto"/>
          <w:szCs w:val="21"/>
        </w:rPr>
        <w:t xml:space="preserve">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60" w:lineRule="auto"/>
        <w:ind w:firstLine="420" w:firstLineChars="200"/>
        <w:contextualSpacing/>
        <w:rPr>
          <w:rFonts w:hint="eastAsia" w:ascii="宋体" w:hAnsi="宋体" w:eastAsia="宋体" w:cs="宋体"/>
          <w:color w:val="auto"/>
          <w:sz w:val="21"/>
          <w:szCs w:val="21"/>
        </w:rPr>
      </w:pPr>
      <w:r>
        <w:rPr>
          <w:rFonts w:hint="eastAsia" w:hAnsi="宋体"/>
          <w:color w:val="auto"/>
          <w:szCs w:val="21"/>
          <w:lang w:eastAsia="zh-CN"/>
        </w:rPr>
        <w:t>禹州市农业农村局2024</w:t>
      </w:r>
      <w:r>
        <w:rPr>
          <w:rFonts w:hint="eastAsia" w:hAnsi="宋体"/>
          <w:color w:val="auto"/>
          <w:szCs w:val="21"/>
          <w:lang w:eastAsia="zh-CN"/>
        </w:rPr>
        <w:t>年中央财政资金小麦“一喷三防”采购项目，</w:t>
      </w:r>
      <w:r>
        <w:rPr>
          <w:rFonts w:hint="eastAsia" w:hAnsi="宋体"/>
          <w:color w:val="auto"/>
          <w:szCs w:val="21"/>
        </w:rPr>
        <w:t>采购小麦“一喷三防”药肥和植保无人机飞防作业服务</w:t>
      </w:r>
      <w:r>
        <w:rPr>
          <w:rFonts w:hint="eastAsia" w:hAnsi="宋体"/>
          <w:color w:val="auto"/>
          <w:szCs w:val="21"/>
          <w:lang w:eastAsia="zh-CN"/>
        </w:rPr>
        <w:t>，</w:t>
      </w:r>
      <w:r>
        <w:rPr>
          <w:rFonts w:hint="eastAsia" w:hAnsi="宋体"/>
          <w:color w:val="auto"/>
          <w:szCs w:val="21"/>
          <w:lang w:eastAsia="zh-CN"/>
        </w:rPr>
        <w:t>共划分</w:t>
      </w:r>
      <w:r>
        <w:rPr>
          <w:rFonts w:hint="eastAsia" w:hAnsi="宋体"/>
          <w:color w:val="auto"/>
          <w:szCs w:val="21"/>
          <w:lang w:val="en-US" w:eastAsia="zh-CN"/>
        </w:rPr>
        <w:t>2个标段</w:t>
      </w:r>
      <w:r>
        <w:rPr>
          <w:rFonts w:hint="eastAsia" w:ascii="宋体" w:hAnsi="宋体" w:eastAsia="宋体" w:cs="宋体"/>
          <w:color w:val="auto"/>
          <w:kern w:val="0"/>
          <w:sz w:val="21"/>
          <w:szCs w:val="21"/>
          <w:lang w:val="en-US" w:eastAsia="zh-CN" w:bidi="ar"/>
        </w:rPr>
        <w:t>（详见谈判文件）。</w:t>
      </w:r>
    </w:p>
    <w:p>
      <w:pPr>
        <w:tabs>
          <w:tab w:val="left" w:pos="7095"/>
        </w:tabs>
        <w:spacing w:line="360" w:lineRule="auto"/>
        <w:ind w:firstLine="420" w:firstLineChars="200"/>
        <w:contextualSpacing/>
        <w:rPr>
          <w:rFonts w:hint="eastAsia" w:ascii="宋体" w:hAnsi="宋体" w:eastAsia="宋体" w:cs="宋体"/>
          <w:color w:val="auto"/>
          <w:szCs w:val="21"/>
          <w:shd w:val="clear" w:color="auto" w:fill="FFFFFF"/>
        </w:rPr>
      </w:pPr>
      <w:r>
        <w:rPr>
          <w:rFonts w:hint="eastAsia" w:hAnsi="宋体"/>
          <w:color w:val="auto"/>
          <w:szCs w:val="21"/>
        </w:rPr>
        <w:t>6.合同履行期限：</w:t>
      </w:r>
      <w:r>
        <w:rPr>
          <w:rFonts w:hint="eastAsia" w:hAnsi="宋体"/>
          <w:color w:val="auto"/>
          <w:szCs w:val="21"/>
          <w:lang w:val="en-US" w:eastAsia="zh-CN"/>
        </w:rPr>
        <w:t>以签订合同为准。</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宋体" w:hAnsi="宋体" w:eastAsia="宋体" w:cs="宋体"/>
          <w:color w:val="auto"/>
          <w:kern w:val="0"/>
          <w:sz w:val="21"/>
          <w:szCs w:val="21"/>
          <w:lang w:val="en-US" w:eastAsia="zh-CN" w:bidi="ar"/>
        </w:rPr>
        <w:t>本项目专门</w:t>
      </w:r>
      <w:r>
        <w:rPr>
          <w:rFonts w:hint="eastAsia" w:ascii="宋体" w:hAnsi="宋体" w:eastAsia="宋体" w:cs="宋体"/>
          <w:color w:val="auto"/>
          <w:kern w:val="0"/>
          <w:sz w:val="21"/>
          <w:szCs w:val="21"/>
          <w:lang w:val="en-US" w:eastAsia="zh-CN" w:bidi="ar"/>
        </w:rPr>
        <w:t>面向小微企业采购</w:t>
      </w:r>
      <w:r>
        <w:rPr>
          <w:rFonts w:hint="eastAsia" w:ascii="宋体" w:hAnsi="宋体" w:eastAsia="宋体" w:cs="宋体"/>
          <w:color w:val="auto"/>
          <w:kern w:val="0"/>
          <w:sz w:val="21"/>
          <w:szCs w:val="21"/>
          <w:lang w:val="en-US" w:eastAsia="zh-CN" w:bidi="ar"/>
        </w:rPr>
        <w:t>。</w:t>
      </w:r>
    </w:p>
    <w:p>
      <w:pPr>
        <w:spacing w:line="360" w:lineRule="auto"/>
        <w:ind w:firstLine="420" w:firstLineChars="200"/>
        <w:rPr>
          <w:rFonts w:hAnsi="宋体"/>
          <w:color w:val="auto"/>
          <w:szCs w:val="21"/>
        </w:rPr>
      </w:pPr>
      <w:r>
        <w:rPr>
          <w:rFonts w:hint="eastAsia" w:hAnsi="宋体"/>
          <w:color w:val="auto"/>
          <w:szCs w:val="21"/>
        </w:rPr>
        <w:t>3.本项目的特定资格要求：</w:t>
      </w:r>
      <w:r>
        <w:rPr>
          <w:rFonts w:hint="eastAsia" w:hAnsi="宋体"/>
          <w:color w:val="auto"/>
          <w:szCs w:val="21"/>
          <w:lang w:val="en-US" w:eastAsia="zh-CN"/>
        </w:rPr>
        <w:t>无。</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w:t>
      </w: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04</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25</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w:t>
      </w:r>
      <w:r>
        <w:rPr>
          <w:rFonts w:hint="eastAsia" w:ascii="宋体" w:hAnsi="宋体" w:eastAsia="宋体" w:cs="宋体"/>
          <w:color w:val="auto"/>
          <w:szCs w:val="21"/>
          <w:shd w:val="clear" w:color="auto" w:fill="FFFFFF"/>
          <w:lang w:eastAsia="zh-CN"/>
        </w:rPr>
        <w:t>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1.采购人信息</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名称：禹州市农业农村局</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地址：禹州市禹王大道29号</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联系人：张女士</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联系电话：0374-8609623</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2.采购代理机构信息</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名称：许昌丰元咨询管理有限公司</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地址：禹州市颍北大道6号</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联系人：连女士</w:t>
      </w:r>
    </w:p>
    <w:p>
      <w:pPr>
        <w:spacing w:line="384" w:lineRule="auto"/>
        <w:ind w:firstLine="420" w:firstLineChars="200"/>
        <w:jc w:val="left"/>
        <w:rPr>
          <w:rFonts w:hint="eastAsia" w:hAnsi="宋体"/>
          <w:color w:val="auto"/>
          <w:szCs w:val="21"/>
          <w:lang w:val="en-US" w:eastAsia="zh-CN"/>
        </w:rPr>
      </w:pPr>
      <w:r>
        <w:rPr>
          <w:rFonts w:hint="eastAsia" w:hAnsi="宋体"/>
          <w:color w:val="auto"/>
          <w:szCs w:val="21"/>
          <w:lang w:val="en-US" w:eastAsia="zh-CN"/>
        </w:rPr>
        <w:t>联系电话：0374-8281999</w:t>
      </w:r>
    </w:p>
    <w:p>
      <w:pPr>
        <w:spacing w:line="384" w:lineRule="auto"/>
        <w:ind w:firstLine="420" w:firstLineChars="200"/>
        <w:jc w:val="left"/>
        <w:rPr>
          <w:rFonts w:hint="default" w:hAnsi="宋体" w:eastAsiaTheme="minorEastAsia"/>
          <w:b/>
          <w:color w:val="auto"/>
          <w:szCs w:val="21"/>
          <w:lang w:val="en-US" w:eastAsia="zh-CN"/>
        </w:rPr>
      </w:pPr>
      <w:r>
        <w:rPr>
          <w:rFonts w:hint="eastAsia" w:hAnsi="宋体"/>
          <w:color w:val="auto"/>
          <w:szCs w:val="21"/>
        </w:rPr>
        <w:t>3.监督单位：禹州市政府采购监督管理办公室</w:t>
      </w:r>
      <w:r>
        <w:rPr>
          <w:rFonts w:hint="eastAsia" w:hAnsi="宋体"/>
          <w:color w:val="auto"/>
          <w:szCs w:val="21"/>
          <w:lang w:val="en-US" w:eastAsia="zh-CN"/>
        </w:rPr>
        <w:t xml:space="preserve">   </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5"/>
          <w:rFonts w:hAnsi="宋体"/>
          <w:color w:val="auto"/>
          <w:szCs w:val="21"/>
        </w:rPr>
        <w:t>http://221.14.6.70:8088/ggzy/</w:t>
      </w:r>
      <w:r>
        <w:rPr>
          <w:rStyle w:val="35"/>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hint="default"/>
          <w:color w:val="auto"/>
          <w:lang w:eastAsia="zh-CN"/>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本项目主要用于小麦后期管理，防病虫、防“干热风”、防早衰，增强灌浆强度，延长灌浆时间，提高粒重，保障夏粮丰产丰收。采购一批药肥和喷防作业</w:t>
      </w:r>
      <w:r>
        <w:rPr>
          <w:rFonts w:hint="eastAsia" w:ascii="宋体" w:hAnsi="宋体" w:eastAsia="宋体"/>
          <w:color w:val="auto"/>
          <w:szCs w:val="21"/>
          <w:lang w:eastAsia="zh-CN"/>
        </w:rPr>
        <w:t>服务</w:t>
      </w:r>
      <w:r>
        <w:rPr>
          <w:rFonts w:hint="eastAsia" w:ascii="宋体" w:hAnsi="宋体" w:eastAsia="宋体"/>
          <w:color w:val="auto"/>
          <w:szCs w:val="21"/>
        </w:rPr>
        <w:t>。</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lang w:eastAsia="zh-CN"/>
        </w:rPr>
        <w:t>二、</w:t>
      </w:r>
      <w:r>
        <w:rPr>
          <w:rFonts w:hint="eastAsia" w:ascii="宋体" w:hAnsi="宋体" w:eastAsia="宋体"/>
          <w:b/>
          <w:bCs/>
          <w:color w:val="auto"/>
          <w:szCs w:val="21"/>
        </w:rPr>
        <w:t>采购清单</w:t>
      </w:r>
    </w:p>
    <w:p>
      <w:pPr>
        <w:tabs>
          <w:tab w:val="left" w:pos="7095"/>
        </w:tabs>
        <w:spacing w:line="440" w:lineRule="exact"/>
        <w:ind w:firstLine="210" w:firstLineChars="100"/>
        <w:rPr>
          <w:rFonts w:hint="eastAsia" w:ascii="宋体" w:hAnsi="宋体" w:eastAsia="宋体"/>
          <w:color w:val="auto"/>
          <w:szCs w:val="21"/>
        </w:rPr>
      </w:pPr>
      <w:r>
        <w:rPr>
          <w:rFonts w:hint="eastAsia" w:ascii="宋体" w:hAnsi="宋体" w:eastAsia="宋体"/>
          <w:color w:val="auto"/>
          <w:szCs w:val="21"/>
        </w:rPr>
        <w:t>第</w:t>
      </w:r>
      <w:r>
        <w:rPr>
          <w:rFonts w:hint="eastAsia" w:ascii="宋体" w:hAnsi="宋体" w:eastAsia="宋体"/>
          <w:color w:val="auto"/>
          <w:szCs w:val="21"/>
          <w:lang w:val="en-US" w:eastAsia="zh-CN"/>
        </w:rPr>
        <w:t>1</w:t>
      </w:r>
      <w:r>
        <w:rPr>
          <w:rFonts w:hint="eastAsia" w:ascii="宋体" w:hAnsi="宋体" w:eastAsia="宋体"/>
          <w:color w:val="auto"/>
          <w:szCs w:val="21"/>
        </w:rPr>
        <w:t>标段：</w:t>
      </w:r>
    </w:p>
    <w:tbl>
      <w:tblPr>
        <w:tblStyle w:val="28"/>
        <w:tblpPr w:leftFromText="180" w:rightFromText="180" w:vertAnchor="text" w:horzAnchor="page" w:tblpXSpec="center" w:tblpY="305"/>
        <w:tblOverlap w:val="never"/>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16"/>
        <w:gridCol w:w="1529"/>
        <w:gridCol w:w="99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3816" w:type="dxa"/>
            <w:noWrap w:val="0"/>
            <w:vAlign w:val="center"/>
          </w:tcPr>
          <w:p>
            <w:pPr>
              <w:tabs>
                <w:tab w:val="left" w:pos="7095"/>
              </w:tabs>
              <w:spacing w:line="440" w:lineRule="exact"/>
              <w:ind w:firstLine="420" w:firstLineChars="200"/>
              <w:jc w:val="center"/>
              <w:rPr>
                <w:rFonts w:hint="eastAsia" w:ascii="宋体" w:hAnsi="宋体" w:eastAsia="宋体"/>
                <w:color w:val="auto"/>
                <w:szCs w:val="21"/>
              </w:rPr>
            </w:pPr>
            <w:r>
              <w:rPr>
                <w:rFonts w:hint="eastAsia" w:ascii="宋体" w:hAnsi="宋体" w:eastAsia="宋体"/>
                <w:color w:val="auto"/>
                <w:szCs w:val="21"/>
              </w:rPr>
              <w:t>采购项目名称</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规格型号</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1</w:t>
            </w:r>
          </w:p>
        </w:tc>
        <w:tc>
          <w:tcPr>
            <w:tcW w:w="38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37%戊唑·咪鲜胺水乳剂</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30克/袋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2</w:t>
            </w:r>
          </w:p>
        </w:tc>
        <w:tc>
          <w:tcPr>
            <w:tcW w:w="3816"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7.5%氯氟·吡虫啉悬浮剂</w:t>
            </w:r>
          </w:p>
        </w:tc>
        <w:tc>
          <w:tcPr>
            <w:tcW w:w="1529"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30克/袋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tabs>
                <w:tab w:val="left" w:pos="7095"/>
              </w:tabs>
              <w:spacing w:line="440" w:lineRule="exact"/>
              <w:jc w:val="center"/>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3</w:t>
            </w:r>
          </w:p>
        </w:tc>
        <w:tc>
          <w:tcPr>
            <w:tcW w:w="3816"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0.01%24-表芸苔素内酯可溶液剂</w:t>
            </w:r>
          </w:p>
        </w:tc>
        <w:tc>
          <w:tcPr>
            <w:tcW w:w="1529"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10毫升/袋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5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4</w:t>
            </w:r>
          </w:p>
        </w:tc>
        <w:tc>
          <w:tcPr>
            <w:tcW w:w="3816"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磷酸二氢钾（纯度≥98%、速溶</w:t>
            </w:r>
            <w:r>
              <w:rPr>
                <w:rFonts w:hint="eastAsia" w:ascii="宋体" w:hAnsi="宋体" w:eastAsia="宋体"/>
                <w:color w:val="auto"/>
                <w:szCs w:val="21"/>
                <w:lang w:eastAsia="zh-CN"/>
              </w:rPr>
              <w:t>型</w:t>
            </w:r>
            <w:r>
              <w:rPr>
                <w:rFonts w:hint="eastAsia" w:ascii="宋体" w:hAnsi="宋体" w:eastAsia="宋体"/>
                <w:color w:val="auto"/>
                <w:szCs w:val="21"/>
              </w:rPr>
              <w:t>）</w:t>
            </w:r>
          </w:p>
        </w:tc>
        <w:tc>
          <w:tcPr>
            <w:tcW w:w="1529"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50克/袋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袋</w:t>
            </w:r>
          </w:p>
        </w:tc>
        <w:tc>
          <w:tcPr>
            <w:tcW w:w="991"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Cs w:val="21"/>
              </w:rPr>
            </w:pPr>
            <w:r>
              <w:rPr>
                <w:rFonts w:hint="eastAsia" w:ascii="宋体" w:hAnsi="宋体" w:eastAsia="宋体"/>
                <w:color w:val="auto"/>
                <w:szCs w:val="21"/>
              </w:rPr>
              <w:t>70000</w:t>
            </w:r>
          </w:p>
        </w:tc>
      </w:tr>
    </w:tbl>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注：本采购清单中所列技术规格或主要参数为最低要求，不允许负偏离，否则为无效投标。</w:t>
      </w:r>
    </w:p>
    <w:p>
      <w:pPr>
        <w:tabs>
          <w:tab w:val="left" w:pos="7095"/>
        </w:tabs>
        <w:spacing w:line="440" w:lineRule="exact"/>
        <w:ind w:firstLine="422" w:firstLineChars="200"/>
        <w:rPr>
          <w:rFonts w:hint="eastAsia" w:ascii="宋体" w:hAnsi="宋体" w:eastAsia="宋体"/>
          <w:color w:val="auto"/>
          <w:szCs w:val="21"/>
        </w:rPr>
      </w:pPr>
      <w:r>
        <w:rPr>
          <w:rFonts w:hint="eastAsia" w:ascii="宋体" w:hAnsi="宋体" w:eastAsia="宋体"/>
          <w:b/>
          <w:bCs/>
          <w:color w:val="auto"/>
          <w:szCs w:val="21"/>
        </w:rPr>
        <w:t>三、采购标的执行标准</w:t>
      </w:r>
      <w:r>
        <w:rPr>
          <w:rFonts w:hint="eastAsia" w:ascii="宋体" w:hAnsi="宋体" w:eastAsia="宋体"/>
          <w:color w:val="auto"/>
          <w:szCs w:val="21"/>
        </w:rPr>
        <w:t>：执行国家相关标准。</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四、服务标准、期限、效率等要求：</w:t>
      </w:r>
    </w:p>
    <w:p>
      <w:pPr>
        <w:wordWrap w:val="0"/>
        <w:spacing w:line="360" w:lineRule="auto"/>
        <w:ind w:firstLine="420" w:firstLineChars="200"/>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1、交付（服务、完工）时间：以签订合同为准</w:t>
      </w:r>
      <w:r>
        <w:rPr>
          <w:rFonts w:hint="eastAsia" w:ascii="宋体" w:hAnsi="宋体" w:eastAsia="宋体" w:cs="仿宋_GB2312"/>
          <w:color w:val="auto"/>
          <w:sz w:val="21"/>
          <w:szCs w:val="21"/>
          <w:lang w:eastAsia="zh-CN"/>
        </w:rPr>
        <w:t>。</w:t>
      </w:r>
    </w:p>
    <w:p>
      <w:pPr>
        <w:wordWrap w:val="0"/>
        <w:spacing w:line="360" w:lineRule="auto"/>
        <w:ind w:firstLine="420" w:firstLineChars="200"/>
        <w:rPr>
          <w:rFonts w:hint="eastAsia" w:ascii="宋体" w:hAnsi="宋体" w:eastAsia="宋体" w:cs="仿宋_GB2312"/>
          <w:color w:val="auto"/>
          <w:sz w:val="21"/>
          <w:szCs w:val="21"/>
          <w:lang w:eastAsia="zh-CN"/>
        </w:rPr>
      </w:pPr>
      <w:r>
        <w:rPr>
          <w:rFonts w:hint="eastAsia" w:ascii="宋体" w:hAnsi="宋体" w:eastAsia="宋体" w:cs="仿宋_GB2312"/>
          <w:color w:val="auto"/>
          <w:sz w:val="21"/>
          <w:szCs w:val="21"/>
        </w:rPr>
        <w:t>2、交付（服务、施工）地点：以业主需求为准</w:t>
      </w:r>
      <w:r>
        <w:rPr>
          <w:rFonts w:hint="eastAsia" w:ascii="宋体" w:hAnsi="宋体" w:eastAsia="宋体" w:cs="仿宋_GB2312"/>
          <w:color w:val="auto"/>
          <w:sz w:val="21"/>
          <w:szCs w:val="21"/>
          <w:lang w:val="en-US" w:eastAsia="zh-CN"/>
        </w:rPr>
        <w:t>。</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 w:val="21"/>
          <w:szCs w:val="21"/>
        </w:rPr>
        <w:t>1、投标人须明确投标产品的厂家、产地、品牌、型号等</w:t>
      </w:r>
      <w:r>
        <w:rPr>
          <w:rFonts w:hint="eastAsia" w:ascii="宋体" w:hAnsi="宋体" w:eastAsia="宋体"/>
          <w:color w:val="auto"/>
          <w:szCs w:val="21"/>
        </w:rPr>
        <w:t>参数，否则为无效投标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、投标人应就该项目完整投标（报价含税费等），否则为无效投标。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3、所投产品必须符合招标文件规定标准的全新正品现货，否则为无效投标 。</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、本招标文件所列需求为最低要求，供应商不得低于此要求，否则为无效投标。</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、投标文件中须有详细的实施（技术）方案，否则为无效投标。</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6、投标人需具有农药经营许可证</w:t>
      </w:r>
      <w:r>
        <w:rPr>
          <w:rFonts w:hint="eastAsia" w:ascii="宋体" w:hAnsi="宋体" w:eastAsia="宋体"/>
          <w:color w:val="auto"/>
          <w:szCs w:val="21"/>
          <w:lang w:eastAsia="zh-CN"/>
        </w:rPr>
        <w:t>，</w:t>
      </w:r>
      <w:r>
        <w:rPr>
          <w:rFonts w:hint="eastAsia" w:ascii="宋体" w:hAnsi="宋体" w:eastAsia="宋体"/>
          <w:color w:val="auto"/>
          <w:szCs w:val="21"/>
        </w:rPr>
        <w:t xml:space="preserve">参与供货的叶面肥企业须提供肥料登记证（免予登记的产品除外），且在小麦上取得登记，否则为无效投标。 </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7、投标人必须提供“三证”（农药登记证、生产许可证或生产批准证、产品标准证）齐全，</w:t>
      </w:r>
      <w:bookmarkStart w:id="0" w:name="_Hlk100567231"/>
      <w:r>
        <w:rPr>
          <w:rFonts w:hint="eastAsia" w:ascii="宋体" w:hAnsi="宋体" w:eastAsia="宋体"/>
          <w:color w:val="auto"/>
          <w:szCs w:val="21"/>
        </w:rPr>
        <w:t>且在小麦上取得登记</w:t>
      </w:r>
      <w:r>
        <w:rPr>
          <w:rFonts w:hint="eastAsia" w:ascii="宋体" w:hAnsi="宋体" w:eastAsia="宋体"/>
          <w:color w:val="auto"/>
          <w:szCs w:val="21"/>
          <w:lang w:eastAsia="zh-CN"/>
        </w:rPr>
        <w:t>，</w:t>
      </w:r>
      <w:r>
        <w:rPr>
          <w:rFonts w:hint="eastAsia" w:ascii="宋体" w:hAnsi="宋体" w:eastAsia="宋体"/>
          <w:color w:val="auto"/>
          <w:szCs w:val="21"/>
        </w:rPr>
        <w:t>并提供产品质量承诺书</w:t>
      </w:r>
      <w:bookmarkEnd w:id="0"/>
      <w:r>
        <w:rPr>
          <w:rFonts w:hint="eastAsia" w:ascii="宋体" w:hAnsi="宋体" w:eastAsia="宋体"/>
          <w:color w:val="auto"/>
          <w:szCs w:val="21"/>
          <w:lang w:eastAsia="zh-CN"/>
        </w:rPr>
        <w:t>，</w:t>
      </w:r>
      <w:r>
        <w:rPr>
          <w:rFonts w:hint="eastAsia" w:ascii="宋体" w:hAnsi="宋体" w:eastAsia="宋体"/>
          <w:color w:val="auto"/>
          <w:szCs w:val="21"/>
        </w:rPr>
        <w:t>否则为无效投标。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8、成交供应商提供的农药、肥料等物资交付时必须附有该批次的检测报告，采购人对采购物资应进行现场抽检、封样备查，供货企业对所供应产品质量负全责</w:t>
      </w:r>
      <w:r>
        <w:rPr>
          <w:rFonts w:hint="eastAsia" w:ascii="宋体" w:hAnsi="宋体" w:eastAsia="宋体"/>
          <w:color w:val="auto"/>
          <w:szCs w:val="21"/>
          <w:lang w:eastAsia="zh-CN"/>
        </w:rPr>
        <w:t>，做出承诺，</w:t>
      </w:r>
      <w:r>
        <w:rPr>
          <w:rFonts w:hint="eastAsia" w:ascii="宋体" w:hAnsi="宋体" w:eastAsia="宋体"/>
          <w:color w:val="auto"/>
          <w:szCs w:val="21"/>
        </w:rPr>
        <w:t>否则为无效投标。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9、按采购人要求交货，投标人应负责送货到甲方所指定的地点。</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10、专利权：投标人应保证用户在使用该货物或其任何一部分时不受第三方提出侵犯其专利权、商标权和工业设计权等的起诉。</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6"/>
        </w:num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按照国家相关标准、行业标准、地方标准或者其他标准、规范验收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2、按照招标文件要求、投标文件响应和承诺验收</w:t>
      </w:r>
      <w:r>
        <w:rPr>
          <w:rFonts w:hint="eastAsia" w:ascii="宋体" w:hAnsi="宋体" w:eastAsia="宋体"/>
          <w:color w:val="auto"/>
          <w:szCs w:val="21"/>
          <w:lang w:eastAsia="zh-CN"/>
        </w:rPr>
        <w:t>。</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3、符合招标文件要求和投标文件承诺</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color w:val="auto"/>
          <w:sz w:val="21"/>
          <w:szCs w:val="21"/>
          <w:shd w:val="clear" w:color="auto" w:fill="FFFFFF"/>
        </w:rPr>
      </w:pPr>
      <w:r>
        <w:rPr>
          <w:rFonts w:hint="eastAsia" w:ascii="宋体" w:hAnsi="宋体" w:eastAsia="宋体" w:cs="黑体"/>
          <w:b/>
          <w:bCs/>
          <w:color w:val="auto"/>
          <w:sz w:val="21"/>
          <w:szCs w:val="21"/>
          <w:shd w:val="clear" w:color="auto" w:fill="FFFFFF"/>
        </w:rPr>
        <w:t>七、采购资金支付</w:t>
      </w:r>
    </w:p>
    <w:p>
      <w:pPr>
        <w:tabs>
          <w:tab w:val="left" w:pos="7095"/>
        </w:tabs>
        <w:spacing w:line="44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采购单位采取设定“分批分次”付款方式的，首付款比例不低于合同金额的</w:t>
      </w:r>
      <w:r>
        <w:rPr>
          <w:rFonts w:ascii="宋体" w:hAnsi="宋体" w:eastAsia="宋体"/>
          <w:color w:val="auto"/>
          <w:szCs w:val="21"/>
        </w:rPr>
        <w:t xml:space="preserve"> 50%；对于中小企业，首付款比例不低于合同金额的 70%</w:t>
      </w:r>
      <w:r>
        <w:rPr>
          <w:rFonts w:hint="eastAsia" w:ascii="宋体" w:hAnsi="宋体" w:eastAsia="宋体"/>
          <w:color w:val="auto"/>
          <w:szCs w:val="21"/>
          <w:lang w:eastAsia="zh-CN"/>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（一）支付方式：按照</w:t>
      </w:r>
      <w:r>
        <w:rPr>
          <w:rFonts w:hint="eastAsia" w:ascii="宋体" w:hAnsi="宋体" w:eastAsia="宋体"/>
          <w:color w:val="auto"/>
          <w:szCs w:val="21"/>
          <w:lang w:eastAsia="zh-CN"/>
        </w:rPr>
        <w:t>双方</w:t>
      </w:r>
      <w:r>
        <w:rPr>
          <w:rFonts w:hint="eastAsia" w:ascii="宋体" w:hAnsi="宋体" w:eastAsia="宋体"/>
          <w:color w:val="auto"/>
          <w:szCs w:val="21"/>
        </w:rPr>
        <w:t>合同约定。</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（二）支付时间及条件：以财政拨付时间为准。</w:t>
      </w: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both"/>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vAlign w:val="center"/>
          </w:tcPr>
          <w:p>
            <w:pPr>
              <w:autoSpaceDE w:val="0"/>
              <w:autoSpaceDN w:val="0"/>
              <w:adjustRightInd w:val="0"/>
              <w:spacing w:line="360" w:lineRule="auto"/>
              <w:jc w:val="both"/>
              <w:rPr>
                <w:color w:val="auto"/>
                <w:szCs w:val="21"/>
              </w:rPr>
            </w:pPr>
            <w:r>
              <w:rPr>
                <w:rFonts w:hint="eastAsia"/>
                <w:color w:val="auto"/>
                <w:szCs w:val="21"/>
              </w:rPr>
              <w:t>项目名称：</w:t>
            </w:r>
            <w:r>
              <w:rPr>
                <w:rFonts w:hint="eastAsia"/>
                <w:bCs/>
                <w:color w:val="auto"/>
                <w:szCs w:val="21"/>
                <w:lang w:eastAsia="zh-CN"/>
              </w:rPr>
              <w:t>禹州市农业农村局2024年中央财政资金小麦“一喷三防”采购项目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名称：禹州市农业农村局</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地  址：禹州市禹王大道29号 </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联系人：张女士   </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 xml:space="preserve">联系电话：0374-8609623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spacing w:line="384"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autoSpaceDE w:val="0"/>
              <w:autoSpaceDN w:val="0"/>
              <w:adjustRightInd w:val="0"/>
              <w:spacing w:line="360" w:lineRule="auto"/>
              <w:jc w:val="left"/>
              <w:rPr>
                <w:rFonts w:ascii="宋体" w:hAnsi="宋体" w:eastAsia="宋体" w:cs="宋体"/>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color w:val="auto"/>
                <w:szCs w:val="21"/>
              </w:rPr>
            </w:pPr>
            <w:r>
              <w:rPr>
                <w:color w:val="auto"/>
                <w:szCs w:val="21"/>
              </w:rPr>
              <w:t>合同履行期限</w:t>
            </w:r>
          </w:p>
        </w:tc>
        <w:tc>
          <w:tcPr>
            <w:tcW w:w="6513" w:type="dxa"/>
            <w:vAlign w:val="center"/>
          </w:tcPr>
          <w:p>
            <w:pPr>
              <w:autoSpaceDE w:val="0"/>
              <w:autoSpaceDN w:val="0"/>
              <w:adjustRightInd w:val="0"/>
              <w:spacing w:line="276" w:lineRule="auto"/>
              <w:jc w:val="left"/>
              <w:rPr>
                <w:rFonts w:hint="default"/>
                <w:color w:val="auto"/>
                <w:szCs w:val="21"/>
                <w:lang w:val="en-US" w:eastAsia="zh-CN"/>
              </w:rPr>
            </w:pPr>
            <w:r>
              <w:rPr>
                <w:rFonts w:hint="eastAsia"/>
                <w:color w:val="auto"/>
                <w:szCs w:val="21"/>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ascii="宋体" w:hAnsi="宋体" w:eastAsia="宋体" w:cs="宋体"/>
                <w:color w:val="auto"/>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符合《政府采购法》第二十二条之规定；</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4．具有依法缴纳税收和社会保障资金的良好记录； </w:t>
            </w:r>
          </w:p>
          <w:p>
            <w:pPr>
              <w:autoSpaceDE w:val="0"/>
              <w:autoSpaceDN w:val="0"/>
              <w:adjustRightInd w:val="0"/>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color w:val="auto"/>
                <w:szCs w:val="21"/>
              </w:rPr>
            </w:pP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注：</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本</w:t>
            </w:r>
            <w:r>
              <w:rPr>
                <w:rFonts w:hint="eastAsia" w:ascii="宋体" w:hAnsi="宋体" w:eastAsia="宋体" w:cs="宋体"/>
                <w:color w:val="auto"/>
                <w:kern w:val="0"/>
                <w:szCs w:val="21"/>
                <w:lang w:eastAsia="zh-CN"/>
              </w:rPr>
              <w:t>标段</w:t>
            </w:r>
            <w:r>
              <w:rPr>
                <w:rFonts w:hint="eastAsia" w:ascii="宋体" w:hAnsi="宋体" w:eastAsia="宋体" w:cs="宋体"/>
                <w:color w:val="auto"/>
                <w:kern w:val="0"/>
                <w:szCs w:val="21"/>
              </w:rPr>
              <w:t>最高限价</w:t>
            </w:r>
            <w:r>
              <w:rPr>
                <w:rFonts w:hint="eastAsia" w:ascii="宋体" w:hAnsi="宋体" w:eastAsia="宋体" w:cs="宋体"/>
                <w:color w:val="auto"/>
                <w:kern w:val="0"/>
                <w:szCs w:val="21"/>
              </w:rPr>
              <w:t>为：</w:t>
            </w:r>
            <w:r>
              <w:rPr>
                <w:rFonts w:hint="eastAsia" w:ascii="宋体" w:hAnsi="宋体" w:eastAsia="宋体" w:cs="宋体"/>
                <w:color w:val="auto"/>
                <w:kern w:val="0"/>
                <w:szCs w:val="21"/>
                <w:lang w:val="en-US" w:eastAsia="zh-CN"/>
              </w:rPr>
              <w:t>595000.00</w:t>
            </w:r>
            <w:r>
              <w:rPr>
                <w:rFonts w:hint="eastAsia" w:ascii="宋体" w:hAnsi="宋体" w:eastAsia="宋体" w:cs="宋体"/>
                <w:color w:val="auto"/>
                <w:kern w:val="0"/>
                <w:szCs w:val="21"/>
              </w:rPr>
              <w:t>元</w:t>
            </w:r>
            <w:r>
              <w:rPr>
                <w:rFonts w:hint="eastAsia" w:ascii="宋体" w:hAnsi="宋体" w:eastAsia="宋体" w:cs="宋体"/>
                <w:color w:val="auto"/>
                <w:kern w:val="0"/>
                <w:szCs w:val="21"/>
                <w:lang w:eastAsia="zh-CN"/>
              </w:rPr>
              <w:t>。</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lang w:val="zh-CN"/>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04</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25</w:t>
            </w:r>
            <w:r>
              <w:rPr>
                <w:rFonts w:hint="eastAsia" w:ascii="宋体" w:hAnsi="宋体" w:eastAsia="宋体" w:cs="宋体"/>
                <w:b/>
                <w:color w:val="auto"/>
                <w:kern w:val="0"/>
                <w:szCs w:val="21"/>
              </w:rPr>
              <w:t>日8时30分（</w:t>
            </w:r>
            <w:r>
              <w:rPr>
                <w:rFonts w:hint="eastAsia" w:ascii="宋体" w:hAnsi="宋体" w:eastAsia="宋体" w:cs="宋体"/>
                <w:b/>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禹州市公共资源交易中心</w:t>
            </w:r>
            <w:r>
              <w:rPr>
                <w:rFonts w:hint="eastAsia" w:cs="宋体" w:asciiTheme="minorEastAsia" w:hAnsiTheme="minorEastAsia"/>
                <w:bCs/>
                <w:color w:val="auto"/>
                <w:szCs w:val="21"/>
              </w:rPr>
              <w:t>开标</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rPr>
              <w:t>室</w:t>
            </w:r>
            <w:r>
              <w:rPr>
                <w:rFonts w:hint="eastAsia" w:cs="宋体" w:asciiTheme="minorEastAsia" w:hAnsiTheme="minorEastAsia"/>
                <w:bCs/>
                <w:color w:val="auto"/>
                <w:szCs w:val="21"/>
              </w:rPr>
              <w:t>（地址：禹州市行政服务中心楼九楼）（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w:t>
            </w:r>
            <w:r>
              <w:rPr>
                <w:rFonts w:hint="eastAsia" w:ascii="宋体" w:hAnsi="宋体" w:eastAsia="宋体" w:cs="宋体"/>
                <w:color w:val="auto"/>
                <w:szCs w:val="21"/>
                <w:lang w:eastAsia="zh-CN"/>
              </w:rPr>
              <w:t>勘探</w:t>
            </w:r>
            <w:r>
              <w:rPr>
                <w:rFonts w:hint="eastAsia" w:ascii="宋体" w:hAnsi="宋体" w:eastAsia="宋体" w:cs="宋体"/>
                <w:color w:val="auto"/>
                <w:szCs w:val="21"/>
              </w:rPr>
              <w:t>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5"/>
              <w:ind w:firstLine="340" w:firstLineChars="100"/>
              <w:rPr>
                <w:rFonts w:ascii="宋体" w:hAnsi="宋体" w:eastAsia="宋体" w:cs="宋体"/>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color w:val="auto"/>
              </w:rPr>
            </w:pPr>
            <w:r>
              <w:rPr>
                <w:rFonts w:hint="eastAsia" w:ascii="ˎ̥" w:hAnsi="ˎ̥"/>
                <w:color w:val="auto"/>
                <w:lang w:val="zh-CN"/>
              </w:rPr>
              <w:t>2、本次采购标的对应的小微企业划分标准所属行业：</w:t>
            </w:r>
            <w:r>
              <w:rPr>
                <w:rFonts w:hint="eastAsia" w:ascii="ˎ̥" w:hAnsi="ˎ̥"/>
                <w:color w:val="auto"/>
                <w:lang w:val="zh-CN"/>
              </w:rPr>
              <w:t>第</w:t>
            </w:r>
            <w:r>
              <w:rPr>
                <w:rFonts w:hint="eastAsia" w:ascii="ˎ̥" w:hAnsi="ˎ̥"/>
                <w:color w:val="auto"/>
                <w:lang w:val="en-US" w:eastAsia="zh-CN"/>
              </w:rPr>
              <w:t>1</w:t>
            </w:r>
            <w:r>
              <w:rPr>
                <w:rFonts w:hint="eastAsia" w:ascii="ˎ̥" w:hAnsi="ˎ̥"/>
                <w:color w:val="auto"/>
              </w:rPr>
              <w:t>标段为</w:t>
            </w:r>
            <w:r>
              <w:rPr>
                <w:rFonts w:hint="eastAsia" w:ascii="ˎ̥" w:hAnsi="ˎ̥"/>
                <w:color w:val="auto"/>
                <w:lang w:val="zh-CN"/>
              </w:rPr>
              <w:t>制造业</w:t>
            </w:r>
            <w:r>
              <w:rPr>
                <w:rFonts w:hint="eastAsia" w:ascii="ˎ̥" w:hAnsi="ˎ̥"/>
                <w:color w:val="auto"/>
              </w:rPr>
              <w:t>。</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本项目属于专门面向小</w:t>
            </w:r>
            <w:r>
              <w:rPr>
                <w:rFonts w:hint="eastAsia"/>
                <w:color w:val="auto"/>
                <w:lang w:eastAsia="zh-CN"/>
              </w:rPr>
              <w:t>微</w:t>
            </w:r>
            <w:r>
              <w:rPr>
                <w:rFonts w:hint="eastAsia"/>
                <w:color w:val="auto"/>
              </w:rPr>
              <w:t>企业采购的项目</w:t>
            </w:r>
            <w:r>
              <w:rPr>
                <w:rFonts w:hint="eastAsia"/>
                <w:color w:val="auto"/>
                <w:lang w:eastAsia="zh-CN"/>
              </w:rPr>
              <w:t>（不再执行价格评审优惠的扶持政策）。</w:t>
            </w:r>
          </w:p>
          <w:p>
            <w:pPr>
              <w:spacing w:line="360" w:lineRule="auto"/>
              <w:contextualSpacing/>
              <w:rPr>
                <w:rFonts w:hint="eastAsia"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w:t>
            </w:r>
            <w:r>
              <w:rPr>
                <w:rFonts w:hint="eastAsia" w:ascii="宋体" w:hAnsi="宋体" w:eastAsia="宋体" w:cs="宋体"/>
                <w:color w:val="auto"/>
                <w:szCs w:val="21"/>
                <w:lang w:val="zh-CN"/>
              </w:rPr>
              <w:t>话：</w:t>
            </w:r>
            <w:r>
              <w:rPr>
                <w:rFonts w:hint="eastAsia" w:ascii="宋体" w:hAnsi="宋体" w:eastAsia="宋体" w:cs="宋体"/>
                <w:color w:val="auto"/>
              </w:rPr>
              <w:t>0374-8281999</w:t>
            </w:r>
            <w:r>
              <w:rPr>
                <w:rFonts w:hint="eastAsia" w:ascii="宋体" w:hAnsi="宋体" w:eastAsia="宋体" w:cs="宋体"/>
                <w:color w:val="auto"/>
                <w:szCs w:val="21"/>
                <w:lang w:val="zh-CN"/>
              </w:rPr>
              <w:t>，</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35</w:t>
            </w:r>
          </w:p>
        </w:tc>
        <w:tc>
          <w:tcPr>
            <w:tcW w:w="174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color w:val="auto"/>
                <w:lang w:val="en-US" w:eastAsia="zh-CN"/>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74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5"/>
        <w:ind w:firstLine="0" w:firstLineChars="0"/>
        <w:rPr>
          <w:color w:val="auto"/>
        </w:rPr>
      </w:pPr>
    </w:p>
    <w:p>
      <w:pPr>
        <w:pStyle w:val="27"/>
        <w:rPr>
          <w:rFonts w:hint="default"/>
          <w:color w:val="auto"/>
          <w:lang w:eastAsia="zh-CN"/>
        </w:rPr>
      </w:pPr>
    </w:p>
    <w:p>
      <w:pPr>
        <w:rPr>
          <w:rFonts w:hint="default"/>
          <w:color w:val="auto"/>
          <w:lang w:eastAsia="zh-CN"/>
        </w:rPr>
      </w:pPr>
    </w:p>
    <w:p>
      <w:pPr>
        <w:pStyle w:val="2"/>
        <w:rPr>
          <w:rFonts w:hint="default"/>
          <w:color w:val="auto"/>
          <w:lang w:eastAsia="zh-CN"/>
        </w:rPr>
      </w:pPr>
    </w:p>
    <w:p>
      <w:pPr>
        <w:pStyle w:val="3"/>
        <w:rPr>
          <w:rFonts w:hint="default"/>
          <w:color w:val="auto"/>
          <w:lang w:eastAsia="zh-CN"/>
        </w:rPr>
      </w:pPr>
    </w:p>
    <w:p>
      <w:pPr>
        <w:rPr>
          <w:rFonts w:hint="default"/>
          <w:color w:val="auto"/>
          <w:lang w:eastAsia="zh-CN"/>
        </w:rPr>
      </w:pPr>
    </w:p>
    <w:p>
      <w:pPr>
        <w:pStyle w:val="25"/>
        <w:rPr>
          <w:rFonts w:hint="default"/>
          <w:color w:val="auto"/>
          <w:lang w:eastAsia="zh-CN"/>
        </w:rPr>
      </w:pPr>
    </w:p>
    <w:p>
      <w:pPr>
        <w:pStyle w:val="26"/>
        <w:rPr>
          <w:rFonts w:hint="default"/>
          <w:color w:val="auto"/>
          <w:lang w:eastAsia="zh-CN"/>
        </w:rPr>
      </w:pPr>
    </w:p>
    <w:p>
      <w:pPr>
        <w:rPr>
          <w:rFonts w:hint="default"/>
          <w:color w:val="auto"/>
          <w:lang w:eastAsia="zh-CN"/>
        </w:rPr>
      </w:pPr>
    </w:p>
    <w:p>
      <w:pPr>
        <w:pStyle w:val="2"/>
        <w:rPr>
          <w:rFonts w:hint="default"/>
          <w:color w:val="auto"/>
          <w:lang w:eastAsia="zh-CN"/>
        </w:rPr>
      </w:pPr>
    </w:p>
    <w:p>
      <w:pPr>
        <w:pStyle w:val="27"/>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cs="宋体" w:asciiTheme="minorEastAsia" w:hAnsiTheme="minorEastAsia"/>
          <w:color w:val="auto"/>
          <w:kern w:val="0"/>
          <w:szCs w:val="21"/>
        </w:rPr>
        <w:t>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1" w:name="baidusnap0"/>
      <w:bookmarkEnd w:id="1"/>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3"/>
        <w:numPr>
          <w:ilvl w:val="1"/>
          <w:numId w:val="7"/>
        </w:numPr>
        <w:autoSpaceDE w:val="0"/>
        <w:autoSpaceDN w:val="0"/>
        <w:spacing w:line="360" w:lineRule="auto"/>
        <w:ind w:firstLineChars="0"/>
        <w:contextualSpacing/>
        <w:rPr>
          <w:rFonts w:ascii="ˎ̥" w:hAnsi="ˎ̥"/>
          <w:vanish/>
          <w:color w:val="auto"/>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3"/>
        <w:numPr>
          <w:ilvl w:val="1"/>
          <w:numId w:val="12"/>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2"/>
        <w:rPr>
          <w:color w:val="auto"/>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7"/>
        <w:ind w:left="0" w:leftChars="0" w:firstLine="0" w:firstLineChars="0"/>
        <w:rPr>
          <w:color w:val="auto"/>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（1）小微企业出具《中小企业声明函》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jc w:val="both"/>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vAlign w:val="center"/>
          </w:tcPr>
          <w:p>
            <w:pPr>
              <w:spacing w:line="360" w:lineRule="auto"/>
              <w:jc w:val="both"/>
              <w:rPr>
                <w:rFonts w:asciiTheme="minorEastAsia" w:hAnsiTheme="minorEastAsia"/>
                <w:bCs/>
                <w:color w:val="auto"/>
                <w:szCs w:val="21"/>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tc>
      </w:tr>
    </w:tbl>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7"/>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7"/>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3"/>
        <w:rPr>
          <w:rFonts w:hint="eastAsia" w:ascii="宋体" w:hAnsi="宋体" w:cs="宋体"/>
          <w:b/>
          <w:color w:val="auto"/>
          <w:kern w:val="0"/>
          <w:sz w:val="32"/>
          <w:szCs w:val="32"/>
        </w:rPr>
      </w:pPr>
    </w:p>
    <w:p>
      <w:pPr>
        <w:pStyle w:val="4"/>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3"/>
        <w:rPr>
          <w:rFonts w:hint="eastAsia" w:ascii="宋体" w:hAnsi="宋体" w:cs="宋体"/>
          <w:b/>
          <w:color w:val="auto"/>
          <w:kern w:val="0"/>
          <w:sz w:val="32"/>
          <w:szCs w:val="32"/>
        </w:rPr>
      </w:pPr>
    </w:p>
    <w:p>
      <w:pPr>
        <w:pStyle w:val="4"/>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pStyle w:val="2"/>
        <w:rPr>
          <w:rFonts w:hint="eastAsia" w:ascii="宋体" w:hAnsi="宋体" w:cs="宋体"/>
          <w:b/>
          <w:color w:val="auto"/>
          <w:kern w:val="0"/>
          <w:sz w:val="32"/>
          <w:szCs w:val="32"/>
        </w:rPr>
      </w:pPr>
    </w:p>
    <w:p>
      <w:pPr>
        <w:pStyle w:val="3"/>
        <w:rPr>
          <w:rFonts w:hint="eastAsia" w:ascii="宋体" w:hAnsi="宋体" w:cs="宋体"/>
          <w:b/>
          <w:color w:val="auto"/>
          <w:kern w:val="0"/>
          <w:sz w:val="32"/>
          <w:szCs w:val="32"/>
        </w:rPr>
      </w:pPr>
    </w:p>
    <w:p>
      <w:pPr>
        <w:pStyle w:val="4"/>
        <w:rPr>
          <w:rFonts w:hint="eastAsia" w:ascii="宋体" w:hAnsi="宋体" w:cs="宋体"/>
          <w:b/>
          <w:color w:val="auto"/>
          <w:kern w:val="0"/>
          <w:sz w:val="32"/>
          <w:szCs w:val="32"/>
        </w:rPr>
      </w:pPr>
    </w:p>
    <w:p>
      <w:pPr>
        <w:rPr>
          <w:rFonts w:hint="eastAsia"/>
          <w:color w:val="auto"/>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jc w:val="center"/>
        <w:rPr>
          <w:color w:val="auto"/>
          <w:kern w:val="0"/>
          <w:sz w:val="40"/>
          <w:szCs w:val="40"/>
        </w:rPr>
      </w:pPr>
      <w:bookmarkStart w:id="3" w:name="bookmark110"/>
      <w:bookmarkStart w:id="4" w:name="bookmark112"/>
      <w:bookmarkStart w:id="5" w:name="bookmark111"/>
      <w:r>
        <w:rPr>
          <w:color w:val="auto"/>
          <w:kern w:val="0"/>
          <w:sz w:val="40"/>
          <w:szCs w:val="40"/>
        </w:rPr>
        <w:t>政府采购货物合同（范本）</w:t>
      </w:r>
      <w:bookmarkEnd w:id="3"/>
      <w:bookmarkEnd w:id="4"/>
      <w:bookmarkEnd w:id="5"/>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河南省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13"/>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14"/>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pStyle w:val="24"/>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6" w:name="_Hlk55569782"/>
      <w:r>
        <w:rPr>
          <w:rFonts w:hint="eastAsia" w:cs="宋体" w:asciiTheme="majorEastAsia" w:hAnsiTheme="majorEastAsia" w:eastAsiaTheme="majorEastAsia"/>
          <w:b/>
          <w:color w:val="auto"/>
          <w:kern w:val="0"/>
          <w:sz w:val="32"/>
          <w:szCs w:val="32"/>
        </w:rPr>
        <w:t>响应</w:t>
      </w:r>
      <w:bookmarkEnd w:id="6"/>
      <w:r>
        <w:rPr>
          <w:rFonts w:hint="eastAsia" w:cs="宋体" w:asciiTheme="majorEastAsia" w:hAnsiTheme="majorEastAsia" w:eastAsiaTheme="majorEastAsia"/>
          <w:b/>
          <w:color w:val="auto"/>
          <w:kern w:val="0"/>
          <w:sz w:val="32"/>
          <w:szCs w:val="32"/>
        </w:rPr>
        <w:t>文件有关格式</w:t>
      </w:r>
    </w:p>
    <w:p>
      <w:pPr>
        <w:pStyle w:val="2"/>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w:t>
      </w:r>
      <w:r>
        <w:rPr>
          <w:rFonts w:hint="eastAsia" w:ascii="宋体" w:hAnsi="宋体" w:cs="宋体"/>
          <w:color w:val="auto"/>
          <w:sz w:val="36"/>
          <w:szCs w:val="36"/>
          <w:u w:val="single"/>
          <w:lang w:eastAsia="zh-CN"/>
        </w:rPr>
        <w:t>、标段</w:t>
      </w:r>
      <w:r>
        <w:rPr>
          <w:rFonts w:hint="eastAsia" w:ascii="宋体" w:hAnsi="宋体" w:cs="宋体"/>
          <w:color w:val="auto"/>
          <w:sz w:val="36"/>
          <w:szCs w:val="36"/>
          <w:u w:val="single"/>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5"/>
        <w:ind w:firstLine="340"/>
        <w:rPr>
          <w:color w:val="auto"/>
        </w:rPr>
      </w:pPr>
    </w:p>
    <w:p>
      <w:pPr>
        <w:pStyle w:val="27"/>
        <w:ind w:left="420" w:firstLine="480"/>
        <w:rPr>
          <w:rFonts w:hint="default"/>
          <w:color w:val="auto"/>
          <w:lang w:eastAsia="zh-CN"/>
        </w:rPr>
      </w:pPr>
    </w:p>
    <w:p>
      <w:pPr>
        <w:pStyle w:val="27"/>
        <w:ind w:left="420" w:firstLine="480"/>
        <w:rPr>
          <w:rFonts w:hint="default"/>
          <w:color w:val="auto"/>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Hlk61874509"/>
      <w:r>
        <w:rPr>
          <w:rFonts w:hint="eastAsia" w:cs="黑体" w:asciiTheme="minorEastAsia" w:hAnsiTheme="minorEastAsia" w:eastAsiaTheme="minorEastAsia"/>
          <w:color w:val="auto"/>
          <w:kern w:val="2"/>
          <w:sz w:val="28"/>
          <w:szCs w:val="28"/>
          <w:lang w:val="zh-CN"/>
        </w:rPr>
        <w:t>一、供应商应答索引表</w:t>
      </w:r>
    </w:p>
    <w:bookmarkEnd w:id="7"/>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13</w:t>
            </w:r>
          </w:p>
        </w:tc>
        <w:tc>
          <w:tcPr>
            <w:tcW w:w="3751" w:type="dxa"/>
            <w:vAlign w:val="center"/>
          </w:tcPr>
          <w:p>
            <w:pPr>
              <w:pStyle w:val="17"/>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vAlign w:val="center"/>
          </w:tcPr>
          <w:p>
            <w:pPr>
              <w:pStyle w:val="17"/>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18</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19</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5"/>
        <w:ind w:firstLine="340"/>
        <w:rPr>
          <w:color w:val="auto"/>
        </w:rPr>
      </w:pPr>
    </w:p>
    <w:p>
      <w:pPr>
        <w:pStyle w:val="27"/>
        <w:ind w:left="420" w:firstLine="480"/>
        <w:rPr>
          <w:rFonts w:hint="default"/>
          <w:color w:val="auto"/>
          <w:lang w:eastAsia="zh-CN"/>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Lines="50" w:line="360" w:lineRule="auto"/>
        <w:contextualSpacing/>
        <w:jc w:val="left"/>
        <w:rPr>
          <w:rFonts w:ascii="宋体" w:hAnsi="宋体" w:eastAsia="宋体" w:cs="Times New Roman"/>
          <w:color w:val="auto"/>
          <w:szCs w:val="21"/>
        </w:rPr>
      </w:pPr>
    </w:p>
    <w:p>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项目名称</w:t>
      </w:r>
      <w:r>
        <w:rPr>
          <w:rFonts w:hint="eastAsia" w:ascii="宋体" w:hAnsi="宋体" w:eastAsia="宋体" w:cs="Times New Roman"/>
          <w:color w:val="auto"/>
          <w:szCs w:val="21"/>
          <w:lang w:eastAsia="zh-CN"/>
        </w:rPr>
        <w:t>、标段</w:t>
      </w:r>
      <w:r>
        <w:rPr>
          <w:rFonts w:hint="eastAsia" w:ascii="宋体" w:hAnsi="宋体" w:eastAsia="宋体" w:cs="Times New Roman"/>
          <w:color w:val="auto"/>
          <w:szCs w:val="21"/>
        </w:rPr>
        <w:t xml:space="preserve">：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5"/>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pStyle w:val="38"/>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8" w:name="_Hlk61874583"/>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w:t>
      </w:r>
      <w:r>
        <w:rPr>
          <w:rFonts w:hint="eastAsia" w:asciiTheme="minorEastAsia" w:hAnsiTheme="minorEastAsia"/>
          <w:snapToGrid w:val="0"/>
          <w:color w:val="auto"/>
          <w:kern w:val="0"/>
          <w:szCs w:val="21"/>
          <w:lang w:eastAsia="zh-CN"/>
        </w:rPr>
        <w:t>标段、</w:t>
      </w:r>
      <w:r>
        <w:rPr>
          <w:rFonts w:hint="eastAsia" w:asciiTheme="minorEastAsia" w:hAnsiTheme="minorEastAsia"/>
          <w:snapToGrid w:val="0"/>
          <w:color w:val="auto"/>
          <w:kern w:val="0"/>
          <w:szCs w:val="21"/>
        </w:rPr>
        <w:t>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标段、</w:t>
      </w:r>
      <w:r>
        <w:rPr>
          <w:rFonts w:hint="eastAsia" w:asciiTheme="minorEastAsia" w:hAnsiTheme="minorEastAsia" w:eastAsiaTheme="minorEastAsia"/>
          <w:snapToGrid w:val="0"/>
          <w:color w:val="auto"/>
          <w:kern w:val="0"/>
          <w:sz w:val="21"/>
          <w:szCs w:val="21"/>
        </w:rPr>
        <w:t>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w:t>
      </w:r>
      <w:r>
        <w:rPr>
          <w:rFonts w:hint="eastAsia" w:cs="Courier New" w:asciiTheme="minorEastAsia" w:hAnsiTheme="minorEastAsia"/>
          <w:color w:val="auto"/>
          <w:szCs w:val="21"/>
        </w:rPr>
        <w:t>全部相关</w:t>
      </w:r>
      <w:r>
        <w:rPr>
          <w:rFonts w:hint="eastAsia" w:cs="Courier New" w:asciiTheme="minorEastAsia" w:hAnsiTheme="minorEastAsia"/>
          <w:color w:val="auto"/>
          <w:szCs w:val="21"/>
          <w:lang w:eastAsia="zh-CN"/>
        </w:rPr>
        <w:t>货物及相关</w:t>
      </w:r>
      <w:r>
        <w:rPr>
          <w:rFonts w:hint="eastAsia" w:cs="Courier New" w:asciiTheme="minorEastAsia" w:hAnsiTheme="minorEastAsia"/>
          <w:color w:val="auto"/>
          <w:szCs w:val="21"/>
        </w:rPr>
        <w:t>服务的响应总</w:t>
      </w:r>
      <w:r>
        <w:rPr>
          <w:rFonts w:hint="eastAsia" w:cs="Courier New" w:asciiTheme="minorEastAsia" w:hAnsiTheme="minorEastAsia"/>
          <w:color w:val="auto"/>
          <w:szCs w:val="21"/>
        </w:rPr>
        <w:t>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5"/>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7"/>
        <w:ind w:left="0" w:leftChars="0" w:firstLine="0" w:firstLineChars="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项目</w:t>
      </w:r>
      <w:r>
        <w:rPr>
          <w:rFonts w:hint="eastAsia" w:cs="Arial" w:asciiTheme="minorEastAsia" w:hAnsiTheme="minorEastAsia"/>
          <w:color w:val="auto"/>
          <w:szCs w:val="21"/>
          <w:lang w:eastAsia="zh-CN"/>
        </w:rPr>
        <w:t>名称、标段）</w:t>
      </w:r>
      <w:r>
        <w:rPr>
          <w:rFonts w:hint="eastAsia" w:cs="Arial" w:asciiTheme="minorEastAsia" w:hAnsiTheme="minorEastAsia"/>
          <w:color w:val="auto"/>
          <w:szCs w:val="21"/>
        </w:rPr>
        <w:t>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5"/>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w:t>
      </w:r>
      <w:r>
        <w:rPr>
          <w:rFonts w:hint="eastAsia" w:asciiTheme="minorEastAsia" w:hAnsiTheme="minorEastAsia" w:eastAsiaTheme="minorEastAsia" w:cstheme="minorBidi"/>
          <w:color w:val="auto"/>
          <w:sz w:val="21"/>
          <w:szCs w:val="21"/>
          <w:u w:val="single"/>
          <w:lang w:val="en-US" w:eastAsia="zh-CN"/>
        </w:rPr>
        <w:t xml:space="preserve">      </w:t>
      </w:r>
      <w:r>
        <w:rPr>
          <w:rFonts w:hint="eastAsia" w:asciiTheme="minorEastAsia" w:hAnsiTheme="minorEastAsia" w:eastAsiaTheme="minorEastAsia" w:cstheme="minorBidi"/>
          <w:color w:val="auto"/>
          <w:sz w:val="21"/>
          <w:szCs w:val="21"/>
        </w:rPr>
        <w:t>(项目名称</w:t>
      </w:r>
      <w:r>
        <w:rPr>
          <w:rFonts w:hint="eastAsia" w:asciiTheme="minorEastAsia" w:hAnsiTheme="minorEastAsia" w:eastAsiaTheme="minorEastAsia" w:cstheme="minorBidi"/>
          <w:color w:val="auto"/>
          <w:sz w:val="21"/>
          <w:szCs w:val="21"/>
          <w:lang w:eastAsia="zh-CN"/>
        </w:rPr>
        <w:t>、标段</w:t>
      </w:r>
      <w:r>
        <w:rPr>
          <w:rFonts w:hint="eastAsia" w:asciiTheme="minorEastAsia" w:hAnsiTheme="minorEastAsia" w:eastAsiaTheme="minorEastAsia" w:cstheme="minorBidi"/>
          <w:color w:val="auto"/>
          <w:sz w:val="21"/>
          <w:szCs w:val="21"/>
        </w:rPr>
        <w:t>）的投标;</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w:t>
      </w:r>
      <w:r>
        <w:rPr>
          <w:rFonts w:hint="eastAsia" w:asciiTheme="minorEastAsia" w:hAnsiTheme="minorEastAsia" w:eastAsiaTheme="minorEastAsia" w:cstheme="minorBidi"/>
          <w:color w:val="auto"/>
          <w:sz w:val="21"/>
          <w:szCs w:val="21"/>
          <w:lang w:eastAsia="zh-CN"/>
        </w:rPr>
        <w:t>项目</w:t>
      </w:r>
      <w:r>
        <w:rPr>
          <w:rFonts w:hint="eastAsia" w:asciiTheme="minorEastAsia" w:hAnsiTheme="minorEastAsia" w:eastAsiaTheme="minorEastAsia" w:cstheme="minorBidi"/>
          <w:color w:val="auto"/>
          <w:sz w:val="21"/>
          <w:szCs w:val="21"/>
        </w:rPr>
        <w:t>任务。</w:t>
      </w:r>
    </w:p>
    <w:p>
      <w:pPr>
        <w:pStyle w:val="24"/>
        <w:widowControl/>
        <w:shd w:val="clear" w:color="auto"/>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spacing w:after="300" w:line="336" w:lineRule="atLeast"/>
        <w:rPr>
          <w:rFonts w:asciiTheme="minorEastAsia" w:hAnsiTheme="minorEastAsia" w:eastAsiaTheme="minorEastAsia" w:cstheme="minorBidi"/>
          <w:color w:val="auto"/>
          <w:sz w:val="21"/>
          <w:szCs w:val="21"/>
        </w:rPr>
      </w:pPr>
    </w:p>
    <w:p>
      <w:pPr>
        <w:pStyle w:val="24"/>
        <w:widowControl/>
        <w:shd w:val="clear" w:color="auto"/>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4"/>
        <w:widowControl/>
        <w:shd w:val="clear" w:color="auto"/>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5"/>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5"/>
        <w:ind w:firstLine="241"/>
        <w:rPr>
          <w:rFonts w:hAnsi="宋体"/>
          <w:b/>
          <w:bCs/>
          <w:color w:val="auto"/>
          <w:sz w:val="24"/>
          <w:szCs w:val="24"/>
        </w:rPr>
      </w:pPr>
    </w:p>
    <w:p>
      <w:pPr>
        <w:pStyle w:val="27"/>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w:t>
      </w:r>
      <w:r>
        <w:rPr>
          <w:rFonts w:hint="eastAsia" w:ascii="宋体" w:hAnsi="宋体" w:eastAsia="宋体" w:cs="Times New Roman"/>
          <w:b/>
          <w:bCs/>
          <w:color w:val="auto"/>
          <w:sz w:val="24"/>
          <w:szCs w:val="24"/>
          <w:lang w:eastAsia="zh-CN"/>
        </w:rPr>
        <w:t>货物</w:t>
      </w:r>
      <w:r>
        <w:rPr>
          <w:rFonts w:hint="eastAsia" w:ascii="宋体" w:hAnsi="宋体" w:eastAsia="宋体" w:cs="Times New Roman"/>
          <w:b/>
          <w:bCs/>
          <w:color w:val="auto"/>
          <w:sz w:val="24"/>
          <w:szCs w:val="24"/>
        </w:rPr>
        <w:t>）</w:t>
      </w:r>
    </w:p>
    <w:p>
      <w:pPr>
        <w:spacing w:line="360" w:lineRule="auto"/>
        <w:jc w:val="center"/>
        <w:rPr>
          <w:rFonts w:ascii="宋体" w:hAnsi="Calibri" w:eastAsia="宋体" w:cs="Times New Roman"/>
          <w:b/>
          <w:bCs/>
          <w:color w:val="auto"/>
          <w:szCs w:val="21"/>
        </w:rPr>
      </w:pP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本公司（联合体）郑重声明，根据《政府采购促进中小企业发展管理办法》（财库﹝2020﹞46 号）的规定，本公司（联合体）参加</w:t>
      </w:r>
      <w:r>
        <w:rPr>
          <w:rFonts w:ascii="宋体" w:hAnsi="宋体" w:eastAsia="宋体" w:cs="Times New Roman"/>
          <w:i/>
          <w:color w:val="auto"/>
          <w:szCs w:val="21"/>
          <w:u w:val="single"/>
        </w:rPr>
        <w:t>（单位名称）</w:t>
      </w:r>
      <w:r>
        <w:rPr>
          <w:rFonts w:ascii="宋体" w:hAnsi="宋体" w:eastAsia="宋体" w:cs="Times New Roman"/>
          <w:color w:val="auto"/>
          <w:szCs w:val="21"/>
        </w:rPr>
        <w:t>的</w:t>
      </w:r>
      <w:r>
        <w:rPr>
          <w:rFonts w:ascii="宋体" w:hAnsi="宋体" w:eastAsia="宋体" w:cs="Times New Roman"/>
          <w:i/>
          <w:color w:val="auto"/>
          <w:szCs w:val="21"/>
          <w:u w:val="single"/>
        </w:rPr>
        <w:t>（项目名称）</w:t>
      </w:r>
      <w:r>
        <w:rPr>
          <w:rFonts w:ascii="宋体" w:hAnsi="宋体" w:eastAsia="宋体" w:cs="Times New Roman"/>
          <w:color w:val="auto"/>
          <w:szCs w:val="21"/>
        </w:rPr>
        <w:t>采购活动，</w:t>
      </w:r>
      <w:r>
        <w:rPr>
          <w:rFonts w:hint="eastAsia" w:ascii="宋体" w:hAnsi="宋体" w:eastAsia="宋体" w:cs="Times New Roman"/>
          <w:color w:val="auto"/>
          <w:szCs w:val="21"/>
        </w:rPr>
        <w:t>提供的货物</w:t>
      </w:r>
      <w:r>
        <w:rPr>
          <w:rFonts w:ascii="宋体" w:hAnsi="宋体" w:eastAsia="宋体" w:cs="Times New Roman"/>
          <w:color w:val="auto"/>
          <w:szCs w:val="21"/>
        </w:rPr>
        <w:t>全部由符合政策要求的中小企业</w:t>
      </w:r>
      <w:r>
        <w:rPr>
          <w:rFonts w:hint="eastAsia" w:ascii="宋体" w:hAnsi="宋体" w:eastAsia="宋体" w:cs="Times New Roman"/>
          <w:color w:val="auto"/>
          <w:szCs w:val="21"/>
        </w:rPr>
        <w:t>制造</w:t>
      </w:r>
      <w:r>
        <w:rPr>
          <w:rFonts w:ascii="宋体" w:hAnsi="宋体" w:eastAsia="宋体" w:cs="Times New Roman"/>
          <w:color w:val="auto"/>
          <w:szCs w:val="21"/>
        </w:rPr>
        <w:t>。相关企业（含联合体中的中小企业、签订分包意向协议的中小企业）的具体情况如下：</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1.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行业；制造商为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，从业人员人，营业收入为万元，资产总额为万元，属于</w:t>
      </w:r>
      <w:r>
        <w:rPr>
          <w:rFonts w:ascii="宋体" w:hAnsi="宋体" w:eastAsia="宋体" w:cs="Times New Roman"/>
          <w:i/>
          <w:color w:val="auto"/>
          <w:szCs w:val="21"/>
          <w:u w:val="single"/>
        </w:rPr>
        <w:t>（中型企业、小型企业、微型企业）</w:t>
      </w:r>
      <w:r>
        <w:rPr>
          <w:rFonts w:ascii="宋体" w:hAnsi="宋体" w:eastAsia="宋体" w:cs="Times New Roman"/>
          <w:color w:val="auto"/>
          <w:szCs w:val="21"/>
        </w:rPr>
        <w:t>；</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2.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行业；制造商为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，从业人员人，营业收入为万元，资产总额为万元，属于</w:t>
      </w:r>
      <w:r>
        <w:rPr>
          <w:rFonts w:ascii="宋体" w:hAnsi="宋体" w:eastAsia="宋体" w:cs="Times New Roman"/>
          <w:i/>
          <w:color w:val="auto"/>
          <w:szCs w:val="21"/>
          <w:u w:val="single"/>
        </w:rPr>
        <w:t>（中型企业、小型企业、微型企业）</w:t>
      </w:r>
      <w:r>
        <w:rPr>
          <w:rFonts w:ascii="宋体" w:hAnsi="宋体" w:eastAsia="宋体" w:cs="Times New Roman"/>
          <w:color w:val="auto"/>
          <w:szCs w:val="21"/>
        </w:rPr>
        <w:t>；</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 </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以上企业，不属于大企业的分支机构，不存在控股股东为大企业的情形，也不存在与大企业的负责人为同一人的情形。本企业对上述声明内容的真实性负责。如有虚假，将依法承担相应责任。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注：1、“企业类型”请如实选择填写：中型、小型、微型。</w:t>
      </w:r>
    </w:p>
    <w:p>
      <w:pPr>
        <w:pStyle w:val="25"/>
        <w:ind w:firstLineChars="200"/>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pPr>
        <w:pStyle w:val="27"/>
        <w:ind w:left="0" w:leftChars="0" w:firstLine="0" w:firstLineChars="0"/>
        <w:rPr>
          <w:rFonts w:hint="default"/>
          <w:color w:val="auto"/>
          <w:lang w:eastAsia="zh-CN"/>
        </w:rPr>
      </w:pPr>
    </w:p>
    <w:p>
      <w:pPr>
        <w:rPr>
          <w:color w:val="auto"/>
        </w:rPr>
      </w:pPr>
    </w:p>
    <w:p>
      <w:pPr>
        <w:pStyle w:val="25"/>
        <w:ind w:firstLine="340"/>
        <w:rPr>
          <w:color w:val="auto"/>
        </w:rPr>
      </w:pPr>
    </w:p>
    <w:p>
      <w:pPr>
        <w:pStyle w:val="27"/>
        <w:ind w:left="420" w:firstLine="480"/>
        <w:rPr>
          <w:rFonts w:hint="default"/>
          <w:color w:val="auto"/>
          <w:lang w:eastAsia="zh-CN"/>
        </w:rPr>
      </w:pPr>
    </w:p>
    <w:p>
      <w:pPr>
        <w:rPr>
          <w:color w:val="auto"/>
        </w:rPr>
      </w:pPr>
    </w:p>
    <w:p>
      <w:pPr>
        <w:pStyle w:val="27"/>
        <w:ind w:left="0" w:leftChars="0" w:firstLine="0" w:firstLineChars="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8"/>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5"/>
        <w:ind w:firstLine="281"/>
        <w:rPr>
          <w:rFonts w:cs="黑体" w:asciiTheme="minorEastAsia" w:hAnsiTheme="minorEastAsia"/>
          <w:b/>
          <w:bCs/>
          <w:color w:val="auto"/>
          <w:sz w:val="28"/>
          <w:szCs w:val="28"/>
          <w:lang w:val="zh-CN"/>
        </w:rPr>
      </w:pPr>
    </w:p>
    <w:p>
      <w:pPr>
        <w:pStyle w:val="27"/>
        <w:ind w:left="420" w:firstLine="480"/>
        <w:rPr>
          <w:rFonts w:hint="default"/>
          <w:color w:val="auto"/>
          <w:lang w:val="zh-CN" w:eastAsia="zh-CN"/>
        </w:rPr>
      </w:pPr>
    </w:p>
    <w:p>
      <w:pPr>
        <w:pStyle w:val="25"/>
        <w:ind w:firstLine="340"/>
        <w:rPr>
          <w:color w:val="auto"/>
          <w:lang w:val="zh-CN"/>
        </w:rPr>
      </w:pPr>
    </w:p>
    <w:bookmarkEnd w:id="8"/>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9" w:name="_Hlk61874645"/>
      <w:r>
        <w:rPr>
          <w:rFonts w:hint="eastAsia" w:cs="黑体" w:asciiTheme="minorEastAsia" w:hAnsiTheme="minorEastAsia"/>
          <w:b/>
          <w:bCs/>
          <w:color w:val="auto"/>
          <w:sz w:val="28"/>
          <w:szCs w:val="28"/>
          <w:lang w:val="zh-CN"/>
        </w:rPr>
        <w:t>四、</w:t>
      </w:r>
      <w:r>
        <w:rPr>
          <w:rFonts w:hint="eastAsia" w:cs="黑体" w:asciiTheme="minorEastAsia" w:hAnsiTheme="minorEastAsia"/>
          <w:b/>
          <w:bCs/>
          <w:color w:val="auto"/>
          <w:sz w:val="28"/>
          <w:szCs w:val="28"/>
          <w:lang w:val="zh-CN" w:eastAsia="zh-CN"/>
        </w:rPr>
        <w:t>符合性</w:t>
      </w:r>
      <w:r>
        <w:rPr>
          <w:rFonts w:hint="eastAsia" w:cs="黑体" w:asciiTheme="minorEastAsia" w:hAnsiTheme="minorEastAsia"/>
          <w:b/>
          <w:bCs/>
          <w:color w:val="auto"/>
          <w:sz w:val="28"/>
          <w:szCs w:val="28"/>
          <w:lang w:val="zh-CN"/>
        </w:rPr>
        <w:t>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360" w:lineRule="auto"/>
        <w:jc w:val="center"/>
        <w:outlineLvl w:val="0"/>
        <w:rPr>
          <w:rFonts w:hint="eastAsia" w:ascii="宋体" w:hAnsi="宋体"/>
          <w:b/>
          <w:bCs/>
          <w:color w:val="auto"/>
          <w:sz w:val="24"/>
          <w:szCs w:val="24"/>
          <w:lang w:val="zh-CN"/>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采购编号：</w:t>
      </w:r>
    </w:p>
    <w:p>
      <w:pPr>
        <w:autoSpaceDE w:val="0"/>
        <w:autoSpaceDN w:val="0"/>
        <w:adjustRightInd w:val="0"/>
        <w:spacing w:line="360" w:lineRule="auto"/>
        <w:outlineLvl w:val="0"/>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、标段</w:t>
      </w:r>
      <w:r>
        <w:rPr>
          <w:rFonts w:hint="eastAsia" w:ascii="宋体" w:hAnsi="宋体" w:eastAsia="宋体" w:cs="宋体"/>
          <w:color w:val="auto"/>
          <w:szCs w:val="21"/>
        </w:rPr>
        <w:t xml:space="preserve">：   </w:t>
      </w:r>
    </w:p>
    <w:p>
      <w:pPr>
        <w:autoSpaceDE w:val="0"/>
        <w:autoSpaceDN w:val="0"/>
        <w:adjustRightInd w:val="0"/>
        <w:spacing w:line="360" w:lineRule="auto"/>
        <w:outlineLvl w:val="0"/>
        <w:rPr>
          <w:rFonts w:ascii="宋体" w:hAnsi="宋体" w:eastAsia="宋体" w:cs="宋体"/>
          <w:b/>
          <w:snapToGrid w:val="0"/>
          <w:color w:val="auto"/>
          <w:kern w:val="0"/>
          <w:szCs w:val="21"/>
        </w:rPr>
      </w:pPr>
    </w:p>
    <w:tbl>
      <w:tblPr>
        <w:tblStyle w:val="28"/>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rPr>
            </w:pPr>
            <w:r>
              <w:rPr>
                <w:rFonts w:hint="eastAsia" w:ascii="宋体" w:hAnsi="宋体" w:eastAsia="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rPr>
        <w:t>投标人名称（并加盖公章）：</w:t>
      </w:r>
    </w:p>
    <w:p>
      <w:pPr>
        <w:autoSpaceDE w:val="0"/>
        <w:autoSpaceDN w:val="0"/>
        <w:adjustRightInd w:val="0"/>
        <w:spacing w:line="480" w:lineRule="auto"/>
        <w:rPr>
          <w:rFonts w:ascii="宋体" w:hAnsi="宋体" w:eastAsia="宋体" w:cs="宋体"/>
          <w:color w:val="auto"/>
          <w:szCs w:val="21"/>
          <w:lang w:val="zh-CN"/>
        </w:rPr>
      </w:pPr>
    </w:p>
    <w:p>
      <w:pPr>
        <w:rPr>
          <w:color w:val="auto"/>
          <w:lang w:val="zh-CN"/>
        </w:rPr>
      </w:pPr>
    </w:p>
    <w:p>
      <w:pPr>
        <w:autoSpaceDE w:val="0"/>
        <w:autoSpaceDN w:val="0"/>
        <w:adjustRightInd w:val="0"/>
        <w:spacing w:line="360" w:lineRule="auto"/>
        <w:jc w:val="both"/>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3</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5"/>
        <w:ind w:firstLine="34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10"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10"/>
    <w:p>
      <w:pPr>
        <w:pStyle w:val="25"/>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hint="eastAsia" w:ascii="宋体" w:hAnsi="宋体" w:eastAsia="宋体" w:cs="Times New Roman"/>
          <w:b/>
          <w:bCs/>
          <w:color w:val="auto"/>
          <w:sz w:val="24"/>
          <w:szCs w:val="24"/>
          <w:lang w:val="en-US" w:eastAsia="zh-CN"/>
        </w:rPr>
        <w:t>5</w:t>
      </w:r>
      <w:r>
        <w:rPr>
          <w:rFonts w:hint="eastAsia" w:ascii="宋体" w:hAnsi="宋体" w:eastAsia="宋体" w:cs="Times New Roman"/>
          <w:b/>
          <w:bCs/>
          <w:color w:val="auto"/>
          <w:sz w:val="24"/>
          <w:szCs w:val="24"/>
        </w:rPr>
        <w:t>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7"/>
        <w:ind w:left="0" w:leftChars="0" w:firstLine="0" w:firstLineChars="0"/>
        <w:rPr>
          <w:rFonts w:hint="default"/>
          <w:color w:val="auto"/>
          <w:lang w:eastAsia="zh-CN"/>
        </w:rPr>
      </w:pPr>
    </w:p>
    <w:p>
      <w:pPr>
        <w:pStyle w:val="27"/>
        <w:ind w:left="420" w:firstLine="420"/>
        <w:rPr>
          <w:rFonts w:hint="default" w:ascii="宋体" w:hAnsi="宋体" w:eastAsia="宋体" w:cs="宋体"/>
          <w:color w:val="auto"/>
          <w:sz w:val="21"/>
          <w:szCs w:val="21"/>
          <w:lang w:eastAsia="zh-CN"/>
        </w:rPr>
      </w:pPr>
    </w:p>
    <w:p>
      <w:pPr>
        <w:rPr>
          <w:color w:val="auto"/>
        </w:rPr>
      </w:pPr>
    </w:p>
    <w:p>
      <w:pPr>
        <w:pStyle w:val="27"/>
        <w:ind w:left="0" w:leftChars="0" w:firstLine="0" w:firstLineChars="0"/>
        <w:rPr>
          <w:rFonts w:hint="default"/>
          <w:color w:val="auto"/>
          <w:lang w:eastAsia="zh-CN"/>
        </w:rPr>
      </w:pPr>
    </w:p>
    <w:p>
      <w:pPr>
        <w:rPr>
          <w:rFonts w:hint="default"/>
          <w:color w:val="auto"/>
          <w:lang w:eastAsia="zh-CN"/>
        </w:rPr>
      </w:pPr>
    </w:p>
    <w:p>
      <w:pPr>
        <w:pStyle w:val="27"/>
        <w:ind w:left="420" w:firstLine="480"/>
        <w:rPr>
          <w:rFonts w:hint="default"/>
          <w:color w:val="auto"/>
          <w:lang w:eastAsia="zh-CN"/>
        </w:rPr>
      </w:pPr>
    </w:p>
    <w:bookmarkEnd w:id="9"/>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rPr>
          <w:color w:val="auto"/>
        </w:rPr>
      </w:pPr>
    </w:p>
    <w:p>
      <w:pPr>
        <w:rPr>
          <w:color w:val="auto"/>
        </w:rPr>
      </w:pPr>
    </w:p>
    <w:p>
      <w:pPr>
        <w:rPr>
          <w:color w:val="auto"/>
        </w:rPr>
      </w:pPr>
    </w:p>
    <w:p>
      <w:pPr>
        <w:rPr>
          <w:color w:val="auto"/>
        </w:rPr>
      </w:pPr>
    </w:p>
    <w:bookmarkEnd w:id="11"/>
    <w:sectPr>
      <w:footerReference r:id="rId3"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0"/>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EF493672"/>
    <w:multiLevelType w:val="singleLevel"/>
    <w:tmpl w:val="EF493672"/>
    <w:lvl w:ilvl="0" w:tentative="0">
      <w:start w:val="2"/>
      <w:numFmt w:val="decimal"/>
      <w:suff w:val="nothing"/>
      <w:lvlText w:val="（%1）"/>
      <w:lvlJc w:val="left"/>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9F817E8"/>
    <w:multiLevelType w:val="singleLevel"/>
    <w:tmpl w:val="59F817E8"/>
    <w:lvl w:ilvl="0" w:tentative="0">
      <w:start w:val="1"/>
      <w:numFmt w:val="chineseCounting"/>
      <w:pStyle w:val="63"/>
      <w:suff w:val="nothing"/>
      <w:lvlText w:val="%1、"/>
      <w:lvlJc w:val="left"/>
    </w:lvl>
  </w:abstractNum>
  <w:abstractNum w:abstractNumId="1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3"/>
  </w:num>
  <w:num w:numId="2">
    <w:abstractNumId w:val="4"/>
  </w:num>
  <w:num w:numId="3">
    <w:abstractNumId w:val="10"/>
  </w:num>
  <w:num w:numId="4">
    <w:abstractNumId w:val="1"/>
  </w:num>
  <w:num w:numId="5">
    <w:abstractNumId w:val="2"/>
  </w:num>
  <w:num w:numId="6">
    <w:abstractNumId w:val="0"/>
  </w:num>
  <w:num w:numId="7">
    <w:abstractNumId w:val="13"/>
  </w:num>
  <w:num w:numId="8">
    <w:abstractNumId w:val="5"/>
  </w:num>
  <w:num w:numId="9">
    <w:abstractNumId w:val="11"/>
  </w:num>
  <w:num w:numId="10">
    <w:abstractNumId w:val="12"/>
  </w:num>
  <w:num w:numId="11">
    <w:abstractNumId w:val="8"/>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hZmZmNzIzN2U0NDdjNGYyMDVjOWE5NTljYjJhNDk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1EE5E5A"/>
    <w:rsid w:val="02042EF4"/>
    <w:rsid w:val="02314E41"/>
    <w:rsid w:val="027D5641"/>
    <w:rsid w:val="028E485D"/>
    <w:rsid w:val="02BB5D2E"/>
    <w:rsid w:val="02BF719D"/>
    <w:rsid w:val="032C493C"/>
    <w:rsid w:val="0332754E"/>
    <w:rsid w:val="03517802"/>
    <w:rsid w:val="036C45B6"/>
    <w:rsid w:val="03B6440A"/>
    <w:rsid w:val="04144CB8"/>
    <w:rsid w:val="0414564A"/>
    <w:rsid w:val="04475923"/>
    <w:rsid w:val="046F5D19"/>
    <w:rsid w:val="04A6236A"/>
    <w:rsid w:val="04C40E66"/>
    <w:rsid w:val="04ED2911"/>
    <w:rsid w:val="053F5432"/>
    <w:rsid w:val="05556A37"/>
    <w:rsid w:val="05632C21"/>
    <w:rsid w:val="05BE2E04"/>
    <w:rsid w:val="05C217CC"/>
    <w:rsid w:val="05F6756F"/>
    <w:rsid w:val="064E7C45"/>
    <w:rsid w:val="066F4837"/>
    <w:rsid w:val="067B7ADB"/>
    <w:rsid w:val="06AB63C4"/>
    <w:rsid w:val="06B85401"/>
    <w:rsid w:val="06F049E2"/>
    <w:rsid w:val="072D4D2F"/>
    <w:rsid w:val="079C0E99"/>
    <w:rsid w:val="07A207B1"/>
    <w:rsid w:val="07BA35AC"/>
    <w:rsid w:val="07BF5E31"/>
    <w:rsid w:val="07D159C5"/>
    <w:rsid w:val="07D9327A"/>
    <w:rsid w:val="07E822C7"/>
    <w:rsid w:val="07F22BB4"/>
    <w:rsid w:val="07F96DEB"/>
    <w:rsid w:val="0809666B"/>
    <w:rsid w:val="0826548A"/>
    <w:rsid w:val="08A9795F"/>
    <w:rsid w:val="08D81C3A"/>
    <w:rsid w:val="08DA1E8C"/>
    <w:rsid w:val="08ED0258"/>
    <w:rsid w:val="08EF08AA"/>
    <w:rsid w:val="09097ED2"/>
    <w:rsid w:val="094D4AE5"/>
    <w:rsid w:val="09527028"/>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6311F3"/>
    <w:rsid w:val="0C741652"/>
    <w:rsid w:val="0C8637F8"/>
    <w:rsid w:val="0C8D7DE5"/>
    <w:rsid w:val="0CAA7A35"/>
    <w:rsid w:val="0CAE7D79"/>
    <w:rsid w:val="0CD02BA2"/>
    <w:rsid w:val="0CE7384B"/>
    <w:rsid w:val="0CFA70C9"/>
    <w:rsid w:val="0D0D2E36"/>
    <w:rsid w:val="0D1A639E"/>
    <w:rsid w:val="0D481F5E"/>
    <w:rsid w:val="0DAC0795"/>
    <w:rsid w:val="0DCC4E45"/>
    <w:rsid w:val="0DD447CF"/>
    <w:rsid w:val="0DD750AD"/>
    <w:rsid w:val="0E1D453B"/>
    <w:rsid w:val="0E1E7AC7"/>
    <w:rsid w:val="0E211F8B"/>
    <w:rsid w:val="0E335042"/>
    <w:rsid w:val="0E7F2542"/>
    <w:rsid w:val="0EA30502"/>
    <w:rsid w:val="0ED408B0"/>
    <w:rsid w:val="0ED62150"/>
    <w:rsid w:val="0ED93001"/>
    <w:rsid w:val="0EFE0311"/>
    <w:rsid w:val="0F0A1F37"/>
    <w:rsid w:val="0F3D0BE6"/>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8E3D8E"/>
    <w:rsid w:val="1291530D"/>
    <w:rsid w:val="12CB6213"/>
    <w:rsid w:val="12CC47F7"/>
    <w:rsid w:val="12E50F51"/>
    <w:rsid w:val="132D1D71"/>
    <w:rsid w:val="139169C3"/>
    <w:rsid w:val="139466E7"/>
    <w:rsid w:val="139713B8"/>
    <w:rsid w:val="13BF59AC"/>
    <w:rsid w:val="13BF63D1"/>
    <w:rsid w:val="13CF6622"/>
    <w:rsid w:val="13FD3B91"/>
    <w:rsid w:val="14214638"/>
    <w:rsid w:val="143F6CA5"/>
    <w:rsid w:val="14527AE3"/>
    <w:rsid w:val="1461426A"/>
    <w:rsid w:val="14700C2F"/>
    <w:rsid w:val="147572AE"/>
    <w:rsid w:val="147C739E"/>
    <w:rsid w:val="147E444A"/>
    <w:rsid w:val="149819C8"/>
    <w:rsid w:val="14D058A3"/>
    <w:rsid w:val="14E01C0B"/>
    <w:rsid w:val="14E863BD"/>
    <w:rsid w:val="151D2886"/>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CA259A"/>
    <w:rsid w:val="16D358F4"/>
    <w:rsid w:val="16EB2460"/>
    <w:rsid w:val="172B5511"/>
    <w:rsid w:val="175E24E1"/>
    <w:rsid w:val="17B078B6"/>
    <w:rsid w:val="17B86239"/>
    <w:rsid w:val="17D6125F"/>
    <w:rsid w:val="17E37F22"/>
    <w:rsid w:val="17F525F2"/>
    <w:rsid w:val="17FD65D0"/>
    <w:rsid w:val="1850222C"/>
    <w:rsid w:val="187272D7"/>
    <w:rsid w:val="187A6DFA"/>
    <w:rsid w:val="18891FE1"/>
    <w:rsid w:val="18BD7EDC"/>
    <w:rsid w:val="18C216D0"/>
    <w:rsid w:val="18F44079"/>
    <w:rsid w:val="18F61CE6"/>
    <w:rsid w:val="19322678"/>
    <w:rsid w:val="193E2B72"/>
    <w:rsid w:val="19520625"/>
    <w:rsid w:val="195E6397"/>
    <w:rsid w:val="197B011F"/>
    <w:rsid w:val="198F1D07"/>
    <w:rsid w:val="19A52E4A"/>
    <w:rsid w:val="19BD55EE"/>
    <w:rsid w:val="19DB09FD"/>
    <w:rsid w:val="19DB76A3"/>
    <w:rsid w:val="19F41259"/>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7EEE"/>
    <w:rsid w:val="1C58653F"/>
    <w:rsid w:val="1C9119FB"/>
    <w:rsid w:val="1CB36692"/>
    <w:rsid w:val="1CBD66FD"/>
    <w:rsid w:val="1CD41554"/>
    <w:rsid w:val="1CD60FDD"/>
    <w:rsid w:val="1D34705F"/>
    <w:rsid w:val="1D440BCC"/>
    <w:rsid w:val="1D4B646C"/>
    <w:rsid w:val="1D5A145A"/>
    <w:rsid w:val="1D6750D6"/>
    <w:rsid w:val="1D805054"/>
    <w:rsid w:val="1D885F7E"/>
    <w:rsid w:val="1D8B6121"/>
    <w:rsid w:val="1D8C4188"/>
    <w:rsid w:val="1D90357B"/>
    <w:rsid w:val="1DBB4888"/>
    <w:rsid w:val="1DF10879"/>
    <w:rsid w:val="1E33043A"/>
    <w:rsid w:val="1E9F04CF"/>
    <w:rsid w:val="1EA9518B"/>
    <w:rsid w:val="1EAC0576"/>
    <w:rsid w:val="1F410D26"/>
    <w:rsid w:val="1F457DEB"/>
    <w:rsid w:val="1F486284"/>
    <w:rsid w:val="1F4A09AF"/>
    <w:rsid w:val="1F4F76D7"/>
    <w:rsid w:val="1F5E25BF"/>
    <w:rsid w:val="1FD55739"/>
    <w:rsid w:val="1FE62D4E"/>
    <w:rsid w:val="201914DE"/>
    <w:rsid w:val="201D42E6"/>
    <w:rsid w:val="202F4C72"/>
    <w:rsid w:val="204C3CC9"/>
    <w:rsid w:val="20551BE7"/>
    <w:rsid w:val="205B3BD8"/>
    <w:rsid w:val="208A5C9C"/>
    <w:rsid w:val="20B14377"/>
    <w:rsid w:val="20BB4A98"/>
    <w:rsid w:val="20ED0E50"/>
    <w:rsid w:val="20FF154F"/>
    <w:rsid w:val="212D4657"/>
    <w:rsid w:val="21312F9D"/>
    <w:rsid w:val="216F5F71"/>
    <w:rsid w:val="21724AA6"/>
    <w:rsid w:val="21A33405"/>
    <w:rsid w:val="21DE1590"/>
    <w:rsid w:val="21DF17AC"/>
    <w:rsid w:val="220F7E93"/>
    <w:rsid w:val="2258544D"/>
    <w:rsid w:val="226D4858"/>
    <w:rsid w:val="228268B0"/>
    <w:rsid w:val="229A27ED"/>
    <w:rsid w:val="22B643D4"/>
    <w:rsid w:val="22C94223"/>
    <w:rsid w:val="22CA3922"/>
    <w:rsid w:val="2301785C"/>
    <w:rsid w:val="230940A3"/>
    <w:rsid w:val="23177121"/>
    <w:rsid w:val="235F58ED"/>
    <w:rsid w:val="23820B7F"/>
    <w:rsid w:val="23B21D50"/>
    <w:rsid w:val="23C53A10"/>
    <w:rsid w:val="23D06D16"/>
    <w:rsid w:val="23D160BD"/>
    <w:rsid w:val="23E41534"/>
    <w:rsid w:val="24326801"/>
    <w:rsid w:val="245106F3"/>
    <w:rsid w:val="245B2117"/>
    <w:rsid w:val="2461458C"/>
    <w:rsid w:val="24655634"/>
    <w:rsid w:val="24AD6D38"/>
    <w:rsid w:val="24B32A61"/>
    <w:rsid w:val="24D83346"/>
    <w:rsid w:val="25697EF5"/>
    <w:rsid w:val="257121FC"/>
    <w:rsid w:val="25720679"/>
    <w:rsid w:val="258B0188"/>
    <w:rsid w:val="2591011D"/>
    <w:rsid w:val="25AC4D31"/>
    <w:rsid w:val="25B644FA"/>
    <w:rsid w:val="25B70A1E"/>
    <w:rsid w:val="25DC2BFD"/>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E86B18"/>
    <w:rsid w:val="28ED1EDD"/>
    <w:rsid w:val="28F41C0C"/>
    <w:rsid w:val="29267F4E"/>
    <w:rsid w:val="292744D8"/>
    <w:rsid w:val="299A48AA"/>
    <w:rsid w:val="29B570DA"/>
    <w:rsid w:val="29C46731"/>
    <w:rsid w:val="29D14A0E"/>
    <w:rsid w:val="29E80BF0"/>
    <w:rsid w:val="2A10401D"/>
    <w:rsid w:val="2A46584F"/>
    <w:rsid w:val="2A480AF2"/>
    <w:rsid w:val="2A4D4EEC"/>
    <w:rsid w:val="2A505CF6"/>
    <w:rsid w:val="2A5A2D40"/>
    <w:rsid w:val="2A9E2215"/>
    <w:rsid w:val="2ADC36E1"/>
    <w:rsid w:val="2B3F5F01"/>
    <w:rsid w:val="2B8151F8"/>
    <w:rsid w:val="2BB4596C"/>
    <w:rsid w:val="2BC63257"/>
    <w:rsid w:val="2C0B7CF9"/>
    <w:rsid w:val="2C0E1747"/>
    <w:rsid w:val="2C2E4C48"/>
    <w:rsid w:val="2C377758"/>
    <w:rsid w:val="2C723632"/>
    <w:rsid w:val="2C9E20A7"/>
    <w:rsid w:val="2CA567FD"/>
    <w:rsid w:val="2D4F570F"/>
    <w:rsid w:val="2D5F028F"/>
    <w:rsid w:val="2D845F08"/>
    <w:rsid w:val="2DCD34F3"/>
    <w:rsid w:val="2DD707ED"/>
    <w:rsid w:val="2DEC110A"/>
    <w:rsid w:val="2E291720"/>
    <w:rsid w:val="2E2F0008"/>
    <w:rsid w:val="2E5A4E26"/>
    <w:rsid w:val="2E5D642A"/>
    <w:rsid w:val="2E722EA4"/>
    <w:rsid w:val="2E741573"/>
    <w:rsid w:val="2EA87DE8"/>
    <w:rsid w:val="2EC5794C"/>
    <w:rsid w:val="2ED4747E"/>
    <w:rsid w:val="2F124B1C"/>
    <w:rsid w:val="2F1320F9"/>
    <w:rsid w:val="2F261EE0"/>
    <w:rsid w:val="2F45482D"/>
    <w:rsid w:val="2F477084"/>
    <w:rsid w:val="2F5E419A"/>
    <w:rsid w:val="2F653AB3"/>
    <w:rsid w:val="2F7C6138"/>
    <w:rsid w:val="2FCF2577"/>
    <w:rsid w:val="2FF24A9E"/>
    <w:rsid w:val="3017495E"/>
    <w:rsid w:val="301A0A01"/>
    <w:rsid w:val="30460B22"/>
    <w:rsid w:val="305F0D15"/>
    <w:rsid w:val="307D673F"/>
    <w:rsid w:val="3090558E"/>
    <w:rsid w:val="30B61D5C"/>
    <w:rsid w:val="30C848E7"/>
    <w:rsid w:val="30FE6532"/>
    <w:rsid w:val="310B7E0E"/>
    <w:rsid w:val="311461A8"/>
    <w:rsid w:val="31324247"/>
    <w:rsid w:val="315D52F9"/>
    <w:rsid w:val="318C38CE"/>
    <w:rsid w:val="31AF55AB"/>
    <w:rsid w:val="31C1427F"/>
    <w:rsid w:val="31EC310B"/>
    <w:rsid w:val="320D3218"/>
    <w:rsid w:val="32231A2F"/>
    <w:rsid w:val="32292BC7"/>
    <w:rsid w:val="323546BB"/>
    <w:rsid w:val="32966D3C"/>
    <w:rsid w:val="32985053"/>
    <w:rsid w:val="32B20743"/>
    <w:rsid w:val="32E31462"/>
    <w:rsid w:val="32E81473"/>
    <w:rsid w:val="32EB01D9"/>
    <w:rsid w:val="33022C64"/>
    <w:rsid w:val="331839C9"/>
    <w:rsid w:val="332366A3"/>
    <w:rsid w:val="335A0B92"/>
    <w:rsid w:val="33817B10"/>
    <w:rsid w:val="33D34062"/>
    <w:rsid w:val="33D56F13"/>
    <w:rsid w:val="340B5DEF"/>
    <w:rsid w:val="34280373"/>
    <w:rsid w:val="3439458D"/>
    <w:rsid w:val="345D5D57"/>
    <w:rsid w:val="346E5D8F"/>
    <w:rsid w:val="34781430"/>
    <w:rsid w:val="3478653E"/>
    <w:rsid w:val="350A079B"/>
    <w:rsid w:val="35306958"/>
    <w:rsid w:val="35316934"/>
    <w:rsid w:val="355D6D6F"/>
    <w:rsid w:val="356A4DAC"/>
    <w:rsid w:val="35823A3E"/>
    <w:rsid w:val="35C15576"/>
    <w:rsid w:val="35C46C85"/>
    <w:rsid w:val="361D0FD2"/>
    <w:rsid w:val="36257DF1"/>
    <w:rsid w:val="364B0EC2"/>
    <w:rsid w:val="36A112CD"/>
    <w:rsid w:val="36D45DBC"/>
    <w:rsid w:val="374B30EB"/>
    <w:rsid w:val="37571F09"/>
    <w:rsid w:val="3786381D"/>
    <w:rsid w:val="379C086E"/>
    <w:rsid w:val="37BE016E"/>
    <w:rsid w:val="38014F46"/>
    <w:rsid w:val="382D42DF"/>
    <w:rsid w:val="387D4BEB"/>
    <w:rsid w:val="38E97278"/>
    <w:rsid w:val="38FC4233"/>
    <w:rsid w:val="39073CCD"/>
    <w:rsid w:val="390E6A0D"/>
    <w:rsid w:val="39124D88"/>
    <w:rsid w:val="391317D1"/>
    <w:rsid w:val="391E6950"/>
    <w:rsid w:val="396C0E37"/>
    <w:rsid w:val="39984C79"/>
    <w:rsid w:val="399D511C"/>
    <w:rsid w:val="39A5214C"/>
    <w:rsid w:val="39DD2DAE"/>
    <w:rsid w:val="39F45E57"/>
    <w:rsid w:val="3A0C1F0A"/>
    <w:rsid w:val="3A0D7783"/>
    <w:rsid w:val="3A126EC8"/>
    <w:rsid w:val="3A1A525E"/>
    <w:rsid w:val="3A2D481C"/>
    <w:rsid w:val="3A4818A4"/>
    <w:rsid w:val="3B2C491F"/>
    <w:rsid w:val="3B3553E0"/>
    <w:rsid w:val="3B380893"/>
    <w:rsid w:val="3B47390A"/>
    <w:rsid w:val="3B641C5F"/>
    <w:rsid w:val="3B8743ED"/>
    <w:rsid w:val="3B91744B"/>
    <w:rsid w:val="3BF75330"/>
    <w:rsid w:val="3C175755"/>
    <w:rsid w:val="3C4D34DB"/>
    <w:rsid w:val="3C58453A"/>
    <w:rsid w:val="3C6E1771"/>
    <w:rsid w:val="3C725167"/>
    <w:rsid w:val="3C816786"/>
    <w:rsid w:val="3C9839FA"/>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AB1FCD"/>
    <w:rsid w:val="3ED82F46"/>
    <w:rsid w:val="3F007457"/>
    <w:rsid w:val="3F3C2EDE"/>
    <w:rsid w:val="3FA806EF"/>
    <w:rsid w:val="3FAD3FCA"/>
    <w:rsid w:val="3FB206A1"/>
    <w:rsid w:val="3FCC262F"/>
    <w:rsid w:val="3FEE6BBA"/>
    <w:rsid w:val="400F2AAE"/>
    <w:rsid w:val="403522DF"/>
    <w:rsid w:val="407D1B57"/>
    <w:rsid w:val="40BE3049"/>
    <w:rsid w:val="40F22894"/>
    <w:rsid w:val="41173296"/>
    <w:rsid w:val="412D70FE"/>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193DDE"/>
    <w:rsid w:val="43210EE4"/>
    <w:rsid w:val="4332746C"/>
    <w:rsid w:val="434B5597"/>
    <w:rsid w:val="435624D6"/>
    <w:rsid w:val="4356443C"/>
    <w:rsid w:val="43575E8C"/>
    <w:rsid w:val="435E0AA5"/>
    <w:rsid w:val="43663E29"/>
    <w:rsid w:val="43700BED"/>
    <w:rsid w:val="44052193"/>
    <w:rsid w:val="4436276D"/>
    <w:rsid w:val="444769AF"/>
    <w:rsid w:val="44550223"/>
    <w:rsid w:val="447162A7"/>
    <w:rsid w:val="447332F0"/>
    <w:rsid w:val="44B90FD0"/>
    <w:rsid w:val="44EA4606"/>
    <w:rsid w:val="44FD6F67"/>
    <w:rsid w:val="455231F0"/>
    <w:rsid w:val="45554E75"/>
    <w:rsid w:val="45675D0C"/>
    <w:rsid w:val="456B3430"/>
    <w:rsid w:val="456D5AF0"/>
    <w:rsid w:val="458C667A"/>
    <w:rsid w:val="45D25BB8"/>
    <w:rsid w:val="45E615FB"/>
    <w:rsid w:val="46366161"/>
    <w:rsid w:val="463B050F"/>
    <w:rsid w:val="463E6D9A"/>
    <w:rsid w:val="46465AAA"/>
    <w:rsid w:val="464E7B30"/>
    <w:rsid w:val="467D2F1A"/>
    <w:rsid w:val="4695426A"/>
    <w:rsid w:val="46C95B13"/>
    <w:rsid w:val="46CE1703"/>
    <w:rsid w:val="46DE0F76"/>
    <w:rsid w:val="46E35449"/>
    <w:rsid w:val="46E8208A"/>
    <w:rsid w:val="472B40CF"/>
    <w:rsid w:val="473960E8"/>
    <w:rsid w:val="4753794A"/>
    <w:rsid w:val="477B7C75"/>
    <w:rsid w:val="477D53B0"/>
    <w:rsid w:val="47A07BC1"/>
    <w:rsid w:val="47A345BE"/>
    <w:rsid w:val="47A4555A"/>
    <w:rsid w:val="47AF74CC"/>
    <w:rsid w:val="47C21F0B"/>
    <w:rsid w:val="47DE1878"/>
    <w:rsid w:val="47E80E8A"/>
    <w:rsid w:val="48080763"/>
    <w:rsid w:val="48264474"/>
    <w:rsid w:val="482C59B3"/>
    <w:rsid w:val="485128BA"/>
    <w:rsid w:val="48561630"/>
    <w:rsid w:val="48727FDF"/>
    <w:rsid w:val="48737219"/>
    <w:rsid w:val="4892657D"/>
    <w:rsid w:val="48C0687E"/>
    <w:rsid w:val="48EE371C"/>
    <w:rsid w:val="48F453AD"/>
    <w:rsid w:val="490C0E49"/>
    <w:rsid w:val="493B7D23"/>
    <w:rsid w:val="49574371"/>
    <w:rsid w:val="498B5D51"/>
    <w:rsid w:val="49CE328F"/>
    <w:rsid w:val="49CF3E0F"/>
    <w:rsid w:val="49E32D62"/>
    <w:rsid w:val="4A1C7D5B"/>
    <w:rsid w:val="4A222BB1"/>
    <w:rsid w:val="4A471230"/>
    <w:rsid w:val="4A73764F"/>
    <w:rsid w:val="4A7B30FE"/>
    <w:rsid w:val="4A957F5D"/>
    <w:rsid w:val="4ABE0F93"/>
    <w:rsid w:val="4AD83818"/>
    <w:rsid w:val="4AF173EE"/>
    <w:rsid w:val="4AFD58C2"/>
    <w:rsid w:val="4B0D60AB"/>
    <w:rsid w:val="4B7D0C82"/>
    <w:rsid w:val="4BB26B7D"/>
    <w:rsid w:val="4BB40C35"/>
    <w:rsid w:val="4BC13264"/>
    <w:rsid w:val="4C10163E"/>
    <w:rsid w:val="4C2645A5"/>
    <w:rsid w:val="4C295D83"/>
    <w:rsid w:val="4C4B737E"/>
    <w:rsid w:val="4C7F78FB"/>
    <w:rsid w:val="4CA30BBC"/>
    <w:rsid w:val="4CE713A1"/>
    <w:rsid w:val="4CEB5C57"/>
    <w:rsid w:val="4D005CCE"/>
    <w:rsid w:val="4D10679D"/>
    <w:rsid w:val="4D133E52"/>
    <w:rsid w:val="4D550000"/>
    <w:rsid w:val="4DA53A6F"/>
    <w:rsid w:val="4DCE1994"/>
    <w:rsid w:val="4DD252B5"/>
    <w:rsid w:val="4DE45808"/>
    <w:rsid w:val="4E2B1C56"/>
    <w:rsid w:val="4E9448CD"/>
    <w:rsid w:val="4EAA3AA7"/>
    <w:rsid w:val="4EC16975"/>
    <w:rsid w:val="4F1069B5"/>
    <w:rsid w:val="4F374C6E"/>
    <w:rsid w:val="4F6A5A2A"/>
    <w:rsid w:val="4FA11FA1"/>
    <w:rsid w:val="4FC6709B"/>
    <w:rsid w:val="4FD712A8"/>
    <w:rsid w:val="4FF32A73"/>
    <w:rsid w:val="4FF65309"/>
    <w:rsid w:val="50040D6C"/>
    <w:rsid w:val="500C702E"/>
    <w:rsid w:val="50560813"/>
    <w:rsid w:val="505F0174"/>
    <w:rsid w:val="508D52FA"/>
    <w:rsid w:val="50A050A3"/>
    <w:rsid w:val="50BB2978"/>
    <w:rsid w:val="511B2742"/>
    <w:rsid w:val="51352836"/>
    <w:rsid w:val="51854A61"/>
    <w:rsid w:val="519A0DF5"/>
    <w:rsid w:val="51A13899"/>
    <w:rsid w:val="51C24DCB"/>
    <w:rsid w:val="51C71D47"/>
    <w:rsid w:val="51F46E3D"/>
    <w:rsid w:val="51FB3E3E"/>
    <w:rsid w:val="520C2784"/>
    <w:rsid w:val="522315ED"/>
    <w:rsid w:val="52301CBD"/>
    <w:rsid w:val="52391561"/>
    <w:rsid w:val="52581E68"/>
    <w:rsid w:val="528771C6"/>
    <w:rsid w:val="52B63C9D"/>
    <w:rsid w:val="53042B53"/>
    <w:rsid w:val="531600B4"/>
    <w:rsid w:val="53170BC1"/>
    <w:rsid w:val="533B5CF7"/>
    <w:rsid w:val="53552BF6"/>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E0475B"/>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256D9D"/>
    <w:rsid w:val="57622227"/>
    <w:rsid w:val="57A77237"/>
    <w:rsid w:val="57B859EB"/>
    <w:rsid w:val="57D2139A"/>
    <w:rsid w:val="57DF4B76"/>
    <w:rsid w:val="58143EF1"/>
    <w:rsid w:val="585C571D"/>
    <w:rsid w:val="586B1477"/>
    <w:rsid w:val="587A4EC7"/>
    <w:rsid w:val="589C02B5"/>
    <w:rsid w:val="58A31F4C"/>
    <w:rsid w:val="58D72FFB"/>
    <w:rsid w:val="58E113A8"/>
    <w:rsid w:val="58FC6EB5"/>
    <w:rsid w:val="59281C6E"/>
    <w:rsid w:val="5928537F"/>
    <w:rsid w:val="59372DB8"/>
    <w:rsid w:val="59484EC2"/>
    <w:rsid w:val="596D705C"/>
    <w:rsid w:val="598B064C"/>
    <w:rsid w:val="59E950A2"/>
    <w:rsid w:val="5A3F332F"/>
    <w:rsid w:val="5A495E65"/>
    <w:rsid w:val="5A5227C7"/>
    <w:rsid w:val="5A6705E1"/>
    <w:rsid w:val="5A85418B"/>
    <w:rsid w:val="5AA2467B"/>
    <w:rsid w:val="5AA342BB"/>
    <w:rsid w:val="5AAF57F4"/>
    <w:rsid w:val="5ABC29E4"/>
    <w:rsid w:val="5AC57853"/>
    <w:rsid w:val="5ACB1D91"/>
    <w:rsid w:val="5AD26501"/>
    <w:rsid w:val="5B0E1223"/>
    <w:rsid w:val="5B69632E"/>
    <w:rsid w:val="5B834427"/>
    <w:rsid w:val="5B92362B"/>
    <w:rsid w:val="5BAE2A99"/>
    <w:rsid w:val="5BB41EEB"/>
    <w:rsid w:val="5BC20F3E"/>
    <w:rsid w:val="5BC409B6"/>
    <w:rsid w:val="5BCD2A28"/>
    <w:rsid w:val="5BCF7A90"/>
    <w:rsid w:val="5BDF731D"/>
    <w:rsid w:val="5C0B05A2"/>
    <w:rsid w:val="5C1717D9"/>
    <w:rsid w:val="5C1A7007"/>
    <w:rsid w:val="5C1E368A"/>
    <w:rsid w:val="5C20031E"/>
    <w:rsid w:val="5C3D2516"/>
    <w:rsid w:val="5C3F26AF"/>
    <w:rsid w:val="5C757E7F"/>
    <w:rsid w:val="5CB139A0"/>
    <w:rsid w:val="5CC826A5"/>
    <w:rsid w:val="5CD938B8"/>
    <w:rsid w:val="5CDA23D8"/>
    <w:rsid w:val="5D280ACB"/>
    <w:rsid w:val="5D5977A1"/>
    <w:rsid w:val="5D823D4C"/>
    <w:rsid w:val="5DA504AA"/>
    <w:rsid w:val="5DD54801"/>
    <w:rsid w:val="5E2B098A"/>
    <w:rsid w:val="5E8E5AC1"/>
    <w:rsid w:val="5E921C4D"/>
    <w:rsid w:val="5E9544E9"/>
    <w:rsid w:val="5ECC015F"/>
    <w:rsid w:val="5EE83EB0"/>
    <w:rsid w:val="5EFB17CA"/>
    <w:rsid w:val="5F2E6ABA"/>
    <w:rsid w:val="5F2F3381"/>
    <w:rsid w:val="5F31221B"/>
    <w:rsid w:val="5F3D2932"/>
    <w:rsid w:val="5F4A434F"/>
    <w:rsid w:val="5F4C6AB1"/>
    <w:rsid w:val="5FBF4F4A"/>
    <w:rsid w:val="5FEA7357"/>
    <w:rsid w:val="600039FD"/>
    <w:rsid w:val="6001186C"/>
    <w:rsid w:val="600E4AFF"/>
    <w:rsid w:val="602629C5"/>
    <w:rsid w:val="606E3CED"/>
    <w:rsid w:val="60D16749"/>
    <w:rsid w:val="60DB3FC7"/>
    <w:rsid w:val="61035D91"/>
    <w:rsid w:val="61036DF0"/>
    <w:rsid w:val="61377119"/>
    <w:rsid w:val="61442516"/>
    <w:rsid w:val="614E3A65"/>
    <w:rsid w:val="61687ECC"/>
    <w:rsid w:val="617D2E49"/>
    <w:rsid w:val="61941255"/>
    <w:rsid w:val="61994186"/>
    <w:rsid w:val="61A02AE1"/>
    <w:rsid w:val="61BC4DC2"/>
    <w:rsid w:val="61C44678"/>
    <w:rsid w:val="61CB0541"/>
    <w:rsid w:val="61F6105D"/>
    <w:rsid w:val="62003B63"/>
    <w:rsid w:val="62195750"/>
    <w:rsid w:val="622368EE"/>
    <w:rsid w:val="622E3D96"/>
    <w:rsid w:val="62493070"/>
    <w:rsid w:val="62537301"/>
    <w:rsid w:val="6281063A"/>
    <w:rsid w:val="6294666F"/>
    <w:rsid w:val="62993EE6"/>
    <w:rsid w:val="62EC6126"/>
    <w:rsid w:val="62F6410D"/>
    <w:rsid w:val="634675E2"/>
    <w:rsid w:val="63520B99"/>
    <w:rsid w:val="635A7834"/>
    <w:rsid w:val="635F267A"/>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5FB49E2"/>
    <w:rsid w:val="662A75DE"/>
    <w:rsid w:val="665A71CA"/>
    <w:rsid w:val="665D68EF"/>
    <w:rsid w:val="66980FBD"/>
    <w:rsid w:val="66A30944"/>
    <w:rsid w:val="66BF5BD4"/>
    <w:rsid w:val="66C21125"/>
    <w:rsid w:val="66ED7B52"/>
    <w:rsid w:val="66FC7544"/>
    <w:rsid w:val="671B5AC7"/>
    <w:rsid w:val="67341FB4"/>
    <w:rsid w:val="674175E7"/>
    <w:rsid w:val="675B3896"/>
    <w:rsid w:val="67646CF1"/>
    <w:rsid w:val="676C544D"/>
    <w:rsid w:val="67F03A67"/>
    <w:rsid w:val="67FF24A8"/>
    <w:rsid w:val="68C26C72"/>
    <w:rsid w:val="68C60434"/>
    <w:rsid w:val="68D23C1D"/>
    <w:rsid w:val="69161797"/>
    <w:rsid w:val="69294622"/>
    <w:rsid w:val="69450A1E"/>
    <w:rsid w:val="69995CD6"/>
    <w:rsid w:val="69CA0494"/>
    <w:rsid w:val="69F10A05"/>
    <w:rsid w:val="69F46A26"/>
    <w:rsid w:val="69FB4D8B"/>
    <w:rsid w:val="6AC62746"/>
    <w:rsid w:val="6B2904EB"/>
    <w:rsid w:val="6B4722DF"/>
    <w:rsid w:val="6B4825DE"/>
    <w:rsid w:val="6B4A0729"/>
    <w:rsid w:val="6B5938AC"/>
    <w:rsid w:val="6B6932A5"/>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0296B"/>
    <w:rsid w:val="6F832092"/>
    <w:rsid w:val="6F954516"/>
    <w:rsid w:val="6FE54084"/>
    <w:rsid w:val="6FE8143A"/>
    <w:rsid w:val="70052E70"/>
    <w:rsid w:val="701A17D4"/>
    <w:rsid w:val="7021512D"/>
    <w:rsid w:val="7039129F"/>
    <w:rsid w:val="704A3350"/>
    <w:rsid w:val="704D75D1"/>
    <w:rsid w:val="70506DB5"/>
    <w:rsid w:val="705C4FBF"/>
    <w:rsid w:val="7072440C"/>
    <w:rsid w:val="707324D0"/>
    <w:rsid w:val="70764DB5"/>
    <w:rsid w:val="708E4067"/>
    <w:rsid w:val="7092622D"/>
    <w:rsid w:val="70BB1864"/>
    <w:rsid w:val="710A6D91"/>
    <w:rsid w:val="71136A83"/>
    <w:rsid w:val="711753EE"/>
    <w:rsid w:val="71212C19"/>
    <w:rsid w:val="7131029F"/>
    <w:rsid w:val="71434331"/>
    <w:rsid w:val="71CB356E"/>
    <w:rsid w:val="71CF43CD"/>
    <w:rsid w:val="71EC2A56"/>
    <w:rsid w:val="72233563"/>
    <w:rsid w:val="72AB337C"/>
    <w:rsid w:val="72B127EC"/>
    <w:rsid w:val="72D2094C"/>
    <w:rsid w:val="72D74F98"/>
    <w:rsid w:val="731A0C90"/>
    <w:rsid w:val="73497518"/>
    <w:rsid w:val="737E090F"/>
    <w:rsid w:val="738B0027"/>
    <w:rsid w:val="741756AE"/>
    <w:rsid w:val="741A563C"/>
    <w:rsid w:val="746A2912"/>
    <w:rsid w:val="74904342"/>
    <w:rsid w:val="74B119A4"/>
    <w:rsid w:val="74B87DFA"/>
    <w:rsid w:val="74CE4491"/>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896C05"/>
    <w:rsid w:val="76B625A7"/>
    <w:rsid w:val="76D2056E"/>
    <w:rsid w:val="76E6597A"/>
    <w:rsid w:val="770C5354"/>
    <w:rsid w:val="771F4B41"/>
    <w:rsid w:val="774921DC"/>
    <w:rsid w:val="77727982"/>
    <w:rsid w:val="777A1C0E"/>
    <w:rsid w:val="777B3763"/>
    <w:rsid w:val="77A80A16"/>
    <w:rsid w:val="77AE1D1E"/>
    <w:rsid w:val="77B72606"/>
    <w:rsid w:val="78120820"/>
    <w:rsid w:val="7812701B"/>
    <w:rsid w:val="78143BC7"/>
    <w:rsid w:val="781C68DB"/>
    <w:rsid w:val="78441F14"/>
    <w:rsid w:val="7864658C"/>
    <w:rsid w:val="787D7581"/>
    <w:rsid w:val="78AF68A0"/>
    <w:rsid w:val="78C10D7D"/>
    <w:rsid w:val="78C37659"/>
    <w:rsid w:val="78FD41F5"/>
    <w:rsid w:val="79030E08"/>
    <w:rsid w:val="790B56C3"/>
    <w:rsid w:val="791B3252"/>
    <w:rsid w:val="7965507C"/>
    <w:rsid w:val="79DD4BB1"/>
    <w:rsid w:val="7A173887"/>
    <w:rsid w:val="7A435270"/>
    <w:rsid w:val="7ACE4ED2"/>
    <w:rsid w:val="7AF57281"/>
    <w:rsid w:val="7B0155BF"/>
    <w:rsid w:val="7B3F18A5"/>
    <w:rsid w:val="7B4707E1"/>
    <w:rsid w:val="7B520E3A"/>
    <w:rsid w:val="7BAE37F4"/>
    <w:rsid w:val="7BC16393"/>
    <w:rsid w:val="7BC164A4"/>
    <w:rsid w:val="7BE12D09"/>
    <w:rsid w:val="7BE144DF"/>
    <w:rsid w:val="7C046ED2"/>
    <w:rsid w:val="7C1D0C87"/>
    <w:rsid w:val="7C2154D6"/>
    <w:rsid w:val="7C453C67"/>
    <w:rsid w:val="7C547659"/>
    <w:rsid w:val="7C80010D"/>
    <w:rsid w:val="7C934C7B"/>
    <w:rsid w:val="7D00333D"/>
    <w:rsid w:val="7D0543E8"/>
    <w:rsid w:val="7D191B50"/>
    <w:rsid w:val="7D276B1C"/>
    <w:rsid w:val="7D2D11FF"/>
    <w:rsid w:val="7D3739D6"/>
    <w:rsid w:val="7D426DE3"/>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semiHidden/>
    <w:unhideWhenUsed/>
    <w:qFormat/>
    <w:uiPriority w:val="99"/>
    <w:pPr>
      <w:jc w:val="left"/>
    </w:pPr>
  </w:style>
  <w:style w:type="paragraph" w:styleId="12">
    <w:name w:val="Body Text 3"/>
    <w:basedOn w:val="1"/>
    <w:link w:val="45"/>
    <w:qFormat/>
    <w:uiPriority w:val="0"/>
    <w:rPr>
      <w:rFonts w:ascii="Times New Roman" w:hAnsi="Times New Roman" w:eastAsia="宋体" w:cs="Times New Roman"/>
      <w:color w:val="FF0000"/>
      <w:sz w:val="24"/>
      <w:szCs w:val="24"/>
    </w:rPr>
  </w:style>
  <w:style w:type="paragraph" w:styleId="13">
    <w:name w:val="Body Text Indent"/>
    <w:basedOn w:val="1"/>
    <w:next w:val="14"/>
    <w:link w:val="65"/>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66"/>
    <w:semiHidden/>
    <w:unhideWhenUsed/>
    <w:qFormat/>
    <w:uiPriority w:val="99"/>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2"/>
    <w:next w:val="26"/>
    <w:link w:val="51"/>
    <w:qFormat/>
    <w:uiPriority w:val="0"/>
    <w:pPr>
      <w:ind w:firstLine="420" w:firstLineChars="100"/>
    </w:pPr>
    <w:rPr>
      <w:rFonts w:ascii="宋体" w:hAnsi="Times New Roman" w:eastAsia="宋体" w:cs="Times New Roman"/>
      <w:kern w:val="0"/>
      <w:sz w:val="34"/>
      <w:szCs w:val="20"/>
    </w:rPr>
  </w:style>
  <w:style w:type="paragraph" w:customStyle="1" w:styleId="26">
    <w:name w:val="List Paragraph1"/>
    <w:basedOn w:val="1"/>
    <w:next w:val="1"/>
    <w:qFormat/>
    <w:uiPriority w:val="0"/>
    <w:pPr>
      <w:ind w:firstLine="420" w:firstLineChars="200"/>
    </w:pPr>
    <w:rPr>
      <w:rFonts w:ascii="Calibri" w:hAnsi="Calibri" w:cs="宋体"/>
    </w:rPr>
  </w:style>
  <w:style w:type="paragraph" w:styleId="27">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rPr>
  </w:style>
  <w:style w:type="character" w:styleId="34">
    <w:name w:val="Emphasis"/>
    <w:basedOn w:val="30"/>
    <w:qFormat/>
    <w:uiPriority w:val="20"/>
    <w:rPr>
      <w:i/>
      <w:iCs/>
    </w:rPr>
  </w:style>
  <w:style w:type="character" w:styleId="35">
    <w:name w:val="Hyperlink"/>
    <w:basedOn w:val="30"/>
    <w:unhideWhenUsed/>
    <w:qFormat/>
    <w:uiPriority w:val="99"/>
    <w:rPr>
      <w:color w:val="0000FF"/>
      <w:u w:val="single"/>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页眉 Char"/>
    <w:basedOn w:val="30"/>
    <w:link w:val="21"/>
    <w:qFormat/>
    <w:uiPriority w:val="99"/>
    <w:rPr>
      <w:rFonts w:asciiTheme="minorHAnsi" w:hAnsiTheme="minorHAnsi" w:eastAsiaTheme="minorEastAsia" w:cstheme="minorBidi"/>
      <w:kern w:val="2"/>
      <w:sz w:val="18"/>
      <w:szCs w:val="18"/>
    </w:rPr>
  </w:style>
  <w:style w:type="paragraph" w:customStyle="1" w:styleId="38">
    <w:name w:val="首行缩进"/>
    <w:basedOn w:val="1"/>
    <w:qFormat/>
    <w:uiPriority w:val="0"/>
    <w:rPr>
      <w:rFonts w:ascii="Times New Roman" w:hAnsi="Times New Roman" w:cs="宋体"/>
      <w:kern w:val="0"/>
      <w:szCs w:val="24"/>
      <w:lang w:val="zh-CN"/>
    </w:rPr>
  </w:style>
  <w:style w:type="paragraph" w:customStyle="1" w:styleId="39">
    <w:name w:val="列出段落1"/>
    <w:basedOn w:val="1"/>
    <w:qFormat/>
    <w:uiPriority w:val="34"/>
    <w:pPr>
      <w:ind w:firstLine="420" w:firstLineChars="200"/>
    </w:pPr>
  </w:style>
  <w:style w:type="paragraph" w:customStyle="1" w:styleId="40">
    <w:name w:val="无间隔1"/>
    <w:basedOn w:val="1"/>
    <w:qFormat/>
    <w:uiPriority w:val="99"/>
    <w:pPr>
      <w:spacing w:line="400" w:lineRule="exact"/>
    </w:pPr>
    <w:rPr>
      <w:sz w:val="24"/>
    </w:rPr>
  </w:style>
  <w:style w:type="character" w:customStyle="1" w:styleId="41">
    <w:name w:val="标题 1 Char"/>
    <w:basedOn w:val="30"/>
    <w:link w:val="5"/>
    <w:qFormat/>
    <w:uiPriority w:val="0"/>
    <w:rPr>
      <w:rFonts w:ascii="Calibri" w:hAnsi="Calibri" w:eastAsia="宋体" w:cs="Times New Roman"/>
      <w:b/>
      <w:bCs/>
      <w:kern w:val="44"/>
      <w:sz w:val="44"/>
      <w:szCs w:val="44"/>
    </w:rPr>
  </w:style>
  <w:style w:type="character" w:customStyle="1" w:styleId="42">
    <w:name w:val="标题 2 Char"/>
    <w:basedOn w:val="30"/>
    <w:link w:val="6"/>
    <w:qFormat/>
    <w:uiPriority w:val="0"/>
    <w:rPr>
      <w:rFonts w:ascii="Arial" w:hAnsi="Arial" w:eastAsia="黑体" w:cs="Times New Roman"/>
      <w:b/>
      <w:bCs/>
      <w:sz w:val="32"/>
      <w:szCs w:val="32"/>
    </w:rPr>
  </w:style>
  <w:style w:type="character" w:customStyle="1" w:styleId="43">
    <w:name w:val="标题 3 Char"/>
    <w:basedOn w:val="30"/>
    <w:link w:val="7"/>
    <w:qFormat/>
    <w:uiPriority w:val="0"/>
    <w:rPr>
      <w:rFonts w:ascii="宋体" w:hAnsi="宋体" w:eastAsia="宋体" w:cs="Times New Roman"/>
      <w:b/>
      <w:color w:val="000000"/>
      <w:kern w:val="0"/>
      <w:sz w:val="24"/>
      <w:szCs w:val="20"/>
      <w:lang w:val="en-GB"/>
    </w:rPr>
  </w:style>
  <w:style w:type="character" w:customStyle="1" w:styleId="44">
    <w:name w:val="标题 4 Char"/>
    <w:basedOn w:val="30"/>
    <w:link w:val="8"/>
    <w:qFormat/>
    <w:uiPriority w:val="0"/>
    <w:rPr>
      <w:rFonts w:ascii="Arial" w:hAnsi="Arial" w:eastAsia="黑体" w:cs="Times New Roman"/>
      <w:b/>
      <w:bCs/>
      <w:sz w:val="28"/>
      <w:szCs w:val="28"/>
    </w:rPr>
  </w:style>
  <w:style w:type="character" w:customStyle="1" w:styleId="45">
    <w:name w:val="正文文本 3 Char"/>
    <w:basedOn w:val="30"/>
    <w:link w:val="12"/>
    <w:qFormat/>
    <w:uiPriority w:val="0"/>
    <w:rPr>
      <w:rFonts w:ascii="Times New Roman" w:hAnsi="Times New Roman" w:eastAsia="宋体" w:cs="Times New Roman"/>
      <w:color w:val="FF0000"/>
      <w:sz w:val="24"/>
      <w:szCs w:val="24"/>
    </w:rPr>
  </w:style>
  <w:style w:type="character" w:customStyle="1" w:styleId="46">
    <w:name w:val="正文文本 Char"/>
    <w:basedOn w:val="30"/>
    <w:link w:val="2"/>
    <w:qFormat/>
    <w:uiPriority w:val="99"/>
  </w:style>
  <w:style w:type="character" w:customStyle="1" w:styleId="47">
    <w:name w:val="纯文本 Char"/>
    <w:basedOn w:val="30"/>
    <w:link w:val="17"/>
    <w:qFormat/>
    <w:uiPriority w:val="0"/>
    <w:rPr>
      <w:rFonts w:eastAsia="宋体"/>
      <w:sz w:val="24"/>
    </w:rPr>
  </w:style>
  <w:style w:type="character" w:customStyle="1" w:styleId="48">
    <w:name w:val="日期 Char"/>
    <w:basedOn w:val="30"/>
    <w:link w:val="18"/>
    <w:qFormat/>
    <w:uiPriority w:val="99"/>
  </w:style>
  <w:style w:type="character" w:customStyle="1" w:styleId="49">
    <w:name w:val="页脚 Char"/>
    <w:basedOn w:val="30"/>
    <w:link w:val="20"/>
    <w:qFormat/>
    <w:uiPriority w:val="99"/>
    <w:rPr>
      <w:rFonts w:asciiTheme="minorHAnsi" w:hAnsiTheme="minorHAnsi" w:eastAsiaTheme="minorEastAsia" w:cstheme="minorBidi"/>
      <w:kern w:val="2"/>
      <w:sz w:val="18"/>
      <w:szCs w:val="18"/>
    </w:rPr>
  </w:style>
  <w:style w:type="character" w:customStyle="1" w:styleId="50">
    <w:name w:val="HTML 预设格式 Char"/>
    <w:basedOn w:val="30"/>
    <w:link w:val="23"/>
    <w:semiHidden/>
    <w:qFormat/>
    <w:uiPriority w:val="99"/>
    <w:rPr>
      <w:rFonts w:ascii="宋体" w:hAnsi="宋体" w:eastAsia="宋体" w:cs="宋体"/>
      <w:kern w:val="0"/>
      <w:sz w:val="24"/>
      <w:szCs w:val="24"/>
    </w:rPr>
  </w:style>
  <w:style w:type="character" w:customStyle="1" w:styleId="51">
    <w:name w:val="正文首行缩进 Char"/>
    <w:basedOn w:val="46"/>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文本缩进 Char"/>
    <w:qFormat/>
    <w:uiPriority w:val="0"/>
    <w:rPr>
      <w:sz w:val="24"/>
    </w:rPr>
  </w:style>
  <w:style w:type="character" w:customStyle="1" w:styleId="65">
    <w:name w:val="正文文本缩进 Char1"/>
    <w:basedOn w:val="30"/>
    <w:link w:val="13"/>
    <w:semiHidden/>
    <w:qFormat/>
    <w:uiPriority w:val="99"/>
    <w:rPr>
      <w:kern w:val="2"/>
      <w:sz w:val="21"/>
      <w:szCs w:val="22"/>
    </w:rPr>
  </w:style>
  <w:style w:type="character" w:customStyle="1" w:styleId="66">
    <w:name w:val="批注框文本 Char"/>
    <w:basedOn w:val="30"/>
    <w:link w:val="19"/>
    <w:semiHidden/>
    <w:qFormat/>
    <w:uiPriority w:val="99"/>
    <w:rPr>
      <w:kern w:val="2"/>
      <w:sz w:val="18"/>
      <w:szCs w:val="18"/>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character" w:customStyle="1" w:styleId="68">
    <w:name w:val="样式 标书正文 + 下划线 Char"/>
    <w:qFormat/>
    <w:uiPriority w:val="0"/>
    <w:rPr>
      <w:rFonts w:eastAsia="Ari"/>
      <w:kern w:val="2"/>
      <w:sz w:val="28"/>
      <w:szCs w:val="28"/>
      <w:u w:val="single"/>
      <w:lang w:val="en-US" w:eastAsia="zh-CN"/>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0">
    <w:name w:val="纯文本1"/>
    <w:basedOn w:val="1"/>
    <w:qFormat/>
    <w:uiPriority w:val="0"/>
    <w:rPr>
      <w:rFonts w:ascii="宋体" w:hAnsi="Courier New"/>
      <w:kern w:val="0"/>
      <w:sz w:val="20"/>
      <w:szCs w:val="21"/>
    </w:rPr>
  </w:style>
  <w:style w:type="paragraph" w:customStyle="1" w:styleId="71">
    <w:name w:val="p0"/>
    <w:basedOn w:val="1"/>
    <w:qFormat/>
    <w:uiPriority w:val="0"/>
    <w:pPr>
      <w:widowControl/>
    </w:pPr>
    <w:rPr>
      <w:kern w:val="0"/>
    </w:rPr>
  </w:style>
  <w:style w:type="character" w:customStyle="1" w:styleId="72">
    <w:name w:val="font61"/>
    <w:basedOn w:val="30"/>
    <w:qFormat/>
    <w:uiPriority w:val="0"/>
    <w:rPr>
      <w:rFonts w:hint="eastAsia" w:ascii="宋体" w:hAnsi="宋体" w:eastAsia="宋体" w:cs="宋体"/>
      <w:color w:val="000000"/>
      <w:sz w:val="22"/>
      <w:szCs w:val="22"/>
      <w:u w:val="none"/>
    </w:rPr>
  </w:style>
  <w:style w:type="character" w:customStyle="1" w:styleId="73">
    <w:name w:val="font31"/>
    <w:basedOn w:val="30"/>
    <w:qFormat/>
    <w:uiPriority w:val="0"/>
    <w:rPr>
      <w:rFonts w:hint="eastAsia" w:ascii="仿宋_GB2312" w:eastAsia="仿宋_GB2312" w:cs="仿宋_GB2312"/>
      <w:color w:val="000000"/>
      <w:sz w:val="22"/>
      <w:szCs w:val="22"/>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hint="eastAsia" w:ascii="仿宋_GB2312" w:eastAsia="仿宋_GB2312" w:cs="仿宋_GB2312"/>
      <w:color w:val="000000"/>
      <w:sz w:val="20"/>
      <w:szCs w:val="20"/>
      <w:u w:val="none"/>
    </w:rPr>
  </w:style>
  <w:style w:type="character" w:customStyle="1" w:styleId="76">
    <w:name w:val="font11"/>
    <w:basedOn w:val="30"/>
    <w:qFormat/>
    <w:uiPriority w:val="0"/>
    <w:rPr>
      <w:rFonts w:hint="eastAsia" w:ascii="宋体" w:hAnsi="宋体" w:eastAsia="宋体" w:cs="宋体"/>
      <w:i/>
      <w:color w:val="000000"/>
      <w:sz w:val="21"/>
      <w:szCs w:val="21"/>
      <w:u w:val="none"/>
    </w:rPr>
  </w:style>
  <w:style w:type="paragraph" w:styleId="77">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8">
    <w:name w:val="Unresolved Mention"/>
    <w:basedOn w:val="30"/>
    <w:semiHidden/>
    <w:unhideWhenUsed/>
    <w:qFormat/>
    <w:uiPriority w:val="99"/>
    <w:rPr>
      <w:color w:val="605E5C"/>
      <w:shd w:val="clear" w:color="auto" w:fill="E1DFDD"/>
    </w:rPr>
  </w:style>
  <w:style w:type="paragraph" w:customStyle="1" w:styleId="79">
    <w:name w:val="正文首行缩进1"/>
    <w:basedOn w:val="2"/>
    <w:next w:val="80"/>
    <w:qFormat/>
    <w:uiPriority w:val="0"/>
    <w:pPr>
      <w:ind w:firstLine="420" w:firstLineChars="100"/>
    </w:pPr>
    <w:rPr>
      <w:rFonts w:ascii="宋体" w:hAnsi="Times New Roman" w:eastAsia="宋体" w:cs="Times New Roman"/>
      <w:kern w:val="0"/>
      <w:sz w:val="34"/>
      <w:szCs w:val="20"/>
    </w:rPr>
  </w:style>
  <w:style w:type="paragraph" w:customStyle="1" w:styleId="80">
    <w:name w:val="正文首行缩进 21"/>
    <w:basedOn w:val="81"/>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1">
    <w:name w:val="正文文本缩进2"/>
    <w:basedOn w:val="1"/>
    <w:next w:val="80"/>
    <w:qFormat/>
    <w:uiPriority w:val="0"/>
    <w:pPr>
      <w:adjustRightInd w:val="0"/>
      <w:spacing w:line="360" w:lineRule="atLeast"/>
      <w:ind w:left="420" w:leftChars="200"/>
      <w:jc w:val="left"/>
      <w:textAlignment w:val="baseline"/>
    </w:pPr>
  </w:style>
  <w:style w:type="paragraph" w:customStyle="1" w:styleId="82">
    <w:name w:val="正文 New"/>
    <w:basedOn w:val="1"/>
    <w:semiHidden/>
    <w:qFormat/>
    <w:uiPriority w:val="0"/>
    <w:pPr>
      <w:spacing w:line="440" w:lineRule="exact"/>
      <w:ind w:left="357" w:hanging="357"/>
    </w:pPr>
  </w:style>
  <w:style w:type="paragraph" w:customStyle="1" w:styleId="83">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4">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5">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31039</Words>
  <Characters>32930</Characters>
  <Lines>240</Lines>
  <Paragraphs>67</Paragraphs>
  <TotalTime>5</TotalTime>
  <ScaleCrop>false</ScaleCrop>
  <LinksUpToDate>false</LinksUpToDate>
  <CharactersWithSpaces>33929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WPS_1591240706</cp:lastModifiedBy>
  <cp:lastPrinted>2024-01-24T02:15:00Z</cp:lastPrinted>
  <dcterms:modified xsi:type="dcterms:W3CDTF">2024-04-19T07:54:30Z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0B279E476A7C462491FE7648AC8FB13F</vt:lpwstr>
  </property>
</Properties>
</file>