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YZCG-DLG2024026禹州市住房和城乡建设局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禹州市2024年财政衔接乡村振兴采购项目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32"/>
          <w:szCs w:val="32"/>
          <w:highlight w:val="none"/>
          <w:lang w:val="en-US" w:eastAsia="zh-CN" w:bidi="ar"/>
        </w:rPr>
        <w:t>（三标段、四标段）（不见面开标）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highlight w:val="none"/>
          <w:lang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eastAsia="zh-CN"/>
        </w:rPr>
        <w:t>项目概况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禹州市住房和城乡建设局禹州市2024年财政衔接乡村振兴采购项目（三标段、四标段）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（不见面开标）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招标项目的潜在投标人应在投标截止时间前登录《全国公共资源交易平台（河南省·许昌市）》“投标人/供应商登录”入口（http://ggzy.xuchang.gov.cn:8088/ggzy/）自行免费下载获取招标文件，并于2024年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分（北京时间）前递交投标文件。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采购编号：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禹财公开采购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2024-29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禹州市住房和城乡建设局禹州市2024年财政衔接乡村振兴采购项目（三标段、四标段）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采购方式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预算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金额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第三标段：2500000.00元；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第四标段：1682600.00元。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最高限价：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第三标段：2500000.00元；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第四标段：1682600.00元。</w:t>
      </w:r>
    </w:p>
    <w:tbl>
      <w:tblPr>
        <w:tblStyle w:val="11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31"/>
        <w:gridCol w:w="948"/>
        <w:gridCol w:w="1338"/>
        <w:gridCol w:w="1562"/>
        <w:gridCol w:w="153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包名称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包预算（元）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包最高限价（元）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是否专门面向中小企业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YZCG-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DLG2024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026-1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第三标段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2500000.00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2500000.00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2500000.00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YZCG-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DLG2024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026-2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第四标段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1682600.00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1682600.00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1682600.00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采购需求（包括但不限于标的的名称、数量、简要技术需求或服务要求等）：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第三标段：磨街乡大涧村购置年产1800吨酸辣粉全自动生产线1条；磨街乡陈庄村购置中药材初加工设备1套。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第四标段：鸠山镇魏井村购置冻干成套设备1套；鸠山镇闵庄村购置罐头加工设备生产线1套。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6.交付（实施）的时间（期限）：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合同签订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3个月/标段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7.本项目是否接受联合体投标：否。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8.是否接受进口产品：否。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9.是否专门面向中小企业：是。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申请人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 xml:space="preserve">1.满足《中华人民共和国政府采购法》第二十二条规定。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2.落实政府采购政策满足的资格要求：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落实节约能源、保护环境、扶持不发达地区和少数民族地区、促进中小企业、监狱企业发展等政府采购政策（根据财政部、工业和信息化部《政府采购促进中小企业发展管理办法》（财库[2020]46号），本项目属于专门面向中小微企业采购项目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3.本项目的特定资格要求:无。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2"/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、获取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color w:val="000000"/>
          <w:w w:val="100"/>
          <w:kern w:val="0"/>
          <w:sz w:val="24"/>
          <w:szCs w:val="24"/>
          <w:highlight w:val="none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1.时间：2024年05月15日至2024年06月05日，每天上午00:00至12:00，下午12:01至23:59（北京时间，法定节假日除外）。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2.地点：投标截止时间前登录《全国公共资源交易平台（河南省·许昌市）》“投标人/供应商登录”入口（http://ggzy.xuchang.gov.cn:8088/ggzy/）自行免费下载。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方式：网上自行下载。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售价：0元。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24"/>
          <w:szCs w:val="24"/>
          <w:highlight w:val="none"/>
        </w:rPr>
        <w:t>投标截止时间及地点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1.截止时间：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（北京时间）。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2.地点：禹州市公共资源交易中心九楼第二开标室（本项目采用远程不见面开标，供应商无须到达现场）。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</w:rPr>
        <w:t>、开标时间及地点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1.时间：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2.地点：禹州市公共资源交易中心九楼第二开标室（本项目采用远程不见面开标，供应商无须到达现场）。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2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 xml:space="preserve">六、发布公告的媒介及采购公告期限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本次招标公告同时在《中国政府采购网》《河南省政府采购网》《许昌市政府采购网》《全国公共资源交易平台（河南省·许昌市）》发布。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highlight w:val="none"/>
          <w:shd w:val="clear" w:color="auto" w:fill="FFFFFF"/>
          <w:lang w:val="en-US" w:eastAsia="zh-CN"/>
        </w:rPr>
        <w:t>招标公告期限：自本公告发布之日起五个工作日。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1.监督单位：禹州市政府采购监督管理办公室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2.电    话：0374-8112523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3.本项目采用电子系统进行招投标，请在投标前详细阅读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全国公共资源交易平台（河南省·许昌市）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首页“资料下载”栏目的《交易系统全电子操作手册（投标人）》及其附件。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</w:rPr>
        <w:t>.投标供应商在电子系统使用过程中遇到涉及系统使用的问题，可致电0374-2961598进行咨询。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5.项目编号以本招标文件中的采购编号为准，采购编号：YZCG-DLG2024026。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本项目共划分为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段，本次招标三标段、四标段。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3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地址：禹州市行政南路76号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联系电话：0374-8111202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中咨宏业工程顾问有限公司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地址：河南自贸试验区郑州片区（郑东）寿丰街50号28层2813号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李女士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13569490382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项目联系人：李女士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w w:val="1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联系方式：13569490382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194E4"/>
    <w:multiLevelType w:val="singleLevel"/>
    <w:tmpl w:val="A98194E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21A5B4"/>
    <w:multiLevelType w:val="singleLevel"/>
    <w:tmpl w:val="ED21A5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32"/>
        <w:szCs w:val="32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DY1MDE0MjM4YWM4MDM4NWJkOTc4NWE4YTBkNWEifQ=="/>
  </w:docVars>
  <w:rsids>
    <w:rsidRoot w:val="00000000"/>
    <w:rsid w:val="029F53A6"/>
    <w:rsid w:val="03863E70"/>
    <w:rsid w:val="066A1827"/>
    <w:rsid w:val="069114AA"/>
    <w:rsid w:val="06A967F3"/>
    <w:rsid w:val="0BFF77E5"/>
    <w:rsid w:val="19D62B2D"/>
    <w:rsid w:val="1AEE7B9C"/>
    <w:rsid w:val="1B5E59A7"/>
    <w:rsid w:val="1CED6FE2"/>
    <w:rsid w:val="1E032835"/>
    <w:rsid w:val="1EC41FC5"/>
    <w:rsid w:val="203647FC"/>
    <w:rsid w:val="255045B2"/>
    <w:rsid w:val="26961122"/>
    <w:rsid w:val="26BB5A5B"/>
    <w:rsid w:val="297F5DFC"/>
    <w:rsid w:val="29B13146"/>
    <w:rsid w:val="2C6119DD"/>
    <w:rsid w:val="2D2B2F62"/>
    <w:rsid w:val="2D766B80"/>
    <w:rsid w:val="2DA01B8C"/>
    <w:rsid w:val="2ECC6D55"/>
    <w:rsid w:val="2ED3590C"/>
    <w:rsid w:val="2F954B49"/>
    <w:rsid w:val="318E5D1B"/>
    <w:rsid w:val="341C6BA7"/>
    <w:rsid w:val="3C560A6E"/>
    <w:rsid w:val="3E235CFC"/>
    <w:rsid w:val="417B3F0B"/>
    <w:rsid w:val="49B303BC"/>
    <w:rsid w:val="50D61560"/>
    <w:rsid w:val="524662B2"/>
    <w:rsid w:val="575B27BF"/>
    <w:rsid w:val="599C2C1B"/>
    <w:rsid w:val="5C656D42"/>
    <w:rsid w:val="6355451E"/>
    <w:rsid w:val="64061D04"/>
    <w:rsid w:val="64ED07CF"/>
    <w:rsid w:val="684218D3"/>
    <w:rsid w:val="6B225676"/>
    <w:rsid w:val="6EC86534"/>
    <w:rsid w:val="6ED22F0F"/>
    <w:rsid w:val="73590BD1"/>
    <w:rsid w:val="75F45E61"/>
    <w:rsid w:val="795A422D"/>
    <w:rsid w:val="7DC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eastAsia="宋体"/>
    </w:rPr>
  </w:style>
  <w:style w:type="paragraph" w:styleId="5">
    <w:name w:val="Date"/>
    <w:basedOn w:val="1"/>
    <w:next w:val="1"/>
    <w:autoRedefine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000000"/>
      <w:u w:val="none"/>
    </w:rPr>
  </w:style>
  <w:style w:type="character" w:styleId="14">
    <w:name w:val="Emphasis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00"/>
      <w:u w:val="none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7">
    <w:name w:val="red4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18">
    <w:name w:val="red5"/>
    <w:basedOn w:val="12"/>
    <w:autoRedefine/>
    <w:qFormat/>
    <w:uiPriority w:val="0"/>
    <w:rPr>
      <w:color w:val="CC0000"/>
    </w:rPr>
  </w:style>
  <w:style w:type="character" w:customStyle="1" w:styleId="19">
    <w:name w:val="red6"/>
    <w:basedOn w:val="12"/>
    <w:autoRedefine/>
    <w:qFormat/>
    <w:uiPriority w:val="0"/>
    <w:rPr>
      <w:color w:val="FF0000"/>
    </w:rPr>
  </w:style>
  <w:style w:type="character" w:customStyle="1" w:styleId="20">
    <w:name w:val="green"/>
    <w:basedOn w:val="12"/>
    <w:autoRedefine/>
    <w:qFormat/>
    <w:uiPriority w:val="0"/>
    <w:rPr>
      <w:color w:val="66AE00"/>
      <w:sz w:val="14"/>
      <w:szCs w:val="14"/>
    </w:rPr>
  </w:style>
  <w:style w:type="character" w:customStyle="1" w:styleId="21">
    <w:name w:val="green1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2">
    <w:name w:val="right"/>
    <w:basedOn w:val="12"/>
    <w:autoRedefine/>
    <w:qFormat/>
    <w:uiPriority w:val="0"/>
    <w:rPr>
      <w:color w:val="999999"/>
      <w:sz w:val="14"/>
      <w:szCs w:val="14"/>
    </w:rPr>
  </w:style>
  <w:style w:type="character" w:customStyle="1" w:styleId="23">
    <w:name w:val="hover25"/>
    <w:basedOn w:val="12"/>
    <w:autoRedefine/>
    <w:qFormat/>
    <w:uiPriority w:val="0"/>
  </w:style>
  <w:style w:type="character" w:customStyle="1" w:styleId="24">
    <w:name w:val="blue"/>
    <w:basedOn w:val="12"/>
    <w:autoRedefine/>
    <w:qFormat/>
    <w:uiPriority w:val="0"/>
    <w:rPr>
      <w:color w:val="0371C6"/>
      <w:sz w:val="16"/>
      <w:szCs w:val="16"/>
    </w:rPr>
  </w:style>
  <w:style w:type="character" w:customStyle="1" w:styleId="25">
    <w:name w:val="gb-jt"/>
    <w:basedOn w:val="12"/>
    <w:autoRedefine/>
    <w:qFormat/>
    <w:uiPriority w:val="0"/>
  </w:style>
  <w:style w:type="character" w:customStyle="1" w:styleId="26">
    <w:name w:val="active4"/>
    <w:basedOn w:val="12"/>
    <w:autoRedefine/>
    <w:qFormat/>
    <w:uiPriority w:val="0"/>
    <w:rPr>
      <w:color w:val="FFFFFF"/>
      <w:shd w:val="clear" w:fill="2B7AFC"/>
    </w:rPr>
  </w:style>
  <w:style w:type="character" w:customStyle="1" w:styleId="27">
    <w:name w:val="red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8">
    <w:name w:val="red1"/>
    <w:basedOn w:val="12"/>
    <w:autoRedefine/>
    <w:qFormat/>
    <w:uiPriority w:val="0"/>
    <w:rPr>
      <w:color w:val="FF0000"/>
      <w:sz w:val="14"/>
      <w:szCs w:val="14"/>
    </w:rPr>
  </w:style>
  <w:style w:type="character" w:customStyle="1" w:styleId="29">
    <w:name w:val="red2"/>
    <w:basedOn w:val="12"/>
    <w:autoRedefine/>
    <w:qFormat/>
    <w:uiPriority w:val="0"/>
    <w:rPr>
      <w:color w:val="CC0000"/>
    </w:rPr>
  </w:style>
  <w:style w:type="character" w:customStyle="1" w:styleId="30">
    <w:name w:val="red3"/>
    <w:basedOn w:val="12"/>
    <w:autoRedefine/>
    <w:qFormat/>
    <w:uiPriority w:val="0"/>
    <w:rPr>
      <w:color w:val="FF0000"/>
    </w:rPr>
  </w:style>
  <w:style w:type="character" w:customStyle="1" w:styleId="31">
    <w:name w:val="active"/>
    <w:basedOn w:val="12"/>
    <w:autoRedefine/>
    <w:qFormat/>
    <w:uiPriority w:val="0"/>
    <w:rPr>
      <w:color w:val="FFFFFF"/>
      <w:shd w:val="clear" w:fill="2B7AFC"/>
    </w:rPr>
  </w:style>
  <w:style w:type="character" w:customStyle="1" w:styleId="32">
    <w:name w:val="red7"/>
    <w:basedOn w:val="12"/>
    <w:autoRedefine/>
    <w:qFormat/>
    <w:uiPriority w:val="0"/>
    <w:rPr>
      <w:color w:val="FF0000"/>
    </w:rPr>
  </w:style>
  <w:style w:type="character" w:customStyle="1" w:styleId="33">
    <w:name w:val="hover"/>
    <w:basedOn w:val="12"/>
    <w:autoRedefine/>
    <w:qFormat/>
    <w:uiPriority w:val="0"/>
  </w:style>
  <w:style w:type="character" w:customStyle="1" w:styleId="34">
    <w:name w:val="hover24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2023-11-20T08:59:00Z</dcterms:created>
  <dc:creator>Administrator</dc:creator>
  <cp:lastModifiedBy>叶子李</cp:lastModifiedBy>
  <cp:lastPrinted>2023-12-05T09:02:00Z</cp:lastPrinted>
  <dcterms:modified xsi:type="dcterms:W3CDTF">2024-05-15T02:52:02Z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4BCDDA25916A479CB79F9FDD83C6C885_12</vt:lpwstr>
  </property>
</Properties>
</file>