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atLeast"/>
        <w:jc w:val="center"/>
        <w:rPr>
          <w:rFonts w:hint="eastAsia" w:ascii="宋体" w:hAnsi="宋体" w:cs="仿宋_GB2312"/>
          <w:b/>
          <w:bCs/>
          <w:sz w:val="28"/>
          <w:szCs w:val="28"/>
          <w:lang w:val="zh-CN"/>
        </w:rPr>
      </w:pPr>
      <w:r>
        <w:rPr>
          <w:rFonts w:hint="eastAsia" w:ascii="宋体" w:hAnsi="宋体" w:cs="仿宋_GB2312"/>
          <w:b/>
          <w:bCs/>
          <w:sz w:val="28"/>
          <w:szCs w:val="28"/>
          <w:lang w:val="zh-CN"/>
        </w:rPr>
        <w:t>禹州市农业农村局2024年粮油规模种植主体单产提升项目</w:t>
      </w:r>
    </w:p>
    <w:p>
      <w:pPr>
        <w:adjustRightInd w:val="0"/>
        <w:snapToGrid w:val="0"/>
        <w:spacing w:line="460" w:lineRule="atLeast"/>
        <w:jc w:val="center"/>
        <w:rPr>
          <w:rFonts w:ascii="宋体" w:hAnsi="宋体"/>
        </w:rPr>
      </w:pPr>
      <w:r>
        <w:rPr>
          <w:rFonts w:hint="eastAsia" w:ascii="宋体" w:hAnsi="宋体" w:cs="仿宋_GB2312"/>
          <w:b/>
          <w:bCs/>
          <w:sz w:val="28"/>
          <w:szCs w:val="28"/>
          <w:lang w:val="zh-CN"/>
        </w:rPr>
        <w:t>招标公告</w:t>
      </w:r>
    </w:p>
    <w:p>
      <w:pPr>
        <w:wordWrap w:val="0"/>
        <w:spacing w:line="440" w:lineRule="atLeast"/>
        <w:rPr>
          <w:rFonts w:hint="eastAsia" w:ascii="宋体" w:hAnsi="宋体" w:cs="仿宋_GB2312"/>
          <w:szCs w:val="21"/>
          <w:lang w:val="zh-CN"/>
        </w:rPr>
      </w:pPr>
      <w:r>
        <w:rPr>
          <w:rFonts w:hint="eastAsia" w:ascii="宋体" w:hAnsi="宋体" w:cs="仿宋_GB2312"/>
          <w:szCs w:val="21"/>
          <w:lang w:val="zh-CN"/>
        </w:rPr>
        <w:t>项目概况</w:t>
      </w:r>
    </w:p>
    <w:p>
      <w:pPr>
        <w:wordWrap w:val="0"/>
        <w:spacing w:line="440" w:lineRule="atLeast"/>
        <w:ind w:firstLine="420" w:firstLineChars="200"/>
        <w:rPr>
          <w:rFonts w:hint="eastAsia" w:ascii="宋体" w:hAnsi="宋体" w:cs="仿宋_GB2312"/>
          <w:szCs w:val="21"/>
        </w:rPr>
      </w:pPr>
      <w:r>
        <w:rPr>
          <w:rFonts w:hint="eastAsia" w:ascii="宋体" w:hAnsi="宋体" w:cs="仿宋_GB2312"/>
          <w:szCs w:val="21"/>
          <w:lang w:val="zh-CN"/>
        </w:rPr>
        <w:t>禹州市农业农村局2024年粮油规模种植主体单产提升项目的潜在投标人应在投标截止时间前登录《全国公共资源交易平台（河南省·许昌市）》“投标人/供应商登录”入口（http://ggzy.xuchang.gov.cn:8088/ggzy/）自行免费下载获取招标文件，并于2024年</w:t>
      </w:r>
      <w:r>
        <w:rPr>
          <w:rFonts w:hint="eastAsia" w:ascii="宋体" w:hAnsi="宋体" w:cs="仿宋_GB2312"/>
          <w:szCs w:val="21"/>
        </w:rPr>
        <w:t>0</w:t>
      </w:r>
      <w:r>
        <w:rPr>
          <w:rFonts w:hint="eastAsia" w:ascii="宋体" w:hAnsi="宋体" w:cs="仿宋_GB2312"/>
          <w:szCs w:val="21"/>
          <w:lang w:val="en-US" w:eastAsia="zh-CN"/>
        </w:rPr>
        <w:t>6</w:t>
      </w:r>
      <w:r>
        <w:rPr>
          <w:rFonts w:hint="eastAsia" w:ascii="宋体" w:hAnsi="宋体" w:cs="仿宋_GB2312"/>
          <w:szCs w:val="21"/>
          <w:lang w:val="zh-CN"/>
        </w:rPr>
        <w:t>月</w:t>
      </w:r>
      <w:r>
        <w:rPr>
          <w:rFonts w:hint="eastAsia" w:ascii="宋体" w:hAnsi="宋体" w:cs="仿宋_GB2312"/>
          <w:szCs w:val="21"/>
        </w:rPr>
        <w:t xml:space="preserve"> </w:t>
      </w:r>
      <w:r>
        <w:rPr>
          <w:rFonts w:hint="eastAsia" w:ascii="宋体" w:hAnsi="宋体" w:cs="仿宋_GB2312"/>
          <w:color w:val="auto"/>
          <w:szCs w:val="21"/>
          <w:highlight w:val="none"/>
          <w:lang w:val="en-US" w:eastAsia="zh-CN"/>
        </w:rPr>
        <w:t>05</w:t>
      </w:r>
      <w:r>
        <w:rPr>
          <w:rFonts w:hint="eastAsia" w:ascii="宋体" w:hAnsi="宋体" w:cs="仿宋_GB2312"/>
          <w:szCs w:val="21"/>
          <w:lang w:val="zh-CN"/>
        </w:rPr>
        <w:t>日08时30分（北京时间）前递交投标文件。</w:t>
      </w:r>
    </w:p>
    <w:p>
      <w:pPr>
        <w:wordWrap w:val="0"/>
        <w:spacing w:line="440" w:lineRule="atLeast"/>
        <w:ind w:firstLine="422" w:firstLineChars="200"/>
        <w:rPr>
          <w:rFonts w:hint="eastAsia" w:ascii="宋体" w:hAnsi="宋体" w:cs="仿宋_GB2312"/>
          <w:b/>
          <w:bCs/>
          <w:szCs w:val="21"/>
          <w:lang w:val="zh-CN"/>
        </w:rPr>
      </w:pPr>
      <w:r>
        <w:rPr>
          <w:rFonts w:hint="eastAsia" w:ascii="宋体" w:hAnsi="宋体" w:cs="仿宋_GB2312"/>
          <w:b/>
          <w:bCs/>
          <w:szCs w:val="21"/>
          <w:lang w:val="zh-CN"/>
        </w:rPr>
        <w:t xml:space="preserve">一、项目基本情况 </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 xml:space="preserve">1.项目编号：YZCG-DLG2024027    </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2.项目名称：禹州市农业农村局2024年粮油规模种植主体单产提升项目</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3.采购方式：公开招标</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4.采购需求（包括但不限于标的的名称、数量、简要技术需求或服务要求等）</w:t>
      </w:r>
    </w:p>
    <w:p>
      <w:pPr>
        <w:wordWrap w:val="0"/>
        <w:spacing w:line="440" w:lineRule="atLeast"/>
        <w:ind w:firstLine="735" w:firstLineChars="350"/>
        <w:rPr>
          <w:rFonts w:hint="eastAsia" w:ascii="宋体" w:hAnsi="宋体" w:cs="仿宋_GB2312"/>
          <w:szCs w:val="21"/>
          <w:lang w:val="zh-CN"/>
        </w:rPr>
      </w:pPr>
      <w:r>
        <w:rPr>
          <w:rFonts w:hint="eastAsia" w:ascii="宋体" w:hAnsi="宋体" w:cs="仿宋_GB2312"/>
          <w:szCs w:val="21"/>
          <w:lang w:val="zh-CN"/>
        </w:rPr>
        <w:t>600套密植滴灌水肥一体化首部设备及配件用于万亩试验田； 30套密植滴灌水肥一体自动化设备用于顺店、郭连千亩试验区及其它乡镇试验地块；一套智能化密植滴灌设备及配件用于顺店镇百亩试验田。</w:t>
      </w:r>
    </w:p>
    <w:p>
      <w:pPr>
        <w:wordWrap w:val="0"/>
        <w:spacing w:line="440" w:lineRule="atLeast"/>
        <w:ind w:firstLine="420" w:firstLineChars="200"/>
        <w:rPr>
          <w:rFonts w:ascii="宋体" w:hAnsi="宋体" w:cs="仿宋_GB2312"/>
          <w:szCs w:val="21"/>
        </w:rPr>
      </w:pPr>
      <w:r>
        <w:rPr>
          <w:rFonts w:hint="eastAsia" w:ascii="宋体" w:hAnsi="宋体" w:cs="仿宋_GB2312"/>
          <w:szCs w:val="21"/>
          <w:lang w:val="zh-CN"/>
        </w:rPr>
        <w:t>5.最高限价：289万元</w:t>
      </w:r>
      <w:r>
        <w:rPr>
          <w:rFonts w:ascii="宋体" w:hAnsi="宋体" w:cs="仿宋_GB2312"/>
          <w:szCs w:val="21"/>
        </w:rPr>
        <w:t xml:space="preserve"> </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6.合同履行期限：合同签订后7日历天。</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7本项目是否接受联合体投标：否</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8.是否接受进口产品：否</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9.是否专门面向中小企业：是</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10.标包划分：一个标段。</w:t>
      </w:r>
    </w:p>
    <w:p>
      <w:pPr>
        <w:wordWrap w:val="0"/>
        <w:spacing w:line="440" w:lineRule="atLeast"/>
        <w:ind w:firstLine="422" w:firstLineChars="200"/>
        <w:rPr>
          <w:rFonts w:ascii="宋体" w:hAnsi="宋体" w:cs="仿宋_GB2312"/>
          <w:b/>
          <w:bCs/>
          <w:szCs w:val="21"/>
          <w:lang w:val="zh-CN"/>
        </w:rPr>
      </w:pPr>
      <w:r>
        <w:rPr>
          <w:rFonts w:hint="eastAsia" w:ascii="宋体" w:hAnsi="宋体" w:cs="仿宋_GB2312"/>
          <w:b/>
          <w:bCs/>
          <w:szCs w:val="21"/>
          <w:lang w:val="zh-CN"/>
        </w:rPr>
        <w:t>二、申请人资格要求</w:t>
      </w:r>
    </w:p>
    <w:p>
      <w:pPr>
        <w:wordWrap w:val="0"/>
        <w:spacing w:line="440" w:lineRule="atLeast"/>
        <w:ind w:firstLine="420" w:firstLineChars="200"/>
        <w:rPr>
          <w:rFonts w:ascii="宋体" w:hAnsi="宋体" w:cs="仿宋_GB2312"/>
          <w:szCs w:val="21"/>
          <w:lang w:val="zh-CN"/>
        </w:rPr>
      </w:pPr>
      <w:r>
        <w:rPr>
          <w:rFonts w:hint="eastAsia" w:ascii="宋体" w:hAnsi="宋体" w:cs="仿宋_GB2312"/>
          <w:szCs w:val="21"/>
          <w:lang w:val="zh-CN"/>
        </w:rPr>
        <w:t>1.满足《中华人民共和国政府采购法》第二十二条规定；</w:t>
      </w:r>
    </w:p>
    <w:p>
      <w:pPr>
        <w:wordWrap w:val="0"/>
        <w:spacing w:line="440" w:lineRule="atLeast"/>
        <w:ind w:firstLine="420" w:firstLineChars="200"/>
        <w:rPr>
          <w:rFonts w:ascii="宋体" w:hAnsi="宋体" w:cs="仿宋_GB2312"/>
          <w:szCs w:val="21"/>
          <w:lang w:val="zh-CN"/>
        </w:rPr>
      </w:pPr>
      <w:r>
        <w:rPr>
          <w:rFonts w:hint="eastAsia" w:ascii="宋体" w:hAnsi="宋体" w:cs="仿宋_GB2312"/>
          <w:szCs w:val="21"/>
          <w:lang w:val="zh-CN"/>
        </w:rPr>
        <w:t>2.落实政府采购政策满足的资格要求：</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本项目落实节约能源、保护环境、扶持不发达地区和少数民族地区、促进中小企业、监狱企业发展等政府采购政策</w:t>
      </w:r>
      <w:r>
        <w:rPr>
          <w:rFonts w:hint="eastAsia" w:ascii="宋体" w:hAnsi="宋体" w:eastAsia="宋体" w:cs="仿宋_GB2312"/>
          <w:color w:val="auto"/>
          <w:szCs w:val="21"/>
          <w:lang w:val="zh-CN"/>
        </w:rPr>
        <w:t>（本项目专门面向小微企业采购）</w:t>
      </w:r>
      <w:r>
        <w:rPr>
          <w:rFonts w:hint="eastAsia" w:ascii="宋体" w:hAnsi="宋体" w:cs="仿宋_GB2312"/>
          <w:szCs w:val="21"/>
          <w:lang w:val="zh-CN"/>
        </w:rPr>
        <w:t>。</w:t>
      </w:r>
    </w:p>
    <w:p>
      <w:pPr>
        <w:wordWrap w:val="0"/>
        <w:spacing w:line="440" w:lineRule="atLeast"/>
        <w:ind w:firstLine="420" w:firstLineChars="200"/>
        <w:rPr>
          <w:rFonts w:ascii="宋体" w:hAnsi="宋体" w:cs="仿宋_GB2312"/>
          <w:szCs w:val="21"/>
          <w:lang w:val="zh-CN"/>
        </w:rPr>
      </w:pPr>
      <w:r>
        <w:rPr>
          <w:rFonts w:hint="eastAsia" w:ascii="宋体" w:hAnsi="宋体" w:cs="仿宋_GB2312"/>
          <w:szCs w:val="21"/>
          <w:lang w:val="zh-CN"/>
        </w:rPr>
        <w:t>3.本项目的特定资格要求</w:t>
      </w:r>
    </w:p>
    <w:p>
      <w:pPr>
        <w:wordWrap w:val="0"/>
        <w:spacing w:line="440" w:lineRule="atLeast"/>
        <w:ind w:firstLine="420" w:firstLineChars="200"/>
        <w:rPr>
          <w:rFonts w:ascii="宋体" w:hAnsi="宋体" w:cs="仿宋_GB2312"/>
          <w:szCs w:val="21"/>
          <w:lang w:val="zh-CN"/>
        </w:rPr>
      </w:pPr>
      <w:r>
        <w:rPr>
          <w:rFonts w:hint="eastAsia" w:ascii="宋体" w:hAnsi="宋体" w:cs="仿宋_GB2312"/>
          <w:szCs w:val="21"/>
          <w:lang w:val="zh-CN"/>
        </w:rPr>
        <w:t>无。</w:t>
      </w:r>
    </w:p>
    <w:p>
      <w:pPr>
        <w:wordWrap w:val="0"/>
        <w:spacing w:line="440" w:lineRule="atLeast"/>
        <w:ind w:firstLine="422" w:firstLineChars="200"/>
        <w:rPr>
          <w:rFonts w:hint="eastAsia" w:ascii="宋体" w:hAnsi="宋体" w:cs="仿宋_GB2312"/>
          <w:b/>
          <w:bCs/>
          <w:szCs w:val="21"/>
          <w:lang w:val="zh-CN"/>
        </w:rPr>
      </w:pPr>
      <w:r>
        <w:rPr>
          <w:rFonts w:hint="eastAsia" w:ascii="宋体" w:hAnsi="宋体" w:cs="仿宋_GB2312"/>
          <w:b/>
          <w:bCs/>
          <w:szCs w:val="21"/>
          <w:lang w:val="zh-CN"/>
        </w:rPr>
        <w:t>三、招标文件的获取</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即日起至投标截止时间，登录《全国公共资源交易平台（河南省·许昌市）》“投标人/供应商登录”入口（http://ggzy.xuchang.gov.cn:8088/ggzy/）自行免费下载招标文件。</w:t>
      </w:r>
    </w:p>
    <w:p>
      <w:pPr>
        <w:wordWrap w:val="0"/>
        <w:spacing w:line="440" w:lineRule="atLeast"/>
        <w:ind w:firstLine="422" w:firstLineChars="200"/>
        <w:rPr>
          <w:rFonts w:hint="eastAsia" w:ascii="宋体" w:hAnsi="宋体" w:cs="仿宋_GB2312"/>
          <w:b/>
          <w:bCs/>
          <w:szCs w:val="21"/>
          <w:lang w:val="zh-CN"/>
        </w:rPr>
      </w:pPr>
      <w:r>
        <w:rPr>
          <w:rFonts w:hint="eastAsia" w:ascii="宋体" w:hAnsi="宋体" w:cs="仿宋_GB2312"/>
          <w:b/>
          <w:bCs/>
          <w:szCs w:val="21"/>
          <w:lang w:val="zh-CN"/>
        </w:rPr>
        <w:t>四、投标文件的提交方式及注意事项</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本项目为全流程电子化交易项目，投标人必须通过许昌公共资源交易系统下载“许昌投标文件制作系统 SEARUN 最新版本”制作并上传加密电子投标文件。截至投标截止时间，交易系统投标通道将关闭，投标人未完成电子投标文件上传的，投标将被拒绝。</w:t>
      </w:r>
    </w:p>
    <w:p>
      <w:pPr>
        <w:wordWrap w:val="0"/>
        <w:spacing w:line="440" w:lineRule="atLeast"/>
        <w:ind w:firstLine="422" w:firstLineChars="200"/>
        <w:rPr>
          <w:rFonts w:hint="eastAsia" w:ascii="宋体" w:hAnsi="宋体" w:cs="仿宋_GB2312"/>
          <w:b/>
          <w:bCs/>
          <w:szCs w:val="21"/>
          <w:lang w:val="zh-CN"/>
        </w:rPr>
      </w:pPr>
      <w:r>
        <w:rPr>
          <w:rFonts w:hint="eastAsia" w:ascii="宋体" w:hAnsi="宋体" w:cs="仿宋_GB2312"/>
          <w:b/>
          <w:bCs/>
          <w:szCs w:val="21"/>
          <w:lang w:val="zh-CN"/>
        </w:rPr>
        <w:t>五、投标截止时间、开标时间及地点</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1. 投标截止及开标时间：202</w:t>
      </w:r>
      <w:r>
        <w:rPr>
          <w:rFonts w:hint="eastAsia" w:ascii="宋体" w:hAnsi="宋体" w:cs="仿宋_GB2312"/>
          <w:szCs w:val="21"/>
        </w:rPr>
        <w:t>4</w:t>
      </w:r>
      <w:r>
        <w:rPr>
          <w:rFonts w:hint="eastAsia" w:ascii="宋体" w:hAnsi="宋体" w:cs="仿宋_GB2312"/>
          <w:szCs w:val="21"/>
          <w:lang w:val="zh-CN"/>
        </w:rPr>
        <w:t>年</w:t>
      </w:r>
      <w:r>
        <w:rPr>
          <w:rFonts w:hint="eastAsia" w:ascii="宋体" w:hAnsi="宋体" w:cs="仿宋_GB2312"/>
          <w:szCs w:val="21"/>
        </w:rPr>
        <w:t>0</w:t>
      </w:r>
      <w:r>
        <w:rPr>
          <w:rFonts w:hint="eastAsia" w:ascii="宋体" w:hAnsi="宋体" w:cs="仿宋_GB2312"/>
          <w:szCs w:val="21"/>
          <w:lang w:val="en-US" w:eastAsia="zh-CN"/>
        </w:rPr>
        <w:t>6</w:t>
      </w:r>
      <w:r>
        <w:rPr>
          <w:rFonts w:hint="eastAsia" w:ascii="宋体" w:hAnsi="宋体" w:cs="仿宋_GB2312"/>
          <w:szCs w:val="21"/>
          <w:lang w:val="zh-CN"/>
        </w:rPr>
        <w:t>月</w:t>
      </w:r>
      <w:r>
        <w:rPr>
          <w:rFonts w:hint="eastAsia" w:ascii="宋体" w:hAnsi="宋体" w:cs="仿宋_GB2312"/>
          <w:szCs w:val="21"/>
          <w:highlight w:val="none"/>
          <w:lang w:val="en-US" w:eastAsia="zh-CN"/>
        </w:rPr>
        <w:t>05</w:t>
      </w:r>
      <w:r>
        <w:rPr>
          <w:rFonts w:hint="eastAsia" w:ascii="宋体" w:hAnsi="宋体" w:cs="仿宋_GB2312"/>
          <w:szCs w:val="21"/>
          <w:lang w:val="zh-CN"/>
        </w:rPr>
        <w:t>日08时30分（北京时间），逾期提交或不符合规定的投标文件不予接受。</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2. 开标地点：禹州市公共资源交易中心第</w:t>
      </w:r>
      <w:r>
        <w:rPr>
          <w:rFonts w:hint="eastAsia" w:ascii="宋体" w:hAnsi="宋体" w:cs="仿宋_GB2312"/>
          <w:szCs w:val="21"/>
          <w:lang w:val="zh-CN" w:eastAsia="zh-CN"/>
        </w:rPr>
        <w:t>二</w:t>
      </w:r>
      <w:r>
        <w:rPr>
          <w:rFonts w:hint="eastAsia" w:ascii="宋体" w:hAnsi="宋体" w:cs="仿宋_GB2312"/>
          <w:szCs w:val="21"/>
          <w:lang w:val="zh-CN"/>
        </w:rPr>
        <w:t>开标室（禹州市行政服务中心楼9楼）（本项目采用远程不见面开标，供应商无须到达现场）。</w:t>
      </w:r>
    </w:p>
    <w:p>
      <w:pPr>
        <w:wordWrap w:val="0"/>
        <w:spacing w:line="440" w:lineRule="atLeast"/>
        <w:ind w:firstLine="422" w:firstLineChars="200"/>
        <w:rPr>
          <w:rFonts w:hint="eastAsia" w:ascii="宋体" w:hAnsi="宋体" w:cs="仿宋_GB2312"/>
          <w:b/>
          <w:bCs/>
          <w:szCs w:val="21"/>
          <w:lang w:val="zh-CN"/>
        </w:rPr>
      </w:pPr>
      <w:r>
        <w:rPr>
          <w:rFonts w:hint="eastAsia" w:ascii="宋体" w:hAnsi="宋体" w:cs="仿宋_GB2312"/>
          <w:b/>
          <w:bCs/>
          <w:szCs w:val="21"/>
          <w:lang w:val="zh-CN"/>
        </w:rPr>
        <w:t>六、开标注意事项</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开标时间前，投标人使用 CA 数字证书登录全国公共资源交易平台（河南省·许昌市）</w:t>
      </w:r>
    </w:p>
    <w:p>
      <w:pPr>
        <w:wordWrap w:val="0"/>
        <w:spacing w:line="440" w:lineRule="atLeast"/>
        <w:rPr>
          <w:rFonts w:hint="eastAsia" w:ascii="宋体" w:hAnsi="宋体" w:cs="仿宋_GB2312"/>
          <w:szCs w:val="21"/>
          <w:lang w:val="zh-CN"/>
        </w:rPr>
      </w:pPr>
      <w:r>
        <w:rPr>
          <w:rFonts w:hint="eastAsia" w:ascii="宋体" w:hAnsi="宋体" w:cs="仿宋_GB2312"/>
          <w:szCs w:val="21"/>
          <w:lang w:val="zh-CN"/>
        </w:rPr>
        <w:t>——进入公共资源交易系统（http://ggzy.xuchang.gov.cn:8088/ggzy/）——点击“项目信息——项目名称”——在系统操作导航栏点击“开标——不见面开标大厅”，在规定的开标时间内进行解密开标。</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七、本次招标公告同时在《河南省政府采购网》《许昌市政府采购网》《全国公共资源交易平台（河南省·许昌市）》发布。</w:t>
      </w:r>
    </w:p>
    <w:p>
      <w:pPr>
        <w:wordWrap w:val="0"/>
        <w:spacing w:line="440" w:lineRule="atLeast"/>
        <w:ind w:firstLine="422" w:firstLineChars="200"/>
        <w:rPr>
          <w:rFonts w:ascii="宋体" w:hAnsi="宋体" w:cs="仿宋_GB2312"/>
          <w:b/>
          <w:bCs/>
          <w:szCs w:val="21"/>
          <w:lang w:val="zh-CN"/>
        </w:rPr>
      </w:pPr>
      <w:r>
        <w:rPr>
          <w:rFonts w:hint="eastAsia" w:ascii="宋体" w:hAnsi="宋体" w:cs="仿宋_GB2312"/>
          <w:b/>
          <w:bCs/>
          <w:szCs w:val="21"/>
          <w:lang w:val="zh-CN"/>
        </w:rPr>
        <w:t>八、联系方式</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1.采购人信息</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名称：禹州市农业农村局</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地址：禹州市禹王大道29号</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联系人：董先生</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联系电话：13837411861</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2.采购代理机构信息</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名称：河南东晟嘉文工程咨询有限公司</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地址：郑州市高新技术产业开发区天健湖智能产业园3号楼3楼</w:t>
      </w:r>
      <w:r>
        <w:rPr>
          <w:rFonts w:hint="eastAsia" w:ascii="宋体" w:hAnsi="宋体" w:cs="仿宋_GB2312"/>
          <w:szCs w:val="21"/>
          <w:lang w:val="en-US" w:eastAsia="zh-CN"/>
        </w:rPr>
        <w:t>A30</w:t>
      </w:r>
      <w:r>
        <w:rPr>
          <w:rFonts w:hint="eastAsia" w:ascii="宋体" w:hAnsi="宋体" w:cs="仿宋_GB2312"/>
          <w:szCs w:val="21"/>
          <w:lang w:val="zh-CN"/>
        </w:rPr>
        <w:t>4室</w:t>
      </w:r>
    </w:p>
    <w:p>
      <w:pPr>
        <w:wordWrap w:val="0"/>
        <w:spacing w:line="440" w:lineRule="atLeast"/>
        <w:ind w:firstLine="420" w:firstLineChars="200"/>
        <w:rPr>
          <w:rFonts w:hint="eastAsia" w:ascii="宋体" w:hAnsi="宋体" w:eastAsia="宋体" w:cs="仿宋_GB2312"/>
          <w:szCs w:val="21"/>
          <w:lang w:val="zh-CN" w:eastAsia="zh-CN"/>
        </w:rPr>
      </w:pPr>
      <w:r>
        <w:rPr>
          <w:rFonts w:hint="eastAsia" w:ascii="宋体" w:hAnsi="宋体" w:cs="仿宋_GB2312"/>
          <w:szCs w:val="21"/>
          <w:lang w:val="zh-CN"/>
        </w:rPr>
        <w:t>联系人：</w:t>
      </w:r>
      <w:r>
        <w:rPr>
          <w:rFonts w:hint="eastAsia" w:ascii="宋体" w:hAnsi="宋体" w:cs="仿宋_GB2312"/>
          <w:szCs w:val="21"/>
          <w:lang w:val="en-US" w:eastAsia="zh-CN"/>
        </w:rPr>
        <w:t>潘先生</w:t>
      </w:r>
    </w:p>
    <w:p>
      <w:pPr>
        <w:wordWrap w:val="0"/>
        <w:spacing w:line="440" w:lineRule="atLeast"/>
        <w:ind w:firstLine="420" w:firstLineChars="200"/>
        <w:rPr>
          <w:rFonts w:hint="eastAsia" w:ascii="宋体" w:hAnsi="宋体" w:cs="仿宋_GB2312"/>
          <w:szCs w:val="21"/>
          <w:lang w:val="zh-CN"/>
        </w:rPr>
      </w:pPr>
      <w:r>
        <w:rPr>
          <w:rFonts w:hint="eastAsia" w:ascii="宋体" w:hAnsi="宋体" w:cs="仿宋_GB2312"/>
          <w:szCs w:val="21"/>
          <w:lang w:val="zh-CN"/>
        </w:rPr>
        <w:t>联系电话：0371-55677368</w:t>
      </w:r>
    </w:p>
    <w:p>
      <w:pPr>
        <w:wordWrap w:val="0"/>
        <w:spacing w:line="440" w:lineRule="atLeast"/>
        <w:ind w:firstLine="420" w:firstLineChars="200"/>
        <w:rPr>
          <w:rFonts w:ascii="宋体" w:hAnsi="宋体" w:cs="仿宋_GB2312"/>
          <w:szCs w:val="21"/>
          <w:lang w:val="zh-CN"/>
        </w:rPr>
      </w:pPr>
      <w:r>
        <w:rPr>
          <w:rFonts w:hint="eastAsia" w:ascii="宋体" w:hAnsi="宋体" w:cs="仿宋_GB2312"/>
          <w:szCs w:val="21"/>
        </w:rPr>
        <w:t>3.</w:t>
      </w:r>
      <w:r>
        <w:rPr>
          <w:rFonts w:hint="eastAsia" w:ascii="宋体" w:hAnsi="宋体" w:cs="仿宋_GB2312"/>
          <w:szCs w:val="21"/>
          <w:lang w:val="zh-CN"/>
        </w:rPr>
        <w:t>监督单位：禹州市政府采购监督管理办公室</w:t>
      </w:r>
    </w:p>
    <w:p>
      <w:pPr>
        <w:spacing w:line="360" w:lineRule="auto"/>
        <w:rPr>
          <w:rFonts w:ascii="宋体" w:hAnsi="宋体" w:cs="宋体"/>
          <w:b/>
          <w:szCs w:val="21"/>
        </w:rPr>
      </w:pPr>
      <w:r>
        <w:rPr>
          <w:rFonts w:hint="eastAsia" w:ascii="宋体" w:hAnsi="宋体" w:cs="宋体"/>
          <w:b/>
          <w:szCs w:val="21"/>
        </w:rPr>
        <w:t>温馨提示：</w:t>
      </w:r>
    </w:p>
    <w:p>
      <w:pPr>
        <w:spacing w:line="360" w:lineRule="auto"/>
        <w:ind w:firstLine="422" w:firstLineChars="200"/>
        <w:rPr>
          <w:rFonts w:ascii="宋体" w:hAnsi="宋体" w:cs="宋体"/>
          <w:b/>
          <w:szCs w:val="21"/>
        </w:rPr>
      </w:pPr>
      <w:r>
        <w:rPr>
          <w:rFonts w:hint="eastAsia" w:ascii="宋体" w:hAnsi="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1.投标人应按招标文件规定编制、提交、解密电子投标文件。</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2.电子文件下载、制作、提交期间和远程不见面开标（</w:t>
      </w:r>
      <w:r>
        <w:rPr>
          <w:rFonts w:hint="eastAsia" w:ascii="宋体" w:hAnsi="宋体" w:cs="宋体"/>
          <w:szCs w:val="21"/>
        </w:rPr>
        <w:t>电子投标文件的解密</w:t>
      </w:r>
      <w:r>
        <w:rPr>
          <w:rFonts w:hint="eastAsia" w:ascii="宋体" w:hAnsi="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3.电子投标文件的制作</w:t>
      </w:r>
    </w:p>
    <w:p>
      <w:pPr>
        <w:tabs>
          <w:tab w:val="left" w:pos="7095"/>
        </w:tabs>
        <w:spacing w:line="360" w:lineRule="auto"/>
        <w:ind w:firstLine="420" w:firstLineChars="200"/>
        <w:rPr>
          <w:rFonts w:ascii="宋体" w:hAnsi="宋体" w:cs="宋体"/>
          <w:szCs w:val="21"/>
        </w:rPr>
      </w:pPr>
      <w:r>
        <w:rPr>
          <w:rFonts w:ascii="宋体" w:hAnsi="宋体" w:cs="宋体"/>
          <w:szCs w:val="21"/>
        </w:rPr>
        <w:t>3.1 投标人登录《全国公共资源交易平台(河南省</w:t>
      </w:r>
      <w:r>
        <w:rPr>
          <w:rFonts w:ascii="Segoe UI Emoji" w:hAnsi="Segoe UI Emoji" w:cs="Segoe UI Emoji"/>
          <w:szCs w:val="21"/>
        </w:rPr>
        <w:t>▪</w:t>
      </w:r>
      <w:r>
        <w:rPr>
          <w:rFonts w:ascii="宋体" w:hAnsi="宋体" w:cs="宋体"/>
          <w:szCs w:val="21"/>
        </w:rPr>
        <w:t>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电子投标文件的制作，参考《全国公共资源交易平台</w:t>
      </w:r>
      <w:r>
        <w:rPr>
          <w:rFonts w:ascii="宋体" w:hAnsi="宋体" w:cs="宋体"/>
          <w:szCs w:val="21"/>
        </w:rPr>
        <w:t>(河南省</w:t>
      </w:r>
      <w:r>
        <w:rPr>
          <w:rFonts w:ascii="Segoe UI Emoji" w:hAnsi="Segoe UI Emoji" w:cs="Segoe UI Emoji"/>
          <w:szCs w:val="21"/>
        </w:rPr>
        <w:t>▪</w:t>
      </w:r>
      <w:r>
        <w:rPr>
          <w:rFonts w:ascii="宋体" w:hAnsi="宋体" w:cs="宋体"/>
          <w:szCs w:val="21"/>
        </w:rPr>
        <w:t>许昌市)》公共资源交易系统——组件下载——交易系统操作手册（投标人、供应商）。</w:t>
      </w:r>
    </w:p>
    <w:p>
      <w:pPr>
        <w:tabs>
          <w:tab w:val="left" w:pos="7095"/>
        </w:tabs>
        <w:spacing w:line="360" w:lineRule="auto"/>
        <w:ind w:firstLine="420" w:firstLineChars="200"/>
        <w:rPr>
          <w:rFonts w:ascii="宋体" w:hAnsi="宋体" w:cs="宋体"/>
          <w:szCs w:val="21"/>
        </w:rPr>
      </w:pPr>
      <w:r>
        <w:rPr>
          <w:rFonts w:ascii="宋体" w:hAnsi="宋体" w:cs="宋体"/>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cs="宋体"/>
          <w:szCs w:val="21"/>
        </w:rPr>
      </w:pPr>
      <w:r>
        <w:rPr>
          <w:rFonts w:ascii="宋体" w:hAnsi="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一个标段对应生成一个文件夹（</w:t>
      </w:r>
      <w:r>
        <w:rPr>
          <w:rFonts w:ascii="宋体" w:hAnsi="宋体" w:cs="宋体"/>
          <w:szCs w:val="21"/>
        </w:rPr>
        <w:t>xxxx项目xx标段）,其中后缀名为“.file”的文件用于电子投标使用。</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4.加密电子投标文件的提交</w:t>
      </w:r>
    </w:p>
    <w:p>
      <w:pPr>
        <w:tabs>
          <w:tab w:val="left" w:pos="7095"/>
        </w:tabs>
        <w:spacing w:line="360" w:lineRule="auto"/>
        <w:ind w:firstLine="420" w:firstLineChars="200"/>
        <w:rPr>
          <w:rFonts w:ascii="宋体" w:hAnsi="宋体" w:cs="宋体"/>
          <w:szCs w:val="21"/>
        </w:rPr>
      </w:pPr>
      <w:r>
        <w:rPr>
          <w:rFonts w:ascii="宋体" w:hAnsi="宋体" w:cs="宋体"/>
          <w:szCs w:val="21"/>
        </w:rPr>
        <w:t>4.1加密电子投标文件应按规定在投标截止时间（开标时间）之前成功提交至《全国公共资源交易平台(河南省</w:t>
      </w:r>
      <w:r>
        <w:rPr>
          <w:rFonts w:ascii="Segoe UI Emoji" w:hAnsi="Segoe UI Emoji" w:cs="Segoe UI Emoji"/>
          <w:szCs w:val="21"/>
        </w:rPr>
        <w:t>▪</w:t>
      </w:r>
      <w:r>
        <w:rPr>
          <w:rFonts w:ascii="宋体" w:hAnsi="宋体" w:cs="宋体"/>
          <w:szCs w:val="21"/>
        </w:rPr>
        <w:t>许昌市)》公共资源交易系统（http://ggzy.xuchang.gov.cn:8088/ggzy/）</w:t>
      </w:r>
      <w:r>
        <w:rPr>
          <w:rFonts w:hint="eastAsia" w:ascii="宋体" w:hAnsi="宋体" w:cs="宋体"/>
          <w:szCs w:val="21"/>
        </w:rPr>
        <w:t>，投标人应充分考虑并预留技术处理和上传数据所需时间。</w:t>
      </w:r>
    </w:p>
    <w:p>
      <w:pPr>
        <w:tabs>
          <w:tab w:val="left" w:pos="7095"/>
        </w:tabs>
        <w:spacing w:line="360" w:lineRule="auto"/>
        <w:ind w:firstLine="420" w:firstLineChars="200"/>
        <w:rPr>
          <w:rFonts w:ascii="宋体" w:hAnsi="宋体" w:cs="宋体"/>
          <w:szCs w:val="21"/>
        </w:rPr>
      </w:pPr>
      <w:r>
        <w:rPr>
          <w:rFonts w:ascii="宋体" w:hAnsi="宋体" w:cs="宋体"/>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cs="宋体"/>
          <w:szCs w:val="21"/>
        </w:rPr>
      </w:pPr>
      <w:r>
        <w:rPr>
          <w:rFonts w:ascii="宋体" w:hAnsi="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cs="宋体"/>
          <w:b/>
          <w:szCs w:val="21"/>
        </w:rPr>
      </w:pPr>
      <w:r>
        <w:rPr>
          <w:rFonts w:hint="eastAsia" w:ascii="宋体" w:hAnsi="宋体" w:cs="宋体"/>
          <w:b/>
          <w:szCs w:val="21"/>
        </w:rPr>
        <w:t>5.远程不见面开标（电子投标文件的解密）</w:t>
      </w:r>
    </w:p>
    <w:p>
      <w:pPr>
        <w:spacing w:line="360" w:lineRule="auto"/>
        <w:ind w:firstLine="420" w:firstLineChars="200"/>
        <w:rPr>
          <w:rFonts w:ascii="宋体" w:hAnsi="宋体" w:cs="宋体"/>
          <w:szCs w:val="21"/>
        </w:rPr>
      </w:pPr>
      <w:r>
        <w:rPr>
          <w:rFonts w:hint="eastAsia" w:ascii="宋体" w:hAnsi="宋体" w:cs="宋体"/>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cs="宋体"/>
          <w:szCs w:val="21"/>
        </w:rPr>
      </w:pPr>
      <w:r>
        <w:rPr>
          <w:rFonts w:hint="eastAsia" w:ascii="宋体" w:hAnsi="宋体" w:cs="宋体"/>
          <w:szCs w:val="21"/>
        </w:rPr>
        <w:t>5.2 《许昌市不见面操作手册》下载路径：全国公共资源交易平台（河南省·许昌市）—“资料下载”栏目。</w:t>
      </w:r>
    </w:p>
    <w:p>
      <w:pPr>
        <w:spacing w:line="360" w:lineRule="auto"/>
        <w:ind w:firstLine="420" w:firstLineChars="200"/>
        <w:rPr>
          <w:rFonts w:ascii="宋体" w:hAnsi="宋体" w:cs="宋体"/>
          <w:szCs w:val="21"/>
        </w:rPr>
      </w:pPr>
      <w:r>
        <w:rPr>
          <w:rFonts w:hint="eastAsia" w:ascii="宋体" w:hAnsi="宋体" w:cs="宋体"/>
          <w:szCs w:val="21"/>
        </w:rPr>
        <w:t>5.3开标时间前投标人应登录本项目不见面开标大厅，按照招标文件确定的开标时间准时参加网上开标。</w:t>
      </w:r>
    </w:p>
    <w:p>
      <w:pPr>
        <w:spacing w:line="360" w:lineRule="auto"/>
        <w:ind w:firstLine="420" w:firstLineChars="200"/>
        <w:rPr>
          <w:rFonts w:ascii="宋体" w:hAnsi="宋体" w:cs="宋体"/>
          <w:szCs w:val="21"/>
        </w:rPr>
      </w:pPr>
      <w:r>
        <w:rPr>
          <w:rFonts w:hint="eastAsia" w:ascii="宋体" w:hAnsi="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cs="宋体"/>
          <w:szCs w:val="21"/>
        </w:rPr>
      </w:pPr>
      <w:r>
        <w:rPr>
          <w:rFonts w:hint="eastAsia" w:ascii="宋体" w:hAnsi="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cs="宋体"/>
          <w:szCs w:val="21"/>
        </w:rPr>
      </w:pPr>
      <w:r>
        <w:rPr>
          <w:rFonts w:hint="eastAsia" w:ascii="宋体" w:hAnsi="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6.评标依据</w:t>
      </w:r>
    </w:p>
    <w:p>
      <w:pPr>
        <w:spacing w:line="360" w:lineRule="auto"/>
        <w:ind w:firstLine="420" w:firstLineChars="200"/>
        <w:rPr>
          <w:rFonts w:hint="eastAsia" w:ascii="宋体" w:hAnsi="宋体" w:cs="宋体"/>
          <w:szCs w:val="21"/>
        </w:rPr>
      </w:pPr>
      <w:r>
        <w:rPr>
          <w:rFonts w:hint="eastAsia" w:ascii="宋体" w:hAnsi="宋体" w:cs="宋体"/>
          <w:szCs w:val="21"/>
        </w:rPr>
        <w:t>6.1全流程电子化交易（不见面开标）项目，评标委员会以成功上传、解密的电子投标文件为依据评审。</w:t>
      </w:r>
    </w:p>
    <w:p>
      <w:pPr>
        <w:spacing w:line="360" w:lineRule="auto"/>
        <w:ind w:firstLine="420" w:firstLineChars="200"/>
        <w:rPr>
          <w:rFonts w:hint="eastAsia" w:ascii="宋体" w:hAnsi="宋体" w:cs="宋体"/>
          <w:szCs w:val="21"/>
        </w:rPr>
      </w:pPr>
      <w:r>
        <w:rPr>
          <w:rFonts w:hint="eastAsia" w:ascii="宋体" w:hAnsi="宋体" w:cs="宋体"/>
          <w:szCs w:val="21"/>
        </w:rPr>
        <w:t>6.2 评标期间，投标人应保持通讯手机畅通。评标委员会如要求投标人作出澄清、说明或者补正等，投标人应在评标委员会要求的评标期间合理的时间内通过电子邮件形式提供。</w:t>
      </w:r>
    </w:p>
    <w:p>
      <w:r>
        <w:rPr>
          <w:rFonts w:hint="eastAsia" w:ascii="宋体" w:hAnsi="宋体" w:cs="宋体"/>
          <w:szCs w:val="21"/>
        </w:rPr>
        <w:t>投标人通过电子邮件提供的书面说明或相关证明材料应加盖公章，或者由法定代表人或其授权的代表签字。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ODQ2MzRhYTQ5NmE1MmYxNGRmMzhjY2IyODRkOGUifQ=="/>
  </w:docVars>
  <w:rsids>
    <w:rsidRoot w:val="1F9C2A99"/>
    <w:rsid w:val="1F9C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2024-05-15T07:21:00Z</dcterms:created>
  <dc:creator>WPS_1539487461</dc:creator>
  <cp:lastModifiedBy>WPS_1539487461</cp:lastModifiedBy>
  <dcterms:modified xsi:type="dcterms:W3CDTF">2024-05-15T07:22:20Z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A82FE202311D4DD19147D328961753A2_11</vt:lpwstr>
  </property>
</Properties>
</file>