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禹州市教育考试中心</w:t>
      </w:r>
    </w:p>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新建禹州市第二高级中学标准化考点及配套设施项目（二次）</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color w:val="000000"/>
          <w:sz w:val="36"/>
          <w:szCs w:val="36"/>
        </w:rPr>
        <w:t>（不见面开标）</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黑体"/>
          <w:b/>
          <w:bCs/>
          <w:sz w:val="36"/>
          <w:szCs w:val="36"/>
        </w:rPr>
        <w:t>招  标  公  告</w:t>
      </w:r>
    </w:p>
    <w:p>
      <w:pPr>
        <w:pStyle w:val="13"/>
      </w:pPr>
    </w:p>
    <w:p>
      <w:pPr>
        <w:widowControl/>
        <w:shd w:val="clear" w:color="auto" w:fill="FFFFFF"/>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禹州市政府采购中心受</w:t>
      </w:r>
      <w:r>
        <w:rPr>
          <w:rFonts w:hint="eastAsia" w:ascii="仿宋" w:hAnsi="仿宋" w:eastAsia="仿宋" w:cs="仿宋"/>
          <w:sz w:val="28"/>
          <w:szCs w:val="28"/>
          <w:lang w:val="en-US" w:eastAsia="zh-CN"/>
        </w:rPr>
        <w:t>禹州市教育考试中心</w:t>
      </w:r>
      <w:r>
        <w:rPr>
          <w:rFonts w:hint="eastAsia" w:ascii="仿宋" w:hAnsi="仿宋" w:eastAsia="仿宋" w:cs="仿宋"/>
          <w:sz w:val="28"/>
          <w:szCs w:val="28"/>
        </w:rPr>
        <w:t>的委托，</w:t>
      </w:r>
      <w:r>
        <w:rPr>
          <w:rFonts w:hint="eastAsia" w:ascii="仿宋" w:hAnsi="仿宋" w:eastAsia="仿宋" w:cs="仿宋"/>
          <w:sz w:val="28"/>
          <w:szCs w:val="28"/>
          <w:lang w:val="en-US" w:eastAsia="zh-CN"/>
        </w:rPr>
        <w:t>就“禹州市教育考试中心新建禹州市第二高级中学标准化考点及配套设施项目（二次）”进行公开招标，欢迎合格的投标人前来投标。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numPr>
          <w:ilvl w:val="0"/>
          <w:numId w:val="2"/>
        </w:numPr>
        <w:shd w:val="clear" w:color="auto" w:fill="FFFFFF"/>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禹州市教育考试中心</w:t>
      </w:r>
    </w:p>
    <w:p>
      <w:pPr>
        <w:widowControl/>
        <w:numPr>
          <w:ilvl w:val="0"/>
          <w:numId w:val="2"/>
        </w:numPr>
        <w:shd w:val="clear" w:color="auto" w:fill="FFFFFF"/>
        <w:spacing w:line="440" w:lineRule="exact"/>
        <w:jc w:val="left"/>
        <w:rPr>
          <w:rFonts w:ascii="仿宋" w:hAnsi="仿宋" w:eastAsia="仿宋" w:cs="仿宋"/>
          <w:sz w:val="28"/>
          <w:szCs w:val="28"/>
        </w:rPr>
      </w:pPr>
      <w:r>
        <w:rPr>
          <w:rFonts w:hint="eastAsia" w:ascii="仿宋" w:hAnsi="仿宋" w:eastAsia="仿宋" w:cs="仿宋"/>
          <w:color w:val="000000"/>
          <w:kern w:val="0"/>
          <w:sz w:val="28"/>
          <w:szCs w:val="28"/>
        </w:rPr>
        <w:t>项目名称：</w:t>
      </w:r>
      <w:r>
        <w:rPr>
          <w:rFonts w:hint="eastAsia" w:ascii="仿宋" w:hAnsi="仿宋" w:eastAsia="仿宋" w:cs="仿宋"/>
          <w:sz w:val="28"/>
          <w:szCs w:val="28"/>
          <w:lang w:val="en-US" w:eastAsia="zh-CN"/>
        </w:rPr>
        <w:t>禹州市教育考试中心新建禹州市第二高级中学标准化考点及配套设施项目（二次）</w:t>
      </w:r>
    </w:p>
    <w:p>
      <w:pPr>
        <w:widowControl/>
        <w:shd w:val="clear" w:color="auto" w:fill="FFFFFF"/>
        <w:spacing w:line="440" w:lineRule="exact"/>
        <w:ind w:firstLine="420" w:firstLineChars="150"/>
        <w:jc w:val="left"/>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3、采购编号：</w:t>
      </w:r>
      <w:r>
        <w:rPr>
          <w:rFonts w:hint="eastAsia" w:ascii="仿宋" w:hAnsi="仿宋" w:eastAsia="仿宋" w:cs="仿宋"/>
          <w:sz w:val="28"/>
          <w:szCs w:val="28"/>
        </w:rPr>
        <w:t>YZCG-G202</w:t>
      </w:r>
      <w:r>
        <w:rPr>
          <w:rFonts w:hint="eastAsia" w:ascii="仿宋" w:hAnsi="仿宋" w:eastAsia="仿宋" w:cs="仿宋"/>
          <w:sz w:val="28"/>
          <w:szCs w:val="28"/>
          <w:lang w:val="en-US" w:eastAsia="zh-CN"/>
        </w:rPr>
        <w:t>4001-1</w:t>
      </w:r>
    </w:p>
    <w:p>
      <w:pPr>
        <w:ind w:firstLine="420" w:firstLineChars="150"/>
        <w:rPr>
          <w:rFonts w:ascii="宋体" w:hAnsi="宋体" w:cs="宋体"/>
          <w:szCs w:val="18"/>
          <w:lang w:bidi="en-US"/>
        </w:rPr>
      </w:pPr>
      <w:r>
        <w:rPr>
          <w:rFonts w:hint="eastAsia" w:ascii="仿宋" w:hAnsi="仿宋" w:eastAsia="仿宋" w:cs="仿宋"/>
          <w:color w:val="000000"/>
          <w:kern w:val="0"/>
          <w:sz w:val="28"/>
          <w:szCs w:val="28"/>
        </w:rPr>
        <w:t>4、项目需求：</w:t>
      </w:r>
      <w:r>
        <w:rPr>
          <w:rFonts w:hint="eastAsia" w:ascii="仿宋" w:hAnsi="仿宋" w:eastAsia="仿宋" w:cs="仿宋"/>
          <w:kern w:val="0"/>
          <w:sz w:val="28"/>
          <w:szCs w:val="28"/>
        </w:rPr>
        <w:t>新建1</w:t>
      </w:r>
      <w:r>
        <w:rPr>
          <w:rFonts w:ascii="仿宋" w:hAnsi="仿宋" w:eastAsia="仿宋" w:cs="仿宋"/>
          <w:kern w:val="0"/>
          <w:sz w:val="28"/>
          <w:szCs w:val="28"/>
        </w:rPr>
        <w:t>20</w:t>
      </w:r>
      <w:r>
        <w:rPr>
          <w:rFonts w:hint="eastAsia" w:ascii="仿宋" w:hAnsi="仿宋" w:eastAsia="仿宋" w:cs="仿宋"/>
          <w:kern w:val="0"/>
          <w:sz w:val="28"/>
          <w:szCs w:val="28"/>
        </w:rPr>
        <w:t>个国家标准化考点及相关配套</w:t>
      </w:r>
      <w:r>
        <w:rPr>
          <w:rFonts w:hint="eastAsia" w:ascii="仿宋" w:hAnsi="仿宋" w:eastAsia="仿宋" w:cs="仿宋"/>
          <w:kern w:val="0"/>
          <w:sz w:val="28"/>
          <w:szCs w:val="28"/>
          <w:lang w:val="en-US" w:eastAsia="zh-CN"/>
        </w:rPr>
        <w:t>设施</w:t>
      </w:r>
      <w:r>
        <w:rPr>
          <w:rFonts w:hint="eastAsia" w:ascii="仿宋" w:hAnsi="仿宋" w:eastAsia="仿宋" w:cs="仿宋"/>
          <w:sz w:val="28"/>
          <w:szCs w:val="28"/>
        </w:rPr>
        <w:t>（详见招标文件）</w:t>
      </w:r>
    </w:p>
    <w:p>
      <w:pPr>
        <w:widowControl/>
        <w:shd w:val="clear" w:color="auto" w:fill="FFFFFF"/>
        <w:ind w:firstLine="482"/>
        <w:jc w:val="left"/>
        <w:rPr>
          <w:rFonts w:hint="default" w:ascii="仿宋" w:hAnsi="仿宋" w:eastAsia="仿宋" w:cs="仿宋"/>
          <w:sz w:val="28"/>
          <w:szCs w:val="28"/>
          <w:lang w:val="en-US" w:eastAsia="zh-CN"/>
        </w:rPr>
      </w:pPr>
      <w:r>
        <w:rPr>
          <w:rFonts w:hint="eastAsia" w:ascii="仿宋" w:hAnsi="仿宋" w:eastAsia="仿宋" w:cs="仿宋"/>
          <w:sz w:val="28"/>
          <w:szCs w:val="28"/>
        </w:rPr>
        <w:t>5、合同履行期限：合同签订后</w:t>
      </w:r>
      <w:r>
        <w:rPr>
          <w:rFonts w:hint="eastAsia" w:ascii="仿宋" w:hAnsi="仿宋" w:eastAsia="仿宋" w:cs="仿宋"/>
          <w:sz w:val="28"/>
          <w:szCs w:val="28"/>
          <w:lang w:val="en-US" w:eastAsia="zh-CN"/>
        </w:rPr>
        <w:t>30</w:t>
      </w:r>
      <w:r>
        <w:rPr>
          <w:rFonts w:hint="eastAsia" w:ascii="仿宋" w:hAnsi="仿宋" w:eastAsia="仿宋" w:cs="仿宋"/>
          <w:sz w:val="28"/>
          <w:szCs w:val="28"/>
        </w:rPr>
        <w:t>日历天内完成</w:t>
      </w:r>
      <w:r>
        <w:rPr>
          <w:rFonts w:hint="eastAsia" w:ascii="仿宋" w:hAnsi="仿宋" w:eastAsia="仿宋" w:cs="仿宋"/>
          <w:sz w:val="28"/>
          <w:szCs w:val="28"/>
          <w:lang w:val="en-US" w:eastAsia="zh-CN"/>
        </w:rPr>
        <w:t>安装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6、采购预算：</w:t>
      </w:r>
      <w:r>
        <w:rPr>
          <w:rFonts w:hint="eastAsia" w:ascii="仿宋" w:hAnsi="仿宋" w:eastAsia="仿宋" w:cs="仿宋"/>
          <w:sz w:val="28"/>
          <w:szCs w:val="28"/>
          <w:lang w:val="en-US" w:eastAsia="zh-CN"/>
        </w:rPr>
        <w:t>5400000.00元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7、最高限价：</w:t>
      </w:r>
      <w:r>
        <w:rPr>
          <w:rFonts w:hint="eastAsia" w:ascii="仿宋" w:hAnsi="仿宋" w:eastAsia="仿宋" w:cs="仿宋"/>
          <w:sz w:val="28"/>
          <w:szCs w:val="28"/>
          <w:lang w:val="en-US" w:eastAsia="zh-CN"/>
        </w:rPr>
        <w:t>5400000.00元</w:t>
      </w:r>
    </w:p>
    <w:p>
      <w:pPr>
        <w:widowControl/>
        <w:shd w:val="clear" w:color="auto" w:fill="FFFFFF"/>
        <w:spacing w:line="44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pStyle w:val="17"/>
        <w:widowControl/>
        <w:shd w:val="clear" w:color="auto" w:fill="FFFFFF"/>
        <w:spacing w:line="440" w:lineRule="exact"/>
        <w:ind w:left="481" w:firstLine="0" w:firstLineChars="0"/>
        <w:jc w:val="left"/>
        <w:rPr>
          <w:rFonts w:ascii="仿宋" w:hAnsi="仿宋" w:eastAsia="仿宋" w:cs="仿宋"/>
          <w:sz w:val="28"/>
          <w:szCs w:val="28"/>
        </w:rPr>
      </w:pPr>
      <w:r>
        <w:rPr>
          <w:rFonts w:hint="eastAsia" w:ascii="仿宋" w:hAnsi="仿宋" w:eastAsia="仿宋" w:cs="仿宋"/>
          <w:sz w:val="28"/>
          <w:szCs w:val="28"/>
        </w:rPr>
        <w:t>1、符合《政府采购法》第二十二条之规定；</w:t>
      </w:r>
    </w:p>
    <w:p>
      <w:pPr>
        <w:pStyle w:val="17"/>
        <w:widowControl/>
        <w:shd w:val="clear" w:color="auto" w:fill="FFFFFF"/>
        <w:spacing w:line="440" w:lineRule="exact"/>
        <w:ind w:firstLine="560"/>
        <w:jc w:val="left"/>
        <w:rPr>
          <w:rFonts w:ascii="仿宋" w:hAnsi="仿宋" w:eastAsia="仿宋" w:cs="仿宋"/>
          <w:sz w:val="28"/>
          <w:szCs w:val="28"/>
        </w:rPr>
      </w:pPr>
      <w:r>
        <w:rPr>
          <w:rFonts w:hint="eastAsia" w:ascii="仿宋" w:hAnsi="仿宋" w:eastAsia="仿宋" w:cs="仿宋"/>
          <w:sz w:val="28"/>
          <w:szCs w:val="28"/>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仿宋" w:hAnsi="仿宋" w:eastAsia="仿宋" w:cs="仿宋"/>
          <w:sz w:val="28"/>
          <w:szCs w:val="28"/>
        </w:rPr>
        <w:t>http://ggzy.xuchang.gov.cn:8088/ggzy/eps/public/RegistAllJcxx.html）</w:t>
      </w:r>
      <w:r>
        <w:rPr>
          <w:rFonts w:hint="eastAsia" w:ascii="仿宋" w:hAnsi="仿宋" w:eastAsia="仿宋" w:cs="仿宋"/>
          <w:sz w:val="28"/>
          <w:szCs w:val="28"/>
        </w:rPr>
        <w:fldChar w:fldCharType="end"/>
      </w:r>
      <w:r>
        <w:rPr>
          <w:rFonts w:hint="eastAsia" w:ascii="仿宋" w:hAnsi="仿宋" w:eastAsia="仿宋" w:cs="仿宋"/>
          <w:sz w:val="28"/>
          <w:szCs w:val="28"/>
        </w:rPr>
        <w:t>进行免费注册登记（详见“常见问题解答-诚信库网上注册相关资料下载”）；</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仿宋" w:hAnsi="仿宋" w:eastAsia="仿宋" w:cs="仿宋"/>
          <w:sz w:val="28"/>
          <w:szCs w:val="28"/>
        </w:rPr>
        <w:t>（http://ggzy.xuchang.gov.cn:8088/ggzy/）</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免费</w:t>
      </w:r>
      <w:r>
        <w:rPr>
          <w:rFonts w:hint="eastAsia" w:ascii="仿宋" w:hAnsi="仿宋" w:eastAsia="仿宋" w:cs="仿宋"/>
          <w:sz w:val="28"/>
          <w:szCs w:val="28"/>
        </w:rPr>
        <w:t>自行下载招标文件（详见“常见问题解答-交易系统操作手册”）。</w:t>
      </w:r>
    </w:p>
    <w:p>
      <w:pPr>
        <w:widowControl/>
        <w:shd w:val="clear" w:color="auto" w:fill="FFFFFF"/>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五、投标文件提交截止时间及开标时间</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1、投标文件提交截止时间及开标时间：202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bookmarkStart w:id="0" w:name="_GoBack"/>
      <w:bookmarkEnd w:id="0"/>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8：30  </w:t>
      </w:r>
      <w:r>
        <w:rPr>
          <w:rFonts w:hint="eastAsia" w:ascii="仿宋" w:hAnsi="仿宋" w:eastAsia="仿宋" w:cs="仿宋"/>
          <w:sz w:val="28"/>
          <w:szCs w:val="28"/>
        </w:rPr>
        <w:t>（北京时间），逾期送达或不符合规定的响应文件恕不接受。</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2、投标文件开启时间：同投标文件提交截止时间。</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六、投标响应文件开启</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（一）投标文件开启地点：禹州市公共资源交易中心九楼第二开标室。（本项目采用远程不见面开标，供应商无须到达现场）。</w:t>
      </w:r>
    </w:p>
    <w:p>
      <w:pPr>
        <w:pStyle w:val="7"/>
        <w:widowControl/>
        <w:shd w:val="clear" w:color="auto" w:fill="FFFFFF"/>
        <w:spacing w:line="440" w:lineRule="exact"/>
        <w:ind w:firstLine="420"/>
        <w:contextualSpacing/>
        <w:jc w:val="left"/>
        <w:rPr>
          <w:rFonts w:ascii="仿宋" w:hAnsi="仿宋" w:eastAsia="仿宋" w:cs="仿宋"/>
          <w:sz w:val="28"/>
          <w:szCs w:val="28"/>
        </w:rPr>
      </w:pPr>
      <w:r>
        <w:rPr>
          <w:rFonts w:hint="eastAsia" w:ascii="仿宋" w:hAnsi="仿宋" w:eastAsia="仿宋" w:cs="仿宋"/>
          <w:sz w:val="28"/>
          <w:szCs w:val="28"/>
        </w:rPr>
        <w:t>（二）本项目为全流程电子化交易项目，供应商须提交电子投标文件。</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1、加密电子投标文件（.file格式）须在投标文件提交截止时间（投标截止时间）前通过《全国公共资源交易平台(河南省▪许昌市)》公共资源交易系统成功上传。</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2、投标截止时间前，供应商</w:t>
      </w:r>
      <w:r>
        <w:rPr>
          <w:rFonts w:hint="eastAsia" w:ascii="仿宋" w:hAnsi="仿宋" w:eastAsia="仿宋" w:cs="仿宋"/>
          <w:color w:val="000000"/>
          <w:sz w:val="28"/>
          <w:szCs w:val="28"/>
          <w:shd w:val="clear" w:color="auto" w:fill="FFFFFF"/>
        </w:rPr>
        <w:t>应登录不见面开标大厅，</w:t>
      </w:r>
      <w:r>
        <w:rPr>
          <w:rFonts w:hint="eastAsia" w:ascii="仿宋" w:hAnsi="仿宋" w:eastAsia="仿宋" w:cs="仿宋"/>
          <w:color w:val="000000"/>
          <w:sz w:val="28"/>
          <w:szCs w:val="28"/>
        </w:rPr>
        <w:t>按照投标截止时间准时参加线上投标文件开启，在系统规定时间内对电子投标文件进行远程解密，未在规定时间内解密或因供应商原因解密失败的，其投标文件将被拒绝。</w:t>
      </w:r>
    </w:p>
    <w:p>
      <w:pPr>
        <w:pStyle w:val="7"/>
        <w:widowControl/>
        <w:shd w:val="clear" w:color="auto" w:fill="FFFFFF"/>
        <w:spacing w:line="440" w:lineRule="exact"/>
        <w:ind w:firstLine="420"/>
        <w:contextualSpacing/>
        <w:jc w:val="left"/>
        <w:rPr>
          <w:rFonts w:ascii="仿宋" w:hAnsi="仿宋" w:eastAsia="仿宋" w:cs="仿宋"/>
          <w:color w:val="000000"/>
          <w:sz w:val="28"/>
          <w:szCs w:val="28"/>
        </w:rPr>
      </w:pPr>
      <w:r>
        <w:rPr>
          <w:rFonts w:hint="eastAsia" w:ascii="仿宋" w:hAnsi="仿宋" w:eastAsia="仿宋" w:cs="仿宋"/>
          <w:color w:val="000000"/>
          <w:sz w:val="28"/>
          <w:szCs w:val="28"/>
        </w:rPr>
        <w:t>3、不见面开标大厅登录：供应商</w:t>
      </w:r>
      <w:r>
        <w:rPr>
          <w:rFonts w:hint="eastAsia" w:ascii="仿宋" w:hAnsi="仿宋" w:eastAsia="仿宋" w:cs="仿宋"/>
          <w:color w:val="000000"/>
          <w:sz w:val="28"/>
          <w:szCs w:val="28"/>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11"/>
          <w:rFonts w:hint="eastAsia" w:ascii="仿宋" w:hAnsi="仿宋" w:eastAsia="仿宋" w:cs="仿宋"/>
          <w:color w:val="000000"/>
          <w:sz w:val="28"/>
          <w:szCs w:val="28"/>
          <w:shd w:val="clear" w:color="auto" w:fill="FFFFFF"/>
        </w:rPr>
        <w:t>（http://ggzy.xuchang.gov.cn:8088/ggzy/）</w:t>
      </w:r>
      <w:r>
        <w:rPr>
          <w:rStyle w:val="11"/>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——点击“项目信息——项目名称”——在系统操作导航栏点击“开标——不见面开标大厅”。</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八、代理机构及采购单位地址、联系人、联系电话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地址：禹州市行政服务中心楼</w:t>
      </w:r>
      <w:r>
        <w:rPr>
          <w:rFonts w:hint="eastAsia" w:ascii="仿宋" w:hAnsi="仿宋" w:eastAsia="仿宋" w:cs="仿宋"/>
          <w:color w:val="000000"/>
          <w:kern w:val="0"/>
          <w:sz w:val="28"/>
          <w:szCs w:val="28"/>
          <w:lang w:val="en-US" w:eastAsia="zh-CN"/>
        </w:rPr>
        <w:t>820</w:t>
      </w:r>
      <w:r>
        <w:rPr>
          <w:rFonts w:hint="eastAsia" w:ascii="仿宋" w:hAnsi="仿宋" w:eastAsia="仿宋" w:cs="仿宋"/>
          <w:color w:val="000000"/>
          <w:kern w:val="0"/>
          <w:sz w:val="28"/>
          <w:szCs w:val="28"/>
        </w:rPr>
        <w:t>房间</w:t>
      </w:r>
    </w:p>
    <w:p>
      <w:pPr>
        <w:widowControl/>
        <w:shd w:val="clear" w:color="auto" w:fill="FFFFFF"/>
        <w:spacing w:line="440" w:lineRule="exact"/>
        <w:ind w:firstLine="641"/>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val="en-US" w:eastAsia="zh-CN"/>
        </w:rPr>
        <w:t>方</w:t>
      </w:r>
      <w:r>
        <w:rPr>
          <w:rFonts w:hint="eastAsia" w:ascii="仿宋" w:hAnsi="仿宋" w:eastAsia="仿宋" w:cs="仿宋"/>
          <w:color w:val="000000"/>
          <w:kern w:val="0"/>
          <w:sz w:val="28"/>
          <w:szCs w:val="28"/>
        </w:rPr>
        <w:t>女士    联系电话：0374-2077111</w:t>
      </w:r>
    </w:p>
    <w:p>
      <w:pPr>
        <w:widowControl/>
        <w:shd w:val="clear" w:color="auto" w:fill="FFFFFF"/>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color w:val="000000"/>
          <w:kern w:val="0"/>
          <w:sz w:val="28"/>
          <w:szCs w:val="28"/>
        </w:rPr>
        <w:t>（二）采购单位：</w:t>
      </w:r>
      <w:r>
        <w:rPr>
          <w:rFonts w:hint="eastAsia" w:ascii="仿宋" w:hAnsi="仿宋" w:eastAsia="仿宋" w:cs="仿宋"/>
          <w:sz w:val="28"/>
          <w:szCs w:val="28"/>
        </w:rPr>
        <w:t>禹州市</w:t>
      </w:r>
      <w:r>
        <w:rPr>
          <w:rFonts w:hint="eastAsia" w:ascii="仿宋" w:hAnsi="仿宋" w:eastAsia="仿宋" w:cs="仿宋"/>
          <w:sz w:val="28"/>
          <w:szCs w:val="28"/>
          <w:lang w:val="en-US" w:eastAsia="zh-CN"/>
        </w:rPr>
        <w:t>考试中心</w:t>
      </w:r>
    </w:p>
    <w:p>
      <w:pPr>
        <w:widowControl/>
        <w:shd w:val="clear" w:color="auto" w:fill="FFFFFF"/>
        <w:spacing w:line="560" w:lineRule="exact"/>
        <w:ind w:firstLine="795"/>
        <w:jc w:val="left"/>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地址：</w:t>
      </w:r>
      <w:r>
        <w:rPr>
          <w:rFonts w:hint="eastAsia" w:ascii="仿宋" w:hAnsi="仿宋" w:eastAsia="仿宋" w:cs="仿宋"/>
          <w:kern w:val="0"/>
          <w:sz w:val="28"/>
          <w:szCs w:val="28"/>
        </w:rPr>
        <w:t>禹州市禹王大道</w:t>
      </w:r>
    </w:p>
    <w:p>
      <w:pPr>
        <w:widowControl/>
        <w:shd w:val="clear" w:color="auto" w:fill="FFFFFF"/>
        <w:spacing w:line="440" w:lineRule="exact"/>
        <w:ind w:firstLine="840" w:firstLineChars="3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联系人： 龙先生         联系电话：0374-8880070</w:t>
      </w:r>
    </w:p>
    <w:p>
      <w:pPr>
        <w:pStyle w:val="12"/>
        <w:ind w:left="0" w:leftChars="0" w:firstLine="0" w:firstLineChars="0"/>
      </w:pPr>
    </w:p>
    <w:p>
      <w:pPr>
        <w:spacing w:line="440" w:lineRule="exact"/>
        <w:ind w:firstLine="6300" w:firstLineChars="225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181E3F6B"/>
    <w:rsid w:val="000808D0"/>
    <w:rsid w:val="000D0072"/>
    <w:rsid w:val="000F2EC1"/>
    <w:rsid w:val="00147B36"/>
    <w:rsid w:val="0016593B"/>
    <w:rsid w:val="0017002A"/>
    <w:rsid w:val="00175D76"/>
    <w:rsid w:val="00196AF0"/>
    <w:rsid w:val="00212677"/>
    <w:rsid w:val="002306A4"/>
    <w:rsid w:val="00236A91"/>
    <w:rsid w:val="0026657A"/>
    <w:rsid w:val="002E45F3"/>
    <w:rsid w:val="002E64F4"/>
    <w:rsid w:val="002F176D"/>
    <w:rsid w:val="00312C91"/>
    <w:rsid w:val="00313026"/>
    <w:rsid w:val="00323AF3"/>
    <w:rsid w:val="00326937"/>
    <w:rsid w:val="00345091"/>
    <w:rsid w:val="0034592D"/>
    <w:rsid w:val="00374774"/>
    <w:rsid w:val="00382852"/>
    <w:rsid w:val="003D09C0"/>
    <w:rsid w:val="003E3EF8"/>
    <w:rsid w:val="004551B4"/>
    <w:rsid w:val="00485D96"/>
    <w:rsid w:val="0049511F"/>
    <w:rsid w:val="00495AF6"/>
    <w:rsid w:val="004A2E2E"/>
    <w:rsid w:val="004D2ADE"/>
    <w:rsid w:val="004D5C65"/>
    <w:rsid w:val="004E0129"/>
    <w:rsid w:val="0050228F"/>
    <w:rsid w:val="0053297C"/>
    <w:rsid w:val="00546928"/>
    <w:rsid w:val="00566E9F"/>
    <w:rsid w:val="00574784"/>
    <w:rsid w:val="005868E3"/>
    <w:rsid w:val="005B1AAE"/>
    <w:rsid w:val="005E44F1"/>
    <w:rsid w:val="005F16C5"/>
    <w:rsid w:val="005F5C3D"/>
    <w:rsid w:val="005F650F"/>
    <w:rsid w:val="00616344"/>
    <w:rsid w:val="0065279D"/>
    <w:rsid w:val="00655CB5"/>
    <w:rsid w:val="00690FBF"/>
    <w:rsid w:val="006B6FEB"/>
    <w:rsid w:val="007451F0"/>
    <w:rsid w:val="00747397"/>
    <w:rsid w:val="00795C8F"/>
    <w:rsid w:val="007A2902"/>
    <w:rsid w:val="007A3783"/>
    <w:rsid w:val="007A3C0D"/>
    <w:rsid w:val="007A59A8"/>
    <w:rsid w:val="007C3C66"/>
    <w:rsid w:val="00807B53"/>
    <w:rsid w:val="0081102B"/>
    <w:rsid w:val="00830224"/>
    <w:rsid w:val="0085142C"/>
    <w:rsid w:val="008616C8"/>
    <w:rsid w:val="00862A8B"/>
    <w:rsid w:val="00873770"/>
    <w:rsid w:val="00873A77"/>
    <w:rsid w:val="00892F4A"/>
    <w:rsid w:val="008D1AA3"/>
    <w:rsid w:val="0090403B"/>
    <w:rsid w:val="00935E72"/>
    <w:rsid w:val="00986805"/>
    <w:rsid w:val="009B6754"/>
    <w:rsid w:val="009E5AA1"/>
    <w:rsid w:val="00A1157C"/>
    <w:rsid w:val="00A258EF"/>
    <w:rsid w:val="00A412F1"/>
    <w:rsid w:val="00A97F5A"/>
    <w:rsid w:val="00AA3DB9"/>
    <w:rsid w:val="00AA63EE"/>
    <w:rsid w:val="00AB26F7"/>
    <w:rsid w:val="00AC0F6C"/>
    <w:rsid w:val="00AF2B92"/>
    <w:rsid w:val="00B02734"/>
    <w:rsid w:val="00B051DF"/>
    <w:rsid w:val="00B725B8"/>
    <w:rsid w:val="00B937B5"/>
    <w:rsid w:val="00BA2062"/>
    <w:rsid w:val="00BA4813"/>
    <w:rsid w:val="00BB7DFF"/>
    <w:rsid w:val="00BD3F7C"/>
    <w:rsid w:val="00BE04E8"/>
    <w:rsid w:val="00C019F9"/>
    <w:rsid w:val="00C07650"/>
    <w:rsid w:val="00C310C7"/>
    <w:rsid w:val="00C6577A"/>
    <w:rsid w:val="00CC1667"/>
    <w:rsid w:val="00CC249D"/>
    <w:rsid w:val="00D20366"/>
    <w:rsid w:val="00D220E1"/>
    <w:rsid w:val="00D424A2"/>
    <w:rsid w:val="00D60F9B"/>
    <w:rsid w:val="00D62D65"/>
    <w:rsid w:val="00D97845"/>
    <w:rsid w:val="00DA385F"/>
    <w:rsid w:val="00DC4798"/>
    <w:rsid w:val="00DD2B6C"/>
    <w:rsid w:val="00DE5B02"/>
    <w:rsid w:val="00E10F32"/>
    <w:rsid w:val="00E37531"/>
    <w:rsid w:val="00E508CC"/>
    <w:rsid w:val="00E5426F"/>
    <w:rsid w:val="00E64A46"/>
    <w:rsid w:val="00E90378"/>
    <w:rsid w:val="00EA7B4F"/>
    <w:rsid w:val="00EB16F1"/>
    <w:rsid w:val="00EC7609"/>
    <w:rsid w:val="00EF30D0"/>
    <w:rsid w:val="00EF4AEF"/>
    <w:rsid w:val="00EF5D1D"/>
    <w:rsid w:val="00F43888"/>
    <w:rsid w:val="00F754DC"/>
    <w:rsid w:val="00FC7C86"/>
    <w:rsid w:val="00FD4E4F"/>
    <w:rsid w:val="013A774B"/>
    <w:rsid w:val="027A2480"/>
    <w:rsid w:val="02EF0384"/>
    <w:rsid w:val="02F36046"/>
    <w:rsid w:val="032F0E9D"/>
    <w:rsid w:val="04424333"/>
    <w:rsid w:val="04644636"/>
    <w:rsid w:val="051C161D"/>
    <w:rsid w:val="073C6359"/>
    <w:rsid w:val="096D2029"/>
    <w:rsid w:val="0A5B5B58"/>
    <w:rsid w:val="0A8803F7"/>
    <w:rsid w:val="0AEE0450"/>
    <w:rsid w:val="0B62475C"/>
    <w:rsid w:val="0BD71B46"/>
    <w:rsid w:val="0CC73AF8"/>
    <w:rsid w:val="0D885B23"/>
    <w:rsid w:val="0DE17051"/>
    <w:rsid w:val="0E090817"/>
    <w:rsid w:val="0EAF53B4"/>
    <w:rsid w:val="0EBF7409"/>
    <w:rsid w:val="0FD92C5C"/>
    <w:rsid w:val="0FDB658D"/>
    <w:rsid w:val="119E5632"/>
    <w:rsid w:val="11C24C39"/>
    <w:rsid w:val="14F4131F"/>
    <w:rsid w:val="15340FC1"/>
    <w:rsid w:val="16332BA2"/>
    <w:rsid w:val="177760FC"/>
    <w:rsid w:val="17B24FD1"/>
    <w:rsid w:val="181E3F6B"/>
    <w:rsid w:val="184C4E5A"/>
    <w:rsid w:val="19F87114"/>
    <w:rsid w:val="1A7C004F"/>
    <w:rsid w:val="1B27777D"/>
    <w:rsid w:val="1B7C40BF"/>
    <w:rsid w:val="1CA95549"/>
    <w:rsid w:val="1DAC15C7"/>
    <w:rsid w:val="1DEF47D0"/>
    <w:rsid w:val="1DF91286"/>
    <w:rsid w:val="1E457A20"/>
    <w:rsid w:val="20E34CC8"/>
    <w:rsid w:val="20F57E45"/>
    <w:rsid w:val="211E222F"/>
    <w:rsid w:val="22E845A7"/>
    <w:rsid w:val="24274E90"/>
    <w:rsid w:val="244359A8"/>
    <w:rsid w:val="24B36508"/>
    <w:rsid w:val="24D9144E"/>
    <w:rsid w:val="24F93117"/>
    <w:rsid w:val="255F3C91"/>
    <w:rsid w:val="25A01477"/>
    <w:rsid w:val="263D2658"/>
    <w:rsid w:val="269F2CEE"/>
    <w:rsid w:val="27DD76F4"/>
    <w:rsid w:val="2A655447"/>
    <w:rsid w:val="2B864314"/>
    <w:rsid w:val="2EA62EF5"/>
    <w:rsid w:val="309732EA"/>
    <w:rsid w:val="31C1137C"/>
    <w:rsid w:val="32263C62"/>
    <w:rsid w:val="325B0375"/>
    <w:rsid w:val="3348492E"/>
    <w:rsid w:val="33E770F8"/>
    <w:rsid w:val="342D51B5"/>
    <w:rsid w:val="355C7CE0"/>
    <w:rsid w:val="3700488B"/>
    <w:rsid w:val="371D245D"/>
    <w:rsid w:val="3A042647"/>
    <w:rsid w:val="3A602543"/>
    <w:rsid w:val="3CC04765"/>
    <w:rsid w:val="3D3029A9"/>
    <w:rsid w:val="3E833CA2"/>
    <w:rsid w:val="3EE35DCD"/>
    <w:rsid w:val="3F9578F6"/>
    <w:rsid w:val="3FD768D9"/>
    <w:rsid w:val="400E2FE7"/>
    <w:rsid w:val="40C00198"/>
    <w:rsid w:val="441E33A6"/>
    <w:rsid w:val="450377E1"/>
    <w:rsid w:val="45144C23"/>
    <w:rsid w:val="46965427"/>
    <w:rsid w:val="479A3B36"/>
    <w:rsid w:val="479F27DF"/>
    <w:rsid w:val="47D17E0B"/>
    <w:rsid w:val="48E13629"/>
    <w:rsid w:val="49BF14FA"/>
    <w:rsid w:val="49CE49BE"/>
    <w:rsid w:val="4A1B668D"/>
    <w:rsid w:val="4A5C0885"/>
    <w:rsid w:val="4B4E5A00"/>
    <w:rsid w:val="4C1E6E3A"/>
    <w:rsid w:val="4C4513FD"/>
    <w:rsid w:val="4CD61486"/>
    <w:rsid w:val="4DF609BC"/>
    <w:rsid w:val="50BA4F58"/>
    <w:rsid w:val="52E70A33"/>
    <w:rsid w:val="534811F9"/>
    <w:rsid w:val="55163970"/>
    <w:rsid w:val="552260BA"/>
    <w:rsid w:val="55A55E2B"/>
    <w:rsid w:val="56586855"/>
    <w:rsid w:val="56674F32"/>
    <w:rsid w:val="56922194"/>
    <w:rsid w:val="56E77718"/>
    <w:rsid w:val="594E33A3"/>
    <w:rsid w:val="5B845906"/>
    <w:rsid w:val="609A6809"/>
    <w:rsid w:val="611E447D"/>
    <w:rsid w:val="62C2153A"/>
    <w:rsid w:val="63916776"/>
    <w:rsid w:val="650F5FC8"/>
    <w:rsid w:val="65520ED6"/>
    <w:rsid w:val="65A460A0"/>
    <w:rsid w:val="65CB16ED"/>
    <w:rsid w:val="66FC6542"/>
    <w:rsid w:val="696B301A"/>
    <w:rsid w:val="696B4F94"/>
    <w:rsid w:val="6A605443"/>
    <w:rsid w:val="6B676AA3"/>
    <w:rsid w:val="6C8D45E6"/>
    <w:rsid w:val="6D746A6E"/>
    <w:rsid w:val="6FE87E10"/>
    <w:rsid w:val="71803970"/>
    <w:rsid w:val="71F645DB"/>
    <w:rsid w:val="72B024DD"/>
    <w:rsid w:val="7413005E"/>
    <w:rsid w:val="75CF0160"/>
    <w:rsid w:val="760F0B11"/>
    <w:rsid w:val="76A26C26"/>
    <w:rsid w:val="77354045"/>
    <w:rsid w:val="77BB5AC3"/>
    <w:rsid w:val="789523F6"/>
    <w:rsid w:val="78CC76D5"/>
    <w:rsid w:val="7A41719B"/>
    <w:rsid w:val="7C8A06C1"/>
    <w:rsid w:val="7DCB0E0C"/>
    <w:rsid w:val="7E137D2D"/>
    <w:rsid w:val="7EFC7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autoRedefine/>
    <w:qFormat/>
    <w:uiPriority w:val="0"/>
    <w:pPr>
      <w:spacing w:after="120"/>
      <w:ind w:left="420" w:leftChars="200"/>
    </w:p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480" w:lineRule="auto"/>
      <w:ind w:right="357"/>
    </w:pPr>
    <w:rPr>
      <w:szCs w:val="20"/>
    </w:rPr>
  </w:style>
  <w:style w:type="paragraph" w:styleId="7">
    <w:name w:val="Normal (Web)"/>
    <w:basedOn w:val="1"/>
    <w:autoRedefine/>
    <w:qFormat/>
    <w:uiPriority w:val="99"/>
    <w:rPr>
      <w:rFonts w:ascii="Calibri" w:hAnsi="Calibri" w:eastAsia="宋体" w:cs="Times New Roman"/>
      <w:sz w:val="24"/>
      <w:szCs w:val="24"/>
    </w:rPr>
  </w:style>
  <w:style w:type="paragraph" w:styleId="8">
    <w:name w:val="Body Text First Indent 2"/>
    <w:basedOn w:val="3"/>
    <w:autoRedefine/>
    <w:qFormat/>
    <w:uiPriority w:val="0"/>
    <w:pPr>
      <w:ind w:firstLine="420" w:firstLineChars="200"/>
    </w:pPr>
    <w:rPr>
      <w:rFonts w:eastAsia="宋体"/>
    </w:rPr>
  </w:style>
  <w:style w:type="character" w:styleId="11">
    <w:name w:val="Hyperlink"/>
    <w:basedOn w:val="10"/>
    <w:qFormat/>
    <w:uiPriority w:val="0"/>
    <w:rPr>
      <w:color w:val="0000FF"/>
      <w:u w:val="single"/>
    </w:rPr>
  </w:style>
  <w:style w:type="paragraph" w:customStyle="1" w:styleId="12">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13">
    <w:name w:val="列出段落1"/>
    <w:basedOn w:val="1"/>
    <w:unhideWhenUsed/>
    <w:qFormat/>
    <w:uiPriority w:val="99"/>
    <w:pPr>
      <w:ind w:firstLine="420" w:firstLineChars="200"/>
    </w:pPr>
  </w:style>
  <w:style w:type="paragraph" w:customStyle="1" w:styleId="1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15">
    <w:name w:val="页眉 Char"/>
    <w:basedOn w:val="10"/>
    <w:link w:val="5"/>
    <w:qFormat/>
    <w:uiPriority w:val="0"/>
    <w:rPr>
      <w:kern w:val="2"/>
      <w:sz w:val="18"/>
      <w:szCs w:val="18"/>
    </w:rPr>
  </w:style>
  <w:style w:type="character" w:customStyle="1" w:styleId="16">
    <w:name w:val="页脚 Char"/>
    <w:basedOn w:val="10"/>
    <w:link w:val="4"/>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1186</Words>
  <Characters>1397</Characters>
  <Lines>11</Lines>
  <Paragraphs>3</Paragraphs>
  <TotalTime>0</TotalTime>
  <ScaleCrop>false</ScaleCrop>
  <LinksUpToDate>false</LinksUpToDate>
  <CharactersWithSpaces>1419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2019-12-24T03:53:00Z</dcterms:created>
  <dc:creator>禹州市公共资源交易中心:侯英红</dc:creator>
  <cp:lastModifiedBy>song</cp:lastModifiedBy>
  <cp:lastPrinted>2022-11-17T01:30:00Z</cp:lastPrinted>
  <dcterms:modified xsi:type="dcterms:W3CDTF">2024-05-30T01:48:31Z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2DF2D1B4596847D6A6A58B449E8B2BE3</vt:lpwstr>
  </property>
</Properties>
</file>