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hint="default" w:ascii="宋体" w:hAnsi="宋体" w:eastAsia="宋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  <w:lang w:val="zh-CN"/>
        </w:rPr>
        <w:t>YZCG-DLT202</w:t>
      </w:r>
      <w:r>
        <w:rPr>
          <w:rFonts w:hint="eastAsia" w:ascii="宋体" w:hAnsi="宋体" w:eastAsia="宋体" w:cs="仿宋_GB2312"/>
          <w:b/>
          <w:bCs/>
          <w:sz w:val="28"/>
          <w:szCs w:val="28"/>
          <w:lang w:val="zh-CN" w:eastAsia="zh-CN"/>
        </w:rPr>
        <w:t>4</w:t>
      </w:r>
      <w:r>
        <w:rPr>
          <w:rFonts w:hint="eastAsia" w:ascii="宋体" w:hAnsi="宋体" w:eastAsia="宋体" w:cs="仿宋_GB2312"/>
          <w:b/>
          <w:bCs/>
          <w:sz w:val="28"/>
          <w:szCs w:val="28"/>
          <w:lang w:val="en-US" w:eastAsia="zh-CN"/>
        </w:rPr>
        <w:t>032</w:t>
      </w:r>
      <w:r>
        <w:rPr>
          <w:rFonts w:hint="eastAsia" w:ascii="宋体" w:hAnsi="宋体" w:eastAsia="宋体" w:cs="仿宋_GB2312"/>
          <w:b/>
          <w:bCs/>
          <w:sz w:val="28"/>
          <w:szCs w:val="28"/>
          <w:lang w:val="zh-CN"/>
        </w:rPr>
        <w:t>禹州市文化广电和旅游局基层综合文化服务中心示范点打造项目</w:t>
      </w:r>
      <w:r>
        <w:rPr>
          <w:rFonts w:hint="eastAsia" w:ascii="宋体" w:hAnsi="宋体" w:eastAsia="宋体" w:cs="仿宋_GB2312"/>
          <w:b/>
          <w:bCs/>
          <w:sz w:val="28"/>
          <w:szCs w:val="28"/>
          <w:lang w:val="en-US" w:eastAsia="zh-CN"/>
        </w:rPr>
        <w:t>竞争性谈判公告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天勤工程咨询有限公司受禹州市文化广电和旅游局的委托，就“禹州市文化广电和旅游局基层综合文化服务中心示范点打造项目”进行竞争性谈判，欢迎合格的投标商前来投标。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一、项目基本情况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1、采 购 人：禹州市文化广电和旅游局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2、项目名称：禹州市文化广电和旅游局基层综合文化服务中心示范点打造项目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</w:rPr>
      </w:pPr>
      <w:r>
        <w:rPr>
          <w:rFonts w:hint="eastAsia" w:ascii="宋体" w:hAnsi="宋体" w:eastAsia="宋体" w:cs="仿宋_GB2312"/>
          <w:szCs w:val="21"/>
          <w:lang w:val="zh-CN"/>
        </w:rPr>
        <w:t>3、采购编号：YZCG-DLT202</w:t>
      </w:r>
      <w:r>
        <w:rPr>
          <w:rFonts w:hint="eastAsia" w:ascii="宋体" w:hAnsi="宋体" w:eastAsia="宋体" w:cs="仿宋_GB2312"/>
          <w:szCs w:val="21"/>
          <w:lang w:val="en-US" w:eastAsia="zh-CN"/>
        </w:rPr>
        <w:t>4032</w:t>
      </w:r>
      <w:r>
        <w:rPr>
          <w:rFonts w:hint="eastAsia" w:ascii="宋体" w:hAnsi="宋体" w:eastAsia="宋体" w:cs="仿宋_GB2312"/>
          <w:szCs w:val="21"/>
          <w:lang w:val="zh-CN"/>
        </w:rPr>
        <w:t>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4、项目需求：</w:t>
      </w:r>
      <w:r>
        <w:rPr>
          <w:rFonts w:hint="eastAsia" w:ascii="宋体" w:hAnsi="宋体" w:eastAsia="宋体" w:cs="黑体"/>
          <w:b w:val="0"/>
          <w:bCs w:val="0"/>
          <w:sz w:val="21"/>
          <w:szCs w:val="21"/>
          <w:shd w:val="clear" w:color="auto" w:fill="FFFFFF"/>
          <w:lang w:val="en-US" w:eastAsia="zh-CN"/>
        </w:rPr>
        <w:t>打造10个基层文化服务中心（古城镇钟楼村、刘楼村，郭连镇郭西社区、岗胡村，鸿畅镇藏凤沟村，神垕镇西大社区，磨街乡刘门村、大涧村，方岗镇方北村、方东村）</w:t>
      </w:r>
      <w:r>
        <w:rPr>
          <w:rFonts w:hint="eastAsia" w:ascii="宋体" w:hAnsi="宋体" w:eastAsia="宋体" w:cs="仿宋_GB2312"/>
          <w:szCs w:val="21"/>
        </w:rPr>
        <w:t>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5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、采购预算：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686900.00</w:t>
      </w:r>
      <w:r>
        <w:rPr>
          <w:rFonts w:ascii="宋体" w:hAnsi="宋体" w:eastAsia="宋体" w:cs="仿宋_GB2312"/>
          <w:color w:val="auto"/>
          <w:szCs w:val="21"/>
        </w:rPr>
        <w:t>元</w:t>
      </w:r>
      <w:r>
        <w:rPr>
          <w:rFonts w:hint="eastAsia" w:ascii="宋体" w:hAnsi="宋体" w:eastAsia="宋体" w:cs="仿宋_GB2312"/>
          <w:color w:val="auto"/>
          <w:szCs w:val="21"/>
        </w:rPr>
        <w:t>；</w:t>
      </w:r>
    </w:p>
    <w:p>
      <w:pPr>
        <w:tabs>
          <w:tab w:val="left" w:pos="532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ascii="宋体" w:hAnsi="宋体" w:eastAsia="宋体" w:cs="仿宋_GB2312"/>
          <w:color w:val="auto"/>
          <w:szCs w:val="21"/>
        </w:rPr>
        <w:t>6</w:t>
      </w:r>
      <w:r>
        <w:rPr>
          <w:rFonts w:hint="eastAsia" w:ascii="宋体" w:hAnsi="宋体" w:eastAsia="宋体" w:cs="仿宋_GB2312"/>
          <w:color w:val="auto"/>
          <w:szCs w:val="21"/>
        </w:rPr>
        <w:t>、交付（服务、完工）时间：合同签订后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45</w:t>
      </w:r>
      <w:r>
        <w:rPr>
          <w:rFonts w:ascii="宋体" w:hAnsi="宋体" w:eastAsia="宋体" w:cs="仿宋_GB2312"/>
          <w:color w:val="auto"/>
          <w:szCs w:val="21"/>
        </w:rPr>
        <w:t>日历天内</w:t>
      </w:r>
      <w:r>
        <w:rPr>
          <w:rFonts w:hint="eastAsia" w:ascii="宋体" w:hAnsi="宋体" w:eastAsia="宋体" w:cs="仿宋_GB2312"/>
          <w:color w:val="auto"/>
          <w:szCs w:val="21"/>
        </w:rPr>
        <w:t>。</w:t>
      </w:r>
      <w:r>
        <w:rPr>
          <w:rFonts w:ascii="宋体" w:hAnsi="宋体" w:eastAsia="宋体" w:cs="仿宋_GB2312"/>
          <w:color w:val="auto"/>
          <w:szCs w:val="21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二、需要落实的政府采购政策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本项目落实节约能源、保护环境、扶持不发达地区和少数民族地区、促进中小企业、监狱企业发展等政府采购政策。（本项目专门面向中小企业采购。）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三、供应商资格要求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1、符合《政府采购法》第二十二条之规定；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2、本项目不接受联合体投标。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四、获取谈判文件的方式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http://ggzy.xuchang.gov.cn:8088/ggzy/eps/public/RegistAllJcxx.html）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进行免费注册登记（详见“常见问题解答－诚信库网上注册相关资料下载”）；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自行免费下载竞争性谈判文件（详见“常见问题解答－交易系统操作手册”）。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五、响应文件提交截止时间及谈判响应截止时间、谈判时间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1、响应文件提交截止时间及谈判响应截止时间、谈判时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间：2024年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月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仿宋_GB2312"/>
          <w:color w:val="auto"/>
          <w:szCs w:val="21"/>
          <w:lang w:val="zh-CN"/>
        </w:rPr>
        <w:t>日08：30</w:t>
      </w:r>
      <w:r>
        <w:rPr>
          <w:rFonts w:hint="eastAsia" w:ascii="宋体" w:hAnsi="宋体" w:eastAsia="宋体" w:cs="仿宋_GB2312"/>
          <w:szCs w:val="21"/>
          <w:lang w:val="zh-CN"/>
        </w:rPr>
        <w:t>（北京时间），逾期送达或不符合规定的响应文件恕不接受。</w:t>
      </w:r>
    </w:p>
    <w:p>
      <w:pPr>
        <w:tabs>
          <w:tab w:val="left" w:pos="640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2、响应文件开启时间：同响应文件提交截止时间。</w:t>
      </w:r>
      <w:r>
        <w:rPr>
          <w:rFonts w:ascii="宋体" w:hAnsi="宋体" w:eastAsia="宋体" w:cs="仿宋_GB2312"/>
          <w:szCs w:val="21"/>
          <w:lang w:val="zh-CN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六、谈判响应文件开启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（一）谈判响应文件开启地点：禹州市公共资源交易中心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九楼第二开标室。（本</w:t>
      </w:r>
      <w:r>
        <w:rPr>
          <w:rFonts w:hint="eastAsia" w:ascii="宋体" w:hAnsi="宋体" w:eastAsia="宋体" w:cs="仿宋_GB2312"/>
          <w:szCs w:val="21"/>
          <w:lang w:val="zh-CN"/>
        </w:rPr>
        <w:t>项目采用远程不见面谈判，供应商无需到达现场）。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（二） 本项目为全流程电子化交易项目，供应商须提交电子响应文件。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1、加密电子响应文件（.file格式）须在响应文件提交截止时间（谈判响应截止时间）前通过《全国公共资源交易平台（河南省</w:t>
      </w:r>
      <w:r>
        <w:rPr>
          <w:rFonts w:ascii="Segoe UI Emoji" w:hAnsi="Segoe UI Emoji" w:eastAsia="宋体" w:cs="Segoe UI Emoji"/>
          <w:szCs w:val="21"/>
          <w:lang w:val="zh-CN"/>
        </w:rPr>
        <w:t>▪</w:t>
      </w:r>
      <w:r>
        <w:rPr>
          <w:rFonts w:hint="eastAsia" w:ascii="宋体" w:hAnsi="宋体" w:eastAsia="宋体" w:cs="仿宋_GB2312"/>
          <w:szCs w:val="21"/>
          <w:lang w:val="zh-CN"/>
        </w:rPr>
        <w:t>许昌市）》公共资源交易系统成功上传。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——点击“项目信息——项目名称”——在系统操作导航栏点击“开标——不见面开标大厅”。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七、本次谈判公告同时在《河南省政府采购网》《全国公共资源交易平台（河南省•许昌市）》发布。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八、代理机构及采购单位地址、联系人、联系电话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采购单位：禹州市文化广电和旅游局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  址：禹州市</w:t>
      </w:r>
      <w:r>
        <w:rPr>
          <w:rFonts w:hint="eastAsia" w:ascii="宋体" w:hAnsi="宋体" w:eastAsia="宋体" w:cs="仿宋_GB2312"/>
          <w:szCs w:val="21"/>
          <w:lang w:val="en-US" w:eastAsia="zh-CN"/>
        </w:rPr>
        <w:t>禹王大道东段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szCs w:val="21"/>
          <w:lang w:val="en-US" w:eastAsia="zh-CN"/>
        </w:rPr>
        <w:t>郭女士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szCs w:val="21"/>
          <w:lang w:val="en-US" w:eastAsia="zh-CN"/>
        </w:rPr>
        <w:t xml:space="preserve">15936371776 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代理机构：天勤工程咨询有限公司</w:t>
      </w:r>
    </w:p>
    <w:p>
      <w:pPr>
        <w:wordWrap w:val="0"/>
        <w:spacing w:line="360" w:lineRule="auto"/>
        <w:ind w:left="1155" w:leftChars="200" w:hanging="735" w:hangingChars="35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 址：禹州市</w:t>
      </w:r>
      <w:r>
        <w:rPr>
          <w:rFonts w:hint="eastAsia" w:ascii="宋体" w:hAnsi="宋体" w:eastAsia="宋体" w:cs="仿宋_GB2312"/>
          <w:szCs w:val="21"/>
          <w:lang w:val="en-US" w:eastAsia="zh-CN"/>
        </w:rPr>
        <w:t>荟萃路15号</w:t>
      </w:r>
    </w:p>
    <w:p>
      <w:pPr>
        <w:wordWrap w:val="0"/>
        <w:spacing w:line="360" w:lineRule="auto"/>
        <w:ind w:left="1155" w:leftChars="200" w:hanging="735" w:hangingChars="350"/>
        <w:rPr>
          <w:rFonts w:hint="default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szCs w:val="21"/>
          <w:lang w:val="en-US" w:eastAsia="zh-CN"/>
        </w:rPr>
        <w:t>刘先生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szCs w:val="21"/>
          <w:lang w:val="en-US" w:eastAsia="zh-CN"/>
        </w:rPr>
        <w:t>15237466887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监督单位：禹州市政府采购监督管理办公室</w:t>
      </w:r>
    </w:p>
    <w:p>
      <w:pPr>
        <w:spacing w:line="360" w:lineRule="auto"/>
        <w:rPr>
          <w:rFonts w:ascii="宋体" w:hAnsi="宋体" w:eastAsia="宋体"/>
          <w:b/>
          <w:color w:val="000000"/>
          <w:szCs w:val="21"/>
        </w:rPr>
      </w:pPr>
    </w:p>
    <w:p>
      <w:pPr>
        <w:spacing w:line="360" w:lineRule="auto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2.电子文件下载、制作、提交期间和远程不见面谈判（</w:t>
      </w:r>
      <w:r>
        <w:rPr>
          <w:rFonts w:hint="eastAsia" w:ascii="宋体" w:hAnsi="宋体" w:eastAsia="宋体"/>
          <w:szCs w:val="21"/>
        </w:rPr>
        <w:t>电子响应文件的解密</w:t>
      </w:r>
      <w:r>
        <w:rPr>
          <w:rFonts w:hint="eastAsia" w:ascii="宋体" w:hAnsi="宋体" w:eastAsia="宋体"/>
          <w:b/>
          <w:color w:val="000000"/>
          <w:szCs w:val="21"/>
        </w:rPr>
        <w:t>）环节，供应商须使用同一个</w:t>
      </w:r>
      <w:r>
        <w:rPr>
          <w:rFonts w:ascii="宋体" w:hAnsi="宋体" w:eastAsia="宋体"/>
          <w:b/>
          <w:color w:val="000000"/>
          <w:szCs w:val="21"/>
        </w:rPr>
        <w:t>CA</w:t>
      </w:r>
      <w:r>
        <w:rPr>
          <w:rFonts w:hint="eastAsia" w:ascii="宋体" w:hAnsi="宋体" w:eastAsia="宋体"/>
          <w:b/>
          <w:color w:val="000000"/>
          <w:szCs w:val="21"/>
        </w:rPr>
        <w:t>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3.1供应商登录《全国公共资源交易平台（河南省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）下载“许昌投标文件制作系统</w:t>
      </w:r>
      <w:r>
        <w:rPr>
          <w:rFonts w:ascii="宋体" w:hAnsi="宋体" w:eastAsia="宋体"/>
          <w:color w:val="000000"/>
          <w:szCs w:val="21"/>
        </w:rPr>
        <w:t xml:space="preserve">SEARUN </w:t>
      </w:r>
      <w:r>
        <w:rPr>
          <w:rFonts w:hint="eastAsia" w:ascii="宋体" w:hAnsi="宋体" w:eastAsia="宋体"/>
          <w:color w:val="000000"/>
          <w:szCs w:val="21"/>
        </w:rPr>
        <w:t>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电子响应文件的制作，参考《全国公共资源交易平台（河南省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3.2供应商须将谈判文件要求的资质、业绩、荣誉及相关人员证明材料等资料原件扫描件（或图片）制作到所提交的电子响应文件中。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一个标段对应生成一个文件夹（</w:t>
      </w:r>
      <w:r>
        <w:rPr>
          <w:rFonts w:ascii="宋体" w:hAnsi="宋体" w:eastAsia="宋体"/>
          <w:color w:val="000000"/>
          <w:szCs w:val="21"/>
        </w:rPr>
        <w:t>xxxx</w:t>
      </w:r>
      <w:r>
        <w:rPr>
          <w:rFonts w:hint="eastAsia" w:ascii="宋体" w:hAnsi="宋体" w:eastAsia="宋体"/>
          <w:color w:val="000000"/>
          <w:szCs w:val="21"/>
        </w:rPr>
        <w:t>项目</w:t>
      </w:r>
      <w:r>
        <w:rPr>
          <w:rFonts w:ascii="宋体" w:hAnsi="宋体" w:eastAsia="宋体"/>
          <w:color w:val="000000"/>
          <w:szCs w:val="21"/>
        </w:rPr>
        <w:t>xx</w:t>
      </w:r>
      <w:r>
        <w:rPr>
          <w:rFonts w:hint="eastAsia" w:ascii="宋体" w:hAnsi="宋体" w:eastAsia="宋体"/>
          <w:color w:val="000000"/>
          <w:szCs w:val="21"/>
        </w:rPr>
        <w:t>标段），其中后缀名为“</w:t>
      </w:r>
      <w:r>
        <w:rPr>
          <w:rFonts w:ascii="宋体" w:hAnsi="宋体" w:eastAsia="宋体"/>
          <w:color w:val="000000"/>
          <w:szCs w:val="21"/>
        </w:rPr>
        <w:t>.file</w:t>
      </w:r>
      <w:r>
        <w:rPr>
          <w:rFonts w:hint="eastAsia" w:ascii="宋体" w:hAnsi="宋体" w:eastAsia="宋体"/>
          <w:color w:val="000000"/>
          <w:szCs w:val="21"/>
        </w:rPr>
        <w:t>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210" w:firstLineChars="1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4.1加密电子响应文件应按规定在谈判响应截止时间（谈判时间）之前成功提交至《全国公共资源交易平台（河南省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4.2供应商对同一项目多个标段进行响应的，加密电子响应文件应按标段分别提交。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B0F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4.3加密电子响应文件成功提交后，《全国公共资源交易平台（河南省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</w:t>
      </w:r>
      <w:r>
        <w:rPr>
          <w:rFonts w:hint="eastAsia" w:ascii="宋体" w:hAnsi="宋体" w:eastAsia="宋体" w:cs="仿宋_GB2312"/>
          <w:color w:val="000000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5.2《许昌市不见面操作手册》下载路径：全国公共资源交易平台（河南省·许昌市）—“资料下载”栏目。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5.3</w:t>
      </w:r>
      <w:r>
        <w:rPr>
          <w:rFonts w:hint="eastAsia" w:ascii="宋体" w:hAnsi="宋体" w:eastAsia="宋体" w:cs="仿宋_GB2312"/>
          <w:color w:val="000000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5.5根据采购代理机构在“文字互动”对话框的通知，供应商选择功能栏“解密环节”按钮进行电子响应文件解密（供应商解密应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当由</w:t>
      </w:r>
      <w:r>
        <w:rPr>
          <w:rFonts w:hint="eastAsia" w:ascii="宋体" w:hAnsi="宋体" w:eastAsia="宋体"/>
          <w:color w:val="000000"/>
          <w:szCs w:val="21"/>
        </w:rPr>
        <w:t>采购代理机构点击“开标”按钮后2个小时内完成）。供应商未在规定时间内解密或</w:t>
      </w:r>
      <w:r>
        <w:rPr>
          <w:rFonts w:hint="eastAsia" w:ascii="宋体" w:hAnsi="宋体" w:eastAsia="宋体" w:cs="宋体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6.2评审期间，供应商应保持通讯手机畅通，并根据谈判小组要求在规定时间内提供：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（1）最后报价（加盖公章，或者由法定代表人或其授权的代表签字）；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提交方式：供应商须使用</w:t>
      </w:r>
      <w:r>
        <w:rPr>
          <w:rFonts w:ascii="宋体" w:hAnsi="宋体" w:eastAsia="宋体"/>
          <w:color w:val="000000"/>
          <w:szCs w:val="21"/>
        </w:rPr>
        <w:t>CA</w:t>
      </w:r>
      <w:r>
        <w:rPr>
          <w:rFonts w:hint="eastAsia" w:ascii="宋体" w:hAnsi="宋体" w:eastAsia="宋体"/>
          <w:color w:val="000000"/>
          <w:szCs w:val="21"/>
        </w:rPr>
        <w:t>数字证书登录《全国公共资源交易平台（河南省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/>
          <w:color w:val="000000"/>
          <w:szCs w:val="21"/>
        </w:rPr>
        <w:t>许昌市）》公共资源交易系统（</w:t>
      </w:r>
      <w:r>
        <w:rPr>
          <w:rFonts w:ascii="宋体" w:hAnsi="宋体" w:eastAsia="宋体"/>
          <w:color w:val="000000"/>
          <w:szCs w:val="21"/>
        </w:rPr>
        <w:t>http://ggzy.xuchang.gov.cn:8088/ggzy/</w:t>
      </w:r>
      <w:r>
        <w:rPr>
          <w:rFonts w:hint="eastAsia" w:ascii="宋体" w:hAnsi="宋体" w:eastAsia="宋体"/>
          <w:color w:val="000000"/>
          <w:szCs w:val="21"/>
        </w:rPr>
        <w:t>）进行最后报价，最后报价应包括：①总报价②分项报价。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6083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③请供应商根据项目情况，可提前准备分项报价。</w:t>
      </w:r>
      <w:r>
        <w:rPr>
          <w:rFonts w:ascii="宋体" w:hAnsi="宋体" w:eastAsia="宋体"/>
          <w:color w:val="000000"/>
          <w:szCs w:val="21"/>
        </w:rPr>
        <w:tab/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16F22F5E"/>
    <w:rsid w:val="16F22F5E"/>
    <w:rsid w:val="24260114"/>
    <w:rsid w:val="40FC63F3"/>
    <w:rsid w:val="5A2E7D17"/>
    <w:rsid w:val="66FB3677"/>
    <w:rsid w:val="6A3E7D5B"/>
    <w:rsid w:val="79A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2024-06-03T00:46:00Z</dcterms:created>
  <dc:creator>沫哚</dc:creator>
  <cp:lastModifiedBy>沫哚</cp:lastModifiedBy>
  <cp:lastPrinted>2024-06-03T00:49:00Z</cp:lastPrinted>
  <dcterms:modified xsi:type="dcterms:W3CDTF">2024-06-03T09:56:14Z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0B889EC83C034C82912A0C1961A88213_11</vt:lpwstr>
  </property>
</Properties>
</file>