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禹州市交通运输局禹州市城乡交通运输一体化示范县建设项目(二次）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</w:rPr>
        <w:t>评标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公示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一、项目概况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1、项目名称：</w:t>
      </w:r>
      <w:r>
        <w:rPr>
          <w:rFonts w:hint="eastAsia" w:ascii="宋体" w:hAnsi="宋体" w:cs="宋体"/>
          <w:szCs w:val="21"/>
          <w:lang w:val="en-US" w:eastAsia="zh-CN"/>
        </w:rPr>
        <w:t>禹州市交通运输局禹州市城乡交通运输一体化示范县建设项目（二次）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2、项目编号：YZCG-DLT202</w:t>
      </w:r>
      <w:r>
        <w:rPr>
          <w:rFonts w:hint="eastAsia" w:ascii="宋体" w:hAnsi="宋体" w:cs="宋体"/>
          <w:szCs w:val="21"/>
          <w:lang w:val="en-US" w:eastAsia="zh-CN"/>
        </w:rPr>
        <w:t>4028-1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3、采购公告发布日期：202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日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4、变更公告发布日期：</w:t>
      </w:r>
      <w:r>
        <w:rPr>
          <w:rFonts w:hint="eastAsia" w:ascii="宋体" w:hAnsi="宋体" w:cs="宋体"/>
          <w:szCs w:val="21"/>
          <w:lang w:eastAsia="zh-CN"/>
        </w:rPr>
        <w:t>无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5、开标日期：202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14</w:t>
      </w:r>
      <w:r>
        <w:rPr>
          <w:rFonts w:hint="eastAsia" w:ascii="宋体" w:hAnsi="宋体" w:cs="宋体"/>
          <w:szCs w:val="21"/>
        </w:rPr>
        <w:t>日8时30分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6、采购方式： 竞争性谈判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7、最高限价：</w:t>
      </w:r>
      <w:r>
        <w:rPr>
          <w:rFonts w:hint="eastAsia" w:ascii="宋体" w:hAnsi="宋体" w:cs="宋体"/>
          <w:szCs w:val="21"/>
          <w:lang w:val="en-US" w:eastAsia="zh-CN"/>
        </w:rPr>
        <w:t>2798336.68</w:t>
      </w:r>
      <w:r>
        <w:rPr>
          <w:rFonts w:hint="eastAsia" w:ascii="宋体" w:hAnsi="宋体" w:cs="宋体"/>
          <w:szCs w:val="21"/>
        </w:rPr>
        <w:t>元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8、评标办法：最低价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9、资格审查方式：资格后审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10、 招标公告刊登的媒体：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《河南省政府采购网》《许昌市政府采购网》《全国公共资源交易平台（河南省·许昌市）》</w:t>
      </w:r>
      <w:r>
        <w:rPr>
          <w:rFonts w:hint="eastAsia" w:ascii="宋体" w:hAnsi="宋体" w:cs="宋体"/>
          <w:szCs w:val="21"/>
        </w:rPr>
        <w:t xml:space="preserve">。 </w:t>
      </w:r>
    </w:p>
    <w:p>
      <w:pPr>
        <w:pStyle w:val="3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二、资格性审查：</w:t>
      </w:r>
    </w:p>
    <w:tbl>
      <w:tblPr>
        <w:tblStyle w:val="11"/>
        <w:tblW w:w="4994" w:type="pct"/>
        <w:tblCellSpacing w:w="0" w:type="dxa"/>
        <w:tblInd w:w="0" w:type="dxa"/>
        <w:tblBorders>
          <w:top w:val="outset" w:color="000000" w:sz="2" w:space="0"/>
          <w:left w:val="outset" w:color="000000" w:sz="2" w:space="0"/>
          <w:bottom w:val="outset" w:color="000000" w:sz="2" w:space="0"/>
          <w:right w:val="outset" w:color="000000" w:sz="2" w:space="0"/>
          <w:insideH w:val="outset" w:color="000000" w:sz="2" w:space="0"/>
          <w:insideV w:val="outset" w:color="000000" w:sz="2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939"/>
        <w:gridCol w:w="8622"/>
      </w:tblGrid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0" w:hRule="atLeast"/>
          <w:tblCellSpacing w:w="0" w:type="dxa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序号</w:t>
            </w:r>
          </w:p>
        </w:tc>
        <w:tc>
          <w:tcPr>
            <w:tcW w:w="4509" w:type="pc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通过</w:t>
            </w:r>
            <w:r>
              <w:rPr>
                <w:rFonts w:hint="eastAsia" w:ascii="宋体" w:hAnsi="宋体" w:cs="宋体"/>
                <w:sz w:val="21"/>
                <w:szCs w:val="21"/>
              </w:rPr>
              <w:t>资格性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450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中岐建工集团有限公司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450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河南博思益建筑工程有限公司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3</w:t>
            </w:r>
          </w:p>
        </w:tc>
        <w:tc>
          <w:tcPr>
            <w:tcW w:w="450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河南屹得源建设工程有限公司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4</w:t>
            </w:r>
          </w:p>
        </w:tc>
        <w:tc>
          <w:tcPr>
            <w:tcW w:w="450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许昌东信建设实业有限公司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50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河南灿顶建筑工程有限公司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tblCellSpacing w:w="0" w:type="dxa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序号</w:t>
            </w:r>
          </w:p>
        </w:tc>
        <w:tc>
          <w:tcPr>
            <w:tcW w:w="450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未通过资格性审查的投标人及原因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7" w:hRule="atLeast"/>
          <w:tblCellSpacing w:w="0" w:type="dxa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450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三、符合性审查：</w:t>
      </w:r>
    </w:p>
    <w:p>
      <w:pPr>
        <w:pStyle w:val="3"/>
        <w:ind w:firstLine="420" w:firstLineChars="200"/>
        <w:rPr>
          <w:rFonts w:hAnsi="宋体"/>
          <w:szCs w:val="21"/>
        </w:rPr>
      </w:pPr>
      <w:r>
        <w:rPr>
          <w:rFonts w:hint="eastAsia" w:ascii="宋体" w:hAnsi="宋体" w:cs="宋体"/>
          <w:szCs w:val="21"/>
        </w:rPr>
        <w:t>投标人的硬件特征码：均不雷同，可以进行下步评审。</w:t>
      </w:r>
    </w:p>
    <w:tbl>
      <w:tblPr>
        <w:tblStyle w:val="11"/>
        <w:tblW w:w="4994" w:type="pct"/>
        <w:tblCellSpacing w:w="0" w:type="dxa"/>
        <w:tblInd w:w="0" w:type="dxa"/>
        <w:tblBorders>
          <w:top w:val="outset" w:color="000000" w:sz="2" w:space="0"/>
          <w:left w:val="outset" w:color="000000" w:sz="2" w:space="0"/>
          <w:bottom w:val="outset" w:color="000000" w:sz="2" w:space="0"/>
          <w:right w:val="outset" w:color="000000" w:sz="2" w:space="0"/>
          <w:insideH w:val="outset" w:color="000000" w:sz="2" w:space="0"/>
          <w:insideV w:val="outset" w:color="000000" w:sz="2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939"/>
        <w:gridCol w:w="8622"/>
      </w:tblGrid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0" w:hRule="atLeast"/>
          <w:tblCellSpacing w:w="0" w:type="dxa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序号</w:t>
            </w:r>
          </w:p>
        </w:tc>
        <w:tc>
          <w:tcPr>
            <w:tcW w:w="4508" w:type="pc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通过符合性审查的投标人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86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中岐建工集团有限公司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86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</w:rPr>
              <w:t>河南博思益建筑工程有限公司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3</w:t>
            </w:r>
          </w:p>
        </w:tc>
        <w:tc>
          <w:tcPr>
            <w:tcW w:w="86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河南屹得源建设工程有限公司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4</w:t>
            </w:r>
          </w:p>
        </w:tc>
        <w:tc>
          <w:tcPr>
            <w:tcW w:w="86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许昌东信建设实业有限公司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河南灿顶建筑工程有限公司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序号</w:t>
            </w:r>
          </w:p>
        </w:tc>
        <w:tc>
          <w:tcPr>
            <w:tcW w:w="4508" w:type="pc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95"/>
              </w:tabs>
              <w:spacing w:line="384" w:lineRule="auto"/>
              <w:ind w:firstLine="420" w:firstLineChars="200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未通过符合性审查的投标人及原因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4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无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四、评标结果排序</w:t>
      </w:r>
    </w:p>
    <w:tbl>
      <w:tblPr>
        <w:tblStyle w:val="11"/>
        <w:tblW w:w="501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0"/>
        <w:gridCol w:w="1853"/>
        <w:gridCol w:w="1864"/>
        <w:gridCol w:w="1312"/>
        <w:gridCol w:w="7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投标供应商名称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投标报价（元）</w:t>
            </w:r>
          </w:p>
        </w:tc>
        <w:tc>
          <w:tcPr>
            <w:tcW w:w="18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最终报价（元）</w:t>
            </w:r>
          </w:p>
        </w:tc>
        <w:tc>
          <w:tcPr>
            <w:tcW w:w="13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企业类型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00" w:firstLineChars="200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2"/>
                <w:lang w:val="en-US" w:eastAsia="zh-CN" w:bidi="ar-SA"/>
              </w:rPr>
              <w:t>河南屹得源建设工程有限公司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2725358.55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2713689.55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2"/>
                <w:lang w:val="en-US" w:eastAsia="zh-CN" w:bidi="ar-SA"/>
              </w:rPr>
              <w:t>微型企业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00" w:firstLineChars="200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lang w:val="en-US" w:eastAsia="zh-CN" w:bidi="ar-SA"/>
              </w:rPr>
              <w:t>河南博思益建筑工程有限公司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2742909.75 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2736849.75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2"/>
                <w:lang w:val="en-US" w:eastAsia="zh-CN" w:bidi="ar-SA"/>
              </w:rPr>
              <w:t>微型企业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8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00" w:firstLineChars="200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2"/>
                <w:lang w:val="en-US" w:eastAsia="zh-CN" w:bidi="ar-SA"/>
              </w:rPr>
              <w:t>中岐建工集团有限公司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2743759.75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2737699.75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2"/>
                <w:lang w:val="en-US" w:eastAsia="zh-CN" w:bidi="ar-SA"/>
              </w:rPr>
              <w:t>小型企业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8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许昌东信建设实业有限公司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2776567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.00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2746458.50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2"/>
                <w:lang w:val="en-US" w:eastAsia="zh-CN" w:bidi="ar-SA"/>
              </w:rPr>
              <w:t>中型企业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8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河南灿顶建筑工程有限公司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2763907.00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2758172.00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2"/>
                <w:lang w:val="en-US" w:eastAsia="zh-CN" w:bidi="ar-SA"/>
              </w:rPr>
              <w:t>微型企业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5</w:t>
            </w:r>
          </w:p>
        </w:tc>
      </w:tr>
    </w:tbl>
    <w:p>
      <w:pPr>
        <w:jc w:val="left"/>
        <w:rPr>
          <w:rFonts w:hint="eastAsia" w:eastAsia="宋体"/>
          <w:color w:val="000000"/>
          <w:sz w:val="20"/>
          <w:szCs w:val="22"/>
          <w:lang w:eastAsia="zh-CN"/>
        </w:rPr>
      </w:pPr>
    </w:p>
    <w:p>
      <w:pPr>
        <w:numPr>
          <w:ilvl w:val="0"/>
          <w:numId w:val="1"/>
        </w:numPr>
        <w:tabs>
          <w:tab w:val="left" w:pos="335"/>
        </w:tabs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谈判小组推荐成交候选人（或采购人授权确定成交人）情况</w:t>
      </w:r>
    </w:p>
    <w:p>
      <w:pPr>
        <w:tabs>
          <w:tab w:val="left" w:pos="335"/>
        </w:tabs>
        <w:spacing w:line="360" w:lineRule="auto"/>
        <w:ind w:firstLine="422" w:firstLineChars="200"/>
        <w:rPr>
          <w:rFonts w:hint="eastAsia" w:ascii="宋体" w:hAnsi="宋体" w:cs="宋体"/>
          <w:b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Cs w:val="21"/>
          <w:shd w:val="clear" w:color="auto" w:fill="FFFFFF"/>
        </w:rPr>
        <w:t>第一成交候选人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成交候选人（成交人）名称：</w:t>
      </w:r>
      <w:r>
        <w:rPr>
          <w:rFonts w:hint="eastAsia" w:ascii="宋体" w:hAnsi="宋体" w:cs="宋体"/>
          <w:szCs w:val="21"/>
          <w:lang w:val="en-US" w:eastAsia="zh-CN"/>
        </w:rPr>
        <w:t>河南屹得源建设工程有限公司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统一社会信用代码：</w:t>
      </w:r>
      <w:r>
        <w:rPr>
          <w:rFonts w:hint="eastAsia" w:ascii="宋体" w:hAnsi="宋体" w:cs="宋体"/>
          <w:szCs w:val="21"/>
          <w:lang w:val="en-US" w:eastAsia="zh-CN"/>
        </w:rPr>
        <w:t>91410225MA9F3ELF8U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地址：河南省安阳市林州市建筑总部大厦 P136 号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联系人：</w:t>
      </w:r>
      <w:r>
        <w:rPr>
          <w:rFonts w:hint="eastAsia" w:ascii="宋体" w:hAnsi="宋体" w:cs="宋体"/>
          <w:szCs w:val="21"/>
          <w:lang w:val="en-US" w:eastAsia="zh-CN"/>
        </w:rPr>
        <w:t xml:space="preserve">任永强 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联系方式：</w:t>
      </w:r>
      <w:r>
        <w:rPr>
          <w:rFonts w:hint="eastAsia" w:ascii="宋体" w:hAnsi="宋体" w:cs="宋体"/>
          <w:szCs w:val="21"/>
          <w:lang w:val="en-US" w:eastAsia="zh-CN"/>
        </w:rPr>
        <w:t>15836526617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成交金额：￥</w:t>
      </w:r>
      <w:r>
        <w:rPr>
          <w:rFonts w:hint="default" w:ascii="宋体" w:hAnsi="宋体" w:cs="宋体"/>
          <w:szCs w:val="21"/>
          <w:lang w:val="en-US" w:eastAsia="zh-CN"/>
        </w:rPr>
        <w:t>2713689.55</w:t>
      </w:r>
      <w:r>
        <w:rPr>
          <w:rFonts w:hint="eastAsia" w:ascii="宋体" w:hAnsi="宋体" w:cs="宋体"/>
          <w:szCs w:val="21"/>
        </w:rPr>
        <w:t>元      大写：</w:t>
      </w:r>
      <w:r>
        <w:rPr>
          <w:rFonts w:hint="eastAsia" w:ascii="宋体" w:hAnsi="宋体" w:cs="宋体"/>
          <w:szCs w:val="21"/>
          <w:lang w:eastAsia="zh-CN"/>
        </w:rPr>
        <w:t>贰佰柒拾壹万叁仟陆佰捌拾玖元伍角伍分</w:t>
      </w:r>
    </w:p>
    <w:p>
      <w:pPr>
        <w:spacing w:line="360" w:lineRule="auto"/>
        <w:ind w:firstLine="422" w:firstLineChars="200"/>
        <w:rPr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  <w:shd w:val="clear" w:color="auto" w:fill="FFFFFF"/>
        </w:rPr>
        <w:t>第二成交候选人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成交候选人（成交人）名称：</w:t>
      </w:r>
      <w:r>
        <w:rPr>
          <w:rFonts w:hint="eastAsia" w:ascii="宋体" w:hAnsi="宋体" w:cs="宋体"/>
          <w:szCs w:val="21"/>
          <w:lang w:val="en-US" w:eastAsia="zh-CN"/>
        </w:rPr>
        <w:t>河南博思益建筑工程有限公司</w:t>
      </w:r>
    </w:p>
    <w:p>
      <w:pPr>
        <w:spacing w:line="360" w:lineRule="auto"/>
        <w:ind w:firstLine="420" w:firstLineChars="200"/>
        <w:rPr>
          <w:rFonts w:hint="default" w:ascii="宋体" w:hAnsi="宋体" w:cs="宋体"/>
          <w:szCs w:val="21"/>
          <w:lang w:val="en-US"/>
        </w:rPr>
      </w:pPr>
      <w:r>
        <w:rPr>
          <w:rFonts w:hint="eastAsia" w:ascii="宋体" w:hAnsi="宋体" w:cs="宋体"/>
          <w:szCs w:val="21"/>
        </w:rPr>
        <w:t>统一社会信用代码：</w:t>
      </w:r>
      <w:r>
        <w:rPr>
          <w:rFonts w:hint="eastAsia" w:ascii="宋体" w:hAnsi="宋体" w:cs="宋体"/>
          <w:szCs w:val="21"/>
          <w:lang w:val="en-US" w:eastAsia="zh-CN"/>
        </w:rPr>
        <w:t>91410181MA9G52NL9Q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地址：河南省郑州市巩义市小关镇口头村淀池 31 号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联系人：</w:t>
      </w:r>
      <w:r>
        <w:rPr>
          <w:rFonts w:hint="eastAsia" w:ascii="宋体" w:hAnsi="宋体" w:cs="宋体"/>
          <w:szCs w:val="21"/>
          <w:lang w:val="en-US" w:eastAsia="zh-CN"/>
        </w:rPr>
        <w:t>孙龙龙</w:t>
      </w:r>
      <w:r>
        <w:rPr>
          <w:rFonts w:hint="eastAsia" w:ascii="宋体" w:hAnsi="宋体" w:cs="宋体"/>
          <w:szCs w:val="21"/>
        </w:rPr>
        <w:t xml:space="preserve">  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联系方式：</w:t>
      </w:r>
      <w:r>
        <w:rPr>
          <w:rFonts w:hint="eastAsia" w:ascii="宋体" w:hAnsi="宋体" w:cs="宋体"/>
          <w:szCs w:val="21"/>
          <w:lang w:val="en-US" w:eastAsia="zh-CN"/>
        </w:rPr>
        <w:t>13017594144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成交金额：￥</w:t>
      </w:r>
      <w:r>
        <w:rPr>
          <w:rFonts w:hint="eastAsia" w:ascii="宋体" w:hAnsi="宋体" w:cs="宋体"/>
          <w:szCs w:val="21"/>
          <w:lang w:val="en-US" w:eastAsia="zh-CN"/>
        </w:rPr>
        <w:t>2736849.75</w:t>
      </w:r>
      <w:r>
        <w:rPr>
          <w:rFonts w:hint="eastAsia" w:ascii="宋体" w:hAnsi="宋体" w:cs="宋体"/>
          <w:szCs w:val="21"/>
        </w:rPr>
        <w:t>元      大写：</w:t>
      </w:r>
      <w:r>
        <w:rPr>
          <w:rFonts w:hint="eastAsia" w:ascii="宋体" w:hAnsi="宋体" w:cs="宋体"/>
          <w:szCs w:val="21"/>
          <w:lang w:eastAsia="zh-CN"/>
        </w:rPr>
        <w:t>贰佰柒拾叁万陆仟捌佰肆拾玖元柒角伍分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Cs w:val="21"/>
          <w:shd w:val="clear" w:color="auto" w:fill="FFFFFF"/>
        </w:rPr>
        <w:t>第三成交候选人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成交候选人（成交人）名称：</w:t>
      </w:r>
      <w:r>
        <w:rPr>
          <w:rFonts w:hint="eastAsia" w:ascii="宋体" w:hAnsi="宋体" w:cs="宋体"/>
          <w:szCs w:val="21"/>
          <w:lang w:val="en-US" w:eastAsia="zh-CN"/>
        </w:rPr>
        <w:t>中岐建工集团有限公司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统一社会信用代码：</w:t>
      </w:r>
      <w:r>
        <w:rPr>
          <w:rFonts w:hint="eastAsia" w:ascii="宋体" w:hAnsi="宋体" w:cs="宋体"/>
          <w:szCs w:val="21"/>
          <w:lang w:val="en-US" w:eastAsia="zh-CN"/>
        </w:rPr>
        <w:t xml:space="preserve">91410400MA3XEEE49Q 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地址：河南省平顶山市高新区开发路与轻工路恒鑫祥工业园 1 号楼 1106室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联系人：</w:t>
      </w:r>
      <w:r>
        <w:rPr>
          <w:rFonts w:hint="eastAsia" w:ascii="宋体" w:hAnsi="宋体" w:cs="宋体"/>
          <w:szCs w:val="21"/>
          <w:lang w:val="en-US" w:eastAsia="zh-CN"/>
        </w:rPr>
        <w:t>马晓光</w:t>
      </w:r>
      <w:r>
        <w:rPr>
          <w:rFonts w:hint="eastAsia" w:ascii="宋体" w:hAnsi="宋体" w:cs="宋体"/>
          <w:szCs w:val="21"/>
        </w:rPr>
        <w:t xml:space="preserve"> 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联系方式：</w:t>
      </w:r>
      <w:r>
        <w:rPr>
          <w:rFonts w:hint="eastAsia" w:ascii="宋体" w:hAnsi="宋体" w:cs="宋体"/>
          <w:szCs w:val="21"/>
          <w:lang w:val="en-US" w:eastAsia="zh-CN"/>
        </w:rPr>
        <w:t xml:space="preserve">15738991765 </w:t>
      </w:r>
    </w:p>
    <w:p>
      <w:pPr>
        <w:spacing w:line="360" w:lineRule="auto"/>
        <w:ind w:firstLine="420" w:firstLineChars="200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szCs w:val="21"/>
        </w:rPr>
        <w:t>成交金额：￥</w:t>
      </w:r>
      <w:r>
        <w:rPr>
          <w:rFonts w:hint="eastAsia" w:ascii="宋体" w:hAnsi="宋体" w:cs="宋体"/>
          <w:szCs w:val="21"/>
          <w:lang w:val="en-US" w:eastAsia="zh-CN"/>
        </w:rPr>
        <w:t>2737699.75</w:t>
      </w:r>
      <w:r>
        <w:rPr>
          <w:rFonts w:hint="eastAsia" w:ascii="宋体" w:hAnsi="宋体" w:cs="宋体"/>
          <w:szCs w:val="21"/>
        </w:rPr>
        <w:t>元     大写：</w:t>
      </w:r>
      <w:r>
        <w:rPr>
          <w:rFonts w:hint="eastAsia" w:ascii="宋体" w:hAnsi="宋体" w:cs="宋体"/>
          <w:szCs w:val="21"/>
          <w:lang w:eastAsia="zh-CN"/>
        </w:rPr>
        <w:t>贰佰柒拾叁万柒仟陆佰玖拾玖元柒角伍分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六、采购人授权谈判小组确定中标人情况 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中标人名称：</w:t>
      </w:r>
      <w:r>
        <w:rPr>
          <w:rFonts w:hint="eastAsia" w:ascii="宋体" w:hAnsi="宋体" w:cs="宋体"/>
          <w:szCs w:val="21"/>
          <w:lang w:val="en-US" w:eastAsia="zh-CN"/>
        </w:rPr>
        <w:t>河南屹得源建设工程有限公司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统一社会信用代码：</w:t>
      </w:r>
      <w:r>
        <w:rPr>
          <w:rFonts w:hint="eastAsia" w:ascii="宋体" w:hAnsi="宋体" w:cs="宋体"/>
          <w:szCs w:val="21"/>
          <w:lang w:val="en-US" w:eastAsia="zh-CN"/>
        </w:rPr>
        <w:t>91410225MA9F3ELF8U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地址：河南省安阳市林州市建筑总部大厦 P136 号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联系人：</w:t>
      </w:r>
      <w:r>
        <w:rPr>
          <w:rFonts w:hint="eastAsia" w:ascii="宋体" w:hAnsi="宋体" w:cs="宋体"/>
          <w:szCs w:val="21"/>
          <w:lang w:val="en-US" w:eastAsia="zh-CN"/>
        </w:rPr>
        <w:t xml:space="preserve">任永强 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联系方式：</w:t>
      </w:r>
      <w:r>
        <w:rPr>
          <w:rFonts w:hint="eastAsia" w:ascii="宋体" w:hAnsi="宋体" w:cs="宋体"/>
          <w:szCs w:val="21"/>
          <w:lang w:val="en-US" w:eastAsia="zh-CN"/>
        </w:rPr>
        <w:t>15836526617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成交金额：￥</w:t>
      </w:r>
      <w:r>
        <w:rPr>
          <w:rFonts w:hint="default" w:ascii="宋体" w:hAnsi="宋体" w:cs="宋体"/>
          <w:szCs w:val="21"/>
          <w:lang w:val="en-US" w:eastAsia="zh-CN"/>
        </w:rPr>
        <w:t>2713689.55</w:t>
      </w:r>
      <w:r>
        <w:rPr>
          <w:rFonts w:hint="eastAsia" w:ascii="宋体" w:hAnsi="宋体" w:cs="宋体"/>
          <w:szCs w:val="21"/>
        </w:rPr>
        <w:t>元     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大写：</w:t>
      </w:r>
      <w:r>
        <w:rPr>
          <w:rFonts w:hint="eastAsia" w:ascii="宋体" w:hAnsi="宋体" w:cs="宋体"/>
          <w:szCs w:val="21"/>
          <w:lang w:eastAsia="zh-CN"/>
        </w:rPr>
        <w:t>贰佰柒拾壹万叁仟陆佰捌拾玖元伍角伍分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七</w:t>
      </w:r>
      <w:r>
        <w:rPr>
          <w:rFonts w:hint="eastAsia" w:ascii="宋体" w:hAnsi="宋体" w:cs="宋体"/>
          <w:color w:val="auto"/>
          <w:szCs w:val="21"/>
        </w:rPr>
        <w:t>、投标人根据谈判小组要求进行的澄清、说明或者补正：无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八</w:t>
      </w:r>
      <w:r>
        <w:rPr>
          <w:rFonts w:hint="eastAsia" w:ascii="宋体" w:hAnsi="宋体" w:cs="宋体"/>
          <w:color w:val="auto"/>
          <w:szCs w:val="21"/>
        </w:rPr>
        <w:t>、是否存在谈判小组成员更换：否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、代理机构及采购单位地址、联系人、联系电话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采购单位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：禹州市交通运输局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地址：禹州市禹王大道121号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联系人：王先生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联系方式：0374-8880661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代理机构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：中科高盛咨询集团有限公司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地址：郑州市商务内环龙湖大厦1709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联系人：李春霞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联系电话：0371-53626688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监督单位：禹州市政府采购监督管理办公室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受理部门：禹州市财政局政府采购监督管理办公室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受理电话：0374-8112523  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电子邮箱：yzscgb8112523@163.com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通讯地址：禹州市行政北路2号禹州市财政局1305房间</w:t>
      </w:r>
    </w:p>
    <w:p>
      <w:pPr>
        <w:pStyle w:val="14"/>
        <w:jc w:val="right"/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2024年</w:t>
      </w:r>
      <w:r>
        <w:rPr>
          <w:rFonts w:hint="eastAsia" w:hAnsi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月</w:t>
      </w:r>
      <w:r>
        <w:rPr>
          <w:rFonts w:hint="eastAsia" w:hAnsi="宋体" w:cs="宋体"/>
          <w:color w:val="auto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日</w:t>
      </w:r>
    </w:p>
    <w:sectPr>
      <w:footerReference r:id="rId3" w:type="default"/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A7FFF6"/>
    <w:multiLevelType w:val="singleLevel"/>
    <w:tmpl w:val="75A7FFF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ZmZmNzIzN2U0NDdjNGYyMDVjOWE5NTljYjJhNDkifQ=="/>
    <w:docVar w:name="KSO_WPS_MARK_KEY" w:val="8d569a27-281c-49ef-a196-d4aa67df7e89"/>
  </w:docVars>
  <w:rsids>
    <w:rsidRoot w:val="00000000"/>
    <w:rsid w:val="01045A97"/>
    <w:rsid w:val="030D2310"/>
    <w:rsid w:val="0E3B5766"/>
    <w:rsid w:val="22FF35CB"/>
    <w:rsid w:val="2E0A0452"/>
    <w:rsid w:val="30273151"/>
    <w:rsid w:val="31A57A34"/>
    <w:rsid w:val="35CF4066"/>
    <w:rsid w:val="3AE77104"/>
    <w:rsid w:val="458C2C84"/>
    <w:rsid w:val="4880045B"/>
    <w:rsid w:val="4BB2192C"/>
    <w:rsid w:val="4C7B0B8A"/>
    <w:rsid w:val="4CD8695E"/>
    <w:rsid w:val="50416722"/>
    <w:rsid w:val="654F3237"/>
    <w:rsid w:val="774A4518"/>
    <w:rsid w:val="78842346"/>
    <w:rsid w:val="79820762"/>
    <w:rsid w:val="7C7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customStyle="1" w:styleId="5">
    <w:name w:val="List Paragraph1"/>
    <w:basedOn w:val="1"/>
    <w:next w:val="1"/>
    <w:qFormat/>
    <w:uiPriority w:val="0"/>
    <w:pPr>
      <w:ind w:left="420" w:firstLine="3748"/>
    </w:p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paragraph" w:styleId="10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4">
    <w:name w:val="style4"/>
    <w:basedOn w:val="1"/>
    <w:next w:val="1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1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1449</Words>
  <Characters>1793</Characters>
  <Lines>0</Lines>
  <Paragraphs>0</Paragraphs>
  <TotalTime>2</TotalTime>
  <ScaleCrop>false</ScaleCrop>
  <LinksUpToDate>false</LinksUpToDate>
  <CharactersWithSpaces>1849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WPS_1591240706</cp:lastModifiedBy>
  <cp:lastPrinted>2024-06-06T06:52:00Z</cp:lastPrinted>
  <dcterms:modified xsi:type="dcterms:W3CDTF">2024-06-14T06:09:26Z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EEAD731738034D8F98939802B8D9CA9B_12</vt:lpwstr>
  </property>
</Properties>
</file>