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禹州市公安局市区交通设施维护及提升改造项目</w:t>
      </w:r>
    </w:p>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（不见面开标）</w:t>
      </w:r>
    </w:p>
    <w:p>
      <w:pPr>
        <w:pStyle w:val="13"/>
        <w:jc w:val="center"/>
        <w:rPr>
          <w:rFonts w:ascii="宋体" w:hAnsi="宋体" w:eastAsia="宋体"/>
          <w:color w:val="auto"/>
        </w:rPr>
      </w:pPr>
    </w:p>
    <w:p>
      <w:pPr>
        <w:pStyle w:val="14"/>
        <w:ind w:left="5250"/>
        <w:jc w:val="center"/>
        <w:rPr>
          <w:rFonts w:ascii="宋体" w:hAnsi="宋体" w:eastAsia="宋体"/>
          <w:color w:val="auto"/>
        </w:rPr>
      </w:pPr>
    </w:p>
    <w:p>
      <w:pPr>
        <w:pStyle w:val="10"/>
        <w:rPr>
          <w:rFonts w:ascii="宋体" w:hAnsi="宋体" w:eastAsia="宋体"/>
          <w:color w:val="auto"/>
        </w:rPr>
      </w:pPr>
    </w:p>
    <w:p>
      <w:pPr>
        <w:pStyle w:val="11"/>
        <w:rPr>
          <w:color w:val="auto"/>
        </w:rPr>
      </w:pPr>
    </w:p>
    <w:p>
      <w:pPr>
        <w:pStyle w:val="11"/>
        <w:rPr>
          <w:color w:val="auto"/>
        </w:rPr>
      </w:pPr>
    </w:p>
    <w:p>
      <w:pPr>
        <w:pStyle w:val="11"/>
        <w:rPr>
          <w:color w:val="auto"/>
        </w:rPr>
      </w:pPr>
    </w:p>
    <w:p>
      <w:pPr>
        <w:pStyle w:val="11"/>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spacing w:line="600" w:lineRule="exact"/>
        <w:ind w:firstLine="2865" w:firstLineChars="796"/>
        <w:rPr>
          <w:rFonts w:ascii="宋体" w:hAnsi="宋体" w:eastAsia="宋体" w:cstheme="majorEastAsia"/>
          <w:bCs/>
          <w:color w:val="auto"/>
          <w:sz w:val="36"/>
          <w:szCs w:val="36"/>
        </w:rPr>
      </w:pPr>
      <w:r>
        <w:rPr>
          <w:rFonts w:hint="eastAsia" w:ascii="宋体" w:hAnsi="宋体" w:eastAsia="宋体" w:cstheme="majorEastAsia"/>
          <w:bCs/>
          <w:color w:val="auto"/>
          <w:sz w:val="36"/>
          <w:szCs w:val="36"/>
        </w:rPr>
        <w:t>（第二、三标段）</w:t>
      </w:r>
    </w:p>
    <w:p>
      <w:pPr>
        <w:rPr>
          <w:rFonts w:ascii="宋体" w:hAnsi="宋体" w:eastAsia="宋体"/>
          <w:color w:val="auto"/>
        </w:rPr>
      </w:pPr>
    </w:p>
    <w:p>
      <w:pPr>
        <w:pStyle w:val="10"/>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p>
      <w:pPr>
        <w:spacing w:line="600" w:lineRule="exact"/>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rPr>
        <w:t>4</w:t>
      </w:r>
      <w:r>
        <w:rPr>
          <w:rFonts w:hint="eastAsia" w:ascii="宋体" w:hAnsi="宋体" w:eastAsia="宋体" w:cstheme="majorEastAsia"/>
          <w:b/>
          <w:bCs/>
          <w:color w:val="auto"/>
          <w:sz w:val="36"/>
          <w:szCs w:val="36"/>
          <w:lang w:val="en-US" w:eastAsia="zh-CN"/>
        </w:rPr>
        <w:t>041</w:t>
      </w:r>
      <w:r>
        <w:rPr>
          <w:rFonts w:hint="eastAsia" w:ascii="宋体" w:hAnsi="宋体" w:eastAsia="宋体" w:cstheme="majorEastAsia"/>
          <w:b/>
          <w:bCs/>
          <w:color w:val="auto"/>
          <w:sz w:val="36"/>
          <w:szCs w:val="36"/>
        </w:rPr>
        <w:t xml:space="preserve"> </w:t>
      </w:r>
    </w:p>
    <w:bookmarkEnd w:id="0"/>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采购单位：禹州市公安局</w:t>
      </w:r>
    </w:p>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代理机构：陕西方得项目管理有限公司</w:t>
      </w:r>
    </w:p>
    <w:p>
      <w:pPr>
        <w:pStyle w:val="13"/>
        <w:ind w:left="0" w:leftChars="0" w:firstLine="0" w:firstLineChars="0"/>
        <w:rPr>
          <w:rFonts w:ascii="宋体" w:hAnsi="宋体" w:eastAsia="宋体"/>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二〇二四年六月</w:t>
      </w:r>
    </w:p>
    <w:p>
      <w:pPr>
        <w:autoSpaceDE w:val="0"/>
        <w:autoSpaceDN w:val="0"/>
        <w:adjustRightInd w:val="0"/>
        <w:spacing w:line="700" w:lineRule="exact"/>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陕西方得项目管理有限公司受禹州市公安局的委托，就“禹州市公安局市区交通设施维护及提升改造项目（不见面开标）”进行竞争性谈判，欢迎合格的投标商前来投标。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人：禹州市公安局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2、项目名称：禹州市公安局市区交通设施维护及提升改造项目（不见面开标）</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w:t>
      </w:r>
      <w:r>
        <w:rPr>
          <w:rFonts w:hint="eastAsia" w:ascii="宋体" w:hAnsi="宋体" w:eastAsia="宋体" w:cs="仿宋_GB2312"/>
          <w:color w:val="auto"/>
          <w:szCs w:val="21"/>
          <w:lang w:val="zh-CN"/>
        </w:rPr>
        <w:t>T2024</w:t>
      </w:r>
      <w:r>
        <w:rPr>
          <w:rFonts w:hint="eastAsia" w:ascii="宋体" w:hAnsi="宋体" w:eastAsia="宋体" w:cs="仿宋_GB2312"/>
          <w:color w:val="auto"/>
          <w:szCs w:val="21"/>
          <w:lang w:val="en-US" w:eastAsia="zh-CN"/>
        </w:rPr>
        <w:t>041</w:t>
      </w:r>
      <w:r>
        <w:rPr>
          <w:rFonts w:hint="eastAsia" w:ascii="宋体" w:hAnsi="宋体" w:eastAsia="宋体" w:cs="仿宋_GB2312"/>
          <w:color w:val="auto"/>
          <w:szCs w:val="21"/>
          <w:lang w:val="zh-CN"/>
        </w:rPr>
        <w:t xml:space="preserve">    </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4、项目需求：禹州市公安局市区交通设施维护及提升改造项目</w:t>
      </w:r>
      <w:r>
        <w:rPr>
          <w:rFonts w:hint="eastAsia" w:ascii="宋体" w:hAnsi="宋体" w:eastAsia="宋体" w:cs="仿宋_GB2312"/>
          <w:color w:val="auto"/>
          <w:szCs w:val="21"/>
        </w:rPr>
        <w:t>（详见谈判文件第二章项目需求）；</w:t>
      </w:r>
    </w:p>
    <w:p>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、采购预算：第</w:t>
      </w:r>
      <w:r>
        <w:rPr>
          <w:rFonts w:ascii="宋体" w:hAnsi="宋体" w:eastAsia="宋体" w:cs="仿宋_GB2312"/>
          <w:color w:val="auto"/>
          <w:szCs w:val="21"/>
          <w:lang w:val="zh-CN"/>
        </w:rPr>
        <w:t>一标段</w:t>
      </w:r>
      <w:r>
        <w:rPr>
          <w:rFonts w:hint="eastAsia" w:ascii="宋体" w:hAnsi="宋体" w:eastAsia="宋体" w:cs="仿宋_GB2312"/>
          <w:color w:val="auto"/>
          <w:szCs w:val="21"/>
          <w:lang w:val="zh-CN"/>
        </w:rPr>
        <w:t>：355600.00元；第二标段：428000.00元；第三标段：816369.00元；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6、标段划分：共划分三个标段；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            第一标段：交通护栏日常维护；</w:t>
      </w:r>
    </w:p>
    <w:p>
      <w:pPr>
        <w:wordWrap w:val="0"/>
        <w:spacing w:line="360" w:lineRule="auto"/>
        <w:ind w:firstLine="1680" w:firstLineChars="800"/>
        <w:rPr>
          <w:rFonts w:ascii="宋体" w:hAnsi="宋体" w:eastAsia="宋体" w:cs="仿宋_GB2312"/>
          <w:color w:val="auto"/>
          <w:szCs w:val="21"/>
          <w:lang w:val="zh-CN"/>
        </w:rPr>
      </w:pPr>
      <w:r>
        <w:rPr>
          <w:rFonts w:hint="eastAsia" w:ascii="宋体" w:hAnsi="宋体" w:eastAsia="宋体" w:cs="仿宋_GB2312"/>
          <w:color w:val="auto"/>
          <w:szCs w:val="21"/>
          <w:lang w:val="zh-CN"/>
        </w:rPr>
        <w:t>第二标段：增设交通护栏及配套设备；</w:t>
      </w:r>
    </w:p>
    <w:p>
      <w:pPr>
        <w:wordWrap w:val="0"/>
        <w:spacing w:line="360" w:lineRule="auto"/>
        <w:ind w:firstLine="1680" w:firstLineChars="800"/>
        <w:rPr>
          <w:rFonts w:ascii="宋体" w:hAnsi="宋体" w:eastAsia="宋体" w:cs="仿宋_GB2312"/>
          <w:color w:val="auto"/>
          <w:szCs w:val="21"/>
          <w:lang w:val="zh-CN"/>
        </w:rPr>
      </w:pPr>
      <w:r>
        <w:rPr>
          <w:rFonts w:hint="eastAsia" w:ascii="宋体" w:hAnsi="宋体" w:eastAsia="宋体" w:cs="仿宋_GB2312"/>
          <w:color w:val="auto"/>
          <w:szCs w:val="21"/>
          <w:lang w:val="zh-CN"/>
        </w:rPr>
        <w:t>第三标段：交通信号灯提升改造；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7、交付（服务、完工）时间：第一标段：签订合同后一年；</w:t>
      </w:r>
    </w:p>
    <w:p>
      <w:pPr>
        <w:wordWrap w:val="0"/>
        <w:spacing w:line="360" w:lineRule="auto"/>
        <w:ind w:firstLine="3255" w:firstLineChars="1550"/>
        <w:rPr>
          <w:rFonts w:ascii="宋体" w:hAnsi="宋体" w:eastAsia="宋体" w:cs="仿宋_GB2312"/>
          <w:color w:val="auto"/>
          <w:szCs w:val="21"/>
          <w:lang w:val="zh-CN"/>
        </w:rPr>
      </w:pPr>
      <w:r>
        <w:rPr>
          <w:rFonts w:hint="eastAsia" w:ascii="宋体" w:hAnsi="宋体" w:eastAsia="宋体" w:cs="仿宋_GB2312"/>
          <w:color w:val="auto"/>
          <w:szCs w:val="21"/>
          <w:lang w:val="zh-CN"/>
        </w:rPr>
        <w:t>第二、</w:t>
      </w:r>
      <w:r>
        <w:rPr>
          <w:rFonts w:hint="eastAsia" w:ascii="宋体" w:hAnsi="宋体" w:eastAsia="宋体" w:cs="仿宋_GB2312"/>
          <w:color w:val="auto"/>
          <w:szCs w:val="21"/>
        </w:rPr>
        <w:t>三</w:t>
      </w:r>
      <w:r>
        <w:rPr>
          <w:rFonts w:hint="eastAsia" w:ascii="宋体" w:hAnsi="宋体" w:eastAsia="宋体" w:cs="仿宋_GB2312"/>
          <w:color w:val="auto"/>
          <w:szCs w:val="21"/>
          <w:lang w:val="zh-CN"/>
        </w:rPr>
        <w:t>标段：签订合同后15</w:t>
      </w:r>
      <w:r>
        <w:rPr>
          <w:rFonts w:ascii="宋体" w:hAnsi="宋体" w:eastAsia="宋体" w:cs="仿宋_GB2312"/>
          <w:color w:val="auto"/>
          <w:szCs w:val="21"/>
          <w:lang w:val="zh-CN"/>
        </w:rPr>
        <w:t>日历天内</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本项目落实节约能源、保护环境、扶持不发达地区和少数民族地区、促进中小企业、监狱企业发展等政府采购政策。（本项目第一、</w:t>
      </w:r>
      <w:r>
        <w:rPr>
          <w:rFonts w:hint="eastAsia" w:ascii="宋体" w:hAnsi="宋体" w:eastAsia="宋体" w:cs="仿宋_GB2312"/>
          <w:color w:val="auto"/>
          <w:szCs w:val="21"/>
        </w:rPr>
        <w:t>二</w:t>
      </w:r>
      <w:r>
        <w:rPr>
          <w:rFonts w:hint="eastAsia" w:ascii="宋体" w:hAnsi="宋体" w:eastAsia="宋体" w:cs="仿宋_GB2312"/>
          <w:color w:val="auto"/>
          <w:szCs w:val="21"/>
          <w:lang w:val="zh-CN"/>
        </w:rPr>
        <w:t>标段专门面向中小企业采购。）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1、符合《中华人民共和国政府采购法》第二十二条之规定；</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2、供应商</w:t>
      </w:r>
      <w:r>
        <w:rPr>
          <w:rFonts w:hint="eastAsia" w:ascii="宋体" w:hAnsi="宋体" w:eastAsia="宋体" w:cs="宋体"/>
          <w:color w:val="auto"/>
          <w:kern w:val="0"/>
          <w:szCs w:val="21"/>
        </w:rPr>
        <w:t>在人员、设备等方面具有相应的能力。</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w:t>
      </w:r>
      <w:r>
        <w:rPr>
          <w:rFonts w:hint="eastAsia" w:ascii="宋体" w:hAnsi="宋体" w:eastAsia="宋体" w:cs="仿宋_GB2312"/>
          <w:color w:val="auto"/>
          <w:szCs w:val="21"/>
          <w:lang w:val="zh-CN"/>
        </w:rPr>
        <w:t>4年0</w:t>
      </w:r>
      <w:r>
        <w:rPr>
          <w:rFonts w:hint="eastAsia" w:ascii="宋体" w:hAnsi="宋体" w:eastAsia="宋体" w:cs="仿宋_GB2312"/>
          <w:color w:val="auto"/>
          <w:szCs w:val="21"/>
        </w:rPr>
        <w:t>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03</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rPr>
        <w:t>08：30（北京时间），逾期送达或不符合规定的响应文件恕不接受。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采购单位：禹州市公安局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址：禹州市华夏大道2号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联系人：董先生</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ascii="宋体" w:hAnsi="宋体" w:eastAsia="宋体" w:cs="仿宋_GB2312"/>
          <w:color w:val="auto"/>
          <w:szCs w:val="21"/>
          <w:lang w:val="zh-CN"/>
        </w:rPr>
        <w:t>0374-8087477</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代理机构：陕西方得项目管理有限公司</w:t>
      </w:r>
    </w:p>
    <w:p>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址：禹州市禹王广场东门</w:t>
      </w:r>
      <w:r>
        <w:rPr>
          <w:rFonts w:ascii="宋体" w:hAnsi="宋体" w:eastAsia="宋体" w:cs="仿宋_GB2312"/>
          <w:color w:val="auto"/>
          <w:szCs w:val="21"/>
          <w:lang w:val="zh-CN"/>
        </w:rPr>
        <w:t>F6-327</w:t>
      </w:r>
    </w:p>
    <w:p>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联系人：韩</w:t>
      </w:r>
      <w:r>
        <w:rPr>
          <w:rFonts w:ascii="宋体" w:hAnsi="宋体" w:eastAsia="宋体" w:cs="仿宋_GB2312"/>
          <w:color w:val="auto"/>
          <w:szCs w:val="21"/>
          <w:lang w:val="zh-CN"/>
        </w:rPr>
        <w:t>女士</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联系电话：18939113943</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315" w:firstLineChars="15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宋体"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widowControl/>
        <w:shd w:val="clear" w:color="auto" w:fill="FFFFFF"/>
        <w:spacing w:line="580" w:lineRule="exact"/>
        <w:ind w:firstLine="420" w:firstLineChars="200"/>
        <w:jc w:val="left"/>
        <w:rPr>
          <w:rFonts w:ascii="宋体" w:hAnsi="宋体" w:eastAsia="宋体" w:cs="黑体"/>
          <w:color w:val="auto"/>
          <w:szCs w:val="21"/>
          <w:shd w:val="clear" w:color="auto" w:fill="FFFFFF"/>
        </w:rPr>
      </w:pPr>
      <w:r>
        <w:rPr>
          <w:rFonts w:hint="eastAsia" w:ascii="宋体" w:hAnsi="宋体" w:eastAsia="宋体" w:cs="黑体"/>
          <w:color w:val="auto"/>
          <w:szCs w:val="21"/>
          <w:shd w:val="clear" w:color="auto" w:fill="FFFFFF"/>
        </w:rPr>
        <w:t>根据近日市委、市政府创建全国文明城市推进会的安排，</w:t>
      </w:r>
      <w:r>
        <w:rPr>
          <w:rFonts w:ascii="宋体" w:hAnsi="宋体" w:eastAsia="宋体" w:cs="黑体"/>
          <w:color w:val="auto"/>
          <w:szCs w:val="21"/>
          <w:shd w:val="clear" w:color="auto" w:fill="FFFFFF"/>
        </w:rPr>
        <w:t>为了全力做好创文工作，需加强对交通护栏、信号灯等交通设施日常运维及提升改造</w:t>
      </w:r>
      <w:r>
        <w:rPr>
          <w:rFonts w:hint="eastAsia" w:ascii="宋体" w:hAnsi="宋体" w:eastAsia="宋体" w:cs="黑体"/>
          <w:color w:val="auto"/>
          <w:szCs w:val="21"/>
          <w:shd w:val="clear" w:color="auto" w:fill="FFFFFF"/>
        </w:rPr>
        <w:t>。</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二、采购清单：</w:t>
      </w:r>
    </w:p>
    <w:p>
      <w:pPr>
        <w:pStyle w:val="10"/>
        <w:rPr>
          <w:rFonts w:ascii="宋体" w:hAnsi="宋体" w:eastAsia="宋体"/>
          <w:color w:val="auto"/>
        </w:rPr>
      </w:pPr>
      <w:r>
        <w:rPr>
          <w:rFonts w:hint="eastAsia" w:ascii="宋体" w:hAnsi="宋体" w:eastAsia="宋体"/>
          <w:color w:val="auto"/>
        </w:rPr>
        <w:t>第二标段：</w:t>
      </w:r>
    </w:p>
    <w:tbl>
      <w:tblPr>
        <w:tblStyle w:val="25"/>
        <w:tblW w:w="49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9"/>
        <w:gridCol w:w="1080"/>
        <w:gridCol w:w="3826"/>
        <w:gridCol w:w="660"/>
        <w:gridCol w:w="734"/>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85" w:type="pct"/>
            <w:vAlign w:val="center"/>
          </w:tcPr>
          <w:p>
            <w:pPr>
              <w:jc w:val="center"/>
              <w:rPr>
                <w:rFonts w:ascii="宋体" w:hAnsi="宋体" w:eastAsia="宋体"/>
                <w:color w:val="auto"/>
                <w:szCs w:val="21"/>
              </w:rPr>
            </w:pPr>
            <w:r>
              <w:rPr>
                <w:rFonts w:hint="eastAsia" w:ascii="宋体" w:hAnsi="宋体" w:eastAsia="宋体"/>
                <w:color w:val="auto"/>
                <w:szCs w:val="21"/>
              </w:rPr>
              <w:t>序号</w:t>
            </w:r>
          </w:p>
        </w:tc>
        <w:tc>
          <w:tcPr>
            <w:tcW w:w="645" w:type="pct"/>
            <w:vAlign w:val="center"/>
          </w:tcPr>
          <w:p>
            <w:pPr>
              <w:jc w:val="center"/>
              <w:rPr>
                <w:rFonts w:ascii="宋体" w:hAnsi="宋体" w:eastAsia="宋体"/>
                <w:color w:val="auto"/>
                <w:szCs w:val="21"/>
              </w:rPr>
            </w:pPr>
            <w:r>
              <w:rPr>
                <w:rFonts w:hint="eastAsia" w:ascii="宋体" w:hAnsi="宋体" w:eastAsia="宋体"/>
                <w:color w:val="auto"/>
                <w:szCs w:val="21"/>
              </w:rPr>
              <w:t>名称</w:t>
            </w:r>
          </w:p>
        </w:tc>
        <w:tc>
          <w:tcPr>
            <w:tcW w:w="2286"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技术参数</w:t>
            </w:r>
          </w:p>
        </w:tc>
        <w:tc>
          <w:tcPr>
            <w:tcW w:w="394"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单位</w:t>
            </w:r>
          </w:p>
        </w:tc>
        <w:tc>
          <w:tcPr>
            <w:tcW w:w="439"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数量</w:t>
            </w:r>
          </w:p>
        </w:tc>
        <w:tc>
          <w:tcPr>
            <w:tcW w:w="648" w:type="pct"/>
            <w:vAlign w:val="center"/>
          </w:tcPr>
          <w:p>
            <w:pPr>
              <w:jc w:val="center"/>
              <w:rPr>
                <w:rFonts w:ascii="宋体" w:hAnsi="宋体" w:eastAsia="宋体"/>
                <w:color w:val="auto"/>
                <w:szCs w:val="21"/>
              </w:rPr>
            </w:pPr>
            <w:r>
              <w:rPr>
                <w:rFonts w:hint="eastAsia" w:ascii="宋体" w:hAnsi="宋体" w:eastAsia="宋体"/>
                <w:bCs/>
                <w:color w:val="auto"/>
                <w:szCs w:val="21"/>
              </w:rPr>
              <w:t>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585" w:type="pct"/>
            <w:vAlign w:val="center"/>
          </w:tcPr>
          <w:p>
            <w:pPr>
              <w:jc w:val="center"/>
              <w:rPr>
                <w:rFonts w:ascii="宋体" w:hAnsi="宋体" w:eastAsia="宋体"/>
                <w:color w:val="auto"/>
                <w:szCs w:val="21"/>
              </w:rPr>
            </w:pPr>
            <w:r>
              <w:rPr>
                <w:rFonts w:ascii="宋体" w:hAnsi="宋体" w:eastAsia="宋体"/>
                <w:color w:val="auto"/>
                <w:szCs w:val="21"/>
              </w:rPr>
              <w:t>1</w:t>
            </w:r>
          </w:p>
        </w:tc>
        <w:tc>
          <w:tcPr>
            <w:tcW w:w="645" w:type="pct"/>
            <w:vAlign w:val="center"/>
          </w:tcPr>
          <w:p>
            <w:pPr>
              <w:rPr>
                <w:rFonts w:ascii="宋体" w:hAnsi="宋体" w:eastAsia="宋体"/>
                <w:color w:val="auto"/>
                <w:szCs w:val="21"/>
              </w:rPr>
            </w:pPr>
            <w:r>
              <w:rPr>
                <w:rFonts w:hint="eastAsia" w:ascii="宋体" w:hAnsi="宋体" w:eastAsia="宋体"/>
                <w:color w:val="auto"/>
                <w:szCs w:val="21"/>
              </w:rPr>
              <w:t>交通护栏</w:t>
            </w:r>
          </w:p>
        </w:tc>
        <w:tc>
          <w:tcPr>
            <w:tcW w:w="2286" w:type="pct"/>
            <w:tcBorders>
              <w:left w:val="single" w:color="auto" w:sz="4" w:space="0"/>
            </w:tcBorders>
            <w:vAlign w:val="center"/>
          </w:tcPr>
          <w:p>
            <w:pPr>
              <w:spacing w:line="360" w:lineRule="exact"/>
              <w:jc w:val="left"/>
              <w:rPr>
                <w:rFonts w:ascii="宋体" w:hAnsi="宋体" w:eastAsia="宋体"/>
                <w:color w:val="auto"/>
                <w:szCs w:val="21"/>
              </w:rPr>
            </w:pPr>
            <w:r>
              <w:rPr>
                <w:rFonts w:hint="eastAsia" w:ascii="宋体" w:hAnsi="宋体" w:eastAsia="宋体"/>
                <w:color w:val="auto"/>
                <w:szCs w:val="21"/>
              </w:rPr>
              <w:t>1、护栏整体高度为750mm，护栏长度3080mm，整体热镀锌静电喷涂白色。</w:t>
            </w:r>
          </w:p>
          <w:p>
            <w:pPr>
              <w:spacing w:line="360" w:lineRule="exact"/>
              <w:jc w:val="left"/>
              <w:rPr>
                <w:rFonts w:ascii="宋体" w:hAnsi="宋体" w:eastAsia="宋体"/>
                <w:color w:val="auto"/>
                <w:szCs w:val="21"/>
              </w:rPr>
            </w:pPr>
            <w:r>
              <w:rPr>
                <w:rFonts w:hint="eastAsia" w:ascii="宋体" w:hAnsi="宋体" w:eastAsia="宋体"/>
                <w:color w:val="auto"/>
                <w:szCs w:val="21"/>
              </w:rPr>
              <w:t>2、护栏立柱高750mm，立柱采用80*80mm方管，厚度</w:t>
            </w:r>
            <w:r>
              <w:rPr>
                <w:rFonts w:hint="eastAsia" w:ascii="宋体" w:hAnsi="宋体" w:eastAsia="宋体" w:cs="宋体"/>
                <w:color w:val="auto"/>
                <w:kern w:val="0"/>
                <w:szCs w:val="21"/>
              </w:rPr>
              <w:t>≥</w:t>
            </w:r>
            <w:r>
              <w:rPr>
                <w:rFonts w:hint="eastAsia" w:ascii="宋体" w:hAnsi="宋体" w:eastAsia="宋体"/>
                <w:color w:val="auto"/>
                <w:szCs w:val="21"/>
              </w:rPr>
              <w:t>2.0mm，柱顶采用太阳能帽盖，柱帽美观实用。</w:t>
            </w:r>
          </w:p>
          <w:p>
            <w:pPr>
              <w:wordWrap w:val="0"/>
              <w:spacing w:line="360" w:lineRule="exact"/>
              <w:jc w:val="left"/>
              <w:rPr>
                <w:rFonts w:ascii="宋体" w:hAnsi="宋体" w:eastAsia="宋体"/>
                <w:color w:val="auto"/>
                <w:szCs w:val="21"/>
              </w:rPr>
            </w:pPr>
            <w:r>
              <w:rPr>
                <w:rFonts w:hint="eastAsia" w:ascii="宋体" w:hAnsi="宋体" w:eastAsia="宋体"/>
                <w:color w:val="auto"/>
                <w:szCs w:val="21"/>
              </w:rPr>
              <w:t>3、护栏片上横杆采用55*51mm面包管，厚度</w:t>
            </w:r>
            <w:r>
              <w:rPr>
                <w:rFonts w:hint="eastAsia" w:ascii="宋体" w:hAnsi="宋体" w:eastAsia="宋体" w:cs="宋体"/>
                <w:color w:val="auto"/>
                <w:kern w:val="0"/>
                <w:szCs w:val="21"/>
              </w:rPr>
              <w:t>≥</w:t>
            </w:r>
            <w:r>
              <w:rPr>
                <w:rFonts w:hint="eastAsia" w:ascii="宋体" w:hAnsi="宋体" w:eastAsia="宋体"/>
                <w:color w:val="auto"/>
                <w:szCs w:val="21"/>
              </w:rPr>
              <w:t>1.5 mm，下横杆采用55*30mm椭圆管，厚度</w:t>
            </w:r>
            <w:r>
              <w:rPr>
                <w:rFonts w:hint="eastAsia" w:ascii="宋体" w:hAnsi="宋体" w:eastAsia="宋体" w:cs="宋体"/>
                <w:color w:val="auto"/>
                <w:kern w:val="0"/>
                <w:szCs w:val="21"/>
              </w:rPr>
              <w:t>≥</w:t>
            </w:r>
            <w:r>
              <w:rPr>
                <w:rFonts w:hint="eastAsia" w:ascii="宋体" w:hAnsi="宋体" w:eastAsia="宋体"/>
                <w:color w:val="auto"/>
                <w:szCs w:val="21"/>
              </w:rPr>
              <w:t>1.5mm，竖杆采用56*30*1.2mm异型管，竖杆与上下横杆均应焊接牢固。护栏片与立柱采用连接件连接。护栏片下横杆距离地面200mm。</w:t>
            </w:r>
          </w:p>
          <w:p>
            <w:pPr>
              <w:spacing w:line="360" w:lineRule="exact"/>
              <w:jc w:val="left"/>
              <w:rPr>
                <w:rFonts w:ascii="宋体" w:hAnsi="宋体" w:eastAsia="宋体"/>
                <w:color w:val="auto"/>
                <w:szCs w:val="21"/>
              </w:rPr>
            </w:pPr>
            <w:r>
              <w:rPr>
                <w:rFonts w:hint="eastAsia" w:ascii="宋体" w:hAnsi="宋体" w:eastAsia="宋体"/>
                <w:color w:val="auto"/>
                <w:szCs w:val="21"/>
              </w:rPr>
              <w:t>4、底座为黑色热镀锌钢板填砼底座，尺寸为400*300*150mm。</w:t>
            </w:r>
          </w:p>
          <w:p>
            <w:pPr>
              <w:spacing w:line="360" w:lineRule="exact"/>
              <w:jc w:val="left"/>
              <w:rPr>
                <w:rFonts w:ascii="宋体" w:hAnsi="宋体" w:eastAsia="宋体" w:cs="宋体"/>
                <w:color w:val="auto"/>
                <w:kern w:val="0"/>
                <w:szCs w:val="21"/>
              </w:rPr>
            </w:pPr>
            <w:r>
              <w:rPr>
                <w:rFonts w:hint="eastAsia" w:ascii="宋体" w:hAnsi="宋体" w:eastAsia="宋体"/>
                <w:color w:val="auto"/>
                <w:szCs w:val="21"/>
              </w:rPr>
              <w:t>注：1.所</w:t>
            </w:r>
            <w:r>
              <w:rPr>
                <w:rFonts w:hint="eastAsia" w:ascii="宋体" w:hAnsi="宋体" w:eastAsia="宋体" w:cs="宋体"/>
                <w:color w:val="auto"/>
                <w:kern w:val="0"/>
                <w:szCs w:val="21"/>
              </w:rPr>
              <w:t>投标产品须具有公安部权威检测机构或具有CNAS或CMA标识的相应检测权限的检测机构出具的道路交通隔离护栏检测报告原件扫描件或图片。</w:t>
            </w:r>
          </w:p>
          <w:p>
            <w:pPr>
              <w:spacing w:line="360" w:lineRule="exact"/>
              <w:jc w:val="left"/>
              <w:rPr>
                <w:rFonts w:ascii="宋体" w:hAnsi="宋体" w:eastAsia="宋体"/>
                <w:color w:val="auto"/>
                <w:szCs w:val="21"/>
              </w:rPr>
            </w:pPr>
            <w:r>
              <w:rPr>
                <w:rFonts w:hint="eastAsia" w:ascii="宋体" w:hAnsi="宋体" w:eastAsia="宋体"/>
                <w:color w:val="auto"/>
                <w:szCs w:val="21"/>
              </w:rPr>
              <w:t>2.</w:t>
            </w:r>
            <w:r>
              <w:rPr>
                <w:rFonts w:hint="eastAsia" w:ascii="宋体" w:hAnsi="宋体" w:eastAsia="宋体" w:cs="宋体"/>
                <w:color w:val="auto"/>
                <w:kern w:val="0"/>
                <w:szCs w:val="21"/>
              </w:rPr>
              <w:t xml:space="preserve"> 所投产品在喷涂涂料后进行耐湿热试验、 耐中性盐雾试验、耐低温（-18°C）试验≥2000小时， 不生锈、 不起泡、 不开裂， 均检测合格。须提供具有CNAS或CMA标识的相应检测权限的检测机构出具的有效检测报告原件扫描件或图片。</w:t>
            </w:r>
          </w:p>
        </w:tc>
        <w:tc>
          <w:tcPr>
            <w:tcW w:w="394"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米</w:t>
            </w:r>
          </w:p>
        </w:tc>
        <w:tc>
          <w:tcPr>
            <w:tcW w:w="439"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1500</w:t>
            </w:r>
          </w:p>
        </w:tc>
        <w:tc>
          <w:tcPr>
            <w:tcW w:w="648" w:type="pct"/>
            <w:vAlign w:val="center"/>
          </w:tcPr>
          <w:p>
            <w:pPr>
              <w:jc w:val="center"/>
              <w:rPr>
                <w:rFonts w:ascii="宋体" w:hAnsi="宋体" w:eastAsia="宋体"/>
                <w:color w:val="auto"/>
                <w:szCs w:val="21"/>
              </w:rPr>
            </w:pPr>
            <w:r>
              <w:rPr>
                <w:rFonts w:ascii="宋体" w:hAnsi="宋体" w:eastAsia="宋体"/>
                <w:color w:val="auto"/>
                <w:szCs w:val="21"/>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585" w:type="pct"/>
            <w:vAlign w:val="center"/>
          </w:tcPr>
          <w:p>
            <w:pPr>
              <w:jc w:val="center"/>
              <w:rPr>
                <w:rFonts w:ascii="宋体" w:hAnsi="宋体" w:eastAsia="宋体"/>
                <w:color w:val="auto"/>
                <w:szCs w:val="21"/>
              </w:rPr>
            </w:pPr>
            <w:r>
              <w:rPr>
                <w:rFonts w:hint="eastAsia" w:ascii="宋体" w:hAnsi="宋体" w:eastAsia="宋体"/>
                <w:color w:val="auto"/>
                <w:szCs w:val="21"/>
              </w:rPr>
              <w:t>2</w:t>
            </w:r>
          </w:p>
        </w:tc>
        <w:tc>
          <w:tcPr>
            <w:tcW w:w="645" w:type="pct"/>
            <w:vAlign w:val="center"/>
          </w:tcPr>
          <w:p>
            <w:pPr>
              <w:rPr>
                <w:rFonts w:ascii="宋体" w:hAnsi="宋体" w:eastAsia="宋体"/>
                <w:color w:val="auto"/>
                <w:szCs w:val="21"/>
              </w:rPr>
            </w:pPr>
            <w:r>
              <w:rPr>
                <w:rFonts w:hint="eastAsia" w:ascii="宋体" w:hAnsi="宋体" w:eastAsia="宋体"/>
                <w:color w:val="auto"/>
                <w:szCs w:val="21"/>
              </w:rPr>
              <w:t>交通护栏</w:t>
            </w:r>
          </w:p>
        </w:tc>
        <w:tc>
          <w:tcPr>
            <w:tcW w:w="2286" w:type="pct"/>
            <w:tcBorders>
              <w:left w:val="single" w:color="auto" w:sz="4" w:space="0"/>
            </w:tcBorders>
            <w:vAlign w:val="center"/>
          </w:tcPr>
          <w:p>
            <w:pPr>
              <w:spacing w:line="360" w:lineRule="exact"/>
              <w:jc w:val="left"/>
              <w:rPr>
                <w:rFonts w:ascii="宋体" w:hAnsi="宋体" w:eastAsia="宋体"/>
                <w:color w:val="auto"/>
                <w:szCs w:val="21"/>
              </w:rPr>
            </w:pPr>
            <w:r>
              <w:rPr>
                <w:rFonts w:hint="eastAsia" w:ascii="宋体" w:hAnsi="宋体" w:eastAsia="宋体"/>
                <w:color w:val="auto"/>
                <w:szCs w:val="21"/>
              </w:rPr>
              <w:t>1、护栏整体高度为1100mm，护栏长度3080mm，整体热镀锌静电喷涂白色。</w:t>
            </w:r>
          </w:p>
          <w:p>
            <w:pPr>
              <w:spacing w:line="360" w:lineRule="exact"/>
              <w:jc w:val="left"/>
              <w:rPr>
                <w:rFonts w:ascii="宋体" w:hAnsi="宋体" w:eastAsia="宋体"/>
                <w:color w:val="auto"/>
                <w:szCs w:val="21"/>
              </w:rPr>
            </w:pPr>
            <w:r>
              <w:rPr>
                <w:rFonts w:hint="eastAsia" w:ascii="宋体" w:hAnsi="宋体" w:eastAsia="宋体"/>
                <w:color w:val="auto"/>
                <w:szCs w:val="21"/>
              </w:rPr>
              <w:t>2、护栏立柱高1100mm，立柱采用80*80*1.5mm方管，柱顶采用钢制帽盖，柱帽美观实用。</w:t>
            </w:r>
          </w:p>
          <w:p>
            <w:pPr>
              <w:wordWrap w:val="0"/>
              <w:spacing w:line="360" w:lineRule="exact"/>
              <w:jc w:val="left"/>
              <w:rPr>
                <w:rFonts w:ascii="宋体" w:hAnsi="宋体" w:eastAsia="宋体"/>
                <w:color w:val="auto"/>
                <w:szCs w:val="21"/>
              </w:rPr>
            </w:pPr>
            <w:r>
              <w:rPr>
                <w:rFonts w:hint="eastAsia" w:ascii="宋体" w:hAnsi="宋体" w:eastAsia="宋体"/>
                <w:color w:val="auto"/>
                <w:szCs w:val="21"/>
              </w:rPr>
              <w:t>3、护栏片上横杆采用55*51 mm面包管，厚度</w:t>
            </w:r>
            <w:r>
              <w:rPr>
                <w:rFonts w:hint="eastAsia" w:ascii="宋体" w:hAnsi="宋体" w:eastAsia="宋体" w:cs="宋体"/>
                <w:color w:val="auto"/>
                <w:kern w:val="0"/>
                <w:szCs w:val="21"/>
              </w:rPr>
              <w:t>≥</w:t>
            </w:r>
            <w:r>
              <w:rPr>
                <w:rFonts w:hint="eastAsia" w:ascii="宋体" w:hAnsi="宋体" w:eastAsia="宋体"/>
                <w:color w:val="auto"/>
                <w:szCs w:val="21"/>
              </w:rPr>
              <w:t>1.1 mm，下横杆采用55*30mm椭圆管，厚度</w:t>
            </w:r>
            <w:r>
              <w:rPr>
                <w:rFonts w:hint="eastAsia" w:ascii="宋体" w:hAnsi="宋体" w:eastAsia="宋体" w:cs="宋体"/>
                <w:color w:val="auto"/>
                <w:kern w:val="0"/>
                <w:szCs w:val="21"/>
              </w:rPr>
              <w:t>≥</w:t>
            </w:r>
            <w:r>
              <w:rPr>
                <w:rFonts w:hint="eastAsia" w:ascii="宋体" w:hAnsi="宋体" w:eastAsia="宋体"/>
                <w:color w:val="auto"/>
                <w:szCs w:val="21"/>
              </w:rPr>
              <w:t>1.1mm，竖杆采用56*30*0.8mm异型管，竖杆与上下横杆均应焊接牢固。护栏片与立柱采用连接件连接。护栏片下横杆距离地面210mm。</w:t>
            </w:r>
          </w:p>
          <w:p>
            <w:pPr>
              <w:spacing w:line="360" w:lineRule="exact"/>
              <w:jc w:val="left"/>
              <w:rPr>
                <w:rFonts w:ascii="宋体" w:hAnsi="宋体" w:eastAsia="宋体"/>
                <w:color w:val="auto"/>
                <w:szCs w:val="21"/>
              </w:rPr>
            </w:pPr>
            <w:r>
              <w:rPr>
                <w:rFonts w:hint="eastAsia" w:ascii="宋体" w:hAnsi="宋体" w:eastAsia="宋体"/>
                <w:color w:val="auto"/>
                <w:szCs w:val="21"/>
              </w:rPr>
              <w:t>4、底座为黑色热镀锌钢板填砼底座，尺寸为400*300*150mm。</w:t>
            </w:r>
          </w:p>
          <w:p>
            <w:pPr>
              <w:spacing w:line="360" w:lineRule="exact"/>
              <w:jc w:val="left"/>
              <w:rPr>
                <w:rFonts w:ascii="宋体" w:hAnsi="宋体" w:eastAsia="宋体" w:cs="宋体"/>
                <w:color w:val="auto"/>
                <w:kern w:val="0"/>
                <w:szCs w:val="21"/>
              </w:rPr>
            </w:pPr>
            <w:r>
              <w:rPr>
                <w:rFonts w:hint="eastAsia" w:ascii="宋体" w:hAnsi="宋体" w:eastAsia="宋体"/>
                <w:color w:val="auto"/>
                <w:szCs w:val="21"/>
              </w:rPr>
              <w:t>注：1.所</w:t>
            </w:r>
            <w:r>
              <w:rPr>
                <w:rFonts w:hint="eastAsia" w:ascii="宋体" w:hAnsi="宋体" w:eastAsia="宋体" w:cs="宋体"/>
                <w:color w:val="auto"/>
                <w:kern w:val="0"/>
                <w:szCs w:val="21"/>
              </w:rPr>
              <w:t>投标产品须具有公安部权威检测机构或具有CNAS或CMA标识的相应检测权限的检测机构出具的道路交通隔离护栏检测报告原件扫描件或图片。</w:t>
            </w:r>
          </w:p>
          <w:p>
            <w:pPr>
              <w:spacing w:line="360" w:lineRule="exact"/>
              <w:jc w:val="left"/>
              <w:rPr>
                <w:rFonts w:ascii="宋体" w:hAnsi="宋体" w:eastAsia="宋体"/>
                <w:color w:val="auto"/>
                <w:szCs w:val="21"/>
              </w:rPr>
            </w:pPr>
            <w:r>
              <w:rPr>
                <w:rFonts w:hint="eastAsia" w:ascii="宋体" w:hAnsi="宋体" w:eastAsia="宋体"/>
                <w:color w:val="auto"/>
                <w:szCs w:val="21"/>
              </w:rPr>
              <w:t>2.</w:t>
            </w:r>
            <w:r>
              <w:rPr>
                <w:rFonts w:hint="eastAsia" w:ascii="宋体" w:hAnsi="宋体" w:eastAsia="宋体" w:cs="宋体"/>
                <w:color w:val="auto"/>
                <w:kern w:val="0"/>
                <w:szCs w:val="21"/>
              </w:rPr>
              <w:t xml:space="preserve"> 所投产品在喷涂涂料后进行耐湿热试验、 耐中性盐雾试验、耐低温（-18°C）试验≥2000小时， 不生锈、 不起泡、 不开裂， 均检测合格。须提供具有CNAS或CMA标识的相应检测权限的检测机构出具的有效检测报告原件扫描件或图片。</w:t>
            </w:r>
          </w:p>
        </w:tc>
        <w:tc>
          <w:tcPr>
            <w:tcW w:w="394"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米</w:t>
            </w:r>
          </w:p>
        </w:tc>
        <w:tc>
          <w:tcPr>
            <w:tcW w:w="439"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1000</w:t>
            </w:r>
          </w:p>
        </w:tc>
        <w:tc>
          <w:tcPr>
            <w:tcW w:w="648" w:type="pct"/>
            <w:vAlign w:val="center"/>
          </w:tcPr>
          <w:p>
            <w:pPr>
              <w:jc w:val="center"/>
              <w:rPr>
                <w:rFonts w:ascii="宋体" w:hAnsi="宋体" w:eastAsia="宋体"/>
                <w:color w:val="auto"/>
                <w:szCs w:val="21"/>
              </w:rPr>
            </w:pPr>
            <w:r>
              <w:rPr>
                <w:rFonts w:ascii="宋体" w:hAnsi="宋体" w:eastAsia="宋体"/>
                <w:color w:val="auto"/>
                <w:szCs w:val="21"/>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585" w:type="pct"/>
            <w:vAlign w:val="center"/>
          </w:tcPr>
          <w:p>
            <w:pPr>
              <w:jc w:val="center"/>
              <w:rPr>
                <w:rFonts w:ascii="宋体" w:hAnsi="宋体" w:eastAsia="宋体"/>
                <w:color w:val="auto"/>
                <w:szCs w:val="21"/>
              </w:rPr>
            </w:pPr>
            <w:r>
              <w:rPr>
                <w:rFonts w:hint="eastAsia" w:ascii="宋体" w:hAnsi="宋体" w:eastAsia="宋体"/>
                <w:color w:val="auto"/>
                <w:szCs w:val="21"/>
              </w:rPr>
              <w:t>3</w:t>
            </w:r>
          </w:p>
        </w:tc>
        <w:tc>
          <w:tcPr>
            <w:tcW w:w="645" w:type="pct"/>
            <w:vAlign w:val="center"/>
          </w:tcPr>
          <w:p>
            <w:pPr>
              <w:rPr>
                <w:rFonts w:ascii="宋体" w:hAnsi="宋体" w:eastAsia="宋体"/>
                <w:color w:val="auto"/>
                <w:szCs w:val="21"/>
              </w:rPr>
            </w:pPr>
            <w:r>
              <w:rPr>
                <w:rFonts w:hint="eastAsia" w:ascii="宋体" w:hAnsi="宋体" w:eastAsia="宋体"/>
                <w:color w:val="auto"/>
                <w:szCs w:val="21"/>
              </w:rPr>
              <w:t>太阳能柱帽</w:t>
            </w:r>
          </w:p>
        </w:tc>
        <w:tc>
          <w:tcPr>
            <w:tcW w:w="2286" w:type="pct"/>
            <w:tcBorders>
              <w:left w:val="single" w:color="auto" w:sz="4" w:space="0"/>
            </w:tcBorders>
            <w:vAlign w:val="center"/>
          </w:tcPr>
          <w:p>
            <w:pPr>
              <w:spacing w:line="360" w:lineRule="exact"/>
              <w:jc w:val="left"/>
              <w:rPr>
                <w:rFonts w:ascii="宋体" w:hAnsi="宋体" w:eastAsia="宋体"/>
                <w:color w:val="auto"/>
                <w:szCs w:val="21"/>
              </w:rPr>
            </w:pPr>
            <w:r>
              <w:rPr>
                <w:rFonts w:hint="eastAsia" w:ascii="宋体" w:hAnsi="宋体" w:eastAsia="宋体"/>
                <w:color w:val="auto"/>
                <w:szCs w:val="21"/>
              </w:rPr>
              <w:t>1、太阳能柱帽产品直径80X80 mm。</w:t>
            </w:r>
          </w:p>
          <w:p>
            <w:pPr>
              <w:spacing w:line="360" w:lineRule="exact"/>
              <w:jc w:val="left"/>
              <w:rPr>
                <w:rFonts w:ascii="宋体" w:hAnsi="宋体" w:eastAsia="宋体"/>
                <w:color w:val="auto"/>
                <w:szCs w:val="21"/>
              </w:rPr>
            </w:pPr>
            <w:r>
              <w:rPr>
                <w:rFonts w:hint="eastAsia" w:ascii="宋体" w:hAnsi="宋体" w:eastAsia="宋体"/>
                <w:color w:val="auto"/>
                <w:szCs w:val="21"/>
              </w:rPr>
              <w:t>2、外壳橘红色，四面闪光。</w:t>
            </w:r>
          </w:p>
          <w:p>
            <w:pPr>
              <w:spacing w:line="360" w:lineRule="exact"/>
              <w:jc w:val="left"/>
              <w:rPr>
                <w:rFonts w:ascii="宋体" w:hAnsi="宋体" w:eastAsia="宋体"/>
                <w:color w:val="auto"/>
                <w:szCs w:val="21"/>
              </w:rPr>
            </w:pPr>
            <w:r>
              <w:rPr>
                <w:rFonts w:hint="eastAsia" w:ascii="宋体" w:hAnsi="宋体" w:eastAsia="宋体"/>
                <w:color w:val="auto"/>
                <w:szCs w:val="21"/>
              </w:rPr>
              <w:t>3、可视范围：500</w:t>
            </w:r>
            <w:r>
              <w:rPr>
                <w:rFonts w:hint="eastAsia" w:ascii="宋体" w:hAnsi="宋体" w:eastAsia="宋体"/>
                <w:color w:val="auto"/>
                <w:szCs w:val="21"/>
                <w:lang w:eastAsia="zh-CN"/>
              </w:rPr>
              <w:t>—</w:t>
            </w:r>
            <w:r>
              <w:rPr>
                <w:rFonts w:hint="eastAsia" w:ascii="宋体" w:hAnsi="宋体" w:eastAsia="宋体"/>
                <w:color w:val="auto"/>
                <w:szCs w:val="21"/>
              </w:rPr>
              <w:t>100米（夜间）。</w:t>
            </w:r>
          </w:p>
        </w:tc>
        <w:tc>
          <w:tcPr>
            <w:tcW w:w="394"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只</w:t>
            </w:r>
          </w:p>
        </w:tc>
        <w:tc>
          <w:tcPr>
            <w:tcW w:w="439"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600</w:t>
            </w:r>
          </w:p>
        </w:tc>
        <w:tc>
          <w:tcPr>
            <w:tcW w:w="648" w:type="pct"/>
            <w:vAlign w:val="center"/>
          </w:tcPr>
          <w:p>
            <w:pPr>
              <w:jc w:val="center"/>
              <w:rPr>
                <w:rFonts w:ascii="宋体" w:hAnsi="宋体" w:eastAsia="宋体"/>
                <w:color w:val="auto"/>
                <w:szCs w:val="21"/>
              </w:rPr>
            </w:pPr>
            <w:r>
              <w:rPr>
                <w:rFonts w:ascii="宋体" w:hAnsi="宋体" w:eastAsia="宋体"/>
                <w:color w:val="auto"/>
                <w:szCs w:val="21"/>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4" w:hRule="atLeast"/>
          <w:jc w:val="center"/>
        </w:trPr>
        <w:tc>
          <w:tcPr>
            <w:tcW w:w="585" w:type="pct"/>
            <w:vAlign w:val="center"/>
          </w:tcPr>
          <w:p>
            <w:pPr>
              <w:jc w:val="center"/>
              <w:rPr>
                <w:rFonts w:ascii="宋体" w:hAnsi="宋体" w:eastAsia="宋体"/>
                <w:color w:val="auto"/>
                <w:szCs w:val="21"/>
              </w:rPr>
            </w:pPr>
            <w:r>
              <w:rPr>
                <w:rFonts w:hint="eastAsia" w:ascii="宋体" w:hAnsi="宋体" w:eastAsia="宋体"/>
                <w:color w:val="auto"/>
                <w:szCs w:val="21"/>
              </w:rPr>
              <w:t>4</w:t>
            </w:r>
          </w:p>
        </w:tc>
        <w:tc>
          <w:tcPr>
            <w:tcW w:w="645" w:type="pct"/>
            <w:vAlign w:val="center"/>
          </w:tcPr>
          <w:p>
            <w:pPr>
              <w:rPr>
                <w:rFonts w:ascii="宋体" w:hAnsi="宋体" w:eastAsia="宋体"/>
                <w:color w:val="auto"/>
                <w:szCs w:val="21"/>
              </w:rPr>
            </w:pPr>
            <w:r>
              <w:rPr>
                <w:rFonts w:hint="eastAsia" w:ascii="宋体" w:hAnsi="宋体" w:eastAsia="宋体"/>
                <w:color w:val="auto"/>
                <w:szCs w:val="21"/>
              </w:rPr>
              <w:t>防撞警示柱</w:t>
            </w:r>
          </w:p>
        </w:tc>
        <w:tc>
          <w:tcPr>
            <w:tcW w:w="2286" w:type="pct"/>
            <w:tcBorders>
              <w:left w:val="single" w:color="auto" w:sz="4" w:space="0"/>
            </w:tcBorders>
            <w:vAlign w:val="center"/>
          </w:tcPr>
          <w:p>
            <w:pPr>
              <w:spacing w:line="360" w:lineRule="exact"/>
              <w:jc w:val="left"/>
              <w:rPr>
                <w:rFonts w:ascii="宋体" w:hAnsi="宋体" w:eastAsia="宋体"/>
                <w:color w:val="auto"/>
                <w:szCs w:val="21"/>
              </w:rPr>
            </w:pPr>
            <w:r>
              <w:rPr>
                <w:rFonts w:hint="eastAsia" w:ascii="宋体" w:hAnsi="宋体" w:eastAsia="宋体"/>
                <w:color w:val="auto"/>
                <w:szCs w:val="21"/>
              </w:rPr>
              <w:t>1、警示柱整体高度≥900mm，整体热镀锌静电喷涂白色。</w:t>
            </w:r>
          </w:p>
          <w:p>
            <w:pPr>
              <w:spacing w:line="360" w:lineRule="exact"/>
              <w:jc w:val="left"/>
              <w:rPr>
                <w:rFonts w:ascii="宋体" w:hAnsi="宋体" w:eastAsia="宋体"/>
                <w:color w:val="auto"/>
                <w:szCs w:val="21"/>
              </w:rPr>
            </w:pPr>
            <w:r>
              <w:rPr>
                <w:rFonts w:hint="eastAsia" w:ascii="宋体" w:hAnsi="宋体" w:eastAsia="宋体"/>
                <w:color w:val="auto"/>
                <w:szCs w:val="21"/>
              </w:rPr>
              <w:t>2、警示柱采用φ114圆管，贴红白色反光膜。</w:t>
            </w:r>
          </w:p>
        </w:tc>
        <w:tc>
          <w:tcPr>
            <w:tcW w:w="394"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根</w:t>
            </w:r>
          </w:p>
        </w:tc>
        <w:tc>
          <w:tcPr>
            <w:tcW w:w="439" w:type="pct"/>
            <w:tcBorders>
              <w:lef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100</w:t>
            </w:r>
          </w:p>
        </w:tc>
        <w:tc>
          <w:tcPr>
            <w:tcW w:w="648" w:type="pct"/>
            <w:vAlign w:val="center"/>
          </w:tcPr>
          <w:p>
            <w:pPr>
              <w:jc w:val="center"/>
              <w:rPr>
                <w:rFonts w:ascii="宋体" w:hAnsi="宋体" w:eastAsia="宋体"/>
                <w:color w:val="auto"/>
                <w:szCs w:val="21"/>
              </w:rPr>
            </w:pPr>
            <w:r>
              <w:rPr>
                <w:rFonts w:ascii="宋体" w:hAnsi="宋体" w:eastAsia="宋体"/>
                <w:color w:val="auto"/>
                <w:szCs w:val="21"/>
              </w:rPr>
              <w:t>制造业</w:t>
            </w:r>
          </w:p>
        </w:tc>
      </w:tr>
    </w:tbl>
    <w:p>
      <w:pPr>
        <w:pStyle w:val="11"/>
        <w:rPr>
          <w:color w:val="auto"/>
        </w:rPr>
      </w:pPr>
      <w:r>
        <w:rPr>
          <w:color w:val="auto"/>
        </w:rPr>
        <w:t>第三标段</w:t>
      </w:r>
      <w:r>
        <w:rPr>
          <w:rFonts w:hint="eastAsia"/>
          <w:color w:val="auto"/>
        </w:rPr>
        <w:t>：</w:t>
      </w:r>
    </w:p>
    <w:tbl>
      <w:tblPr>
        <w:tblStyle w:val="25"/>
        <w:tblW w:w="5000" w:type="pct"/>
        <w:tblInd w:w="0" w:type="dxa"/>
        <w:tblLayout w:type="autofit"/>
        <w:tblCellMar>
          <w:top w:w="0" w:type="dxa"/>
          <w:left w:w="108" w:type="dxa"/>
          <w:bottom w:w="0" w:type="dxa"/>
          <w:right w:w="108" w:type="dxa"/>
        </w:tblCellMar>
      </w:tblPr>
      <w:tblGrid>
        <w:gridCol w:w="678"/>
        <w:gridCol w:w="1265"/>
        <w:gridCol w:w="4527"/>
        <w:gridCol w:w="678"/>
        <w:gridCol w:w="678"/>
        <w:gridCol w:w="696"/>
      </w:tblGrid>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序号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315" w:firstLineChars="150"/>
              <w:rPr>
                <w:rFonts w:ascii="宋体" w:hAnsi="宋体" w:cs="宋体"/>
                <w:color w:val="auto"/>
                <w:sz w:val="21"/>
                <w:szCs w:val="21"/>
              </w:rPr>
            </w:pPr>
            <w:r>
              <w:rPr>
                <w:rFonts w:hint="eastAsia" w:ascii="宋体" w:hAnsi="宋体" w:cs="宋体"/>
                <w:color w:val="auto"/>
                <w:sz w:val="21"/>
                <w:szCs w:val="21"/>
              </w:rPr>
              <w:t>名称</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ind w:firstLine="1470" w:firstLineChars="700"/>
              <w:rPr>
                <w:rFonts w:ascii="宋体" w:hAnsi="宋体" w:cs="宋体"/>
                <w:color w:val="auto"/>
                <w:sz w:val="21"/>
                <w:szCs w:val="21"/>
              </w:rPr>
            </w:pPr>
            <w:r>
              <w:rPr>
                <w:rFonts w:hint="eastAsia" w:ascii="宋体" w:hAnsi="宋体" w:cs="宋体"/>
                <w:color w:val="auto"/>
                <w:sz w:val="21"/>
                <w:szCs w:val="21"/>
              </w:rPr>
              <w:t>技术参数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数量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b/>
                <w:color w:val="auto"/>
                <w:sz w:val="21"/>
                <w:szCs w:val="21"/>
              </w:rPr>
            </w:pPr>
            <w:r>
              <w:rPr>
                <w:rFonts w:hint="eastAsia" w:ascii="宋体" w:hAnsi="宋体" w:cs="宋体"/>
                <w:color w:val="auto"/>
                <w:sz w:val="21"/>
                <w:szCs w:val="21"/>
              </w:rPr>
              <w:t>企业划分标准所属行业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一、（滨河大道与轩辕大道）路口交通设施提升改造</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机动车箭头灯（右）</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包含：灯具、帽檐、装饰边、背杆支架、U型抱箍</w:t>
            </w:r>
            <w:r>
              <w:rPr>
                <w:rFonts w:hint="eastAsia" w:ascii="宋体" w:hAnsi="宋体" w:cs="宋体"/>
                <w:color w:val="auto"/>
                <w:sz w:val="21"/>
                <w:szCs w:val="21"/>
              </w:rPr>
              <w:br w:type="textWrapping"/>
            </w:r>
            <w:r>
              <w:rPr>
                <w:rFonts w:hint="eastAsia" w:ascii="宋体" w:hAnsi="宋体" w:cs="宋体"/>
                <w:color w:val="auto"/>
                <w:sz w:val="21"/>
                <w:szCs w:val="21"/>
              </w:rPr>
              <w:t xml:space="preserve">面罩规格：φ400mm </w:t>
            </w:r>
            <w:r>
              <w:rPr>
                <w:rFonts w:hint="eastAsia" w:ascii="宋体" w:hAnsi="宋体" w:cs="宋体"/>
                <w:color w:val="auto"/>
                <w:sz w:val="21"/>
                <w:szCs w:val="21"/>
              </w:rPr>
              <w:br w:type="textWrapping"/>
            </w:r>
            <w:r>
              <w:rPr>
                <w:rFonts w:hint="eastAsia" w:ascii="宋体" w:hAnsi="宋体" w:cs="宋体"/>
                <w:color w:val="auto"/>
                <w:sz w:val="21"/>
                <w:szCs w:val="21"/>
              </w:rPr>
              <w:t>面罩材质：玻璃</w:t>
            </w:r>
            <w:r>
              <w:rPr>
                <w:rFonts w:hint="eastAsia" w:ascii="宋体" w:hAnsi="宋体" w:cs="宋体"/>
                <w:color w:val="auto"/>
                <w:sz w:val="21"/>
                <w:szCs w:val="21"/>
              </w:rPr>
              <w:br w:type="textWrapping"/>
            </w:r>
            <w:r>
              <w:rPr>
                <w:rFonts w:hint="eastAsia" w:ascii="宋体" w:hAnsi="宋体" w:cs="宋体"/>
                <w:color w:val="auto"/>
                <w:sz w:val="21"/>
                <w:szCs w:val="21"/>
              </w:rPr>
              <w:t>外壳材质：PC+ABS</w:t>
            </w:r>
            <w:r>
              <w:rPr>
                <w:rFonts w:hint="eastAsia" w:ascii="宋体" w:hAnsi="宋体" w:cs="宋体"/>
                <w:color w:val="auto"/>
                <w:sz w:val="21"/>
                <w:szCs w:val="21"/>
              </w:rPr>
              <w:br w:type="textWrapping"/>
            </w:r>
            <w:r>
              <w:rPr>
                <w:rFonts w:hint="eastAsia" w:ascii="宋体" w:hAnsi="宋体" w:cs="宋体"/>
                <w:color w:val="auto"/>
                <w:sz w:val="21"/>
                <w:szCs w:val="21"/>
              </w:rPr>
              <w:t>表面处理：黑色</w:t>
            </w:r>
            <w:r>
              <w:rPr>
                <w:rFonts w:hint="eastAsia" w:ascii="宋体" w:hAnsi="宋体" w:cs="宋体"/>
                <w:color w:val="auto"/>
                <w:sz w:val="21"/>
                <w:szCs w:val="21"/>
              </w:rPr>
              <w:br w:type="textWrapping"/>
            </w:r>
            <w:r>
              <w:rPr>
                <w:rFonts w:hint="eastAsia" w:ascii="宋体" w:hAnsi="宋体" w:cs="宋体"/>
                <w:color w:val="auto"/>
                <w:sz w:val="21"/>
                <w:szCs w:val="21"/>
              </w:rPr>
              <w:t>LED数量：红100，黄100，绿100</w:t>
            </w:r>
            <w:r>
              <w:rPr>
                <w:rFonts w:hint="eastAsia" w:ascii="宋体" w:hAnsi="宋体" w:cs="宋体"/>
                <w:color w:val="auto"/>
                <w:sz w:val="21"/>
                <w:szCs w:val="21"/>
              </w:rPr>
              <w:br w:type="textWrapping"/>
            </w:r>
            <w:r>
              <w:rPr>
                <w:rFonts w:hint="eastAsia" w:ascii="宋体" w:hAnsi="宋体" w:cs="宋体"/>
                <w:color w:val="auto"/>
                <w:sz w:val="21"/>
                <w:szCs w:val="21"/>
              </w:rPr>
              <w:t>LED波长：红：625nm；黄：590nm；绿：505nm</w:t>
            </w:r>
            <w:r>
              <w:rPr>
                <w:rFonts w:hint="eastAsia" w:ascii="宋体" w:hAnsi="宋体" w:cs="宋体"/>
                <w:color w:val="auto"/>
                <w:sz w:val="21"/>
                <w:szCs w:val="21"/>
              </w:rPr>
              <w:br w:type="textWrapping"/>
            </w:r>
            <w:r>
              <w:rPr>
                <w:rFonts w:hint="eastAsia" w:ascii="宋体" w:hAnsi="宋体" w:cs="宋体"/>
                <w:color w:val="auto"/>
                <w:sz w:val="21"/>
                <w:szCs w:val="21"/>
              </w:rPr>
              <w:t xml:space="preserve">LED直径：φ5mm </w:t>
            </w:r>
            <w:r>
              <w:rPr>
                <w:rFonts w:hint="eastAsia" w:ascii="宋体" w:hAnsi="宋体" w:cs="宋体"/>
                <w:color w:val="auto"/>
                <w:sz w:val="21"/>
                <w:szCs w:val="21"/>
              </w:rPr>
              <w:br w:type="textWrapping"/>
            </w:r>
            <w:r>
              <w:rPr>
                <w:rFonts w:hint="eastAsia" w:ascii="宋体" w:hAnsi="宋体" w:cs="宋体"/>
                <w:color w:val="auto"/>
                <w:sz w:val="21"/>
                <w:szCs w:val="21"/>
              </w:rPr>
              <w:t>单管电流：18mA</w:t>
            </w:r>
            <w:r>
              <w:rPr>
                <w:rFonts w:hint="eastAsia" w:ascii="宋体" w:hAnsi="宋体" w:cs="宋体"/>
                <w:color w:val="auto"/>
                <w:sz w:val="21"/>
                <w:szCs w:val="21"/>
              </w:rPr>
              <w:br w:type="textWrapping"/>
            </w:r>
            <w:r>
              <w:rPr>
                <w:rFonts w:hint="eastAsia" w:ascii="宋体" w:hAnsi="宋体" w:cs="宋体"/>
                <w:color w:val="auto"/>
                <w:sz w:val="21"/>
                <w:szCs w:val="21"/>
              </w:rPr>
              <w:t>LED寿命：72000小时</w:t>
            </w:r>
            <w:r>
              <w:rPr>
                <w:rFonts w:hint="eastAsia" w:ascii="宋体" w:hAnsi="宋体" w:cs="宋体"/>
                <w:color w:val="auto"/>
                <w:sz w:val="21"/>
                <w:szCs w:val="21"/>
              </w:rPr>
              <w:br w:type="textWrapping"/>
            </w:r>
            <w:r>
              <w:rPr>
                <w:rFonts w:hint="eastAsia" w:ascii="宋体" w:hAnsi="宋体" w:cs="宋体"/>
                <w:color w:val="auto"/>
                <w:sz w:val="21"/>
                <w:szCs w:val="21"/>
              </w:rPr>
              <w:t>绝缘电阻：500MΩ</w:t>
            </w:r>
            <w:r>
              <w:rPr>
                <w:rFonts w:hint="eastAsia" w:ascii="宋体" w:hAnsi="宋体" w:cs="宋体"/>
                <w:color w:val="auto"/>
                <w:sz w:val="21"/>
                <w:szCs w:val="21"/>
              </w:rPr>
              <w:br w:type="textWrapping"/>
            </w:r>
            <w:r>
              <w:rPr>
                <w:rFonts w:hint="eastAsia" w:ascii="宋体" w:hAnsi="宋体" w:cs="宋体"/>
                <w:color w:val="auto"/>
                <w:sz w:val="21"/>
                <w:szCs w:val="21"/>
              </w:rPr>
              <w:t>防护等级：IP53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人行横道信号灯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包含：灯具、帽檐、横连杆抱箍</w:t>
            </w:r>
            <w:r>
              <w:rPr>
                <w:rFonts w:hint="eastAsia" w:ascii="宋体" w:hAnsi="宋体" w:cs="宋体"/>
                <w:color w:val="auto"/>
                <w:sz w:val="21"/>
                <w:szCs w:val="21"/>
              </w:rPr>
              <w:br w:type="textWrapping"/>
            </w:r>
            <w:r>
              <w:rPr>
                <w:rFonts w:hint="eastAsia" w:ascii="宋体" w:hAnsi="宋体" w:cs="宋体"/>
                <w:color w:val="auto"/>
                <w:sz w:val="21"/>
                <w:szCs w:val="21"/>
              </w:rPr>
              <w:t xml:space="preserve">面罩规格：φ300mm </w:t>
            </w:r>
            <w:r>
              <w:rPr>
                <w:rFonts w:hint="eastAsia" w:ascii="宋体" w:hAnsi="宋体" w:cs="宋体"/>
                <w:color w:val="auto"/>
                <w:sz w:val="21"/>
                <w:szCs w:val="21"/>
              </w:rPr>
              <w:br w:type="textWrapping"/>
            </w:r>
            <w:r>
              <w:rPr>
                <w:rFonts w:hint="eastAsia" w:ascii="宋体" w:hAnsi="宋体" w:cs="宋体"/>
                <w:color w:val="auto"/>
                <w:sz w:val="21"/>
                <w:szCs w:val="21"/>
              </w:rPr>
              <w:t>面罩材质：玻璃</w:t>
            </w:r>
            <w:r>
              <w:rPr>
                <w:rFonts w:hint="eastAsia" w:ascii="宋体" w:hAnsi="宋体" w:cs="宋体"/>
                <w:color w:val="auto"/>
                <w:sz w:val="21"/>
                <w:szCs w:val="21"/>
              </w:rPr>
              <w:br w:type="textWrapping"/>
            </w:r>
            <w:r>
              <w:rPr>
                <w:rFonts w:hint="eastAsia" w:ascii="宋体" w:hAnsi="宋体" w:cs="宋体"/>
                <w:color w:val="auto"/>
                <w:sz w:val="21"/>
                <w:szCs w:val="21"/>
              </w:rPr>
              <w:t>外壳材质：铝压铸</w:t>
            </w:r>
            <w:r>
              <w:rPr>
                <w:rFonts w:hint="eastAsia" w:ascii="宋体" w:hAnsi="宋体" w:cs="宋体"/>
                <w:color w:val="auto"/>
                <w:sz w:val="21"/>
                <w:szCs w:val="21"/>
              </w:rPr>
              <w:br w:type="textWrapping"/>
            </w:r>
            <w:r>
              <w:rPr>
                <w:rFonts w:hint="eastAsia" w:ascii="宋体" w:hAnsi="宋体" w:cs="宋体"/>
                <w:color w:val="auto"/>
                <w:sz w:val="21"/>
                <w:szCs w:val="21"/>
              </w:rPr>
              <w:t>表面处理：黑色喷塑哑光</w:t>
            </w:r>
            <w:r>
              <w:rPr>
                <w:rFonts w:hint="eastAsia" w:ascii="宋体" w:hAnsi="宋体" w:cs="宋体"/>
                <w:color w:val="auto"/>
                <w:sz w:val="21"/>
                <w:szCs w:val="21"/>
              </w:rPr>
              <w:br w:type="textWrapping"/>
            </w:r>
            <w:r>
              <w:rPr>
                <w:rFonts w:hint="eastAsia" w:ascii="宋体" w:hAnsi="宋体" w:cs="宋体"/>
                <w:color w:val="auto"/>
                <w:sz w:val="21"/>
                <w:szCs w:val="21"/>
              </w:rPr>
              <w:t>LED数量：红60，绿56</w:t>
            </w:r>
            <w:r>
              <w:rPr>
                <w:rFonts w:hint="eastAsia" w:ascii="宋体" w:hAnsi="宋体" w:cs="宋体"/>
                <w:color w:val="auto"/>
                <w:sz w:val="21"/>
                <w:szCs w:val="21"/>
              </w:rPr>
              <w:br w:type="textWrapping"/>
            </w:r>
            <w:r>
              <w:rPr>
                <w:rFonts w:hint="eastAsia" w:ascii="宋体" w:hAnsi="宋体" w:cs="宋体"/>
                <w:color w:val="auto"/>
                <w:sz w:val="21"/>
                <w:szCs w:val="21"/>
              </w:rPr>
              <w:t>LED波长：红：625nm；绿：505nm</w:t>
            </w:r>
            <w:r>
              <w:rPr>
                <w:rFonts w:hint="eastAsia" w:ascii="宋体" w:hAnsi="宋体" w:cs="宋体"/>
                <w:color w:val="auto"/>
                <w:sz w:val="21"/>
                <w:szCs w:val="21"/>
              </w:rPr>
              <w:br w:type="textWrapping"/>
            </w:r>
            <w:r>
              <w:rPr>
                <w:rFonts w:hint="eastAsia" w:ascii="宋体" w:hAnsi="宋体" w:cs="宋体"/>
                <w:color w:val="auto"/>
                <w:sz w:val="21"/>
                <w:szCs w:val="21"/>
              </w:rPr>
              <w:t xml:space="preserve">LED直径：φ5mm </w:t>
            </w:r>
            <w:r>
              <w:rPr>
                <w:rFonts w:hint="eastAsia" w:ascii="宋体" w:hAnsi="宋体" w:cs="宋体"/>
                <w:color w:val="auto"/>
                <w:sz w:val="21"/>
                <w:szCs w:val="21"/>
              </w:rPr>
              <w:br w:type="textWrapping"/>
            </w:r>
            <w:r>
              <w:rPr>
                <w:rFonts w:hint="eastAsia" w:ascii="宋体" w:hAnsi="宋体" w:cs="宋体"/>
                <w:color w:val="auto"/>
                <w:sz w:val="21"/>
                <w:szCs w:val="21"/>
              </w:rPr>
              <w:t>LED寿命：72000小时</w:t>
            </w:r>
            <w:r>
              <w:rPr>
                <w:rFonts w:hint="eastAsia" w:ascii="宋体" w:hAnsi="宋体" w:cs="宋体"/>
                <w:color w:val="auto"/>
                <w:sz w:val="21"/>
                <w:szCs w:val="21"/>
              </w:rPr>
              <w:br w:type="textWrapping"/>
            </w:r>
            <w:r>
              <w:rPr>
                <w:rFonts w:hint="eastAsia" w:ascii="宋体" w:hAnsi="宋体" w:cs="宋体"/>
                <w:color w:val="auto"/>
                <w:sz w:val="21"/>
                <w:szCs w:val="21"/>
              </w:rPr>
              <w:t>防护等级：IP53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人行横道信号灯杆件</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114mm管径；高度3m（含基础商混基础浇筑及地笼预埋件）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220VAC电源线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r>
              <w:rPr>
                <w:rFonts w:hint="eastAsia" w:ascii="宋体" w:hAnsi="宋体" w:cs="宋体"/>
                <w:color w:val="auto"/>
                <w:sz w:val="21"/>
                <w:szCs w:val="21"/>
                <w:lang w:eastAsia="zh-CN"/>
              </w:rPr>
              <w:t>，</w:t>
            </w:r>
            <w:r>
              <w:rPr>
                <w:rFonts w:hint="eastAsia" w:ascii="宋体" w:hAnsi="宋体" w:cs="宋体"/>
                <w:color w:val="auto"/>
                <w:sz w:val="21"/>
                <w:szCs w:val="21"/>
              </w:rPr>
              <w:t>RVV3*1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补光灯曝光灯控制线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RVVP2*1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室外网线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国标室外超五类网线</w:t>
            </w:r>
            <w:r>
              <w:rPr>
                <w:rFonts w:hint="eastAsia" w:ascii="宋体" w:hAnsi="宋体" w:cs="宋体"/>
                <w:color w:val="auto"/>
                <w:sz w:val="21"/>
                <w:szCs w:val="21"/>
                <w:lang w:eastAsia="zh-CN"/>
              </w:rPr>
              <w:t>，</w:t>
            </w:r>
            <w:r>
              <w:rPr>
                <w:rFonts w:hint="eastAsia" w:ascii="宋体" w:hAnsi="宋体" w:cs="宋体"/>
                <w:color w:val="auto"/>
                <w:sz w:val="21"/>
                <w:szCs w:val="21"/>
              </w:rPr>
              <w:t>STP/Y 4*2*0.5,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9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光纤</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单模四芯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350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人行灯控制线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RVV9*1.0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RVV4*0.75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红绿灯专用线缆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19芯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光纤终端盒</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用于光纤连接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原电警杆迁移</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原西至东电子警察杆件向后迁移至花坛内；（含迁移杆件基础开挖；商混浇筑；地笼预埋件；原杆件吊装、设备安装、调试、对接等）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主线路管网（顶管）</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C63PE管定向机械顶管施工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380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环通管网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各电警、信号灯线路管线入手井与主管网对接的环通管网施工（含开挖、回填、PE40管预埋等）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265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手井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砌砖结构，水泥加固成型；手井内径≥400mm*600mm，手井盖应满足市政单位标准要求；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安装调试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设备安装、接线、调整、辅材、人工、机械等所产生的费用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二、（滨河大道与府东路）路口交通设施提升改造</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道路交通信号控制机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道路交通信号控制机</w:t>
            </w:r>
            <w:r>
              <w:rPr>
                <w:rFonts w:hint="eastAsia" w:ascii="宋体" w:hAnsi="宋体" w:cs="宋体"/>
                <w:color w:val="auto"/>
                <w:sz w:val="21"/>
                <w:szCs w:val="21"/>
              </w:rPr>
              <w:br w:type="textWrapping"/>
            </w:r>
            <w:r>
              <w:rPr>
                <w:rFonts w:hint="eastAsia" w:ascii="宋体" w:hAnsi="宋体" w:cs="宋体"/>
                <w:color w:val="auto"/>
                <w:sz w:val="21"/>
                <w:szCs w:val="21"/>
              </w:rPr>
              <w:t>包含：控制主机、配电单元、机柜、无线遥控器、GPS。</w:t>
            </w:r>
            <w:r>
              <w:rPr>
                <w:rFonts w:hint="eastAsia" w:ascii="宋体" w:hAnsi="宋体" w:cs="宋体"/>
                <w:color w:val="auto"/>
                <w:sz w:val="21"/>
                <w:szCs w:val="21"/>
              </w:rPr>
              <w:br w:type="textWrapping"/>
            </w:r>
            <w:r>
              <w:rPr>
                <w:rFonts w:hint="eastAsia" w:ascii="宋体" w:hAnsi="宋体" w:cs="宋体"/>
                <w:color w:val="auto"/>
                <w:sz w:val="21"/>
                <w:szCs w:val="21"/>
              </w:rPr>
              <w:t>相位：支持16主相位+16跟随相位；</w:t>
            </w:r>
            <w:r>
              <w:rPr>
                <w:rFonts w:hint="eastAsia" w:ascii="宋体" w:hAnsi="宋体" w:cs="宋体"/>
                <w:color w:val="auto"/>
                <w:sz w:val="21"/>
                <w:szCs w:val="21"/>
              </w:rPr>
              <w:br w:type="textWrapping"/>
            </w:r>
            <w:r>
              <w:rPr>
                <w:rFonts w:hint="eastAsia" w:ascii="宋体" w:hAnsi="宋体" w:cs="宋体"/>
                <w:color w:val="auto"/>
                <w:sz w:val="21"/>
                <w:szCs w:val="21"/>
              </w:rPr>
              <w:t>灯控输出：44路输出，单通道负载800W；</w:t>
            </w:r>
            <w:r>
              <w:rPr>
                <w:rFonts w:hint="eastAsia" w:ascii="宋体" w:hAnsi="宋体" w:cs="宋体"/>
                <w:color w:val="auto"/>
                <w:sz w:val="21"/>
                <w:szCs w:val="21"/>
              </w:rPr>
              <w:br w:type="textWrapping"/>
            </w:r>
            <w:r>
              <w:rPr>
                <w:rStyle w:val="76"/>
                <w:rFonts w:hint="default"/>
                <w:color w:val="auto"/>
                <w:sz w:val="21"/>
                <w:szCs w:val="21"/>
              </w:rPr>
              <w:t>★</w:t>
            </w:r>
            <w:r>
              <w:rPr>
                <w:rFonts w:hint="eastAsia" w:ascii="宋体" w:hAnsi="宋体" w:cs="宋体"/>
                <w:color w:val="auto"/>
                <w:sz w:val="21"/>
                <w:szCs w:val="21"/>
              </w:rPr>
              <w:t>支持自适应感应控制，在自适应感应控制方案中，动态调整最大绿时长（需提供公安部权威检测机构出具的具有“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p>
          <w:p>
            <w:pPr>
              <w:pStyle w:val="17"/>
              <w:rPr>
                <w:rFonts w:ascii="宋体" w:hAnsi="宋体" w:cs="宋体"/>
                <w:color w:val="auto"/>
                <w:sz w:val="21"/>
                <w:szCs w:val="21"/>
              </w:rPr>
            </w:pPr>
            <w:r>
              <w:rPr>
                <w:rFonts w:hint="eastAsia" w:ascii="宋体" w:hAnsi="宋体" w:cs="宋体"/>
                <w:color w:val="auto"/>
                <w:sz w:val="21"/>
                <w:szCs w:val="21"/>
              </w:rPr>
              <w:t>★支持接入视频车检器并接收数据，可按固定间隔或信控周期获取每个车道的流量、平均车速、平均车头时距、时间占有率、排队长度数据（需提供公安部权威检测机构出具的具有“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r>
              <w:rPr>
                <w:rFonts w:hint="eastAsia" w:ascii="宋体" w:hAnsi="宋体" w:cs="宋体"/>
                <w:color w:val="auto"/>
                <w:sz w:val="21"/>
                <w:szCs w:val="21"/>
              </w:rPr>
              <w:br w:type="textWrapping"/>
            </w:r>
            <w:r>
              <w:rPr>
                <w:rFonts w:hint="eastAsia" w:ascii="宋体" w:hAnsi="宋体" w:cs="宋体"/>
                <w:color w:val="auto"/>
                <w:sz w:val="21"/>
                <w:szCs w:val="21"/>
              </w:rPr>
              <w:t>★支持无缆线绿波协调控制功能，可利用信号机自身的时钟、通过设定相位差实现不同路口之间的离线协调，且支持自动按照时间段切换协调方案（需提供公安部权威检测机构出具的具有“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r>
              <w:rPr>
                <w:rStyle w:val="74"/>
                <w:rFonts w:hint="eastAsia" w:ascii="宋体" w:hAnsi="宋体" w:cs="宋体"/>
                <w:color w:val="auto"/>
                <w:sz w:val="21"/>
                <w:szCs w:val="21"/>
              </w:rPr>
              <w:br w:type="textWrapping"/>
            </w:r>
            <w:r>
              <w:rPr>
                <w:rStyle w:val="74"/>
                <w:rFonts w:hint="eastAsia" w:ascii="宋体" w:hAnsi="宋体" w:cs="宋体"/>
                <w:b w:val="0"/>
                <w:color w:val="auto"/>
                <w:sz w:val="21"/>
                <w:szCs w:val="21"/>
              </w:rPr>
              <w:t>灯控板：4块，每块支持11路；</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网络接口：≥1个RJ45接口</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其他接口：1个RS232接口，2个RS485接口，1个USB接口</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外部输入：8路行人按钮输入</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无线遥控：支持</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功耗：35W</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防护等级：IP54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220VAC电源线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r>
              <w:rPr>
                <w:rFonts w:hint="eastAsia" w:ascii="宋体" w:hAnsi="宋体" w:cs="宋体"/>
                <w:color w:val="auto"/>
                <w:sz w:val="21"/>
                <w:szCs w:val="21"/>
                <w:lang w:eastAsia="zh-CN"/>
              </w:rPr>
              <w:t>，</w:t>
            </w:r>
            <w:r>
              <w:rPr>
                <w:rFonts w:hint="eastAsia" w:ascii="宋体" w:hAnsi="宋体" w:cs="宋体"/>
                <w:color w:val="auto"/>
                <w:sz w:val="21"/>
                <w:szCs w:val="21"/>
              </w:rPr>
              <w:t>RVV3*1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室外网线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国标室外超五类网线</w:t>
            </w:r>
            <w:r>
              <w:rPr>
                <w:rFonts w:hint="eastAsia" w:ascii="宋体" w:hAnsi="宋体" w:cs="宋体"/>
                <w:color w:val="auto"/>
                <w:sz w:val="21"/>
                <w:szCs w:val="21"/>
                <w:lang w:eastAsia="zh-CN"/>
              </w:rPr>
              <w:t>，</w:t>
            </w:r>
            <w:r>
              <w:rPr>
                <w:rFonts w:hint="eastAsia" w:ascii="宋体" w:hAnsi="宋体" w:cs="宋体"/>
                <w:color w:val="auto"/>
                <w:sz w:val="21"/>
                <w:szCs w:val="21"/>
              </w:rPr>
              <w:t>STP/Y 4*2*0.5,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箱</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光纤</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单模四芯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280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人行灯控制线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RVV9*1.0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240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RVV4*0.75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红绿灯专用线缆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19芯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光纤终端盒</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用于光纤连接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主线路网</w:t>
            </w:r>
            <w:r>
              <w:rPr>
                <w:rFonts w:hint="eastAsia" w:ascii="宋体" w:hAnsi="宋体" w:cs="宋体"/>
                <w:color w:val="auto"/>
                <w:sz w:val="21"/>
                <w:szCs w:val="21"/>
              </w:rPr>
              <w:br w:type="textWrapping"/>
            </w:r>
            <w:r>
              <w:rPr>
                <w:rFonts w:hint="eastAsia" w:ascii="宋体" w:hAnsi="宋体" w:cs="宋体"/>
                <w:color w:val="auto"/>
                <w:sz w:val="21"/>
                <w:szCs w:val="21"/>
              </w:rPr>
              <w:t>（顶管）</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C63PE管定向机械顶管施工（根据现场实际情况部分如不满足顶管施工条件，可进行路面切割开挖施工，开挖深度不低于30cm）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280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环通管网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各电警、信号灯线路管线入手井与主管网对接的环通管网施工（含开挖、回填、PE40管预埋等）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手井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砌砖结构，水泥加固成型；手井内径≥400mm*600mm，手井盖应满足市政单位标准要求；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安装调试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设备安装、接线、调整、辅材、人工、机械等所产生的费用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三、（滨河大道与钧州大街）路口交通设施提升改造</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国标室外超五类网线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280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光纤</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国标室外单模四芯光缆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抓拍单元220VAC电源线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国标纯铜，RVV3*1平方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抓拍单元控制线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国标纯铜，RVSP2*0.5平方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补光设备控制线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国标纯铜，RVVP4*0.75平方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150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红绿灯专用线缆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国标纯铜，RVV19*1.0平方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预埋保护管（切路）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PE-65（SDR17）保护管；机械开沟50</w:t>
            </w:r>
            <w:r>
              <w:rPr>
                <w:rFonts w:hint="eastAsia" w:ascii="宋体" w:hAnsi="宋体" w:cs="宋体"/>
                <w:color w:val="auto"/>
                <w:sz w:val="21"/>
                <w:szCs w:val="21"/>
                <w:lang w:eastAsia="zh-CN"/>
              </w:rPr>
              <w:t>—</w:t>
            </w:r>
            <w:r>
              <w:rPr>
                <w:rFonts w:hint="eastAsia" w:ascii="宋体" w:hAnsi="宋体" w:cs="宋体"/>
                <w:color w:val="auto"/>
                <w:sz w:val="21"/>
                <w:szCs w:val="21"/>
              </w:rPr>
              <w:t>70cm（含沟槽开挖及回填）</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280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手井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规格400*600*600mm（深）；配套铸铁400*600mm井盖；含手井开挖、垒砌及材料费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电警/信号机迁移</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原电警/信号机迁移</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施工配套材料及设备安装</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及调试人工、机械、辅材（光纤尾纤，光纤跳线，终端盒，续接包，光纤续接，包塑金属软管，包塑金属软管接头，防火泥，防火漆，水晶头，理线架，接头，焊接，膨胀丝，自攻丝，胶栓，胶带，扎带等）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四、（颍川大道与建设路）智慧斑马线指示灯</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红、绿双色道钉灯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埋入式铸铝斑马LED道钉灯（每隔1道斑马线，两端各1个）；</w:t>
            </w:r>
            <w:r>
              <w:rPr>
                <w:rFonts w:hint="eastAsia" w:ascii="宋体" w:hAnsi="宋体" w:cs="宋体"/>
                <w:color w:val="auto"/>
                <w:sz w:val="21"/>
                <w:szCs w:val="21"/>
              </w:rPr>
              <w:br w:type="textWrapping"/>
            </w:r>
            <w:r>
              <w:rPr>
                <w:rFonts w:hint="eastAsia" w:ascii="宋体" w:hAnsi="宋体" w:cs="宋体"/>
                <w:color w:val="auto"/>
                <w:sz w:val="21"/>
                <w:szCs w:val="21"/>
              </w:rPr>
              <w:t>主体材质：铸铝壳体；尺寸：143*47MM                                                                                                                                                                                                                                                                                                                                  电压：DC24V</w:t>
            </w:r>
            <w:r>
              <w:rPr>
                <w:rFonts w:hint="eastAsia" w:ascii="宋体" w:hAnsi="宋体" w:cs="宋体"/>
                <w:color w:val="auto"/>
                <w:sz w:val="21"/>
                <w:szCs w:val="21"/>
              </w:rPr>
              <w:br w:type="textWrapping"/>
            </w:r>
            <w:r>
              <w:rPr>
                <w:rFonts w:hint="eastAsia" w:ascii="宋体" w:hAnsi="宋体" w:cs="宋体"/>
                <w:color w:val="auto"/>
                <w:sz w:val="21"/>
                <w:szCs w:val="21"/>
              </w:rPr>
              <w:t>绝缘强度：≥17kw/mm</w:t>
            </w:r>
            <w:r>
              <w:rPr>
                <w:rFonts w:hint="eastAsia" w:ascii="宋体" w:hAnsi="宋体" w:cs="宋体"/>
                <w:color w:val="auto"/>
                <w:sz w:val="21"/>
                <w:szCs w:val="21"/>
              </w:rPr>
              <w:br w:type="textWrapping"/>
            </w:r>
            <w:r>
              <w:rPr>
                <w:rFonts w:hint="eastAsia" w:ascii="宋体" w:hAnsi="宋体" w:cs="宋体"/>
                <w:color w:val="auto"/>
                <w:sz w:val="21"/>
                <w:szCs w:val="21"/>
              </w:rPr>
              <w:t>抗压强度：≥40MPa</w:t>
            </w:r>
            <w:r>
              <w:rPr>
                <w:rFonts w:hint="eastAsia" w:ascii="宋体" w:hAnsi="宋体" w:cs="宋体"/>
                <w:color w:val="auto"/>
                <w:sz w:val="21"/>
                <w:szCs w:val="21"/>
              </w:rPr>
              <w:br w:type="textWrapping"/>
            </w:r>
            <w:r>
              <w:rPr>
                <w:rFonts w:hint="eastAsia" w:ascii="宋体" w:hAnsi="宋体" w:cs="宋体"/>
                <w:color w:val="auto"/>
                <w:sz w:val="21"/>
                <w:szCs w:val="21"/>
              </w:rPr>
              <w:t>防护等级：灯体整体灌胶，透光面下配密封圈，防水等级：IP68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153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控制器</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输入电压</w:t>
            </w:r>
            <w:r>
              <w:rPr>
                <w:rFonts w:hint="eastAsia" w:ascii="宋体" w:hAnsi="宋体" w:cs="宋体"/>
                <w:color w:val="auto"/>
                <w:sz w:val="21"/>
                <w:szCs w:val="21"/>
                <w:lang w:eastAsia="zh-CN"/>
              </w:rPr>
              <w:t>：</w:t>
            </w:r>
            <w:r>
              <w:rPr>
                <w:rFonts w:hint="eastAsia" w:ascii="宋体" w:hAnsi="宋体" w:cs="宋体"/>
                <w:color w:val="auto"/>
                <w:sz w:val="21"/>
                <w:szCs w:val="21"/>
              </w:rPr>
              <w:t xml:space="preserve"> 交流220V, 50Hz</w:t>
            </w:r>
            <w:r>
              <w:rPr>
                <w:rFonts w:hint="eastAsia" w:ascii="宋体" w:hAnsi="宋体" w:cs="宋体"/>
                <w:color w:val="auto"/>
                <w:sz w:val="21"/>
                <w:szCs w:val="21"/>
              </w:rPr>
              <w:br w:type="textWrapping"/>
            </w:r>
            <w:r>
              <w:rPr>
                <w:rFonts w:hint="eastAsia" w:ascii="宋体" w:hAnsi="宋体" w:cs="宋体"/>
                <w:color w:val="auto"/>
                <w:sz w:val="21"/>
                <w:szCs w:val="21"/>
              </w:rPr>
              <w:t>输出电压</w:t>
            </w:r>
            <w:r>
              <w:rPr>
                <w:rFonts w:hint="eastAsia" w:ascii="宋体" w:hAnsi="宋体" w:cs="宋体"/>
                <w:color w:val="auto"/>
                <w:sz w:val="21"/>
                <w:szCs w:val="21"/>
                <w:lang w:eastAsia="zh-CN"/>
              </w:rPr>
              <w:t>：</w:t>
            </w:r>
            <w:r>
              <w:rPr>
                <w:rFonts w:hint="eastAsia" w:ascii="宋体" w:hAnsi="宋体" w:cs="宋体"/>
                <w:color w:val="auto"/>
                <w:sz w:val="21"/>
                <w:szCs w:val="21"/>
              </w:rPr>
              <w:t xml:space="preserve"> 直流24V</w:t>
            </w:r>
            <w:r>
              <w:rPr>
                <w:rFonts w:hint="eastAsia" w:ascii="宋体" w:hAnsi="宋体" w:cs="宋体"/>
                <w:color w:val="auto"/>
                <w:sz w:val="21"/>
                <w:szCs w:val="21"/>
                <w:lang w:eastAsia="zh-CN"/>
              </w:rPr>
              <w:t>（</w:t>
            </w:r>
            <w:r>
              <w:rPr>
                <w:rFonts w:hint="eastAsia" w:ascii="宋体" w:hAnsi="宋体" w:cs="宋体"/>
                <w:color w:val="auto"/>
                <w:sz w:val="21"/>
                <w:szCs w:val="21"/>
              </w:rPr>
              <w:t>可选：12V/24V</w:t>
            </w:r>
            <w:r>
              <w:rPr>
                <w:rFonts w:hint="eastAsia" w:ascii="宋体" w:hAnsi="宋体" w:cs="宋体"/>
                <w:color w:val="auto"/>
                <w:sz w:val="21"/>
                <w:szCs w:val="21"/>
                <w:lang w:eastAsia="zh-CN"/>
              </w:rPr>
              <w:t>，</w:t>
            </w:r>
            <w:r>
              <w:rPr>
                <w:rFonts w:hint="eastAsia" w:ascii="宋体" w:hAnsi="宋体" w:cs="宋体"/>
                <w:color w:val="auto"/>
                <w:sz w:val="21"/>
                <w:szCs w:val="21"/>
              </w:rPr>
              <w:t>标配24V</w:t>
            </w:r>
            <w:r>
              <w:rPr>
                <w:rFonts w:hint="eastAsia" w:ascii="宋体" w:hAnsi="宋体" w:cs="宋体"/>
                <w:color w:val="auto"/>
                <w:sz w:val="21"/>
                <w:szCs w:val="21"/>
                <w:lang w:eastAsia="zh-CN"/>
              </w:rPr>
              <w:t>）</w:t>
            </w:r>
            <w:r>
              <w:rPr>
                <w:rFonts w:hint="eastAsia" w:ascii="宋体" w:hAnsi="宋体" w:cs="宋体"/>
                <w:color w:val="auto"/>
                <w:sz w:val="21"/>
                <w:szCs w:val="21"/>
              </w:rPr>
              <w:br w:type="textWrapping"/>
            </w:r>
            <w:r>
              <w:rPr>
                <w:rFonts w:hint="eastAsia" w:ascii="宋体" w:hAnsi="宋体" w:cs="宋体"/>
                <w:color w:val="auto"/>
                <w:sz w:val="21"/>
                <w:szCs w:val="21"/>
              </w:rPr>
              <w:t>输出路数</w:t>
            </w:r>
            <w:r>
              <w:rPr>
                <w:rFonts w:hint="eastAsia" w:ascii="宋体" w:hAnsi="宋体" w:cs="宋体"/>
                <w:color w:val="auto"/>
                <w:sz w:val="21"/>
                <w:szCs w:val="21"/>
                <w:lang w:eastAsia="zh-CN"/>
              </w:rPr>
              <w:t>：</w:t>
            </w:r>
            <w:r>
              <w:rPr>
                <w:rFonts w:hint="eastAsia" w:ascii="宋体" w:hAnsi="宋体" w:cs="宋体"/>
                <w:color w:val="auto"/>
                <w:sz w:val="21"/>
                <w:szCs w:val="21"/>
              </w:rPr>
              <w:t xml:space="preserve"> 2路输出。</w:t>
            </w:r>
            <w:r>
              <w:rPr>
                <w:rFonts w:hint="eastAsia" w:ascii="宋体" w:hAnsi="宋体" w:cs="宋体"/>
                <w:color w:val="auto"/>
                <w:sz w:val="21"/>
                <w:szCs w:val="21"/>
              </w:rPr>
              <w:br w:type="textWrapping"/>
            </w:r>
            <w:r>
              <w:rPr>
                <w:rFonts w:hint="eastAsia" w:ascii="宋体" w:hAnsi="宋体" w:cs="宋体"/>
                <w:color w:val="auto"/>
                <w:sz w:val="21"/>
                <w:szCs w:val="21"/>
              </w:rPr>
              <w:t>负载数</w:t>
            </w:r>
            <w:r>
              <w:rPr>
                <w:rFonts w:hint="eastAsia" w:ascii="宋体" w:hAnsi="宋体" w:cs="宋体"/>
                <w:color w:val="auto"/>
                <w:sz w:val="21"/>
                <w:szCs w:val="21"/>
                <w:lang w:eastAsia="zh-CN"/>
              </w:rPr>
              <w:t>：</w:t>
            </w:r>
            <w:r>
              <w:rPr>
                <w:rFonts w:hint="eastAsia" w:ascii="宋体" w:hAnsi="宋体" w:cs="宋体"/>
                <w:color w:val="auto"/>
                <w:sz w:val="21"/>
                <w:szCs w:val="21"/>
              </w:rPr>
              <w:t xml:space="preserve"> 多可接100只诱导标。</w:t>
            </w:r>
            <w:r>
              <w:rPr>
                <w:rFonts w:hint="eastAsia" w:ascii="宋体" w:hAnsi="宋体" w:cs="宋体"/>
                <w:color w:val="auto"/>
                <w:sz w:val="21"/>
                <w:szCs w:val="21"/>
              </w:rPr>
              <w:br w:type="textWrapping"/>
            </w:r>
            <w:r>
              <w:rPr>
                <w:rFonts w:hint="eastAsia" w:ascii="宋体" w:hAnsi="宋体" w:cs="宋体"/>
                <w:color w:val="auto"/>
                <w:sz w:val="21"/>
                <w:szCs w:val="21"/>
              </w:rPr>
              <w:t>动作方式</w:t>
            </w:r>
            <w:r>
              <w:rPr>
                <w:rFonts w:hint="eastAsia" w:ascii="宋体" w:hAnsi="宋体" w:cs="宋体"/>
                <w:color w:val="auto"/>
                <w:sz w:val="21"/>
                <w:szCs w:val="21"/>
                <w:lang w:eastAsia="zh-CN"/>
              </w:rPr>
              <w:t>：</w:t>
            </w:r>
            <w:r>
              <w:rPr>
                <w:rFonts w:hint="eastAsia" w:ascii="宋体" w:hAnsi="宋体" w:cs="宋体"/>
                <w:color w:val="auto"/>
                <w:sz w:val="21"/>
                <w:szCs w:val="21"/>
              </w:rPr>
              <w:t xml:space="preserve"> 闪烁频率可调、亮度可调、占空比可调、常亮</w:t>
            </w:r>
            <w:r>
              <w:rPr>
                <w:rFonts w:hint="eastAsia" w:ascii="宋体" w:hAnsi="宋体" w:cs="宋体"/>
                <w:color w:val="auto"/>
                <w:sz w:val="21"/>
                <w:szCs w:val="21"/>
                <w:lang w:eastAsia="zh-CN"/>
              </w:rPr>
              <w:t>，</w:t>
            </w:r>
            <w:r>
              <w:rPr>
                <w:rFonts w:hint="eastAsia" w:ascii="宋体" w:hAnsi="宋体" w:cs="宋体"/>
                <w:color w:val="auto"/>
                <w:sz w:val="21"/>
                <w:szCs w:val="21"/>
              </w:rPr>
              <w:t xml:space="preserve"> 关闭</w:t>
            </w:r>
            <w:r>
              <w:rPr>
                <w:rFonts w:hint="eastAsia" w:ascii="宋体" w:hAnsi="宋体" w:cs="宋体"/>
                <w:color w:val="auto"/>
                <w:sz w:val="21"/>
                <w:szCs w:val="21"/>
              </w:rPr>
              <w:br w:type="textWrapping"/>
            </w:r>
            <w:r>
              <w:rPr>
                <w:rFonts w:hint="eastAsia" w:ascii="宋体" w:hAnsi="宋体" w:cs="宋体"/>
                <w:color w:val="auto"/>
                <w:sz w:val="21"/>
                <w:szCs w:val="21"/>
              </w:rPr>
              <w:t>工作模式</w:t>
            </w:r>
            <w:r>
              <w:rPr>
                <w:rFonts w:hint="eastAsia" w:ascii="宋体" w:hAnsi="宋体" w:cs="宋体"/>
                <w:color w:val="auto"/>
                <w:sz w:val="21"/>
                <w:szCs w:val="21"/>
                <w:lang w:eastAsia="zh-CN"/>
              </w:rPr>
              <w:t>：</w:t>
            </w:r>
            <w:r>
              <w:rPr>
                <w:rFonts w:hint="eastAsia" w:ascii="宋体" w:hAnsi="宋体" w:cs="宋体"/>
                <w:color w:val="auto"/>
                <w:sz w:val="21"/>
                <w:szCs w:val="21"/>
              </w:rPr>
              <w:t xml:space="preserve"> 本地控制/PLC控制</w:t>
            </w:r>
            <w:r>
              <w:rPr>
                <w:rFonts w:hint="eastAsia" w:ascii="宋体" w:hAnsi="宋体" w:cs="宋体"/>
                <w:color w:val="auto"/>
                <w:sz w:val="21"/>
                <w:szCs w:val="21"/>
                <w:lang w:eastAsia="zh-CN"/>
              </w:rPr>
              <w:t>（</w:t>
            </w:r>
            <w:r>
              <w:rPr>
                <w:rFonts w:hint="eastAsia" w:ascii="宋体" w:hAnsi="宋体" w:cs="宋体"/>
                <w:color w:val="auto"/>
                <w:sz w:val="21"/>
                <w:szCs w:val="21"/>
              </w:rPr>
              <w:t>可选：PLC控制/RS232/RS485</w:t>
            </w:r>
            <w:r>
              <w:rPr>
                <w:rFonts w:hint="eastAsia" w:ascii="宋体" w:hAnsi="宋体" w:cs="宋体"/>
                <w:color w:val="auto"/>
                <w:sz w:val="21"/>
                <w:szCs w:val="21"/>
                <w:lang w:eastAsia="zh-CN"/>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信号控制线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RVV3*0.75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225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PE管</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加重型φ25线管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230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环通管网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含：路面切割开挖、管网预埋、回填修复、管网并入交通设施管网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230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手井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砌砖结构，水泥加固成型；手井内径≥400mm*600mm，手井盖应满足市政单位标准要求；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安装调试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设备安装、接线、调试、辅材、人工、机械等所产生的费用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五、路口执勤岗亭安装LED单元</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执勤岗亭户外LED单元</w:t>
            </w:r>
            <w:r>
              <w:rPr>
                <w:rFonts w:hint="eastAsia" w:ascii="宋体" w:hAnsi="宋体" w:cs="宋体"/>
                <w:color w:val="auto"/>
                <w:sz w:val="21"/>
                <w:szCs w:val="21"/>
              </w:rPr>
              <w:br w:type="textWrapping"/>
            </w:r>
            <w:r>
              <w:rPr>
                <w:rFonts w:hint="eastAsia" w:ascii="宋体" w:hAnsi="宋体" w:cs="宋体"/>
                <w:color w:val="auto"/>
                <w:sz w:val="21"/>
                <w:szCs w:val="21"/>
              </w:rPr>
              <w:t>（滨河大道与均州大街）</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规格：约计高75cm*长590cm（约计4.4平方）；</w:t>
            </w:r>
            <w:r>
              <w:rPr>
                <w:rFonts w:hint="eastAsia" w:ascii="宋体" w:hAnsi="宋体" w:cs="宋体"/>
                <w:color w:val="auto"/>
                <w:sz w:val="21"/>
                <w:szCs w:val="21"/>
              </w:rPr>
              <w:br w:type="textWrapping"/>
            </w:r>
            <w:r>
              <w:rPr>
                <w:rFonts w:hint="eastAsia" w:ascii="宋体" w:hAnsi="宋体" w:cs="宋体"/>
                <w:color w:val="auto"/>
                <w:sz w:val="21"/>
                <w:szCs w:val="21"/>
              </w:rPr>
              <w:t>产品规格：P10；像素直径：10mm；点中心距：10mm；像素密度：10000点/㎡；白平衡亮度：≧3000cd/㎡；工作环境：户外；</w:t>
            </w:r>
            <w:r>
              <w:rPr>
                <w:rFonts w:hint="eastAsia" w:ascii="宋体" w:hAnsi="宋体" w:cs="宋体"/>
                <w:color w:val="auto"/>
                <w:sz w:val="21"/>
                <w:szCs w:val="21"/>
              </w:rPr>
              <w:br w:type="textWrapping"/>
            </w:r>
            <w:r>
              <w:rPr>
                <w:rFonts w:hint="eastAsia" w:ascii="宋体" w:hAnsi="宋体" w:cs="宋体"/>
                <w:color w:val="auto"/>
                <w:sz w:val="21"/>
                <w:szCs w:val="21"/>
              </w:rPr>
              <w:t>含：（单元板、磁吸、电源、控制卡、外框、外框拐角、内撑、背封、卡排线</w:t>
            </w:r>
            <w:r>
              <w:rPr>
                <w:rFonts w:hint="eastAsia" w:ascii="宋体" w:hAnsi="宋体" w:cs="宋体"/>
                <w:color w:val="auto"/>
                <w:sz w:val="21"/>
                <w:szCs w:val="21"/>
                <w:lang w:eastAsia="zh-CN"/>
              </w:rPr>
              <w:t>、</w:t>
            </w:r>
            <w:r>
              <w:rPr>
                <w:rFonts w:hint="eastAsia" w:ascii="宋体" w:hAnsi="宋体" w:cs="宋体"/>
                <w:color w:val="auto"/>
                <w:sz w:val="21"/>
                <w:szCs w:val="21"/>
              </w:rPr>
              <w:t>电源线、电源插板、板电线、板排线、接头、配套螺丝、挂件等所有配件辅材。）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执勤岗亭户外LED单元</w:t>
            </w:r>
            <w:r>
              <w:rPr>
                <w:rFonts w:hint="eastAsia" w:ascii="宋体" w:hAnsi="宋体" w:cs="宋体"/>
                <w:color w:val="auto"/>
                <w:sz w:val="21"/>
                <w:szCs w:val="21"/>
              </w:rPr>
              <w:br w:type="textWrapping"/>
            </w:r>
            <w:r>
              <w:rPr>
                <w:rFonts w:hint="eastAsia" w:ascii="宋体" w:hAnsi="宋体" w:cs="宋体"/>
                <w:color w:val="auto"/>
                <w:sz w:val="21"/>
                <w:szCs w:val="21"/>
              </w:rPr>
              <w:t>（滨河大道与画圣路）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规格：约计高75cm*长590cm（约计4.4平方）；</w:t>
            </w:r>
            <w:r>
              <w:rPr>
                <w:rFonts w:hint="eastAsia" w:ascii="宋体" w:hAnsi="宋体" w:cs="宋体"/>
                <w:color w:val="auto"/>
                <w:sz w:val="21"/>
                <w:szCs w:val="21"/>
              </w:rPr>
              <w:br w:type="textWrapping"/>
            </w:r>
            <w:r>
              <w:rPr>
                <w:rFonts w:hint="eastAsia" w:ascii="宋体" w:hAnsi="宋体" w:cs="宋体"/>
                <w:color w:val="auto"/>
                <w:sz w:val="21"/>
                <w:szCs w:val="21"/>
              </w:rPr>
              <w:t>产品规格：P10；像素直径：10mm；点中心距：10mm；像素密度：10000点/㎡；白平衡亮度：≧3000cd/㎡；工作环境：户外；</w:t>
            </w:r>
            <w:r>
              <w:rPr>
                <w:rFonts w:hint="eastAsia" w:ascii="宋体" w:hAnsi="宋体" w:cs="宋体"/>
                <w:color w:val="auto"/>
                <w:sz w:val="21"/>
                <w:szCs w:val="21"/>
              </w:rPr>
              <w:br w:type="textWrapping"/>
            </w:r>
            <w:r>
              <w:rPr>
                <w:rFonts w:hint="eastAsia" w:ascii="宋体" w:hAnsi="宋体" w:cs="宋体"/>
                <w:color w:val="auto"/>
                <w:sz w:val="21"/>
                <w:szCs w:val="21"/>
              </w:rPr>
              <w:t>含：（单元板、磁吸、电源、控制卡、外框、外框拐角、内撑、背封、卡排线</w:t>
            </w:r>
            <w:r>
              <w:rPr>
                <w:rFonts w:hint="eastAsia" w:ascii="宋体" w:hAnsi="宋体" w:cs="宋体"/>
                <w:color w:val="auto"/>
                <w:sz w:val="21"/>
                <w:szCs w:val="21"/>
                <w:lang w:eastAsia="zh-CN"/>
              </w:rPr>
              <w:t>、</w:t>
            </w:r>
            <w:r>
              <w:rPr>
                <w:rFonts w:hint="eastAsia" w:ascii="宋体" w:hAnsi="宋体" w:cs="宋体"/>
                <w:color w:val="auto"/>
                <w:sz w:val="21"/>
                <w:szCs w:val="21"/>
              </w:rPr>
              <w:t>电源线、电源插板、板电线、板排线、接头、配套螺丝、挂件等所有配件辅材。）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执勤岗亭户外LED单元</w:t>
            </w:r>
            <w:r>
              <w:rPr>
                <w:rFonts w:hint="eastAsia" w:ascii="宋体" w:hAnsi="宋体" w:cs="宋体"/>
                <w:color w:val="auto"/>
                <w:sz w:val="21"/>
                <w:szCs w:val="21"/>
              </w:rPr>
              <w:br w:type="textWrapping"/>
            </w:r>
            <w:r>
              <w:rPr>
                <w:rFonts w:hint="eastAsia" w:ascii="宋体" w:hAnsi="宋体" w:cs="宋体"/>
                <w:color w:val="auto"/>
                <w:sz w:val="21"/>
                <w:szCs w:val="21"/>
              </w:rPr>
              <w:t>（迎北大道与府东路）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规格：约计高75cm*长590cm（约计4.4平方）；</w:t>
            </w:r>
            <w:r>
              <w:rPr>
                <w:rFonts w:hint="eastAsia" w:ascii="宋体" w:hAnsi="宋体" w:cs="宋体"/>
                <w:color w:val="auto"/>
                <w:sz w:val="21"/>
                <w:szCs w:val="21"/>
              </w:rPr>
              <w:br w:type="textWrapping"/>
            </w:r>
            <w:r>
              <w:rPr>
                <w:rFonts w:hint="eastAsia" w:ascii="宋体" w:hAnsi="宋体" w:cs="宋体"/>
                <w:color w:val="auto"/>
                <w:sz w:val="21"/>
                <w:szCs w:val="21"/>
              </w:rPr>
              <w:t>产品规格：P10；像素直径：10mm；点中心距：10mm；像素密度：10000点/㎡；单元板尺寸：320(W)*160(H)；屏体分辨率：32×16；显示基色：红；像素组成：1R；显示颜色：单红；等级灰度：14bit；可视角度：水平：140° 垂直：130°；白平衡亮度：≧3000cd/㎡；亮度：3000cd/m2；色温：2000-9500可调；传输方式：网线；刷新频率：≥75Hz；驱动方式：1/4扫动态恒流驱动；工作环境：户外；</w:t>
            </w:r>
            <w:r>
              <w:rPr>
                <w:rFonts w:hint="eastAsia" w:ascii="宋体" w:hAnsi="宋体" w:cs="宋体"/>
                <w:color w:val="auto"/>
                <w:sz w:val="21"/>
                <w:szCs w:val="21"/>
              </w:rPr>
              <w:br w:type="textWrapping"/>
            </w:r>
            <w:r>
              <w:rPr>
                <w:rFonts w:hint="eastAsia" w:ascii="宋体" w:hAnsi="宋体" w:cs="宋体"/>
                <w:color w:val="auto"/>
                <w:sz w:val="21"/>
                <w:szCs w:val="21"/>
              </w:rPr>
              <w:t>含：（单元板、磁吸、电源、控制卡、外框、外框拐角、内撑、背封、卡排线</w:t>
            </w:r>
            <w:r>
              <w:rPr>
                <w:rFonts w:hint="eastAsia" w:ascii="宋体" w:hAnsi="宋体" w:cs="宋体"/>
                <w:color w:val="auto"/>
                <w:sz w:val="21"/>
                <w:szCs w:val="21"/>
                <w:lang w:eastAsia="zh-CN"/>
              </w:rPr>
              <w:t>、</w:t>
            </w:r>
            <w:r>
              <w:rPr>
                <w:rFonts w:hint="eastAsia" w:ascii="宋体" w:hAnsi="宋体" w:cs="宋体"/>
                <w:color w:val="auto"/>
                <w:sz w:val="21"/>
                <w:szCs w:val="21"/>
              </w:rPr>
              <w:t>电源线、电源插板、板电线、板排线、接头、配套螺丝、挂件等所有配件辅材。）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执勤岗亭户外LED单元</w:t>
            </w:r>
            <w:r>
              <w:rPr>
                <w:rFonts w:hint="eastAsia" w:ascii="宋体" w:hAnsi="宋体" w:cs="宋体"/>
                <w:color w:val="auto"/>
                <w:sz w:val="21"/>
                <w:szCs w:val="21"/>
              </w:rPr>
              <w:br w:type="textWrapping"/>
            </w:r>
            <w:r>
              <w:rPr>
                <w:rFonts w:hint="eastAsia" w:ascii="宋体" w:hAnsi="宋体" w:cs="宋体"/>
                <w:color w:val="auto"/>
                <w:sz w:val="21"/>
                <w:szCs w:val="21"/>
              </w:rPr>
              <w:t>（禹王大道与药城路）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规格：约计高75cm*长530cm（约计4平方）；</w:t>
            </w:r>
            <w:r>
              <w:rPr>
                <w:rFonts w:hint="eastAsia" w:ascii="宋体" w:hAnsi="宋体" w:cs="宋体"/>
                <w:color w:val="auto"/>
                <w:sz w:val="21"/>
                <w:szCs w:val="21"/>
              </w:rPr>
              <w:br w:type="textWrapping"/>
            </w:r>
            <w:r>
              <w:rPr>
                <w:rFonts w:hint="eastAsia" w:ascii="宋体" w:hAnsi="宋体" w:cs="宋体"/>
                <w:color w:val="auto"/>
                <w:sz w:val="21"/>
                <w:szCs w:val="21"/>
              </w:rPr>
              <w:t>产品规格：P10；像素直径：10mm；点中心距：10mm；像素密度：10000点/㎡；白平衡亮度：≧3000cd/㎡；工作环境：户外；</w:t>
            </w:r>
            <w:r>
              <w:rPr>
                <w:rFonts w:hint="eastAsia" w:ascii="宋体" w:hAnsi="宋体" w:cs="宋体"/>
                <w:color w:val="auto"/>
                <w:sz w:val="21"/>
                <w:szCs w:val="21"/>
              </w:rPr>
              <w:br w:type="textWrapping"/>
            </w:r>
            <w:r>
              <w:rPr>
                <w:rFonts w:hint="eastAsia" w:ascii="宋体" w:hAnsi="宋体" w:cs="宋体"/>
                <w:color w:val="auto"/>
                <w:sz w:val="21"/>
                <w:szCs w:val="21"/>
              </w:rPr>
              <w:t>含：（单元板、磁吸、电源、控制卡、外框、外框拐角、内撑、背封、卡排线</w:t>
            </w:r>
            <w:r>
              <w:rPr>
                <w:rFonts w:hint="eastAsia" w:ascii="宋体" w:hAnsi="宋体" w:cs="宋体"/>
                <w:color w:val="auto"/>
                <w:sz w:val="21"/>
                <w:szCs w:val="21"/>
                <w:lang w:eastAsia="zh-CN"/>
              </w:rPr>
              <w:t>、</w:t>
            </w:r>
            <w:r>
              <w:rPr>
                <w:rFonts w:hint="eastAsia" w:ascii="宋体" w:hAnsi="宋体" w:cs="宋体"/>
                <w:color w:val="auto"/>
                <w:sz w:val="21"/>
                <w:szCs w:val="21"/>
              </w:rPr>
              <w:t>电源线、电源插板、板电线、板排线、接头、配套螺丝、挂件等所有配件辅材。）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执勤岗亭户外LED单元</w:t>
            </w:r>
            <w:r>
              <w:rPr>
                <w:rFonts w:hint="eastAsia" w:ascii="宋体" w:hAnsi="宋体" w:cs="宋体"/>
                <w:color w:val="auto"/>
                <w:sz w:val="21"/>
                <w:szCs w:val="21"/>
              </w:rPr>
              <w:br w:type="textWrapping"/>
            </w:r>
            <w:r>
              <w:rPr>
                <w:rFonts w:hint="eastAsia" w:ascii="宋体" w:hAnsi="宋体" w:cs="宋体"/>
                <w:color w:val="auto"/>
                <w:sz w:val="21"/>
                <w:szCs w:val="21"/>
              </w:rPr>
              <w:t>（滨河大道与府东路）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规格：约计高40cm*长700cm（约计2.8平方）；</w:t>
            </w:r>
            <w:r>
              <w:rPr>
                <w:rFonts w:hint="eastAsia" w:ascii="宋体" w:hAnsi="宋体" w:cs="宋体"/>
                <w:color w:val="auto"/>
                <w:sz w:val="21"/>
                <w:szCs w:val="21"/>
              </w:rPr>
              <w:br w:type="textWrapping"/>
            </w:r>
            <w:r>
              <w:rPr>
                <w:rFonts w:hint="eastAsia" w:ascii="宋体" w:hAnsi="宋体" w:cs="宋体"/>
                <w:color w:val="auto"/>
                <w:sz w:val="21"/>
                <w:szCs w:val="21"/>
              </w:rPr>
              <w:t>产品规格：P10；像素直径：10mm；点中心距：10mm；像素密度：10000点/㎡；白平衡亮度：≧3000cd/㎡；工作环境：户外；</w:t>
            </w:r>
            <w:r>
              <w:rPr>
                <w:rFonts w:hint="eastAsia" w:ascii="宋体" w:hAnsi="宋体" w:cs="宋体"/>
                <w:color w:val="auto"/>
                <w:sz w:val="21"/>
                <w:szCs w:val="21"/>
              </w:rPr>
              <w:br w:type="textWrapping"/>
            </w:r>
            <w:r>
              <w:rPr>
                <w:rFonts w:hint="eastAsia" w:ascii="宋体" w:hAnsi="宋体" w:cs="宋体"/>
                <w:color w:val="auto"/>
                <w:sz w:val="21"/>
                <w:szCs w:val="21"/>
              </w:rPr>
              <w:t>含：（单元板、磁吸、电源、控制卡、外框、外框拐角、内撑、背封、卡排线</w:t>
            </w:r>
            <w:r>
              <w:rPr>
                <w:rFonts w:hint="eastAsia" w:ascii="宋体" w:hAnsi="宋体" w:cs="宋体"/>
                <w:color w:val="auto"/>
                <w:sz w:val="21"/>
                <w:szCs w:val="21"/>
                <w:lang w:eastAsia="zh-CN"/>
              </w:rPr>
              <w:t>、</w:t>
            </w:r>
            <w:r>
              <w:rPr>
                <w:rFonts w:hint="eastAsia" w:ascii="宋体" w:hAnsi="宋体" w:cs="宋体"/>
                <w:color w:val="auto"/>
                <w:sz w:val="21"/>
                <w:szCs w:val="21"/>
              </w:rPr>
              <w:t>电源线、电源插板、板电线、板排线、接头、配套螺丝、挂件等所有配件辅材。）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安装调试</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设备安装、接线、调试、辅材、人工、机械等所产生的费用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六、智能违停取证设施</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6.1、阳翟大道双语学校区域</w:t>
            </w:r>
            <w:r>
              <w:rPr>
                <w:rFonts w:hint="eastAsia" w:ascii="宋体" w:hAnsi="宋体" w:cs="宋体"/>
                <w:color w:val="auto"/>
                <w:sz w:val="21"/>
                <w:szCs w:val="21"/>
                <w:lang w:eastAsia="zh-CN"/>
              </w:rPr>
              <w:t>－</w:t>
            </w:r>
            <w:r>
              <w:rPr>
                <w:rFonts w:hint="eastAsia" w:ascii="宋体" w:hAnsi="宋体" w:cs="宋体"/>
                <w:color w:val="auto"/>
                <w:sz w:val="21"/>
                <w:szCs w:val="21"/>
              </w:rPr>
              <w:t>智能违停取证设施</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星光级违停检测单元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 xml:space="preserve">1、摄像机靶面尺寸1/1.8英寸； </w:t>
            </w:r>
            <w:r>
              <w:rPr>
                <w:rFonts w:hint="eastAsia" w:ascii="宋体" w:hAnsi="宋体" w:cs="宋体"/>
                <w:color w:val="auto"/>
                <w:sz w:val="21"/>
                <w:szCs w:val="21"/>
              </w:rPr>
              <w:br w:type="textWrapping"/>
            </w:r>
            <w:r>
              <w:rPr>
                <w:rFonts w:hint="eastAsia" w:ascii="宋体" w:hAnsi="宋体" w:cs="宋体"/>
                <w:color w:val="auto"/>
                <w:sz w:val="21"/>
                <w:szCs w:val="21"/>
              </w:rPr>
              <w:t>2、内置GPU芯片；</w:t>
            </w:r>
            <w:r>
              <w:rPr>
                <w:rFonts w:hint="eastAsia" w:ascii="宋体" w:hAnsi="宋体" w:cs="宋体"/>
                <w:color w:val="auto"/>
                <w:sz w:val="21"/>
                <w:szCs w:val="21"/>
              </w:rPr>
              <w:br w:type="textWrapping"/>
            </w:r>
            <w:r>
              <w:rPr>
                <w:rFonts w:hint="eastAsia" w:ascii="宋体" w:hAnsi="宋体" w:cs="宋体"/>
                <w:color w:val="auto"/>
                <w:sz w:val="21"/>
                <w:szCs w:val="21"/>
              </w:rPr>
              <w:t>3、视频输出支持2592×1520@30fps，2048×1536@30fps，分辨力1600线；</w:t>
            </w:r>
            <w:r>
              <w:rPr>
                <w:rFonts w:hint="eastAsia" w:ascii="宋体" w:hAnsi="宋体" w:cs="宋体"/>
                <w:color w:val="auto"/>
                <w:sz w:val="21"/>
                <w:szCs w:val="21"/>
              </w:rPr>
              <w:br w:type="textWrapping"/>
            </w:r>
            <w:r>
              <w:rPr>
                <w:rFonts w:hint="eastAsia" w:ascii="宋体" w:hAnsi="宋体" w:cs="宋体"/>
                <w:color w:val="auto"/>
                <w:sz w:val="21"/>
                <w:szCs w:val="21"/>
              </w:rPr>
              <w:t>4、支持最低照度可达彩色0.0002Lux，黑白0.0001Lux；</w:t>
            </w:r>
            <w:r>
              <w:rPr>
                <w:rFonts w:hint="eastAsia" w:ascii="宋体" w:hAnsi="宋体" w:cs="宋体"/>
                <w:color w:val="auto"/>
                <w:sz w:val="21"/>
                <w:szCs w:val="21"/>
              </w:rPr>
              <w:br w:type="textWrapping"/>
            </w:r>
            <w:r>
              <w:rPr>
                <w:rFonts w:hint="eastAsia" w:ascii="宋体" w:hAnsi="宋体" w:cs="宋体"/>
                <w:color w:val="auto"/>
                <w:sz w:val="21"/>
                <w:szCs w:val="21"/>
              </w:rPr>
              <w:t>5、支持水平手控速度800°/S</w:t>
            </w:r>
            <w:r>
              <w:rPr>
                <w:rFonts w:hint="eastAsia" w:ascii="宋体" w:hAnsi="宋体" w:cs="宋体"/>
                <w:color w:val="auto"/>
                <w:sz w:val="21"/>
                <w:szCs w:val="21"/>
                <w:lang w:eastAsia="zh-CN"/>
              </w:rPr>
              <w:t>，</w:t>
            </w:r>
            <w:r>
              <w:rPr>
                <w:rFonts w:hint="eastAsia" w:ascii="宋体" w:hAnsi="宋体" w:cs="宋体"/>
                <w:color w:val="auto"/>
                <w:sz w:val="21"/>
                <w:szCs w:val="21"/>
              </w:rPr>
              <w:t>垂直手控速度300°/s。水平旋转范围为360°连续旋转，垂直旋转范围为-20°~90°；</w:t>
            </w:r>
            <w:r>
              <w:rPr>
                <w:rFonts w:hint="eastAsia" w:ascii="宋体" w:hAnsi="宋体" w:cs="宋体"/>
                <w:color w:val="auto"/>
                <w:sz w:val="21"/>
                <w:szCs w:val="21"/>
              </w:rPr>
              <w:br w:type="textWrapping"/>
            </w:r>
            <w:r>
              <w:rPr>
                <w:rFonts w:hint="eastAsia" w:ascii="宋体" w:hAnsi="宋体" w:cs="宋体"/>
                <w:color w:val="auto"/>
                <w:sz w:val="21"/>
                <w:szCs w:val="21"/>
              </w:rPr>
              <w:t>6、具有三种滤光片，在白天、夜晚及有雾情况下可自动切换不同的滤光片进行成像，滤光片透过率不小于95%；</w:t>
            </w:r>
            <w:r>
              <w:rPr>
                <w:rFonts w:hint="eastAsia" w:ascii="宋体" w:hAnsi="宋体" w:cs="宋体"/>
                <w:color w:val="auto"/>
                <w:sz w:val="21"/>
                <w:szCs w:val="21"/>
              </w:rPr>
              <w:br w:type="textWrapping"/>
            </w:r>
            <w:r>
              <w:rPr>
                <w:rFonts w:hint="eastAsia" w:ascii="宋体" w:hAnsi="宋体" w:cs="宋体"/>
                <w:color w:val="auto"/>
                <w:sz w:val="21"/>
                <w:szCs w:val="21"/>
              </w:rPr>
              <w:t>7、支持采用H.264、MJPEG、H.265视频编码标准；</w:t>
            </w:r>
            <w:r>
              <w:rPr>
                <w:rFonts w:hint="eastAsia" w:ascii="宋体" w:hAnsi="宋体" w:cs="宋体"/>
                <w:color w:val="auto"/>
                <w:sz w:val="21"/>
                <w:szCs w:val="21"/>
              </w:rPr>
              <w:br w:type="textWrapping"/>
            </w:r>
            <w:r>
              <w:rPr>
                <w:rFonts w:hint="eastAsia" w:ascii="宋体" w:hAnsi="宋体" w:cs="宋体"/>
                <w:color w:val="auto"/>
                <w:sz w:val="21"/>
                <w:szCs w:val="21"/>
              </w:rPr>
              <w:t>8、支持违法停车抓拍功能，且白天和晚上违法停车捕获率、捕获有效率均不低于99%；</w:t>
            </w:r>
            <w:r>
              <w:rPr>
                <w:rFonts w:hint="eastAsia" w:ascii="宋体" w:hAnsi="宋体" w:cs="宋体"/>
                <w:color w:val="auto"/>
                <w:sz w:val="21"/>
                <w:szCs w:val="21"/>
              </w:rPr>
              <w:br w:type="textWrapping"/>
            </w:r>
            <w:r>
              <w:rPr>
                <w:rFonts w:hint="eastAsia" w:ascii="宋体" w:hAnsi="宋体" w:cs="宋体"/>
                <w:color w:val="auto"/>
                <w:sz w:val="21"/>
                <w:szCs w:val="21"/>
              </w:rPr>
              <w:t>9、支持7路报警输入接口，2路报警输出接口，1路RJ45网口，自适应10M/100M网络数据，支持1路音频输入和输出接口，具备不低于2个SD卡槽，可支持512GB的SD卡；</w:t>
            </w:r>
            <w:r>
              <w:rPr>
                <w:rFonts w:hint="eastAsia" w:ascii="宋体" w:hAnsi="宋体" w:cs="宋体"/>
                <w:color w:val="auto"/>
                <w:sz w:val="21"/>
                <w:szCs w:val="21"/>
              </w:rPr>
              <w:br w:type="textWrapping"/>
            </w:r>
            <w:r>
              <w:rPr>
                <w:rFonts w:hint="eastAsia" w:ascii="宋体" w:hAnsi="宋体" w:cs="宋体"/>
                <w:color w:val="auto"/>
                <w:sz w:val="21"/>
                <w:szCs w:val="21"/>
              </w:rPr>
              <w:t>10、可识别不低于170种车辆品牌，车辆品牌识别白天准确率不低于98%，晚上准确率不低于97%；</w:t>
            </w:r>
            <w:r>
              <w:rPr>
                <w:rFonts w:hint="eastAsia" w:ascii="宋体" w:hAnsi="宋体" w:cs="宋体"/>
                <w:color w:val="auto"/>
                <w:sz w:val="21"/>
                <w:szCs w:val="21"/>
              </w:rPr>
              <w:br w:type="textWrapping"/>
            </w:r>
            <w:r>
              <w:rPr>
                <w:rFonts w:hint="eastAsia" w:ascii="宋体" w:hAnsi="宋体" w:cs="宋体"/>
                <w:color w:val="auto"/>
                <w:sz w:val="21"/>
                <w:szCs w:val="21"/>
              </w:rPr>
              <w:t>11、可识别不低于3600种车辆子品牌，车辆子品牌识别白天准确率不低于96%，晚上准确率不低于93%；</w:t>
            </w:r>
            <w:r>
              <w:rPr>
                <w:rFonts w:hint="eastAsia" w:ascii="宋体" w:hAnsi="宋体" w:cs="宋体"/>
                <w:color w:val="auto"/>
                <w:sz w:val="21"/>
                <w:szCs w:val="21"/>
              </w:rPr>
              <w:br w:type="textWrapping"/>
            </w:r>
            <w:r>
              <w:rPr>
                <w:rFonts w:hint="eastAsia" w:ascii="宋体" w:hAnsi="宋体" w:cs="宋体"/>
                <w:color w:val="auto"/>
                <w:sz w:val="21"/>
                <w:szCs w:val="21"/>
              </w:rPr>
              <w:t>12、具备IP67的防护等级，具备较好的电磁兼容性，支持空气放电不低于20KV，接触放电不低于10KV，不低于15KV防浪涌；</w:t>
            </w:r>
            <w:r>
              <w:rPr>
                <w:rFonts w:hint="eastAsia" w:ascii="宋体" w:hAnsi="宋体" w:cs="宋体"/>
                <w:color w:val="auto"/>
                <w:sz w:val="21"/>
                <w:szCs w:val="21"/>
              </w:rPr>
              <w:br w:type="textWrapping"/>
            </w:r>
            <w:r>
              <w:rPr>
                <w:rFonts w:hint="eastAsia" w:ascii="宋体" w:hAnsi="宋体" w:cs="宋体"/>
                <w:color w:val="auto"/>
                <w:sz w:val="21"/>
                <w:szCs w:val="21"/>
              </w:rPr>
              <w:t>13、具备较好的环境适应性，工作温度范围可达-45℃到70℃；</w:t>
            </w:r>
            <w:r>
              <w:rPr>
                <w:rFonts w:hint="eastAsia" w:ascii="宋体" w:hAnsi="宋体" w:cs="宋体"/>
                <w:color w:val="auto"/>
                <w:sz w:val="21"/>
                <w:szCs w:val="21"/>
              </w:rPr>
              <w:br w:type="textWrapping"/>
            </w:r>
            <w:r>
              <w:rPr>
                <w:rFonts w:hint="eastAsia" w:ascii="宋体" w:hAnsi="宋体" w:cs="宋体"/>
                <w:color w:val="auto"/>
                <w:sz w:val="21"/>
                <w:szCs w:val="21"/>
              </w:rPr>
              <w:t>14、具备较好的电源适应性，电压在AC24V±47%或DC24V±47%范围内变化时，设备可正常工作；</w:t>
            </w:r>
            <w:r>
              <w:rPr>
                <w:rFonts w:hint="eastAsia" w:ascii="宋体" w:hAnsi="宋体" w:cs="宋体"/>
                <w:color w:val="auto"/>
                <w:sz w:val="21"/>
                <w:szCs w:val="21"/>
              </w:rPr>
              <w:br w:type="textWrapping"/>
            </w:r>
            <w:r>
              <w:rPr>
                <w:rFonts w:hint="eastAsia" w:ascii="宋体" w:hAnsi="宋体" w:cs="宋体"/>
                <w:color w:val="auto"/>
                <w:sz w:val="21"/>
                <w:szCs w:val="21"/>
              </w:rPr>
              <w:t>15、可识别11种车辆颜色，车辆车身颜色识别准确率大于97%；</w:t>
            </w:r>
            <w:r>
              <w:rPr>
                <w:rFonts w:hint="eastAsia" w:ascii="宋体" w:hAnsi="宋体" w:cs="宋体"/>
                <w:color w:val="auto"/>
                <w:sz w:val="21"/>
                <w:szCs w:val="21"/>
              </w:rPr>
              <w:br w:type="textWrapping"/>
            </w:r>
            <w:r>
              <w:rPr>
                <w:rFonts w:hint="eastAsia" w:ascii="宋体" w:hAnsi="宋体" w:cs="宋体"/>
                <w:color w:val="auto"/>
                <w:sz w:val="21"/>
                <w:szCs w:val="21"/>
              </w:rPr>
              <w:t>16、符合《GB/T28181-2016公共安全视频监控联网系统信息传输、交换、控制技术要求》中的相关规定；</w:t>
            </w:r>
            <w:r>
              <w:rPr>
                <w:rFonts w:hint="eastAsia" w:ascii="宋体" w:hAnsi="宋体" w:cs="宋体"/>
                <w:color w:val="auto"/>
                <w:sz w:val="21"/>
                <w:szCs w:val="21"/>
              </w:rPr>
              <w:br w:type="textWrapping"/>
            </w:r>
            <w:r>
              <w:rPr>
                <w:rFonts w:hint="eastAsia" w:ascii="宋体" w:hAnsi="宋体" w:cs="宋体"/>
                <w:color w:val="auto"/>
                <w:sz w:val="21"/>
                <w:szCs w:val="21"/>
              </w:rPr>
              <w:t>支持SD卡存储抓拍图片；</w:t>
            </w:r>
            <w:r>
              <w:rPr>
                <w:rFonts w:hint="eastAsia" w:ascii="宋体" w:hAnsi="宋体" w:cs="宋体"/>
                <w:color w:val="auto"/>
                <w:sz w:val="21"/>
                <w:szCs w:val="21"/>
              </w:rPr>
              <w:br w:type="textWrapping"/>
            </w:r>
            <w:r>
              <w:rPr>
                <w:rFonts w:hint="eastAsia" w:ascii="宋体" w:hAnsi="宋体" w:cs="宋体"/>
                <w:color w:val="auto"/>
                <w:sz w:val="21"/>
                <w:szCs w:val="21"/>
              </w:rPr>
              <w:t>防护等级支持IP67；</w:t>
            </w:r>
            <w:r>
              <w:rPr>
                <w:rFonts w:hint="eastAsia" w:ascii="宋体" w:hAnsi="宋体" w:cs="宋体"/>
                <w:color w:val="auto"/>
                <w:sz w:val="21"/>
                <w:szCs w:val="21"/>
              </w:rPr>
              <w:br w:type="textWrapping"/>
            </w:r>
            <w:r>
              <w:rPr>
                <w:rFonts w:hint="eastAsia" w:ascii="宋体" w:hAnsi="宋体" w:cs="宋体"/>
                <w:color w:val="auto"/>
                <w:sz w:val="21"/>
                <w:szCs w:val="21"/>
              </w:rPr>
              <w:t>支持设置预置点位；</w:t>
            </w:r>
            <w:r>
              <w:rPr>
                <w:rFonts w:hint="eastAsia" w:ascii="宋体" w:hAnsi="宋体" w:cs="宋体"/>
                <w:color w:val="auto"/>
                <w:sz w:val="21"/>
                <w:szCs w:val="21"/>
              </w:rPr>
              <w:br w:type="textWrapping"/>
            </w:r>
            <w:r>
              <w:rPr>
                <w:rFonts w:hint="eastAsia" w:ascii="宋体" w:hAnsi="宋体" w:cs="宋体"/>
                <w:color w:val="auto"/>
                <w:sz w:val="21"/>
                <w:szCs w:val="21"/>
              </w:rPr>
              <w:t>支持设置巡航路径；</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网桥</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ordWrap w:val="0"/>
              <w:rPr>
                <w:rFonts w:ascii="宋体" w:hAnsi="宋体" w:cs="宋体"/>
                <w:color w:val="auto"/>
                <w:sz w:val="21"/>
                <w:szCs w:val="21"/>
              </w:rPr>
            </w:pPr>
            <w:r>
              <w:rPr>
                <w:rFonts w:hint="eastAsia" w:ascii="宋体" w:hAnsi="宋体" w:cs="宋体"/>
                <w:color w:val="auto"/>
                <w:sz w:val="21"/>
                <w:szCs w:val="21"/>
              </w:rPr>
              <w:t>支持：WPA2/WPA/WPA2-PSK/WPA2-PSK/WPA-PSK64/128位加密；</w:t>
            </w:r>
            <w:r>
              <w:rPr>
                <w:rFonts w:hint="eastAsia" w:ascii="宋体" w:hAnsi="宋体" w:cs="宋体"/>
                <w:color w:val="auto"/>
                <w:sz w:val="21"/>
                <w:szCs w:val="21"/>
              </w:rPr>
              <w:br w:type="textWrapping"/>
            </w:r>
            <w:r>
              <w:rPr>
                <w:rFonts w:hint="eastAsia" w:ascii="宋体" w:hAnsi="宋体" w:cs="宋体"/>
                <w:color w:val="auto"/>
                <w:sz w:val="21"/>
                <w:szCs w:val="21"/>
              </w:rPr>
              <w:t>工作频段：2.4GHz</w:t>
            </w:r>
            <w:r>
              <w:rPr>
                <w:rFonts w:hint="eastAsia" w:ascii="宋体" w:hAnsi="宋体" w:cs="宋体"/>
                <w:color w:val="auto"/>
                <w:sz w:val="21"/>
                <w:szCs w:val="21"/>
              </w:rPr>
              <w:br w:type="textWrapping"/>
            </w:r>
            <w:r>
              <w:rPr>
                <w:rFonts w:hint="eastAsia" w:ascii="宋体" w:hAnsi="宋体" w:cs="宋体"/>
                <w:color w:val="auto"/>
                <w:sz w:val="21"/>
                <w:szCs w:val="21"/>
              </w:rPr>
              <w:t>最大接入速率：300Mbps；</w:t>
            </w:r>
            <w:r>
              <w:rPr>
                <w:rFonts w:hint="eastAsia" w:ascii="宋体" w:hAnsi="宋体" w:cs="宋体"/>
                <w:color w:val="auto"/>
                <w:sz w:val="21"/>
                <w:szCs w:val="21"/>
              </w:rPr>
              <w:br w:type="textWrapping"/>
            </w:r>
            <w:r>
              <w:rPr>
                <w:rFonts w:hint="eastAsia" w:ascii="宋体" w:hAnsi="宋体" w:cs="宋体"/>
                <w:color w:val="auto"/>
                <w:sz w:val="21"/>
                <w:szCs w:val="21"/>
              </w:rPr>
              <w:t>以太网接口：1个10/100Mbps LAN口；</w:t>
            </w:r>
            <w:r>
              <w:rPr>
                <w:rFonts w:hint="eastAsia" w:ascii="宋体" w:hAnsi="宋体" w:cs="宋体"/>
                <w:color w:val="auto"/>
                <w:sz w:val="21"/>
                <w:szCs w:val="21"/>
              </w:rPr>
              <w:br w:type="textWrapping"/>
            </w:r>
            <w:r>
              <w:rPr>
                <w:rFonts w:hint="eastAsia" w:ascii="宋体" w:hAnsi="宋体" w:cs="宋体"/>
                <w:color w:val="auto"/>
                <w:sz w:val="21"/>
                <w:szCs w:val="21"/>
              </w:rPr>
              <w:t>天线增益：8dbi定向天线；</w:t>
            </w:r>
            <w:r>
              <w:rPr>
                <w:rFonts w:hint="eastAsia" w:ascii="宋体" w:hAnsi="宋体" w:cs="宋体"/>
                <w:color w:val="auto"/>
                <w:sz w:val="21"/>
                <w:szCs w:val="21"/>
              </w:rPr>
              <w:br w:type="textWrapping"/>
            </w:r>
            <w:r>
              <w:rPr>
                <w:rFonts w:hint="eastAsia" w:ascii="宋体" w:hAnsi="宋体" w:cs="宋体"/>
                <w:color w:val="auto"/>
                <w:sz w:val="21"/>
                <w:szCs w:val="21"/>
              </w:rPr>
              <w:t>防尘防水等级：IP65；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接入交换机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5口百兆交换机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抱杆设备箱</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不锈钢材质抱杆设备箱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立杆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室外立杆；高度6米，挑臂长度5米；经酸洗除锈，采用内外热镀锌处理，表面白色静电喷塑；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立杆基础</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lang w:eastAsia="zh-CN"/>
              </w:rPr>
              <w:t>混凝土</w:t>
            </w:r>
            <w:r>
              <w:rPr>
                <w:rFonts w:hint="eastAsia" w:ascii="宋体" w:hAnsi="宋体" w:cs="宋体"/>
                <w:color w:val="auto"/>
                <w:sz w:val="21"/>
                <w:szCs w:val="21"/>
              </w:rPr>
              <w:t>基础：C30；</w:t>
            </w:r>
            <w:r>
              <w:rPr>
                <w:rFonts w:hint="eastAsia" w:ascii="宋体" w:hAnsi="宋体" w:cs="宋体"/>
                <w:color w:val="auto"/>
                <w:sz w:val="21"/>
                <w:szCs w:val="21"/>
              </w:rPr>
              <w:br w:type="textWrapping"/>
            </w:r>
            <w:r>
              <w:rPr>
                <w:rFonts w:hint="eastAsia" w:ascii="宋体" w:hAnsi="宋体" w:cs="宋体"/>
                <w:color w:val="auto"/>
                <w:sz w:val="21"/>
                <w:szCs w:val="21"/>
              </w:rPr>
              <w:t>水泥基座尺寸800</w:t>
            </w:r>
            <w:r>
              <w:rPr>
                <w:rFonts w:hint="eastAsia" w:ascii="宋体" w:hAnsi="宋体" w:cs="宋体"/>
                <w:color w:val="auto"/>
                <w:sz w:val="21"/>
                <w:szCs w:val="21"/>
                <w:lang w:eastAsia="zh-CN"/>
              </w:rPr>
              <w:t>（</w:t>
            </w:r>
            <w:r>
              <w:rPr>
                <w:rFonts w:hint="eastAsia" w:ascii="宋体" w:hAnsi="宋体" w:cs="宋体"/>
                <w:color w:val="auto"/>
                <w:sz w:val="21"/>
                <w:szCs w:val="21"/>
              </w:rPr>
              <w:t>长</w:t>
            </w:r>
            <w:r>
              <w:rPr>
                <w:rFonts w:hint="eastAsia" w:ascii="宋体" w:hAnsi="宋体" w:cs="宋体"/>
                <w:color w:val="auto"/>
                <w:sz w:val="21"/>
                <w:szCs w:val="21"/>
                <w:lang w:eastAsia="zh-CN"/>
              </w:rPr>
              <w:t>）</w:t>
            </w:r>
            <w:r>
              <w:rPr>
                <w:rFonts w:hint="eastAsia" w:ascii="宋体" w:hAnsi="宋体" w:cs="宋体"/>
                <w:color w:val="auto"/>
                <w:sz w:val="21"/>
                <w:szCs w:val="21"/>
              </w:rPr>
              <w:t>X800</w:t>
            </w:r>
            <w:r>
              <w:rPr>
                <w:rFonts w:hint="eastAsia" w:ascii="宋体" w:hAnsi="宋体" w:cs="宋体"/>
                <w:color w:val="auto"/>
                <w:sz w:val="21"/>
                <w:szCs w:val="21"/>
                <w:lang w:eastAsia="zh-CN"/>
              </w:rPr>
              <w:t>（</w:t>
            </w:r>
            <w:r>
              <w:rPr>
                <w:rFonts w:hint="eastAsia" w:ascii="宋体" w:hAnsi="宋体" w:cs="宋体"/>
                <w:color w:val="auto"/>
                <w:sz w:val="21"/>
                <w:szCs w:val="21"/>
              </w:rPr>
              <w:t>宽</w:t>
            </w:r>
            <w:r>
              <w:rPr>
                <w:rFonts w:hint="eastAsia" w:ascii="宋体" w:hAnsi="宋体" w:cs="宋体"/>
                <w:color w:val="auto"/>
                <w:sz w:val="21"/>
                <w:szCs w:val="21"/>
                <w:lang w:eastAsia="zh-CN"/>
              </w:rPr>
              <w:t>）</w:t>
            </w:r>
            <w:r>
              <w:rPr>
                <w:rFonts w:hint="eastAsia" w:ascii="宋体" w:hAnsi="宋体" w:cs="宋体"/>
                <w:color w:val="auto"/>
                <w:sz w:val="21"/>
                <w:szCs w:val="21"/>
              </w:rPr>
              <w:t>X1000mm</w:t>
            </w:r>
            <w:r>
              <w:rPr>
                <w:rFonts w:hint="eastAsia" w:ascii="宋体" w:hAnsi="宋体" w:cs="宋体"/>
                <w:color w:val="auto"/>
                <w:sz w:val="21"/>
                <w:szCs w:val="21"/>
                <w:lang w:eastAsia="zh-CN"/>
              </w:rPr>
              <w:t>（</w:t>
            </w:r>
            <w:r>
              <w:rPr>
                <w:rFonts w:hint="eastAsia" w:ascii="宋体" w:hAnsi="宋体" w:cs="宋体"/>
                <w:color w:val="auto"/>
                <w:sz w:val="21"/>
                <w:szCs w:val="21"/>
              </w:rPr>
              <w:t>深</w:t>
            </w:r>
            <w:r>
              <w:rPr>
                <w:rFonts w:hint="eastAsia" w:ascii="宋体" w:hAnsi="宋体" w:cs="宋体"/>
                <w:color w:val="auto"/>
                <w:sz w:val="21"/>
                <w:szCs w:val="21"/>
                <w:lang w:eastAsia="zh-CN"/>
              </w:rPr>
              <w:t>）</w:t>
            </w:r>
            <w:r>
              <w:rPr>
                <w:rFonts w:hint="eastAsia" w:ascii="宋体" w:hAnsi="宋体" w:cs="宋体"/>
                <w:color w:val="auto"/>
                <w:sz w:val="21"/>
                <w:szCs w:val="21"/>
              </w:rPr>
              <w:t>；</w:t>
            </w:r>
            <w:r>
              <w:rPr>
                <w:rFonts w:hint="eastAsia" w:ascii="宋体" w:hAnsi="宋体" w:cs="宋体"/>
                <w:color w:val="auto"/>
                <w:sz w:val="21"/>
                <w:szCs w:val="21"/>
              </w:rPr>
              <w:br w:type="textWrapping"/>
            </w:r>
            <w:r>
              <w:rPr>
                <w:rFonts w:hint="eastAsia" w:ascii="宋体" w:hAnsi="宋体" w:cs="宋体"/>
                <w:color w:val="auto"/>
                <w:sz w:val="21"/>
                <w:szCs w:val="21"/>
              </w:rPr>
              <w:t>含：地笼预埋件、基础开挖、土方清运、基面维护等。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超五类室外网线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国标超五类室外网线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违停设备市电接入电源线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150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市电接入</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违停摄像终端取电施工；过路；切槽；回填等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6.2、胖东来东门区域-智能违停取证设施</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星光级违停检测单元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1、摄像机靶面尺寸1/1.8英寸；</w:t>
            </w:r>
            <w:r>
              <w:rPr>
                <w:rFonts w:hint="eastAsia" w:ascii="宋体" w:hAnsi="宋体" w:cs="宋体"/>
                <w:color w:val="auto"/>
                <w:sz w:val="21"/>
                <w:szCs w:val="21"/>
              </w:rPr>
              <w:br w:type="textWrapping"/>
            </w:r>
            <w:r>
              <w:rPr>
                <w:rFonts w:hint="eastAsia" w:ascii="宋体" w:hAnsi="宋体" w:cs="宋体"/>
                <w:color w:val="auto"/>
                <w:sz w:val="21"/>
                <w:szCs w:val="21"/>
              </w:rPr>
              <w:t>2、内置GPU芯片；</w:t>
            </w:r>
            <w:r>
              <w:rPr>
                <w:rFonts w:hint="eastAsia" w:ascii="宋体" w:hAnsi="宋体" w:cs="宋体"/>
                <w:color w:val="auto"/>
                <w:sz w:val="21"/>
                <w:szCs w:val="21"/>
              </w:rPr>
              <w:br w:type="textWrapping"/>
            </w:r>
            <w:r>
              <w:rPr>
                <w:rFonts w:hint="eastAsia" w:ascii="宋体" w:hAnsi="宋体" w:cs="宋体"/>
                <w:color w:val="auto"/>
                <w:sz w:val="21"/>
                <w:szCs w:val="21"/>
              </w:rPr>
              <w:t>3、视频输出支持2592×1520@30fps，2048×1536@30fps，分辨力1600线；</w:t>
            </w:r>
            <w:r>
              <w:rPr>
                <w:rFonts w:hint="eastAsia" w:ascii="宋体" w:hAnsi="宋体" w:cs="宋体"/>
                <w:color w:val="auto"/>
                <w:sz w:val="21"/>
                <w:szCs w:val="21"/>
              </w:rPr>
              <w:br w:type="textWrapping"/>
            </w:r>
            <w:r>
              <w:rPr>
                <w:rFonts w:hint="eastAsia" w:ascii="宋体" w:hAnsi="宋体" w:cs="宋体"/>
                <w:color w:val="auto"/>
                <w:sz w:val="21"/>
                <w:szCs w:val="21"/>
              </w:rPr>
              <w:t>4、支持最低照度可达彩色0.0002Lux，黑白0.0001Lux；</w:t>
            </w:r>
            <w:r>
              <w:rPr>
                <w:rFonts w:hint="eastAsia" w:ascii="宋体" w:hAnsi="宋体" w:cs="宋体"/>
                <w:color w:val="auto"/>
                <w:sz w:val="21"/>
                <w:szCs w:val="21"/>
              </w:rPr>
              <w:br w:type="textWrapping"/>
            </w:r>
            <w:r>
              <w:rPr>
                <w:rFonts w:hint="eastAsia" w:ascii="宋体" w:hAnsi="宋体" w:cs="宋体"/>
                <w:color w:val="auto"/>
                <w:sz w:val="21"/>
                <w:szCs w:val="21"/>
              </w:rPr>
              <w:t>5、支持水平手控速度800°/S</w:t>
            </w:r>
            <w:r>
              <w:rPr>
                <w:rFonts w:hint="eastAsia" w:ascii="宋体" w:hAnsi="宋体" w:cs="宋体"/>
                <w:color w:val="auto"/>
                <w:sz w:val="21"/>
                <w:szCs w:val="21"/>
                <w:lang w:eastAsia="zh-CN"/>
              </w:rPr>
              <w:t>，</w:t>
            </w:r>
            <w:r>
              <w:rPr>
                <w:rFonts w:hint="eastAsia" w:ascii="宋体" w:hAnsi="宋体" w:cs="宋体"/>
                <w:color w:val="auto"/>
                <w:sz w:val="21"/>
                <w:szCs w:val="21"/>
              </w:rPr>
              <w:t>垂直手控速度300°/s。水平旋转范围为360°连续旋转，垂直旋转范围为-20°~90°；</w:t>
            </w:r>
            <w:r>
              <w:rPr>
                <w:rFonts w:hint="eastAsia" w:ascii="宋体" w:hAnsi="宋体" w:cs="宋体"/>
                <w:color w:val="auto"/>
                <w:sz w:val="21"/>
                <w:szCs w:val="21"/>
              </w:rPr>
              <w:br w:type="textWrapping"/>
            </w:r>
            <w:r>
              <w:rPr>
                <w:rFonts w:hint="eastAsia" w:ascii="宋体" w:hAnsi="宋体" w:cs="宋体"/>
                <w:color w:val="auto"/>
                <w:sz w:val="21"/>
                <w:szCs w:val="21"/>
              </w:rPr>
              <w:t>6、具有三种滤光片，在白天、夜晚及有雾情况下可自动切换不同的滤光片进行成像，滤光片透过率不小于95%；</w:t>
            </w:r>
            <w:r>
              <w:rPr>
                <w:rFonts w:hint="eastAsia" w:ascii="宋体" w:hAnsi="宋体" w:cs="宋体"/>
                <w:color w:val="auto"/>
                <w:sz w:val="21"/>
                <w:szCs w:val="21"/>
              </w:rPr>
              <w:br w:type="textWrapping"/>
            </w:r>
            <w:r>
              <w:rPr>
                <w:rFonts w:hint="eastAsia" w:ascii="宋体" w:hAnsi="宋体" w:cs="宋体"/>
                <w:color w:val="auto"/>
                <w:sz w:val="21"/>
                <w:szCs w:val="21"/>
              </w:rPr>
              <w:t>7、支持采用H.264、MJPEG、H.265视频编码标准；</w:t>
            </w:r>
            <w:r>
              <w:rPr>
                <w:rFonts w:hint="eastAsia" w:ascii="宋体" w:hAnsi="宋体" w:cs="宋体"/>
                <w:color w:val="auto"/>
                <w:sz w:val="21"/>
                <w:szCs w:val="21"/>
              </w:rPr>
              <w:br w:type="textWrapping"/>
            </w:r>
            <w:r>
              <w:rPr>
                <w:rFonts w:hint="eastAsia" w:ascii="宋体" w:hAnsi="宋体" w:cs="宋体"/>
                <w:color w:val="auto"/>
                <w:sz w:val="21"/>
                <w:szCs w:val="21"/>
              </w:rPr>
              <w:t>8、支持违法停车抓拍功能，且白天和晚上违法停车捕获率、捕获有效率均不低于99%；</w:t>
            </w:r>
            <w:r>
              <w:rPr>
                <w:rFonts w:hint="eastAsia" w:ascii="宋体" w:hAnsi="宋体" w:cs="宋体"/>
                <w:color w:val="auto"/>
                <w:sz w:val="21"/>
                <w:szCs w:val="21"/>
              </w:rPr>
              <w:br w:type="textWrapping"/>
            </w:r>
            <w:r>
              <w:rPr>
                <w:rFonts w:hint="eastAsia" w:ascii="宋体" w:hAnsi="宋体" w:cs="宋体"/>
                <w:color w:val="auto"/>
                <w:sz w:val="21"/>
                <w:szCs w:val="21"/>
              </w:rPr>
              <w:t>9、支持7路报警输入接口，2路报警输出接口，1路RJ45网口，自适应10M/100M网络数据，支持1路音频输入和输出接口，具备不低于2个SD卡槽，可支持512GB的SD卡；</w:t>
            </w:r>
            <w:r>
              <w:rPr>
                <w:rFonts w:hint="eastAsia" w:ascii="宋体" w:hAnsi="宋体" w:cs="宋体"/>
                <w:color w:val="auto"/>
                <w:sz w:val="21"/>
                <w:szCs w:val="21"/>
              </w:rPr>
              <w:br w:type="textWrapping"/>
            </w:r>
            <w:r>
              <w:rPr>
                <w:rFonts w:hint="eastAsia" w:ascii="宋体" w:hAnsi="宋体" w:cs="宋体"/>
                <w:color w:val="auto"/>
                <w:sz w:val="21"/>
                <w:szCs w:val="21"/>
              </w:rPr>
              <w:t>10、可识别不低于170种车辆品牌，车辆品牌识别白天准确率不低于98%，晚上准确率不低于97%；</w:t>
            </w:r>
            <w:r>
              <w:rPr>
                <w:rFonts w:hint="eastAsia" w:ascii="宋体" w:hAnsi="宋体" w:cs="宋体"/>
                <w:color w:val="auto"/>
                <w:sz w:val="21"/>
                <w:szCs w:val="21"/>
              </w:rPr>
              <w:br w:type="textWrapping"/>
            </w:r>
            <w:r>
              <w:rPr>
                <w:rFonts w:hint="eastAsia" w:ascii="宋体" w:hAnsi="宋体" w:cs="宋体"/>
                <w:color w:val="auto"/>
                <w:sz w:val="21"/>
                <w:szCs w:val="21"/>
              </w:rPr>
              <w:t>11、可识别不低于3600种车辆子品牌，车辆子品牌识别白天准确率不低于96%，晚上准确率不低于93%；</w:t>
            </w:r>
            <w:r>
              <w:rPr>
                <w:rFonts w:hint="eastAsia" w:ascii="宋体" w:hAnsi="宋体" w:cs="宋体"/>
                <w:color w:val="auto"/>
                <w:sz w:val="21"/>
                <w:szCs w:val="21"/>
              </w:rPr>
              <w:br w:type="textWrapping"/>
            </w:r>
            <w:r>
              <w:rPr>
                <w:rFonts w:hint="eastAsia" w:ascii="宋体" w:hAnsi="宋体" w:cs="宋体"/>
                <w:color w:val="auto"/>
                <w:sz w:val="21"/>
                <w:szCs w:val="21"/>
              </w:rPr>
              <w:t>12、具备IP67的防护等级，具备较好的电磁兼容性，支持空气放电不低于20KV，接触放电不低于10KV，不低于15KV防浪涌；</w:t>
            </w:r>
            <w:r>
              <w:rPr>
                <w:rFonts w:hint="eastAsia" w:ascii="宋体" w:hAnsi="宋体" w:cs="宋体"/>
                <w:color w:val="auto"/>
                <w:sz w:val="21"/>
                <w:szCs w:val="21"/>
              </w:rPr>
              <w:br w:type="textWrapping"/>
            </w:r>
            <w:r>
              <w:rPr>
                <w:rFonts w:hint="eastAsia" w:ascii="宋体" w:hAnsi="宋体" w:cs="宋体"/>
                <w:color w:val="auto"/>
                <w:sz w:val="21"/>
                <w:szCs w:val="21"/>
              </w:rPr>
              <w:t>13、具备较好的环境适应性，工作温度范围可达-45℃到70℃；</w:t>
            </w:r>
            <w:r>
              <w:rPr>
                <w:rFonts w:hint="eastAsia" w:ascii="宋体" w:hAnsi="宋体" w:cs="宋体"/>
                <w:color w:val="auto"/>
                <w:sz w:val="21"/>
                <w:szCs w:val="21"/>
              </w:rPr>
              <w:br w:type="textWrapping"/>
            </w:r>
            <w:r>
              <w:rPr>
                <w:rFonts w:hint="eastAsia" w:ascii="宋体" w:hAnsi="宋体" w:cs="宋体"/>
                <w:color w:val="auto"/>
                <w:sz w:val="21"/>
                <w:szCs w:val="21"/>
              </w:rPr>
              <w:t>14、具备较好的电源适应性，电压在AC24V±47%或DC24V±47%范围内变化时，设备可正常工作；</w:t>
            </w:r>
            <w:r>
              <w:rPr>
                <w:rFonts w:hint="eastAsia" w:ascii="宋体" w:hAnsi="宋体" w:cs="宋体"/>
                <w:color w:val="auto"/>
                <w:sz w:val="21"/>
                <w:szCs w:val="21"/>
              </w:rPr>
              <w:br w:type="textWrapping"/>
            </w:r>
            <w:r>
              <w:rPr>
                <w:rFonts w:hint="eastAsia" w:ascii="宋体" w:hAnsi="宋体" w:cs="宋体"/>
                <w:color w:val="auto"/>
                <w:sz w:val="21"/>
                <w:szCs w:val="21"/>
              </w:rPr>
              <w:t>15、可识别11种车辆颜色，车辆车身颜色识别准确率大于97%；</w:t>
            </w:r>
            <w:r>
              <w:rPr>
                <w:rFonts w:hint="eastAsia" w:ascii="宋体" w:hAnsi="宋体" w:cs="宋体"/>
                <w:color w:val="auto"/>
                <w:sz w:val="21"/>
                <w:szCs w:val="21"/>
              </w:rPr>
              <w:br w:type="textWrapping"/>
            </w:r>
            <w:r>
              <w:rPr>
                <w:rFonts w:hint="eastAsia" w:ascii="宋体" w:hAnsi="宋体" w:cs="宋体"/>
                <w:color w:val="auto"/>
                <w:sz w:val="21"/>
                <w:szCs w:val="21"/>
              </w:rPr>
              <w:t>16、符合《GB/T28181-2016公共安全视频监控联网系统信息传输、交换、控制技术要求》中的相关规定；</w:t>
            </w:r>
            <w:r>
              <w:rPr>
                <w:rFonts w:hint="eastAsia" w:ascii="宋体" w:hAnsi="宋体" w:cs="宋体"/>
                <w:color w:val="auto"/>
                <w:sz w:val="21"/>
                <w:szCs w:val="21"/>
              </w:rPr>
              <w:br w:type="textWrapping"/>
            </w:r>
            <w:r>
              <w:rPr>
                <w:rFonts w:hint="eastAsia" w:ascii="宋体" w:hAnsi="宋体" w:cs="宋体"/>
                <w:color w:val="auto"/>
                <w:sz w:val="21"/>
                <w:szCs w:val="21"/>
              </w:rPr>
              <w:t>支持SD卡存储抓拍图片；</w:t>
            </w:r>
            <w:r>
              <w:rPr>
                <w:rFonts w:hint="eastAsia" w:ascii="宋体" w:hAnsi="宋体" w:cs="宋体"/>
                <w:color w:val="auto"/>
                <w:sz w:val="21"/>
                <w:szCs w:val="21"/>
              </w:rPr>
              <w:br w:type="textWrapping"/>
            </w:r>
            <w:r>
              <w:rPr>
                <w:rFonts w:hint="eastAsia" w:ascii="宋体" w:hAnsi="宋体" w:cs="宋体"/>
                <w:color w:val="auto"/>
                <w:sz w:val="21"/>
                <w:szCs w:val="21"/>
              </w:rPr>
              <w:t>支持设置预置点位；</w:t>
            </w:r>
            <w:r>
              <w:rPr>
                <w:rFonts w:hint="eastAsia" w:ascii="宋体" w:hAnsi="宋体" w:cs="宋体"/>
                <w:color w:val="auto"/>
                <w:sz w:val="21"/>
                <w:szCs w:val="21"/>
              </w:rPr>
              <w:br w:type="textWrapping"/>
            </w:r>
            <w:r>
              <w:rPr>
                <w:rFonts w:hint="eastAsia" w:ascii="宋体" w:hAnsi="宋体" w:cs="宋体"/>
                <w:color w:val="auto"/>
                <w:sz w:val="21"/>
                <w:szCs w:val="21"/>
              </w:rPr>
              <w:t>支持设置巡航路径；</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接入交换机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5口百兆交换机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抱杆设备箱</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不锈钢材质抱杆设备箱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立杆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室外立杆；高度6米，挑臂长度5米；经酸洗除锈，采用内外热镀锌处理，表面白色静电喷塑；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立杆基础</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lang w:eastAsia="zh-CN"/>
              </w:rPr>
              <w:t>混凝土</w:t>
            </w:r>
            <w:r>
              <w:rPr>
                <w:rFonts w:hint="eastAsia" w:ascii="宋体" w:hAnsi="宋体" w:cs="宋体"/>
                <w:color w:val="auto"/>
                <w:sz w:val="21"/>
                <w:szCs w:val="21"/>
              </w:rPr>
              <w:t>基础：C30；</w:t>
            </w:r>
            <w:r>
              <w:rPr>
                <w:rFonts w:hint="eastAsia" w:ascii="宋体" w:hAnsi="宋体" w:cs="宋体"/>
                <w:color w:val="auto"/>
                <w:sz w:val="21"/>
                <w:szCs w:val="21"/>
              </w:rPr>
              <w:br w:type="textWrapping"/>
            </w:r>
            <w:r>
              <w:rPr>
                <w:rFonts w:hint="eastAsia" w:ascii="宋体" w:hAnsi="宋体" w:cs="宋体"/>
                <w:color w:val="auto"/>
                <w:sz w:val="21"/>
                <w:szCs w:val="21"/>
              </w:rPr>
              <w:t>水泥基座尺寸800</w:t>
            </w:r>
            <w:r>
              <w:rPr>
                <w:rFonts w:hint="eastAsia" w:ascii="宋体" w:hAnsi="宋体" w:cs="宋体"/>
                <w:color w:val="auto"/>
                <w:sz w:val="21"/>
                <w:szCs w:val="21"/>
                <w:lang w:eastAsia="zh-CN"/>
              </w:rPr>
              <w:t>（</w:t>
            </w:r>
            <w:r>
              <w:rPr>
                <w:rFonts w:hint="eastAsia" w:ascii="宋体" w:hAnsi="宋体" w:cs="宋体"/>
                <w:color w:val="auto"/>
                <w:sz w:val="21"/>
                <w:szCs w:val="21"/>
              </w:rPr>
              <w:t>长</w:t>
            </w:r>
            <w:r>
              <w:rPr>
                <w:rFonts w:hint="eastAsia" w:ascii="宋体" w:hAnsi="宋体" w:cs="宋体"/>
                <w:color w:val="auto"/>
                <w:sz w:val="21"/>
                <w:szCs w:val="21"/>
                <w:lang w:eastAsia="zh-CN"/>
              </w:rPr>
              <w:t>）</w:t>
            </w:r>
            <w:r>
              <w:rPr>
                <w:rFonts w:hint="eastAsia" w:ascii="宋体" w:hAnsi="宋体" w:cs="宋体"/>
                <w:color w:val="auto"/>
                <w:sz w:val="21"/>
                <w:szCs w:val="21"/>
              </w:rPr>
              <w:t>X800</w:t>
            </w:r>
            <w:r>
              <w:rPr>
                <w:rFonts w:hint="eastAsia" w:ascii="宋体" w:hAnsi="宋体" w:cs="宋体"/>
                <w:color w:val="auto"/>
                <w:sz w:val="21"/>
                <w:szCs w:val="21"/>
                <w:lang w:eastAsia="zh-CN"/>
              </w:rPr>
              <w:t>（</w:t>
            </w:r>
            <w:r>
              <w:rPr>
                <w:rFonts w:hint="eastAsia" w:ascii="宋体" w:hAnsi="宋体" w:cs="宋体"/>
                <w:color w:val="auto"/>
                <w:sz w:val="21"/>
                <w:szCs w:val="21"/>
              </w:rPr>
              <w:t>宽</w:t>
            </w:r>
            <w:r>
              <w:rPr>
                <w:rFonts w:hint="eastAsia" w:ascii="宋体" w:hAnsi="宋体" w:cs="宋体"/>
                <w:color w:val="auto"/>
                <w:sz w:val="21"/>
                <w:szCs w:val="21"/>
                <w:lang w:eastAsia="zh-CN"/>
              </w:rPr>
              <w:t>）</w:t>
            </w:r>
            <w:r>
              <w:rPr>
                <w:rFonts w:hint="eastAsia" w:ascii="宋体" w:hAnsi="宋体" w:cs="宋体"/>
                <w:color w:val="auto"/>
                <w:sz w:val="21"/>
                <w:szCs w:val="21"/>
              </w:rPr>
              <w:t>X1000mm</w:t>
            </w:r>
            <w:r>
              <w:rPr>
                <w:rFonts w:hint="eastAsia" w:ascii="宋体" w:hAnsi="宋体" w:cs="宋体"/>
                <w:color w:val="auto"/>
                <w:sz w:val="21"/>
                <w:szCs w:val="21"/>
                <w:lang w:eastAsia="zh-CN"/>
              </w:rPr>
              <w:t>（</w:t>
            </w:r>
            <w:r>
              <w:rPr>
                <w:rFonts w:hint="eastAsia" w:ascii="宋体" w:hAnsi="宋体" w:cs="宋体"/>
                <w:color w:val="auto"/>
                <w:sz w:val="21"/>
                <w:szCs w:val="21"/>
              </w:rPr>
              <w:t>深</w:t>
            </w:r>
            <w:r>
              <w:rPr>
                <w:rFonts w:hint="eastAsia" w:ascii="宋体" w:hAnsi="宋体" w:cs="宋体"/>
                <w:color w:val="auto"/>
                <w:sz w:val="21"/>
                <w:szCs w:val="21"/>
                <w:lang w:eastAsia="zh-CN"/>
              </w:rPr>
              <w:t>）</w:t>
            </w:r>
            <w:r>
              <w:rPr>
                <w:rFonts w:hint="eastAsia" w:ascii="宋体" w:hAnsi="宋体" w:cs="宋体"/>
                <w:color w:val="auto"/>
                <w:sz w:val="21"/>
                <w:szCs w:val="21"/>
              </w:rPr>
              <w:t>；</w:t>
            </w:r>
            <w:r>
              <w:rPr>
                <w:rFonts w:hint="eastAsia" w:ascii="宋体" w:hAnsi="宋体" w:cs="宋体"/>
                <w:color w:val="auto"/>
                <w:sz w:val="21"/>
                <w:szCs w:val="21"/>
              </w:rPr>
              <w:br w:type="textWrapping"/>
            </w:r>
            <w:r>
              <w:rPr>
                <w:rFonts w:hint="eastAsia" w:ascii="宋体" w:hAnsi="宋体" w:cs="宋体"/>
                <w:color w:val="auto"/>
                <w:sz w:val="21"/>
                <w:szCs w:val="21"/>
              </w:rPr>
              <w:t>含：地笼预埋件、基础开挖、土方清运、基面维护等。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超五类室外网线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国标超五类室外网线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违停设备市电接入电源线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管网敷设</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违停摄像终端取电、网络接入施工；开挖、回填、PVC管预埋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七、加装车流量感知终端设施</w:t>
            </w:r>
            <w:r>
              <w:rPr>
                <w:rFonts w:hint="eastAsia" w:ascii="宋体" w:hAnsi="宋体" w:cs="宋体"/>
                <w:color w:val="auto"/>
                <w:sz w:val="21"/>
                <w:szCs w:val="21"/>
              </w:rPr>
              <w:br w:type="textWrapping"/>
            </w:r>
            <w:r>
              <w:rPr>
                <w:rFonts w:hint="eastAsia" w:ascii="宋体" w:hAnsi="宋体" w:cs="宋体"/>
                <w:color w:val="auto"/>
                <w:sz w:val="21"/>
                <w:szCs w:val="21"/>
              </w:rPr>
              <w:t>（禹王大道与府东路、禹王大道与药城路、禹王大道与颍川路、府东路与滨河大道4个路口）</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车流量感知终端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雷达视频车检器：</w:t>
            </w:r>
            <w:r>
              <w:rPr>
                <w:rFonts w:hint="eastAsia" w:ascii="宋体" w:hAnsi="宋体" w:cs="宋体"/>
                <w:color w:val="auto"/>
                <w:sz w:val="21"/>
                <w:szCs w:val="21"/>
              </w:rPr>
              <w:br w:type="textWrapping"/>
            </w:r>
            <w:r>
              <w:rPr>
                <w:rFonts w:hint="eastAsia" w:ascii="宋体" w:hAnsi="宋体" w:cs="宋体"/>
                <w:color w:val="auto"/>
                <w:sz w:val="21"/>
                <w:szCs w:val="21"/>
              </w:rPr>
              <w:t>77GHz高频段毫米波雷达 &amp; 400万低照度摄像机</w:t>
            </w:r>
            <w:r>
              <w:rPr>
                <w:rFonts w:hint="eastAsia" w:ascii="宋体" w:hAnsi="宋体" w:cs="宋体"/>
                <w:color w:val="auto"/>
                <w:sz w:val="21"/>
                <w:szCs w:val="21"/>
              </w:rPr>
              <w:br w:type="textWrapping"/>
            </w:r>
            <w:r>
              <w:rPr>
                <w:rFonts w:hint="eastAsia" w:ascii="宋体" w:hAnsi="宋体" w:cs="宋体"/>
                <w:color w:val="auto"/>
                <w:sz w:val="21"/>
                <w:szCs w:val="21"/>
              </w:rPr>
              <w:t>交通数据上传周期支持设置为1</w:t>
            </w:r>
            <w:r>
              <w:rPr>
                <w:rFonts w:hint="eastAsia" w:ascii="宋体" w:hAnsi="宋体" w:cs="宋体"/>
                <w:color w:val="auto"/>
                <w:sz w:val="21"/>
                <w:szCs w:val="21"/>
                <w:lang w:eastAsia="zh-CN"/>
              </w:rPr>
              <w:t>—</w:t>
            </w:r>
            <w:r>
              <w:rPr>
                <w:rFonts w:hint="eastAsia" w:ascii="宋体" w:hAnsi="宋体" w:cs="宋体"/>
                <w:color w:val="auto"/>
                <w:sz w:val="21"/>
                <w:szCs w:val="21"/>
              </w:rPr>
              <w:t>15000s</w:t>
            </w:r>
            <w:r>
              <w:rPr>
                <w:rFonts w:hint="eastAsia" w:ascii="宋体" w:hAnsi="宋体" w:cs="宋体"/>
                <w:color w:val="auto"/>
                <w:sz w:val="21"/>
                <w:szCs w:val="21"/>
              </w:rPr>
              <w:br w:type="textWrapping"/>
            </w:r>
            <w:r>
              <w:rPr>
                <w:rFonts w:hint="eastAsia" w:ascii="宋体" w:hAnsi="宋体" w:cs="宋体"/>
                <w:color w:val="auto"/>
                <w:sz w:val="21"/>
                <w:szCs w:val="21"/>
              </w:rPr>
              <w:t>支持查看实时视频图像、查看抓拍参数信息，并可对网络配置、视频参数、图像参数、串口参数、报警参数等进行设置和修改；图像参数包括饱和度、亮度、对比度、锐度、增益、白平衡、灰度范围等；</w:t>
            </w:r>
            <w:r>
              <w:rPr>
                <w:rFonts w:hint="eastAsia" w:ascii="宋体" w:hAnsi="宋体" w:cs="宋体"/>
                <w:color w:val="auto"/>
                <w:sz w:val="21"/>
                <w:szCs w:val="21"/>
              </w:rPr>
              <w:br w:type="textWrapping"/>
            </w:r>
            <w:r>
              <w:rPr>
                <w:rFonts w:hint="eastAsia" w:ascii="宋体" w:hAnsi="宋体" w:cs="宋体"/>
                <w:color w:val="auto"/>
                <w:sz w:val="21"/>
                <w:szCs w:val="21"/>
              </w:rPr>
              <w:t>★雷达和视频可同时检测到目标，通过雷达坐标标定（标定方式可设置为自动/手动），实现雷达检测数据和视频检测数据的融合（需提供公安部权威检测机构出具的具有“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雷达测速范围：-250km/h~250km/h</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雷达速度精度：±0.33km/h</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视频压缩标准：H.264,H.265,MJPEG</w:t>
            </w:r>
            <w:r>
              <w:rPr>
                <w:rStyle w:val="74"/>
                <w:rFonts w:hint="eastAsia" w:ascii="宋体" w:hAnsi="宋体" w:cs="宋体"/>
                <w:b w:val="0"/>
                <w:color w:val="auto"/>
                <w:sz w:val="21"/>
                <w:szCs w:val="21"/>
              </w:rPr>
              <w:br w:type="textWrapping"/>
            </w:r>
            <w:r>
              <w:rPr>
                <w:rFonts w:hint="eastAsia" w:ascii="宋体" w:hAnsi="宋体" w:cs="宋体"/>
                <w:color w:val="auto"/>
                <w:sz w:val="21"/>
                <w:szCs w:val="21"/>
              </w:rPr>
              <w:t>★支持显示排队区域内一定统计时间内的排队长度、各车道车辆数、平均排队时间、周期停车次数等信息（需提供公安部权威检测机构出具的具有“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图片分辨率：2688×1520</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2 个RJ45 100M /1000M自适应以太网口，1个继电器开关</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智能识别：卡口抓拍、车牌识别、车型识别、车身颜色识别、品牌、子品牌</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支持按车道和车辆行驶方向进行车流量、平均速度、车辆类型、车道空间占有率、车道时间占有率、车头间距、平均排队长度、拥堵状态的交通数据的采集和统计，可生成EXCEL，车流量统计准确率不低于99%；</w:t>
            </w:r>
            <w:r>
              <w:rPr>
                <w:rStyle w:val="74"/>
                <w:rFonts w:hint="eastAsia" w:ascii="宋体" w:hAnsi="宋体" w:cs="宋体"/>
                <w:b w:val="0"/>
                <w:color w:val="auto"/>
                <w:sz w:val="21"/>
                <w:szCs w:val="21"/>
              </w:rPr>
              <w:br w:type="textWrapping"/>
            </w:r>
            <w:r>
              <w:rPr>
                <w:rFonts w:hint="eastAsia" w:ascii="宋体" w:hAnsi="宋体" w:cs="宋体"/>
                <w:color w:val="auto"/>
                <w:sz w:val="21"/>
                <w:szCs w:val="21"/>
              </w:rPr>
              <w:t>★支持设置不少于10个检测断面，检测断面可在检测区域内任意设置，且可显示每个检测</w:t>
            </w:r>
            <w:r>
              <w:rPr>
                <w:rFonts w:hint="eastAsia" w:ascii="宋体" w:hAnsi="宋体" w:cs="宋体"/>
                <w:color w:val="auto"/>
                <w:sz w:val="21"/>
                <w:szCs w:val="21"/>
                <w:lang w:eastAsia="zh-CN"/>
              </w:rPr>
              <w:t>断面</w:t>
            </w:r>
            <w:r>
              <w:rPr>
                <w:rFonts w:hint="eastAsia" w:ascii="宋体" w:hAnsi="宋体" w:cs="宋体"/>
                <w:color w:val="auto"/>
                <w:sz w:val="21"/>
                <w:szCs w:val="21"/>
              </w:rPr>
              <w:t>上的车流量、平均车速、时间占有率、车头时距等信息（需提供公安部权威检测机构出具的具有“</w:t>
            </w:r>
            <w:r>
              <w:rPr>
                <w:rFonts w:ascii="宋体" w:hAnsi="宋体" w:cs="宋体"/>
                <w:color w:val="auto"/>
                <w:sz w:val="21"/>
                <w:szCs w:val="21"/>
              </w:rPr>
              <w:t>CNAS认证标识”的检验报告原件扫描件或图片</w:t>
            </w:r>
            <w:r>
              <w:rPr>
                <w:rFonts w:hint="eastAsia" w:ascii="宋体" w:hAnsi="宋体" w:cs="宋体"/>
                <w:color w:val="auto"/>
                <w:sz w:val="21"/>
                <w:szCs w:val="21"/>
              </w:rPr>
              <w:t>）；</w:t>
            </w:r>
            <w:r>
              <w:rPr>
                <w:rStyle w:val="74"/>
                <w:rFonts w:hint="eastAsia" w:ascii="宋体" w:hAnsi="宋体" w:cs="宋体"/>
                <w:b w:val="0"/>
                <w:color w:val="auto"/>
                <w:sz w:val="21"/>
                <w:szCs w:val="21"/>
              </w:rPr>
              <w:br w:type="textWrapping"/>
            </w:r>
            <w:r>
              <w:rPr>
                <w:rStyle w:val="74"/>
                <w:rFonts w:hint="eastAsia" w:ascii="宋体" w:hAnsi="宋体" w:cs="宋体"/>
                <w:b w:val="0"/>
                <w:color w:val="auto"/>
                <w:sz w:val="21"/>
                <w:szCs w:val="21"/>
              </w:rPr>
              <w:t>防护等级：IP67</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室外网线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国标室外超五类网线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240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220VAC电源线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r>
              <w:rPr>
                <w:rFonts w:hint="eastAsia" w:ascii="宋体" w:hAnsi="宋体" w:cs="宋体"/>
                <w:color w:val="auto"/>
                <w:sz w:val="21"/>
                <w:szCs w:val="21"/>
                <w:lang w:eastAsia="zh-CN"/>
              </w:rPr>
              <w:t>，</w:t>
            </w:r>
            <w:r>
              <w:rPr>
                <w:rFonts w:hint="eastAsia" w:ascii="宋体" w:hAnsi="宋体" w:cs="宋体"/>
                <w:color w:val="auto"/>
                <w:sz w:val="21"/>
                <w:szCs w:val="21"/>
              </w:rPr>
              <w:t>RVV3*1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240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三维支架</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车流量感知终端专用平板支架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交通信号机迁移</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原路口交通信号机与其他路口可支持车流量感知终端的交通信号机进行对调（包含拆除、运输、安装、线路恢复调试等所产生的人工、机械、材料费用）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安装调试及辅材</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设备的安装及信号机的联动调试；设备安装过程中所产生的人工、辅材、机械费用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八、更换老旧交通信号灯（灯板）设施</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机动车（箭头）灯板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 xml:space="preserve">灯板规格：φ400mm </w:t>
            </w:r>
            <w:r>
              <w:rPr>
                <w:rFonts w:hint="eastAsia" w:ascii="宋体" w:hAnsi="宋体" w:cs="宋体"/>
                <w:color w:val="auto"/>
                <w:sz w:val="21"/>
                <w:szCs w:val="21"/>
              </w:rPr>
              <w:br w:type="textWrapping"/>
            </w:r>
            <w:r>
              <w:rPr>
                <w:rFonts w:hint="eastAsia" w:ascii="宋体" w:hAnsi="宋体" w:cs="宋体"/>
                <w:color w:val="auto"/>
                <w:sz w:val="21"/>
                <w:szCs w:val="21"/>
              </w:rPr>
              <w:t>LED数量：红100，黄100，绿100</w:t>
            </w:r>
            <w:r>
              <w:rPr>
                <w:rFonts w:hint="eastAsia" w:ascii="宋体" w:hAnsi="宋体" w:cs="宋体"/>
                <w:color w:val="auto"/>
                <w:sz w:val="21"/>
                <w:szCs w:val="21"/>
              </w:rPr>
              <w:br w:type="textWrapping"/>
            </w:r>
            <w:r>
              <w:rPr>
                <w:rFonts w:hint="eastAsia" w:ascii="宋体" w:hAnsi="宋体" w:cs="宋体"/>
                <w:color w:val="auto"/>
                <w:sz w:val="21"/>
                <w:szCs w:val="21"/>
              </w:rPr>
              <w:t>LED波长：红：625nm；黄：590nm；绿：505nm</w:t>
            </w:r>
            <w:r>
              <w:rPr>
                <w:rFonts w:hint="eastAsia" w:ascii="宋体" w:hAnsi="宋体" w:cs="宋体"/>
                <w:color w:val="auto"/>
                <w:sz w:val="21"/>
                <w:szCs w:val="21"/>
              </w:rPr>
              <w:br w:type="textWrapping"/>
            </w:r>
            <w:r>
              <w:rPr>
                <w:rFonts w:hint="eastAsia" w:ascii="宋体" w:hAnsi="宋体" w:cs="宋体"/>
                <w:color w:val="auto"/>
                <w:sz w:val="21"/>
                <w:szCs w:val="21"/>
              </w:rPr>
              <w:t xml:space="preserve">LED直径：φ5mm </w:t>
            </w:r>
            <w:r>
              <w:rPr>
                <w:rFonts w:hint="eastAsia" w:ascii="宋体" w:hAnsi="宋体" w:cs="宋体"/>
                <w:color w:val="auto"/>
                <w:sz w:val="21"/>
                <w:szCs w:val="21"/>
              </w:rPr>
              <w:br w:type="textWrapping"/>
            </w:r>
            <w:r>
              <w:rPr>
                <w:rFonts w:hint="eastAsia" w:ascii="宋体" w:hAnsi="宋体" w:cs="宋体"/>
                <w:color w:val="auto"/>
                <w:sz w:val="21"/>
                <w:szCs w:val="21"/>
              </w:rPr>
              <w:t>LED寿命：不低于72000小时</w:t>
            </w:r>
            <w:r>
              <w:rPr>
                <w:rFonts w:hint="eastAsia" w:ascii="宋体" w:hAnsi="宋体" w:cs="宋体"/>
                <w:color w:val="auto"/>
                <w:sz w:val="21"/>
                <w:szCs w:val="21"/>
              </w:rPr>
              <w:br w:type="textWrapping"/>
            </w:r>
            <w:r>
              <w:rPr>
                <w:rFonts w:hint="eastAsia" w:ascii="宋体" w:hAnsi="宋体" w:cs="宋体"/>
                <w:color w:val="auto"/>
                <w:sz w:val="21"/>
                <w:szCs w:val="21"/>
              </w:rPr>
              <w:t>（包含：更换过程中的人工、机械、材料、线头处理等所有费用）</w:t>
            </w:r>
            <w:r>
              <w:rPr>
                <w:rFonts w:hint="eastAsia" w:ascii="宋体" w:hAnsi="宋体" w:cs="宋体"/>
                <w:color w:val="auto"/>
                <w:sz w:val="21"/>
                <w:szCs w:val="21"/>
              </w:rPr>
              <w:br w:type="textWrapping"/>
            </w:r>
            <w:r>
              <w:rPr>
                <w:rFonts w:hint="eastAsia" w:ascii="宋体" w:hAnsi="宋体" w:cs="宋体"/>
                <w:color w:val="auto"/>
                <w:sz w:val="21"/>
                <w:szCs w:val="21"/>
              </w:rPr>
              <w:t>备注：灯板数量是 红、黄、绿三种颜色的灯板数量合计，更换时根据信号灯颜色进行更换。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机动车（圆饼）灯板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 xml:space="preserve">灯板规格：φ400mm </w:t>
            </w:r>
            <w:r>
              <w:rPr>
                <w:rFonts w:hint="eastAsia" w:ascii="宋体" w:hAnsi="宋体" w:cs="宋体"/>
                <w:color w:val="auto"/>
                <w:sz w:val="21"/>
                <w:szCs w:val="21"/>
              </w:rPr>
              <w:br w:type="textWrapping"/>
            </w:r>
            <w:r>
              <w:rPr>
                <w:rFonts w:hint="eastAsia" w:ascii="宋体" w:hAnsi="宋体" w:cs="宋体"/>
                <w:color w:val="auto"/>
                <w:sz w:val="21"/>
                <w:szCs w:val="21"/>
              </w:rPr>
              <w:t>LED数量：红160，黄160，绿151</w:t>
            </w:r>
            <w:r>
              <w:rPr>
                <w:rFonts w:hint="eastAsia" w:ascii="宋体" w:hAnsi="宋体" w:cs="宋体"/>
                <w:color w:val="auto"/>
                <w:sz w:val="21"/>
                <w:szCs w:val="21"/>
              </w:rPr>
              <w:br w:type="textWrapping"/>
            </w:r>
            <w:r>
              <w:rPr>
                <w:rFonts w:hint="eastAsia" w:ascii="宋体" w:hAnsi="宋体" w:cs="宋体"/>
                <w:color w:val="auto"/>
                <w:sz w:val="21"/>
                <w:szCs w:val="21"/>
              </w:rPr>
              <w:t>LED波长：红：625nm；黄：590nm；绿：505nm</w:t>
            </w:r>
            <w:r>
              <w:rPr>
                <w:rFonts w:hint="eastAsia" w:ascii="宋体" w:hAnsi="宋体" w:cs="宋体"/>
                <w:color w:val="auto"/>
                <w:sz w:val="21"/>
                <w:szCs w:val="21"/>
              </w:rPr>
              <w:br w:type="textWrapping"/>
            </w:r>
            <w:r>
              <w:rPr>
                <w:rFonts w:hint="eastAsia" w:ascii="宋体" w:hAnsi="宋体" w:cs="宋体"/>
                <w:color w:val="auto"/>
                <w:sz w:val="21"/>
                <w:szCs w:val="21"/>
              </w:rPr>
              <w:t xml:space="preserve">LED直径：φ5mm </w:t>
            </w:r>
            <w:r>
              <w:rPr>
                <w:rFonts w:hint="eastAsia" w:ascii="宋体" w:hAnsi="宋体" w:cs="宋体"/>
                <w:color w:val="auto"/>
                <w:sz w:val="21"/>
                <w:szCs w:val="21"/>
              </w:rPr>
              <w:br w:type="textWrapping"/>
            </w:r>
            <w:r>
              <w:rPr>
                <w:rFonts w:hint="eastAsia" w:ascii="宋体" w:hAnsi="宋体" w:cs="宋体"/>
                <w:color w:val="auto"/>
                <w:sz w:val="21"/>
                <w:szCs w:val="21"/>
              </w:rPr>
              <w:t>LED寿命：不低于72000小时</w:t>
            </w:r>
            <w:r>
              <w:rPr>
                <w:rFonts w:hint="eastAsia" w:ascii="宋体" w:hAnsi="宋体" w:cs="宋体"/>
                <w:color w:val="auto"/>
                <w:sz w:val="21"/>
                <w:szCs w:val="21"/>
              </w:rPr>
              <w:br w:type="textWrapping"/>
            </w:r>
            <w:r>
              <w:rPr>
                <w:rFonts w:hint="eastAsia" w:ascii="宋体" w:hAnsi="宋体" w:cs="宋体"/>
                <w:color w:val="auto"/>
                <w:sz w:val="21"/>
                <w:szCs w:val="21"/>
              </w:rPr>
              <w:t>（包含：更换过程中的人工、机械、材料、线头处理等所有费用）</w:t>
            </w:r>
            <w:r>
              <w:rPr>
                <w:rFonts w:hint="eastAsia" w:ascii="宋体" w:hAnsi="宋体" w:cs="宋体"/>
                <w:color w:val="auto"/>
                <w:sz w:val="21"/>
                <w:szCs w:val="21"/>
              </w:rPr>
              <w:br w:type="textWrapping"/>
            </w:r>
            <w:r>
              <w:rPr>
                <w:rFonts w:hint="eastAsia" w:ascii="宋体" w:hAnsi="宋体" w:cs="宋体"/>
                <w:color w:val="auto"/>
                <w:sz w:val="21"/>
                <w:szCs w:val="21"/>
              </w:rPr>
              <w:t>备注：灯板数量是 红、黄、绿三种颜色的灯板数量合计，更换时根据信号灯颜色进行更换。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144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交通信号灯拆除</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原有已老化左转信号灯拆除（包含：拆除过程中的人工、机械、材料、线头处理等所有费用）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组</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九、加装人行信号灯交通设施</w:t>
            </w:r>
            <w:r>
              <w:rPr>
                <w:rFonts w:hint="eastAsia" w:ascii="宋体" w:hAnsi="宋体" w:cs="宋体"/>
                <w:color w:val="auto"/>
                <w:sz w:val="21"/>
                <w:szCs w:val="21"/>
              </w:rPr>
              <w:br w:type="textWrapping"/>
            </w:r>
            <w:r>
              <w:rPr>
                <w:rFonts w:hint="eastAsia" w:ascii="宋体" w:hAnsi="宋体" w:cs="宋体"/>
                <w:color w:val="auto"/>
                <w:sz w:val="21"/>
                <w:szCs w:val="21"/>
              </w:rPr>
              <w:t>（禹王大道与友谊路、禹王大道与颍川路、禹王大道与药城路、滨河大道与药城路、轩辕路与康复路5个路口）</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基坑开挖</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东、西、南、北四个方向的人行信号灯立杆基坑开挖（包含基坑开挖、现场保护、电镐加油费用）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垃圾土清运</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基坑开挖土方垃圾土清运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基坑商混浇筑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C25商混基础浇筑</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人行灯立杆地笼</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Φ16mm*550mm；顶部拔丝10cm，底部折弯10cm顶部法兰盘，中部焊接固定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人行灯杆件</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Φ114mm*3m；喷塑热镀锌</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人行信号灯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Φ300mm 静态；包含安装调试费用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切割路面</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路面切割12CM*6CM；含预埋铁管及沥青冷补料路面恢复费用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环通管网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揭人行步砖、开挖、回填修复、管网预埋；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信号灯专用线缆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RVV5*0.75国标无氧铜；含穿线工时费用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十、（滨河大道与药城路）路口交通设施提升改造</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非机动车信号灯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包含：灯具、帽檐、装饰边、背杆支架、U型抱箍</w:t>
            </w:r>
            <w:r>
              <w:rPr>
                <w:rFonts w:hint="eastAsia" w:ascii="宋体" w:hAnsi="宋体" w:cs="宋体"/>
                <w:color w:val="auto"/>
                <w:sz w:val="21"/>
                <w:szCs w:val="21"/>
              </w:rPr>
              <w:br w:type="textWrapping"/>
            </w:r>
            <w:r>
              <w:rPr>
                <w:rFonts w:hint="eastAsia" w:ascii="宋体" w:hAnsi="宋体" w:cs="宋体"/>
                <w:color w:val="auto"/>
                <w:sz w:val="21"/>
                <w:szCs w:val="21"/>
              </w:rPr>
              <w:t xml:space="preserve">面罩规格：φ300mm </w:t>
            </w:r>
            <w:r>
              <w:rPr>
                <w:rFonts w:hint="eastAsia" w:ascii="宋体" w:hAnsi="宋体" w:cs="宋体"/>
                <w:color w:val="auto"/>
                <w:sz w:val="21"/>
                <w:szCs w:val="21"/>
              </w:rPr>
              <w:br w:type="textWrapping"/>
            </w:r>
            <w:r>
              <w:rPr>
                <w:rFonts w:hint="eastAsia" w:ascii="宋体" w:hAnsi="宋体" w:cs="宋体"/>
                <w:color w:val="auto"/>
                <w:sz w:val="21"/>
                <w:szCs w:val="21"/>
              </w:rPr>
              <w:t>面罩材质：玻璃</w:t>
            </w:r>
            <w:r>
              <w:rPr>
                <w:rFonts w:hint="eastAsia" w:ascii="宋体" w:hAnsi="宋体" w:cs="宋体"/>
                <w:color w:val="auto"/>
                <w:sz w:val="21"/>
                <w:szCs w:val="21"/>
              </w:rPr>
              <w:br w:type="textWrapping"/>
            </w:r>
            <w:r>
              <w:rPr>
                <w:rFonts w:hint="eastAsia" w:ascii="宋体" w:hAnsi="宋体" w:cs="宋体"/>
                <w:color w:val="auto"/>
                <w:sz w:val="21"/>
                <w:szCs w:val="21"/>
              </w:rPr>
              <w:t>外壳材质：铝压铸</w:t>
            </w:r>
            <w:r>
              <w:rPr>
                <w:rFonts w:hint="eastAsia" w:ascii="宋体" w:hAnsi="宋体" w:cs="宋体"/>
                <w:color w:val="auto"/>
                <w:sz w:val="21"/>
                <w:szCs w:val="21"/>
              </w:rPr>
              <w:br w:type="textWrapping"/>
            </w:r>
            <w:r>
              <w:rPr>
                <w:rFonts w:hint="eastAsia" w:ascii="宋体" w:hAnsi="宋体" w:cs="宋体"/>
                <w:color w:val="auto"/>
                <w:sz w:val="21"/>
                <w:szCs w:val="21"/>
              </w:rPr>
              <w:t>表面处理：黑色喷塑哑光</w:t>
            </w:r>
            <w:r>
              <w:rPr>
                <w:rFonts w:hint="eastAsia" w:ascii="宋体" w:hAnsi="宋体" w:cs="宋体"/>
                <w:color w:val="auto"/>
                <w:sz w:val="21"/>
                <w:szCs w:val="21"/>
              </w:rPr>
              <w:br w:type="textWrapping"/>
            </w:r>
            <w:r>
              <w:rPr>
                <w:rFonts w:hint="eastAsia" w:ascii="宋体" w:hAnsi="宋体" w:cs="宋体"/>
                <w:color w:val="auto"/>
                <w:sz w:val="21"/>
                <w:szCs w:val="21"/>
              </w:rPr>
              <w:t>LED数量：红75，黄75，绿75</w:t>
            </w:r>
            <w:r>
              <w:rPr>
                <w:rFonts w:hint="eastAsia" w:ascii="宋体" w:hAnsi="宋体" w:cs="宋体"/>
                <w:color w:val="auto"/>
                <w:sz w:val="21"/>
                <w:szCs w:val="21"/>
              </w:rPr>
              <w:br w:type="textWrapping"/>
            </w:r>
            <w:r>
              <w:rPr>
                <w:rFonts w:hint="eastAsia" w:ascii="宋体" w:hAnsi="宋体" w:cs="宋体"/>
                <w:color w:val="auto"/>
                <w:sz w:val="21"/>
                <w:szCs w:val="21"/>
              </w:rPr>
              <w:t>LED波长：红：625nm；黄：590nm；绿：505nm</w:t>
            </w:r>
            <w:r>
              <w:rPr>
                <w:rFonts w:hint="eastAsia" w:ascii="宋体" w:hAnsi="宋体" w:cs="宋体"/>
                <w:color w:val="auto"/>
                <w:sz w:val="21"/>
                <w:szCs w:val="21"/>
              </w:rPr>
              <w:br w:type="textWrapping"/>
            </w:r>
            <w:r>
              <w:rPr>
                <w:rFonts w:hint="eastAsia" w:ascii="宋体" w:hAnsi="宋体" w:cs="宋体"/>
                <w:color w:val="auto"/>
                <w:sz w:val="21"/>
                <w:szCs w:val="21"/>
              </w:rPr>
              <w:t xml:space="preserve">LED直径：φ5mm </w:t>
            </w:r>
            <w:r>
              <w:rPr>
                <w:rFonts w:hint="eastAsia" w:ascii="宋体" w:hAnsi="宋体" w:cs="宋体"/>
                <w:color w:val="auto"/>
                <w:sz w:val="21"/>
                <w:szCs w:val="21"/>
              </w:rPr>
              <w:br w:type="textWrapping"/>
            </w:r>
            <w:r>
              <w:rPr>
                <w:rFonts w:hint="eastAsia" w:ascii="宋体" w:hAnsi="宋体" w:cs="宋体"/>
                <w:color w:val="auto"/>
                <w:sz w:val="21"/>
                <w:szCs w:val="21"/>
              </w:rPr>
              <w:t>LED寿命：不低于72000小时</w:t>
            </w:r>
            <w:r>
              <w:rPr>
                <w:rFonts w:hint="eastAsia" w:ascii="宋体" w:hAnsi="宋体" w:cs="宋体"/>
                <w:color w:val="auto"/>
                <w:sz w:val="21"/>
                <w:szCs w:val="21"/>
              </w:rPr>
              <w:br w:type="textWrapping"/>
            </w:r>
            <w:r>
              <w:rPr>
                <w:rFonts w:hint="eastAsia" w:ascii="宋体" w:hAnsi="宋体" w:cs="宋体"/>
                <w:color w:val="auto"/>
                <w:sz w:val="21"/>
                <w:szCs w:val="21"/>
              </w:rPr>
              <w:t>防护等级：IP53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220VAC电源线</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电源线</w:t>
            </w:r>
            <w:r>
              <w:rPr>
                <w:rFonts w:hint="eastAsia" w:ascii="宋体" w:hAnsi="宋体" w:cs="宋体"/>
                <w:color w:val="auto"/>
                <w:sz w:val="21"/>
                <w:szCs w:val="21"/>
                <w:lang w:eastAsia="zh-CN"/>
              </w:rPr>
              <w:t>，</w:t>
            </w:r>
            <w:r>
              <w:rPr>
                <w:rFonts w:hint="eastAsia" w:ascii="宋体" w:hAnsi="宋体" w:cs="宋体"/>
                <w:color w:val="auto"/>
                <w:sz w:val="21"/>
                <w:szCs w:val="21"/>
              </w:rPr>
              <w:t>RVV3*1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70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十一、移动红绿灯及交通标志设施</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交通标志膜</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国标四类交通标志膜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杆子防撞护栏</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定制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移动临时红绿灯</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移动临时红绿灯带摄像头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十二、药城南门过街路口道钉更换</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有源道钉</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产品尺寸</w:t>
            </w:r>
            <w:r>
              <w:rPr>
                <w:rFonts w:hint="eastAsia" w:ascii="宋体" w:hAnsi="宋体" w:cs="宋体"/>
                <w:color w:val="auto"/>
                <w:sz w:val="21"/>
                <w:szCs w:val="21"/>
                <w:lang w:eastAsia="zh-CN"/>
              </w:rPr>
              <w:t>：</w:t>
            </w:r>
            <w:r>
              <w:rPr>
                <w:rFonts w:hint="eastAsia" w:ascii="宋体" w:hAnsi="宋体" w:cs="宋体"/>
                <w:color w:val="auto"/>
                <w:sz w:val="21"/>
                <w:szCs w:val="21"/>
              </w:rPr>
              <w:t>124mmx48mm</w:t>
            </w:r>
            <w:r>
              <w:rPr>
                <w:rFonts w:hint="eastAsia" w:ascii="宋体" w:hAnsi="宋体" w:cs="宋体"/>
                <w:color w:val="auto"/>
                <w:sz w:val="21"/>
                <w:szCs w:val="21"/>
              </w:rPr>
              <w:br w:type="textWrapping"/>
            </w:r>
            <w:r>
              <w:rPr>
                <w:rFonts w:hint="eastAsia" w:ascii="宋体" w:hAnsi="宋体" w:cs="宋体"/>
                <w:color w:val="auto"/>
                <w:sz w:val="21"/>
                <w:szCs w:val="21"/>
              </w:rPr>
              <w:t>供电方式</w:t>
            </w:r>
            <w:r>
              <w:rPr>
                <w:rFonts w:hint="eastAsia" w:ascii="宋体" w:hAnsi="宋体" w:cs="宋体"/>
                <w:color w:val="auto"/>
                <w:sz w:val="21"/>
                <w:szCs w:val="21"/>
                <w:lang w:eastAsia="zh-CN"/>
              </w:rPr>
              <w:t>：</w:t>
            </w:r>
            <w:r>
              <w:rPr>
                <w:rFonts w:hint="eastAsia" w:ascii="宋体" w:hAnsi="宋体" w:cs="宋体"/>
                <w:color w:val="auto"/>
                <w:sz w:val="21"/>
                <w:szCs w:val="21"/>
              </w:rPr>
              <w:t>DC12V；</w:t>
            </w:r>
            <w:r>
              <w:rPr>
                <w:rFonts w:hint="eastAsia" w:ascii="宋体" w:hAnsi="宋体" w:cs="宋体"/>
                <w:color w:val="auto"/>
                <w:sz w:val="21"/>
                <w:szCs w:val="21"/>
              </w:rPr>
              <w:br w:type="textWrapping"/>
            </w:r>
            <w:r>
              <w:rPr>
                <w:rFonts w:hint="eastAsia" w:ascii="宋体" w:hAnsi="宋体" w:cs="宋体"/>
                <w:color w:val="auto"/>
                <w:sz w:val="21"/>
                <w:szCs w:val="21"/>
              </w:rPr>
              <w:t>铝合金外壳抗压能力强，静态承受压力&gt;20吨</w:t>
            </w:r>
            <w:r>
              <w:rPr>
                <w:rFonts w:hint="eastAsia" w:ascii="宋体" w:hAnsi="宋体" w:cs="宋体"/>
                <w:color w:val="auto"/>
                <w:sz w:val="21"/>
                <w:szCs w:val="21"/>
              </w:rPr>
              <w:br w:type="textWrapping"/>
            </w:r>
            <w:r>
              <w:rPr>
                <w:rFonts w:hint="eastAsia" w:ascii="宋体" w:hAnsi="宋体" w:cs="宋体"/>
                <w:color w:val="auto"/>
                <w:sz w:val="21"/>
                <w:szCs w:val="21"/>
              </w:rPr>
              <w:t>IP 防水</w:t>
            </w:r>
            <w:r>
              <w:rPr>
                <w:rFonts w:hint="eastAsia" w:ascii="宋体" w:hAnsi="宋体" w:cs="宋体"/>
                <w:color w:val="auto"/>
                <w:sz w:val="21"/>
                <w:szCs w:val="21"/>
                <w:lang w:eastAsia="zh-CN"/>
              </w:rPr>
              <w:t>：</w:t>
            </w:r>
            <w:r>
              <w:rPr>
                <w:rFonts w:hint="eastAsia" w:ascii="宋体" w:hAnsi="宋体" w:cs="宋体"/>
                <w:color w:val="auto"/>
                <w:sz w:val="21"/>
                <w:szCs w:val="21"/>
              </w:rPr>
              <w:t>IP68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环通管网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切割路面环通、开挖、预埋管网、回填恢复施工等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信号灯线缆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信号灯专用线缆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安装施工费</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设备安装施工实施过程中所产生人工、机械、辅材等费用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十三、（禹王大道与府东路）智慧斑马线亮化</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有源道钉</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产品尺寸</w:t>
            </w:r>
            <w:r>
              <w:rPr>
                <w:rFonts w:hint="eastAsia" w:ascii="宋体" w:hAnsi="宋体" w:cs="宋体"/>
                <w:color w:val="auto"/>
                <w:sz w:val="21"/>
                <w:szCs w:val="21"/>
                <w:lang w:eastAsia="zh-CN"/>
              </w:rPr>
              <w:t>：</w:t>
            </w:r>
            <w:r>
              <w:rPr>
                <w:rFonts w:hint="eastAsia" w:ascii="宋体" w:hAnsi="宋体" w:cs="宋体"/>
                <w:color w:val="auto"/>
                <w:sz w:val="21"/>
                <w:szCs w:val="21"/>
              </w:rPr>
              <w:t>124mmx48mm</w:t>
            </w:r>
            <w:r>
              <w:rPr>
                <w:rFonts w:hint="eastAsia" w:ascii="宋体" w:hAnsi="宋体" w:cs="宋体"/>
                <w:color w:val="auto"/>
                <w:sz w:val="21"/>
                <w:szCs w:val="21"/>
              </w:rPr>
              <w:br w:type="textWrapping"/>
            </w:r>
            <w:r>
              <w:rPr>
                <w:rFonts w:hint="eastAsia" w:ascii="宋体" w:hAnsi="宋体" w:cs="宋体"/>
                <w:color w:val="auto"/>
                <w:sz w:val="21"/>
                <w:szCs w:val="21"/>
              </w:rPr>
              <w:t>供电方式</w:t>
            </w:r>
            <w:r>
              <w:rPr>
                <w:rFonts w:hint="eastAsia" w:ascii="宋体" w:hAnsi="宋体" w:cs="宋体"/>
                <w:color w:val="auto"/>
                <w:sz w:val="21"/>
                <w:szCs w:val="21"/>
                <w:lang w:eastAsia="zh-CN"/>
              </w:rPr>
              <w:t>：</w:t>
            </w:r>
            <w:r>
              <w:rPr>
                <w:rFonts w:hint="eastAsia" w:ascii="宋体" w:hAnsi="宋体" w:cs="宋体"/>
                <w:color w:val="auto"/>
                <w:sz w:val="21"/>
                <w:szCs w:val="21"/>
              </w:rPr>
              <w:t>DC12V；</w:t>
            </w:r>
            <w:r>
              <w:rPr>
                <w:rFonts w:hint="eastAsia" w:ascii="宋体" w:hAnsi="宋体" w:cs="宋体"/>
                <w:color w:val="auto"/>
                <w:sz w:val="21"/>
                <w:szCs w:val="21"/>
              </w:rPr>
              <w:br w:type="textWrapping"/>
            </w:r>
            <w:r>
              <w:rPr>
                <w:rFonts w:hint="eastAsia" w:ascii="宋体" w:hAnsi="宋体" w:cs="宋体"/>
                <w:color w:val="auto"/>
                <w:sz w:val="21"/>
                <w:szCs w:val="21"/>
              </w:rPr>
              <w:t>铝合金外壳抗压能力强，静态承受压力&gt;20吨</w:t>
            </w:r>
            <w:r>
              <w:rPr>
                <w:rFonts w:hint="eastAsia" w:ascii="宋体" w:hAnsi="宋体" w:cs="宋体"/>
                <w:color w:val="auto"/>
                <w:sz w:val="21"/>
                <w:szCs w:val="21"/>
              </w:rPr>
              <w:br w:type="textWrapping"/>
            </w:r>
            <w:r>
              <w:rPr>
                <w:rFonts w:hint="eastAsia" w:ascii="宋体" w:hAnsi="宋体" w:cs="宋体"/>
                <w:color w:val="auto"/>
                <w:sz w:val="21"/>
                <w:szCs w:val="21"/>
              </w:rPr>
              <w:t>IP 防水</w:t>
            </w:r>
            <w:r>
              <w:rPr>
                <w:rFonts w:hint="eastAsia" w:ascii="宋体" w:hAnsi="宋体" w:cs="宋体"/>
                <w:color w:val="auto"/>
                <w:sz w:val="21"/>
                <w:szCs w:val="21"/>
                <w:lang w:eastAsia="zh-CN"/>
              </w:rPr>
              <w:t>：</w:t>
            </w:r>
            <w:r>
              <w:rPr>
                <w:rFonts w:hint="eastAsia" w:ascii="宋体" w:hAnsi="宋体" w:cs="宋体"/>
                <w:color w:val="auto"/>
                <w:sz w:val="21"/>
                <w:szCs w:val="21"/>
              </w:rPr>
              <w:t>IP68</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切割路面环通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切割路面环通、开挖、预埋管网、回填恢复施工等</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信号灯线缆</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信号灯专用线缆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1450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安装施工费</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设备安装施工实施过程中所产生人工、机械、辅材等费用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160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建筑业</w:t>
            </w: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rPr>
                <w:rFonts w:ascii="宋体" w:hAnsi="宋体" w:cs="宋体"/>
                <w:color w:val="auto"/>
                <w:sz w:val="21"/>
                <w:szCs w:val="21"/>
              </w:rPr>
            </w:pPr>
            <w:r>
              <w:rPr>
                <w:rFonts w:hint="eastAsia" w:ascii="宋体" w:hAnsi="宋体" w:cs="宋体"/>
                <w:color w:val="auto"/>
                <w:sz w:val="21"/>
                <w:szCs w:val="21"/>
              </w:rPr>
              <w:t>十四、交通信号指挥中心设备升级</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创文对讲机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4G公网对讲机；</w:t>
            </w:r>
          </w:p>
          <w:p>
            <w:pPr>
              <w:pStyle w:val="17"/>
              <w:rPr>
                <w:rFonts w:ascii="宋体" w:hAnsi="宋体" w:cs="宋体"/>
                <w:color w:val="auto"/>
                <w:sz w:val="21"/>
                <w:szCs w:val="21"/>
              </w:rPr>
            </w:pPr>
            <w:r>
              <w:rPr>
                <w:rFonts w:hint="eastAsia" w:ascii="宋体" w:hAnsi="宋体" w:cs="宋体"/>
                <w:color w:val="auto"/>
                <w:sz w:val="21"/>
                <w:szCs w:val="21"/>
              </w:rPr>
              <w:t>全国对讲、不限距离、地图定位、智能语音播报 、超长待机、超低功耗待机；</w:t>
            </w:r>
          </w:p>
          <w:p>
            <w:pPr>
              <w:pStyle w:val="17"/>
              <w:rPr>
                <w:rFonts w:ascii="宋体" w:hAnsi="宋体" w:cs="宋体"/>
                <w:color w:val="auto"/>
                <w:sz w:val="21"/>
                <w:szCs w:val="21"/>
              </w:rPr>
            </w:pPr>
            <w:r>
              <w:rPr>
                <w:rFonts w:hint="eastAsia" w:ascii="宋体" w:hAnsi="宋体" w:cs="宋体"/>
                <w:color w:val="auto"/>
                <w:sz w:val="21"/>
                <w:szCs w:val="21"/>
              </w:rPr>
              <w:t>支持Type-C充电； 支持单呼，组呼，群呼，支持弹窗显示呼叫状态，手动切换群组；</w:t>
            </w:r>
          </w:p>
          <w:p>
            <w:pPr>
              <w:pStyle w:val="17"/>
              <w:rPr>
                <w:rFonts w:ascii="宋体" w:hAnsi="宋体" w:cs="宋体"/>
                <w:color w:val="auto"/>
                <w:sz w:val="21"/>
                <w:szCs w:val="21"/>
              </w:rPr>
            </w:pPr>
            <w:r>
              <w:rPr>
                <w:rFonts w:hint="eastAsia" w:ascii="宋体" w:hAnsi="宋体" w:cs="宋体"/>
                <w:color w:val="auto"/>
                <w:sz w:val="21"/>
                <w:szCs w:val="21"/>
              </w:rPr>
              <w:t>充电时长：不大于6h；充电器规格：5V--1A；IP56防水；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部</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视频会议设备</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屏幕尺寸：≥75英寸；屏幕比例：16:9；</w:t>
            </w:r>
            <w:r>
              <w:rPr>
                <w:rFonts w:hint="eastAsia" w:ascii="宋体" w:hAnsi="宋体" w:cs="宋体"/>
                <w:color w:val="auto"/>
                <w:sz w:val="21"/>
                <w:szCs w:val="21"/>
              </w:rPr>
              <w:br w:type="textWrapping"/>
            </w:r>
            <w:r>
              <w:rPr>
                <w:rFonts w:hint="eastAsia" w:ascii="宋体" w:hAnsi="宋体" w:cs="宋体"/>
                <w:color w:val="auto"/>
                <w:sz w:val="21"/>
                <w:szCs w:val="21"/>
              </w:rPr>
              <w:t>刷新率：120Hz；屏占比：≥97%；</w:t>
            </w:r>
            <w:r>
              <w:rPr>
                <w:rFonts w:hint="eastAsia" w:ascii="宋体" w:hAnsi="宋体" w:cs="宋体"/>
                <w:color w:val="auto"/>
                <w:sz w:val="21"/>
                <w:szCs w:val="21"/>
              </w:rPr>
              <w:br w:type="textWrapping"/>
            </w:r>
            <w:r>
              <w:rPr>
                <w:rFonts w:hint="eastAsia" w:ascii="宋体" w:hAnsi="宋体" w:cs="宋体"/>
                <w:color w:val="auto"/>
                <w:sz w:val="21"/>
                <w:szCs w:val="21"/>
              </w:rPr>
              <w:t>CPU ：≥四核；RAM：≥ 3GB；</w:t>
            </w:r>
            <w:r>
              <w:rPr>
                <w:rFonts w:hint="eastAsia" w:ascii="宋体" w:hAnsi="宋体" w:cs="宋体"/>
                <w:color w:val="auto"/>
                <w:sz w:val="21"/>
                <w:szCs w:val="21"/>
              </w:rPr>
              <w:br w:type="textWrapping"/>
            </w:r>
            <w:r>
              <w:rPr>
                <w:rFonts w:hint="eastAsia" w:ascii="宋体" w:hAnsi="宋体" w:cs="宋体"/>
                <w:color w:val="auto"/>
                <w:sz w:val="21"/>
                <w:szCs w:val="21"/>
              </w:rPr>
              <w:t>支持HDMI接口、USB接口；</w:t>
            </w:r>
            <w:r>
              <w:rPr>
                <w:rFonts w:hint="eastAsia" w:ascii="宋体" w:hAnsi="宋体" w:cs="宋体"/>
                <w:color w:val="auto"/>
                <w:sz w:val="21"/>
                <w:szCs w:val="21"/>
              </w:rPr>
              <w:br w:type="textWrapping"/>
            </w:r>
            <w:r>
              <w:rPr>
                <w:rFonts w:hint="eastAsia" w:ascii="宋体" w:hAnsi="宋体" w:cs="宋体"/>
                <w:color w:val="auto"/>
                <w:sz w:val="21"/>
                <w:szCs w:val="21"/>
              </w:rPr>
              <w:t>含电视支架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r>
        <w:tblPrEx>
          <w:tblCellMar>
            <w:top w:w="0" w:type="dxa"/>
            <w:left w:w="108" w:type="dxa"/>
            <w:bottom w:w="0" w:type="dxa"/>
            <w:right w:w="108" w:type="dxa"/>
          </w:tblCellMar>
        </w:tblPrEx>
        <w:trPr>
          <w:trHeight w:val="60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会议室话筒</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会议室话筒；</w:t>
            </w:r>
          </w:p>
          <w:p>
            <w:pPr>
              <w:pStyle w:val="17"/>
              <w:rPr>
                <w:rFonts w:ascii="宋体" w:hAnsi="宋体" w:cs="宋体"/>
                <w:color w:val="auto"/>
                <w:sz w:val="21"/>
                <w:szCs w:val="21"/>
              </w:rPr>
            </w:pPr>
            <w:r>
              <w:rPr>
                <w:rFonts w:hint="eastAsia" w:ascii="宋体" w:hAnsi="宋体" w:cs="宋体"/>
                <w:color w:val="auto"/>
                <w:sz w:val="21"/>
                <w:szCs w:val="21"/>
              </w:rPr>
              <w:t>指向特性：单一指向性；</w:t>
            </w:r>
          </w:p>
          <w:p>
            <w:pPr>
              <w:pStyle w:val="17"/>
              <w:rPr>
                <w:rFonts w:ascii="宋体" w:hAnsi="宋体" w:cs="宋体"/>
                <w:color w:val="auto"/>
                <w:sz w:val="21"/>
                <w:szCs w:val="21"/>
              </w:rPr>
            </w:pPr>
            <w:r>
              <w:rPr>
                <w:rFonts w:hint="eastAsia" w:ascii="宋体" w:hAnsi="宋体" w:cs="宋体"/>
                <w:color w:val="auto"/>
                <w:sz w:val="21"/>
                <w:szCs w:val="21"/>
              </w:rPr>
              <w:t>频率响应：200</w:t>
            </w:r>
            <w:r>
              <w:rPr>
                <w:rFonts w:hint="eastAsia" w:ascii="宋体" w:hAnsi="宋体" w:cs="宋体"/>
                <w:color w:val="auto"/>
                <w:sz w:val="21"/>
                <w:szCs w:val="21"/>
                <w:lang w:eastAsia="zh-CN"/>
              </w:rPr>
              <w:t>—</w:t>
            </w:r>
            <w:r>
              <w:rPr>
                <w:rFonts w:hint="eastAsia" w:ascii="宋体" w:hAnsi="宋体" w:cs="宋体"/>
                <w:color w:val="auto"/>
                <w:sz w:val="21"/>
                <w:szCs w:val="21"/>
              </w:rPr>
              <w:t>18000HZ；</w:t>
            </w:r>
          </w:p>
          <w:p>
            <w:pPr>
              <w:pStyle w:val="17"/>
              <w:rPr>
                <w:rFonts w:ascii="宋体" w:hAnsi="宋体" w:cs="宋体"/>
                <w:color w:val="auto"/>
                <w:sz w:val="21"/>
                <w:szCs w:val="21"/>
              </w:rPr>
            </w:pPr>
            <w:r>
              <w:rPr>
                <w:rFonts w:hint="eastAsia" w:ascii="宋体" w:hAnsi="宋体" w:cs="宋体"/>
                <w:color w:val="auto"/>
                <w:sz w:val="21"/>
                <w:szCs w:val="21"/>
              </w:rPr>
              <w:t>信噪比：66dB；</w:t>
            </w:r>
          </w:p>
          <w:p>
            <w:pPr>
              <w:pStyle w:val="17"/>
              <w:rPr>
                <w:rFonts w:ascii="宋体" w:hAnsi="宋体" w:cs="宋体"/>
                <w:color w:val="auto"/>
                <w:sz w:val="21"/>
                <w:szCs w:val="21"/>
              </w:rPr>
            </w:pPr>
            <w:r>
              <w:rPr>
                <w:rFonts w:hint="eastAsia" w:ascii="宋体" w:hAnsi="宋体" w:cs="宋体"/>
                <w:color w:val="auto"/>
                <w:sz w:val="21"/>
                <w:szCs w:val="21"/>
              </w:rPr>
              <w:t>灵敏度：-43土3dB@1KHz；</w:t>
            </w:r>
          </w:p>
          <w:p>
            <w:pPr>
              <w:pStyle w:val="17"/>
              <w:rPr>
                <w:rFonts w:ascii="宋体" w:hAnsi="宋体" w:cs="宋体"/>
                <w:color w:val="auto"/>
                <w:sz w:val="21"/>
                <w:szCs w:val="21"/>
              </w:rPr>
            </w:pPr>
            <w:r>
              <w:rPr>
                <w:rFonts w:hint="eastAsia" w:ascii="宋体" w:hAnsi="宋体" w:cs="宋体"/>
                <w:color w:val="auto"/>
                <w:sz w:val="21"/>
                <w:szCs w:val="21"/>
              </w:rPr>
              <w:t>输出阻抗：200Ω平衡；</w:t>
            </w:r>
          </w:p>
          <w:p>
            <w:pPr>
              <w:pStyle w:val="17"/>
              <w:rPr>
                <w:rFonts w:ascii="宋体" w:hAnsi="宋体" w:cs="宋体"/>
                <w:color w:val="auto"/>
                <w:sz w:val="21"/>
                <w:szCs w:val="21"/>
              </w:rPr>
            </w:pPr>
            <w:r>
              <w:rPr>
                <w:rFonts w:hint="eastAsia" w:ascii="宋体" w:hAnsi="宋体" w:cs="宋体"/>
                <w:color w:val="auto"/>
                <w:sz w:val="21"/>
                <w:szCs w:val="21"/>
              </w:rPr>
              <w:t>最大承受声压：80dB SPL ；</w:t>
            </w:r>
          </w:p>
          <w:p>
            <w:pPr>
              <w:pStyle w:val="17"/>
              <w:rPr>
                <w:rFonts w:ascii="宋体" w:hAnsi="宋体" w:cs="宋体"/>
                <w:color w:val="auto"/>
                <w:sz w:val="21"/>
                <w:szCs w:val="21"/>
              </w:rPr>
            </w:pPr>
            <w:r>
              <w:rPr>
                <w:rFonts w:hint="eastAsia" w:ascii="宋体" w:hAnsi="宋体" w:cs="宋体"/>
                <w:color w:val="auto"/>
                <w:sz w:val="21"/>
                <w:szCs w:val="21"/>
              </w:rPr>
              <w:t>动态范围：35dB；</w:t>
            </w:r>
          </w:p>
          <w:p>
            <w:pPr>
              <w:pStyle w:val="17"/>
              <w:rPr>
                <w:rFonts w:ascii="宋体" w:hAnsi="宋体" w:cs="宋体"/>
                <w:color w:val="auto"/>
                <w:sz w:val="21"/>
                <w:szCs w:val="21"/>
              </w:rPr>
            </w:pPr>
            <w:r>
              <w:rPr>
                <w:rFonts w:hint="eastAsia" w:ascii="宋体" w:hAnsi="宋体" w:cs="宋体"/>
                <w:color w:val="auto"/>
                <w:sz w:val="21"/>
                <w:szCs w:val="21"/>
              </w:rPr>
              <w:t>拾音距离：20</w:t>
            </w:r>
            <w:r>
              <w:rPr>
                <w:rFonts w:hint="eastAsia" w:ascii="宋体" w:hAnsi="宋体" w:cs="宋体"/>
                <w:color w:val="auto"/>
                <w:sz w:val="21"/>
                <w:szCs w:val="21"/>
                <w:lang w:eastAsia="zh-CN"/>
              </w:rPr>
              <w:t>—</w:t>
            </w:r>
            <w:r>
              <w:rPr>
                <w:rFonts w:hint="eastAsia" w:ascii="宋体" w:hAnsi="宋体" w:cs="宋体"/>
                <w:color w:val="auto"/>
                <w:sz w:val="21"/>
                <w:szCs w:val="21"/>
              </w:rPr>
              <w:t>30cm；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5</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hint="eastAsia" w:ascii="宋体" w:hAnsi="宋体" w:cs="宋体"/>
                <w:color w:val="auto"/>
                <w:sz w:val="21"/>
                <w:szCs w:val="21"/>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ascii="宋体" w:hAnsi="宋体" w:cs="宋体"/>
                <w:color w:val="auto"/>
                <w:sz w:val="21"/>
                <w:szCs w:val="21"/>
              </w:rPr>
            </w:pPr>
            <w:r>
              <w:rPr>
                <w:rFonts w:ascii="宋体" w:hAnsi="宋体" w:cs="宋体"/>
                <w:color w:val="auto"/>
                <w:sz w:val="21"/>
                <w:szCs w:val="21"/>
              </w:rPr>
              <w:t>制造业</w:t>
            </w:r>
          </w:p>
        </w:tc>
      </w:tr>
    </w:tbl>
    <w:p>
      <w:pPr>
        <w:pStyle w:val="14"/>
        <w:ind w:left="0" w:leftChars="0"/>
        <w:rPr>
          <w:rFonts w:ascii="宋体" w:hAnsi="宋体" w:eastAsia="宋体"/>
          <w:color w:val="auto"/>
        </w:rPr>
      </w:pPr>
    </w:p>
    <w:p>
      <w:pPr>
        <w:widowControl/>
        <w:shd w:val="clear" w:color="auto" w:fill="FFFFFF"/>
        <w:spacing w:line="440" w:lineRule="exact"/>
        <w:jc w:val="left"/>
        <w:rPr>
          <w:rFonts w:ascii="宋体" w:hAnsi="宋体" w:eastAsia="宋体"/>
          <w:color w:val="auto"/>
        </w:rPr>
      </w:pPr>
      <w:r>
        <w:rPr>
          <w:rFonts w:hint="eastAsia" w:ascii="宋体" w:hAnsi="宋体" w:eastAsia="宋体" w:cs="微软雅黑"/>
          <w:b/>
          <w:color w:val="auto"/>
          <w:sz w:val="24"/>
          <w:szCs w:val="24"/>
        </w:rPr>
        <w:t>注：本采购清单中所列技术参数为最低要求，不允许负偏离，否则为无效响应。</w:t>
      </w:r>
    </w:p>
    <w:p>
      <w:pPr>
        <w:widowControl/>
        <w:shd w:val="clear" w:color="auto" w:fill="FFFFFF"/>
        <w:spacing w:line="440" w:lineRule="exact"/>
        <w:jc w:val="left"/>
        <w:rPr>
          <w:rFonts w:ascii="宋体" w:hAnsi="宋体" w:eastAsia="宋体"/>
          <w:color w:val="auto"/>
          <w:szCs w:val="21"/>
        </w:rPr>
      </w:pPr>
      <w:r>
        <w:rPr>
          <w:rFonts w:hint="eastAsia" w:ascii="宋体" w:hAnsi="宋体" w:eastAsia="宋体" w:cs="黑体"/>
          <w:b/>
          <w:bCs/>
          <w:color w:val="auto"/>
          <w:sz w:val="24"/>
          <w:szCs w:val="24"/>
          <w:shd w:val="clear" w:color="auto" w:fill="FFFFFF"/>
        </w:rPr>
        <w:t>三、采购标的执行标准：</w:t>
      </w:r>
      <w:r>
        <w:rPr>
          <w:rFonts w:hint="eastAsia" w:ascii="宋体" w:hAnsi="宋体" w:eastAsia="宋体"/>
          <w:color w:val="auto"/>
          <w:szCs w:val="21"/>
        </w:rPr>
        <w:t>执行国家相关标准。</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四、服务标准、期限、效率等要求：</w:t>
      </w:r>
    </w:p>
    <w:p>
      <w:pPr>
        <w:tabs>
          <w:tab w:val="left" w:pos="7095"/>
        </w:tabs>
        <w:spacing w:line="440" w:lineRule="exact"/>
        <w:rPr>
          <w:rFonts w:ascii="宋体" w:hAnsi="宋体" w:eastAsia="宋体" w:cs="黑体"/>
          <w:b/>
          <w:bCs/>
          <w:color w:val="auto"/>
          <w:sz w:val="24"/>
          <w:szCs w:val="24"/>
          <w:shd w:val="clear" w:color="auto" w:fill="FFFFFF"/>
        </w:rPr>
      </w:pPr>
      <w:r>
        <w:rPr>
          <w:rFonts w:ascii="宋体" w:hAnsi="宋体" w:eastAsia="宋体"/>
          <w:color w:val="auto"/>
          <w:szCs w:val="21"/>
        </w:rPr>
        <w:t>第二标段</w:t>
      </w:r>
      <w:r>
        <w:rPr>
          <w:rFonts w:hint="eastAsia" w:ascii="宋体" w:hAnsi="宋体" w:eastAsia="宋体"/>
          <w:color w:val="auto"/>
          <w:szCs w:val="21"/>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设备必须符合国家质量检测标准和本</w:t>
      </w:r>
      <w:r>
        <w:rPr>
          <w:rFonts w:hint="eastAsia" w:ascii="宋体" w:hAnsi="宋体" w:eastAsia="宋体"/>
          <w:color w:val="auto"/>
          <w:szCs w:val="21"/>
        </w:rPr>
        <w:t>谈判</w:t>
      </w:r>
      <w:r>
        <w:rPr>
          <w:rFonts w:ascii="宋体" w:hAnsi="宋体" w:eastAsia="宋体"/>
          <w:color w:val="auto"/>
          <w:szCs w:val="21"/>
        </w:rPr>
        <w:t>文件规定标准的全新正品现货，供货时须</w:t>
      </w:r>
      <w:r>
        <w:rPr>
          <w:rFonts w:hint="eastAsia" w:ascii="宋体" w:hAnsi="宋体" w:eastAsia="宋体"/>
          <w:color w:val="auto"/>
          <w:szCs w:val="21"/>
          <w:lang w:eastAsia="zh-CN"/>
        </w:rPr>
        <w:t>提供</w:t>
      </w:r>
      <w:r>
        <w:rPr>
          <w:rFonts w:ascii="宋体" w:hAnsi="宋体" w:eastAsia="宋体"/>
          <w:color w:val="auto"/>
          <w:szCs w:val="21"/>
        </w:rPr>
        <w:t>货物《产品合格证》</w:t>
      </w:r>
      <w:r>
        <w:rPr>
          <w:rFonts w:hint="eastAsia" w:ascii="宋体" w:hAnsi="宋体" w:eastAsia="宋体"/>
          <w:color w:val="auto"/>
          <w:szCs w:val="21"/>
          <w:lang w:eastAsia="zh-CN"/>
        </w:rPr>
        <w:t>及其他相关</w:t>
      </w:r>
      <w:r>
        <w:rPr>
          <w:rFonts w:ascii="宋体" w:hAnsi="宋体" w:eastAsia="宋体"/>
          <w:color w:val="auto"/>
          <w:szCs w:val="21"/>
        </w:rPr>
        <w:t>质量证明文件。供方提供的货物须是全新的且保证不是库存或积压品</w:t>
      </w:r>
      <w:r>
        <w:rPr>
          <w:rFonts w:hint="eastAsia" w:ascii="宋体" w:hAnsi="宋体" w:eastAsia="宋体"/>
          <w:color w:val="auto"/>
          <w:szCs w:val="21"/>
          <w:lang w:eastAsia="zh-CN"/>
        </w:rPr>
        <w:t>（</w:t>
      </w:r>
      <w:r>
        <w:rPr>
          <w:rFonts w:ascii="宋体" w:hAnsi="宋体" w:eastAsia="宋体"/>
          <w:color w:val="auto"/>
          <w:szCs w:val="21"/>
        </w:rPr>
        <w:t>包括零部件</w:t>
      </w:r>
      <w:r>
        <w:rPr>
          <w:rFonts w:hint="eastAsia" w:ascii="宋体" w:hAnsi="宋体" w:eastAsia="宋体"/>
          <w:color w:val="auto"/>
          <w:szCs w:val="21"/>
          <w:lang w:eastAsia="zh-CN"/>
        </w:rPr>
        <w:t>）</w:t>
      </w:r>
      <w:r>
        <w:rPr>
          <w:rFonts w:ascii="宋体" w:hAnsi="宋体" w:eastAsia="宋体"/>
          <w:color w:val="auto"/>
          <w:szCs w:val="21"/>
        </w:rPr>
        <w:t>，符合国家、部委或地方相关标准以及该产品的出厂标准。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质保期</w:t>
      </w:r>
      <w:r>
        <w:rPr>
          <w:rFonts w:hint="eastAsia" w:ascii="宋体" w:hAnsi="宋体" w:eastAsia="宋体"/>
          <w:color w:val="auto"/>
          <w:szCs w:val="21"/>
        </w:rPr>
        <w:t>2</w:t>
      </w:r>
      <w:r>
        <w:rPr>
          <w:rFonts w:ascii="宋体" w:hAnsi="宋体" w:eastAsia="宋体"/>
          <w:color w:val="auto"/>
          <w:szCs w:val="21"/>
        </w:rPr>
        <w:t>年，质保期内</w:t>
      </w:r>
      <w:r>
        <w:rPr>
          <w:rFonts w:hint="eastAsia" w:ascii="宋体" w:hAnsi="宋体" w:eastAsia="宋体"/>
          <w:color w:val="auto"/>
          <w:szCs w:val="21"/>
        </w:rPr>
        <w:t>出现</w:t>
      </w:r>
      <w:r>
        <w:rPr>
          <w:rFonts w:ascii="宋体" w:hAnsi="宋体" w:eastAsia="宋体"/>
          <w:color w:val="auto"/>
          <w:szCs w:val="21"/>
        </w:rPr>
        <w:t>问题时，中标企业要在30分钟内电话响应，2小时到达现场，24小时之内解决故障。</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3.公司负责安装，在货物安装调试过程中如发现质量问题，负责包修、包退、包换；免费提供技术咨询、技术支持、技术资料支持，定期回访，根据实际情况免费提供合理运行方案及优化建议。</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第三标段：</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设备必须符合国家质量检测标准和本</w:t>
      </w:r>
      <w:r>
        <w:rPr>
          <w:rFonts w:hint="eastAsia" w:ascii="宋体" w:hAnsi="宋体" w:eastAsia="宋体"/>
          <w:color w:val="auto"/>
          <w:szCs w:val="21"/>
        </w:rPr>
        <w:t>谈判</w:t>
      </w:r>
      <w:r>
        <w:rPr>
          <w:rFonts w:ascii="宋体" w:hAnsi="宋体" w:eastAsia="宋体"/>
          <w:color w:val="auto"/>
          <w:szCs w:val="21"/>
        </w:rPr>
        <w:t>文件规定标准的全新正品现货，供货时须</w:t>
      </w:r>
      <w:r>
        <w:rPr>
          <w:rFonts w:hint="eastAsia" w:ascii="宋体" w:hAnsi="宋体" w:eastAsia="宋体"/>
          <w:color w:val="auto"/>
          <w:szCs w:val="21"/>
          <w:lang w:eastAsia="zh-CN"/>
        </w:rPr>
        <w:t>提供</w:t>
      </w:r>
      <w:r>
        <w:rPr>
          <w:rFonts w:ascii="宋体" w:hAnsi="宋体" w:eastAsia="宋体"/>
          <w:color w:val="auto"/>
          <w:szCs w:val="21"/>
        </w:rPr>
        <w:t>货物《产品合格证》</w:t>
      </w:r>
      <w:r>
        <w:rPr>
          <w:rFonts w:hint="eastAsia" w:ascii="宋体" w:hAnsi="宋体" w:eastAsia="宋体"/>
          <w:color w:val="auto"/>
          <w:szCs w:val="21"/>
          <w:lang w:eastAsia="zh-CN"/>
        </w:rPr>
        <w:t>及其他相关</w:t>
      </w:r>
      <w:r>
        <w:rPr>
          <w:rFonts w:ascii="宋体" w:hAnsi="宋体" w:eastAsia="宋体"/>
          <w:color w:val="auto"/>
          <w:szCs w:val="21"/>
        </w:rPr>
        <w:t>质量证明文件。供方提供的货物须是全新的且保证不是库存或积压品</w:t>
      </w:r>
      <w:r>
        <w:rPr>
          <w:rFonts w:hint="eastAsia" w:ascii="宋体" w:hAnsi="宋体" w:eastAsia="宋体"/>
          <w:color w:val="auto"/>
          <w:szCs w:val="21"/>
          <w:lang w:eastAsia="zh-CN"/>
        </w:rPr>
        <w:t>（</w:t>
      </w:r>
      <w:r>
        <w:rPr>
          <w:rFonts w:ascii="宋体" w:hAnsi="宋体" w:eastAsia="宋体"/>
          <w:color w:val="auto"/>
          <w:szCs w:val="21"/>
        </w:rPr>
        <w:t>包括零部件</w:t>
      </w:r>
      <w:r>
        <w:rPr>
          <w:rFonts w:hint="eastAsia" w:ascii="宋体" w:hAnsi="宋体" w:eastAsia="宋体"/>
          <w:color w:val="auto"/>
          <w:szCs w:val="21"/>
          <w:lang w:eastAsia="zh-CN"/>
        </w:rPr>
        <w:t>）</w:t>
      </w:r>
      <w:r>
        <w:rPr>
          <w:rFonts w:ascii="宋体" w:hAnsi="宋体" w:eastAsia="宋体"/>
          <w:color w:val="auto"/>
          <w:szCs w:val="21"/>
        </w:rPr>
        <w:t>，符合国家、部委或地方相关标准以及该产品的出厂标准。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投标人所投“道路交通信号控制机”，需无缝对接现有“禹州市公安局智慧交通信号控制平台”实现集中管控、远程下发交通信号灯绿波命令及实时监测运行状态，不接受新建平台，投标人需对此做出承诺。中标后中标人3个工作日内需对设备进行对接测试，如无法实现无缝对接，视为虚假投标，追究中标人相关法律责任。</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投标人所投“星光级违停检测</w:t>
      </w:r>
      <w:r>
        <w:rPr>
          <w:rFonts w:hint="eastAsia" w:ascii="宋体" w:hAnsi="宋体" w:eastAsia="宋体"/>
          <w:color w:val="auto"/>
          <w:szCs w:val="21"/>
        </w:rPr>
        <w:t>单元</w:t>
      </w:r>
      <w:r>
        <w:rPr>
          <w:rFonts w:ascii="宋体" w:hAnsi="宋体" w:eastAsia="宋体"/>
          <w:color w:val="auto"/>
          <w:szCs w:val="21"/>
        </w:rPr>
        <w:t>”，需无缝对接现有“禹州市公安局交通违法综合管控平台”，不接受新建平台，投标人需对此做出承诺。中标后中标人3个工作日内需对设备进行对接测试，如无法实现无缝对接，视为虚假投标，追究中标人相关法律责任。</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质保期1年，质保期内设备发生故障时，中标企业要在30分钟内电话响应，2小时到达现场，24小时之内解决故障。</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1、供应商须明确投标产品的厂家、品牌、型号等</w:t>
      </w:r>
      <w:r>
        <w:rPr>
          <w:rFonts w:hint="eastAsia" w:ascii="宋体" w:hAnsi="宋体" w:eastAsia="宋体"/>
          <w:color w:val="auto"/>
          <w:szCs w:val="21"/>
          <w:lang w:eastAsia="zh-CN"/>
        </w:rPr>
        <w:t>（</w:t>
      </w:r>
      <w:r>
        <w:rPr>
          <w:rFonts w:hint="eastAsia" w:ascii="宋体" w:hAnsi="宋体" w:eastAsia="宋体"/>
          <w:color w:val="auto"/>
          <w:szCs w:val="21"/>
        </w:rPr>
        <w:t>除第三标段采购清单：一中序号12、13、14、15、16。二中序号9、10、11、12。三中序号7、8、9、10。四中序号5、6、7。五中序号6。六中6.1的序号6、9，6.2的序号5、8。七中序号5、6。八中序号3。九中序号1、2、3、4、7、8。十一中序号2。十二中序号2、4。十三中序号2、4。</w:t>
      </w:r>
      <w:r>
        <w:rPr>
          <w:rFonts w:hint="eastAsia" w:ascii="宋体" w:hAnsi="宋体" w:eastAsia="宋体"/>
          <w:color w:val="auto"/>
          <w:szCs w:val="21"/>
          <w:lang w:eastAsia="zh-CN"/>
        </w:rPr>
        <w:t>）</w:t>
      </w:r>
      <w:r>
        <w:rPr>
          <w:rFonts w:hint="eastAsia" w:ascii="宋体" w:hAnsi="宋体" w:eastAsia="宋体"/>
          <w:color w:val="auto"/>
          <w:szCs w:val="21"/>
        </w:rPr>
        <w:t>参数，否则为无效响应文件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、本谈判文件所列需求为最低要求，供应商不得低于此要求，否则为无效响应文件。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、响应文件中具有完整可行的实施（技术）方案，须明确维修点地址、售后负责人、联系人和联系电话。否则为无效响应文件。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6、投标人须明确免费保修期，同时应提出故障响应时间，在</w:t>
      </w:r>
      <w:r>
        <w:rPr>
          <w:rFonts w:hint="eastAsia" w:ascii="宋体" w:hAnsi="宋体" w:eastAsia="宋体"/>
          <w:color w:val="auto"/>
          <w:szCs w:val="21"/>
          <w:lang w:eastAsia="zh-CN"/>
        </w:rPr>
        <w:t>免费保修</w:t>
      </w:r>
      <w:r>
        <w:rPr>
          <w:rFonts w:hint="eastAsia" w:ascii="宋体" w:hAnsi="宋体" w:eastAsia="宋体"/>
          <w:color w:val="auto"/>
          <w:szCs w:val="21"/>
        </w:rPr>
        <w:t>期内，同一质量问题连续两次维修仍无法正常使用，投标人必须予以更换同品牌、同型号的全新产品并安装到采购人指定地点。</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7</w:t>
      </w:r>
      <w:r>
        <w:rPr>
          <w:rFonts w:ascii="宋体" w:hAnsi="宋体" w:eastAsia="宋体"/>
          <w:color w:val="auto"/>
          <w:szCs w:val="21"/>
        </w:rPr>
        <w:t>、中标企业于中标后第</w:t>
      </w:r>
      <w:r>
        <w:rPr>
          <w:rFonts w:hint="eastAsia" w:ascii="宋体" w:hAnsi="宋体" w:eastAsia="宋体"/>
          <w:color w:val="auto"/>
          <w:szCs w:val="21"/>
        </w:rPr>
        <w:t>二</w:t>
      </w:r>
      <w:r>
        <w:rPr>
          <w:rFonts w:ascii="宋体" w:hAnsi="宋体" w:eastAsia="宋体"/>
          <w:color w:val="auto"/>
          <w:szCs w:val="21"/>
        </w:rPr>
        <w:t>日上午09：00向</w:t>
      </w:r>
      <w:r>
        <w:rPr>
          <w:rFonts w:hint="eastAsia" w:ascii="宋体" w:hAnsi="宋体" w:eastAsia="宋体"/>
          <w:color w:val="auto"/>
          <w:szCs w:val="21"/>
        </w:rPr>
        <w:t>禹州市公安局</w:t>
      </w:r>
      <w:r>
        <w:rPr>
          <w:rFonts w:ascii="宋体" w:hAnsi="宋体" w:eastAsia="宋体"/>
          <w:color w:val="auto"/>
          <w:szCs w:val="21"/>
        </w:rPr>
        <w:t>提供投标文件中所有</w:t>
      </w:r>
      <w:r>
        <w:rPr>
          <w:rFonts w:hint="eastAsia" w:ascii="宋体" w:hAnsi="宋体" w:eastAsia="宋体"/>
          <w:color w:val="auto"/>
          <w:szCs w:val="21"/>
        </w:rPr>
        <w:t>证件</w:t>
      </w:r>
      <w:r>
        <w:rPr>
          <w:rFonts w:ascii="宋体" w:hAnsi="宋体" w:eastAsia="宋体"/>
          <w:color w:val="auto"/>
          <w:szCs w:val="21"/>
        </w:rPr>
        <w:t>原件，不符合或不能提供的，取消其中标资格并列入不良记录及信用中国。</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2、按照谈判文件要求、响应文件响应和承诺验收；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3、本项目验收如需要第三方验收，中标方将承担所有产生的费用。</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七、采购资金支付</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（一）支付方式：双方签订合同约定。</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（二）支付时间及条件：双方签订合同约定。</w:t>
      </w:r>
    </w:p>
    <w:p>
      <w:pPr>
        <w:pStyle w:val="13"/>
        <w:ind w:left="0" w:leftChars="0" w:firstLine="0" w:firstLineChars="0"/>
        <w:rPr>
          <w:rFonts w:ascii="宋体" w:hAnsi="宋体" w:eastAsia="宋体"/>
          <w:color w:val="auto"/>
        </w:rPr>
      </w:pPr>
    </w:p>
    <w:p>
      <w:pPr>
        <w:pStyle w:val="13"/>
        <w:ind w:left="0" w:leftChars="0" w:firstLine="0" w:firstLineChars="0"/>
        <w:rPr>
          <w:rFonts w:ascii="宋体" w:hAnsi="宋体" w:eastAsia="宋体"/>
          <w:color w:val="auto"/>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hint="eastAsia"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69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项目名称：禹州市公安局市区交通设施维护及提升改造项目（不见面开标）</w:t>
            </w:r>
          </w:p>
          <w:p>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ZCG-DLT2024</w:t>
            </w:r>
            <w:r>
              <w:rPr>
                <w:rFonts w:hint="eastAsia" w:ascii="宋体" w:hAnsi="宋体" w:eastAsia="宋体" w:cs="仿宋_GB2312"/>
                <w:color w:val="auto"/>
                <w:szCs w:val="21"/>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采购单位：禹州市公安局</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址：禹州市华夏大道2号</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联系人：董先生</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代理机构：陕西方得项目管理有限公司</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址：禹州市禹王广场东门F6-327</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联系人：韩女士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lang w:val="zh-CN"/>
              </w:rPr>
            </w:pPr>
            <w:r>
              <w:rPr>
                <w:rFonts w:hint="eastAsia" w:ascii="宋体" w:hAnsi="宋体" w:eastAsia="宋体"/>
                <w:color w:val="auto"/>
                <w:lang w:val="zh-CN"/>
              </w:rPr>
              <w:t>第二标段提供：</w:t>
            </w:r>
          </w:p>
          <w:p>
            <w:pPr>
              <w:spacing w:line="360" w:lineRule="auto"/>
              <w:rPr>
                <w:rFonts w:ascii="宋体" w:hAnsi="宋体" w:eastAsia="宋体"/>
                <w:color w:val="auto"/>
                <w:lang w:val="zh-CN"/>
              </w:rPr>
            </w:pPr>
            <w:r>
              <w:rPr>
                <w:rFonts w:hint="eastAsia" w:ascii="宋体" w:hAnsi="宋体" w:eastAsia="宋体"/>
                <w:color w:val="auto"/>
                <w:lang w:val="zh-CN"/>
              </w:rPr>
              <w:t>中小企业或者残疾人福利性单位声明函或</w:t>
            </w:r>
            <w:r>
              <w:rPr>
                <w:rFonts w:ascii="宋体" w:hAnsi="宋体" w:eastAsia="宋体"/>
                <w:color w:val="auto"/>
                <w:lang w:val="zh-CN"/>
              </w:rPr>
              <w:t>监狱企业的证明文件</w:t>
            </w:r>
            <w:r>
              <w:rPr>
                <w:rFonts w:hint="eastAsia" w:ascii="宋体" w:hAnsi="宋体" w:eastAsia="宋体"/>
                <w:color w:val="auto"/>
                <w:lang w:val="zh-CN"/>
              </w:rPr>
              <w:t>。</w:t>
            </w:r>
          </w:p>
          <w:p>
            <w:pPr>
              <w:spacing w:line="360" w:lineRule="auto"/>
              <w:rPr>
                <w:rFonts w:ascii="宋体" w:hAnsi="宋体" w:eastAsia="宋体"/>
                <w:color w:val="auto"/>
                <w:lang w:val="zh-CN"/>
              </w:rPr>
            </w:pPr>
            <w:r>
              <w:rPr>
                <w:rFonts w:ascii="宋体" w:hAnsi="宋体" w:eastAsia="宋体"/>
                <w:color w:val="auto"/>
                <w:lang w:val="zh-CN"/>
              </w:rPr>
              <w:t>1.</w:t>
            </w:r>
            <w:r>
              <w:rPr>
                <w:rFonts w:ascii="宋体" w:hAnsi="宋体" w:eastAsia="宋体"/>
                <w:color w:val="auto"/>
                <w:lang w:val="zh-CN"/>
              </w:rPr>
              <w:tab/>
            </w:r>
            <w:r>
              <w:rPr>
                <w:rFonts w:ascii="宋体" w:hAnsi="宋体" w:eastAsia="宋体"/>
                <w:color w:val="auto"/>
                <w:lang w:val="zh-CN"/>
              </w:rPr>
              <w:t>中小企业出具《中小企业声明函》</w:t>
            </w:r>
          </w:p>
          <w:p>
            <w:pPr>
              <w:spacing w:line="360" w:lineRule="auto"/>
              <w:rPr>
                <w:rFonts w:ascii="宋体" w:hAnsi="宋体" w:eastAsia="宋体"/>
                <w:color w:val="auto"/>
                <w:lang w:val="zh-CN"/>
              </w:rPr>
            </w:pPr>
            <w:r>
              <w:rPr>
                <w:rFonts w:ascii="宋体" w:hAnsi="宋体" w:eastAsia="宋体"/>
                <w:color w:val="auto"/>
                <w:lang w:val="zh-CN"/>
              </w:rPr>
              <w:t>2.</w:t>
            </w:r>
            <w:r>
              <w:rPr>
                <w:rFonts w:ascii="宋体" w:hAnsi="宋体" w:eastAsia="宋体"/>
                <w:color w:val="auto"/>
                <w:lang w:val="zh-CN"/>
              </w:rPr>
              <w:tab/>
            </w:r>
            <w:r>
              <w:rPr>
                <w:rFonts w:ascii="宋体" w:hAnsi="宋体" w:eastAsia="宋体"/>
                <w:color w:val="auto"/>
                <w:lang w:val="zh-CN"/>
              </w:rPr>
              <w:t>残疾人福利性单位出具《残疾人福利企业声明函》</w:t>
            </w:r>
          </w:p>
          <w:p>
            <w:pPr>
              <w:spacing w:line="360" w:lineRule="auto"/>
              <w:rPr>
                <w:rFonts w:ascii="宋体" w:hAnsi="宋体" w:eastAsia="宋体"/>
                <w:color w:val="auto"/>
                <w:lang w:val="zh-CN"/>
              </w:rPr>
            </w:pPr>
            <w:r>
              <w:rPr>
                <w:rFonts w:ascii="宋体" w:hAnsi="宋体" w:eastAsia="宋体"/>
                <w:color w:val="auto"/>
                <w:lang w:val="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符合《中华人民共和国政府采购法》第二十二条规定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ascii="宋体" w:hAnsi="宋体" w:eastAsia="宋体" w:cs="仿宋_GB2312"/>
                <w:color w:val="auto"/>
                <w:szCs w:val="21"/>
              </w:rPr>
              <w:t>第二标段：428000.00元；第三标段：816369.00元；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年0</w:t>
            </w:r>
            <w:r>
              <w:rPr>
                <w:rFonts w:hint="eastAsia" w:ascii="宋体" w:hAnsi="宋体" w:eastAsia="宋体" w:cs="宋体"/>
                <w:bCs/>
                <w:color w:val="auto"/>
                <w:szCs w:val="21"/>
              </w:rPr>
              <w:t>7</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03</w:t>
            </w:r>
            <w:r>
              <w:rPr>
                <w:rFonts w:hint="eastAsia" w:ascii="宋体" w:hAnsi="宋体" w:eastAsia="宋体" w:cs="宋体"/>
                <w:bCs/>
                <w:color w:val="auto"/>
                <w:szCs w:val="21"/>
                <w:lang w:val="zh-CN"/>
              </w:rPr>
              <w:t xml:space="preserve"> 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r>
              <w:rPr>
                <w:rFonts w:hint="eastAsia" w:ascii="宋体" w:hAnsi="宋体" w:eastAsia="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hint="eastAsia" w:ascii="宋体" w:hAnsi="宋体" w:eastAsia="宋体"/>
                <w:color w:val="auto"/>
                <w:szCs w:val="21"/>
              </w:rPr>
              <w:t>“</w:t>
            </w:r>
            <w:r>
              <w:rPr>
                <w:rFonts w:ascii="宋体" w:hAnsi="宋体" w:eastAsia="宋体"/>
                <w:color w:val="auto"/>
                <w:szCs w:val="21"/>
              </w:rPr>
              <w:t>.PDF</w:t>
            </w:r>
            <w:r>
              <w:rPr>
                <w:rFonts w:hint="eastAsia" w:ascii="宋体" w:hAnsi="宋体" w:eastAsia="宋体"/>
                <w:color w:val="auto"/>
                <w:szCs w:val="21"/>
              </w:rPr>
              <w:t>”的文件</w:t>
            </w:r>
            <w:r>
              <w:rPr>
                <w:rFonts w:hint="eastAsia" w:ascii="宋体" w:hAnsi="宋体" w:eastAsia="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根据工信部等部委发布的《关于印发中小企业划型标准规定的通知》（工信部联企业（</w:t>
            </w:r>
            <w:r>
              <w:rPr>
                <w:rFonts w:ascii="宋体" w:hAnsi="宋体" w:eastAsia="宋体"/>
                <w:color w:val="auto"/>
              </w:rPr>
              <w:t>2011） 300号）， 按照本次采购标的所属行业的划型标准，符合条件的中小企业应按照招标文件格式要求提供《中小企业声明函》，否则不得享受相关中小企业扶持政策。</w:t>
            </w:r>
          </w:p>
          <w:p>
            <w:pPr>
              <w:spacing w:line="450" w:lineRule="exact"/>
              <w:rPr>
                <w:rFonts w:hint="eastAsia" w:ascii="宋体" w:hAnsi="宋体" w:eastAsia="宋体"/>
                <w:color w:val="auto"/>
                <w:lang w:eastAsia="zh-CN"/>
              </w:rPr>
            </w:pP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本项目第二标段属于专门面向中小微企业采购的项目（不再执行价格评审优惠的扶持政策）</w:t>
            </w:r>
            <w:r>
              <w:rPr>
                <w:rFonts w:hint="eastAsia" w:ascii="宋体" w:hAnsi="宋体" w:eastAsia="宋体"/>
                <w:color w:val="auto"/>
                <w:lang w:val="en-US" w:eastAsia="zh-CN"/>
              </w:rPr>
              <w:t>,第三标段属于不专门</w:t>
            </w:r>
            <w:bookmarkStart w:id="2" w:name="_GoBack"/>
            <w:bookmarkEnd w:id="2"/>
            <w:r>
              <w:rPr>
                <w:rFonts w:hint="eastAsia" w:ascii="宋体" w:hAnsi="宋体" w:eastAsia="宋体"/>
                <w:color w:val="auto"/>
                <w:lang w:val="en-US" w:eastAsia="zh-CN"/>
              </w:rPr>
              <w:t>面</w:t>
            </w:r>
            <w:r>
              <w:rPr>
                <w:rFonts w:hint="eastAsia" w:ascii="宋体" w:hAnsi="宋体" w:eastAsia="宋体"/>
                <w:color w:val="auto"/>
              </w:rPr>
              <w:t>向中小微企业采购的项目</w:t>
            </w:r>
            <w:r>
              <w:rPr>
                <w:rFonts w:hint="eastAsia" w:ascii="宋体" w:hAnsi="宋体" w:eastAsia="宋体"/>
                <w:color w:val="auto"/>
                <w:lang w:eastAsia="zh-CN"/>
              </w:rPr>
              <w:t>。</w:t>
            </w:r>
          </w:p>
          <w:p>
            <w:pPr>
              <w:spacing w:line="450" w:lineRule="exact"/>
              <w:rPr>
                <w:rFonts w:ascii="宋体" w:hAnsi="宋体" w:eastAsia="宋体"/>
                <w:color w:val="auto"/>
              </w:rPr>
            </w:pPr>
            <w:r>
              <w:rPr>
                <w:rFonts w:hint="eastAsia" w:ascii="宋体" w:hAnsi="宋体" w:eastAsia="宋体"/>
                <w:color w:val="auto"/>
              </w:rPr>
              <w:t>3</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olor w:val="auto"/>
              </w:rPr>
              <w:t>4</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本项目强制节能产品：无。</w:t>
            </w:r>
          </w:p>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zh-CN"/>
              </w:rPr>
              <w:t>、本项目网络关键设备：</w:t>
            </w:r>
            <w:r>
              <w:rPr>
                <w:rFonts w:hint="eastAsia" w:ascii="宋体" w:hAnsi="宋体" w:eastAsia="宋体" w:cs="宋体"/>
                <w:bCs/>
                <w:color w:val="auto"/>
                <w:szCs w:val="21"/>
              </w:rPr>
              <w:t>无</w:t>
            </w:r>
            <w:r>
              <w:rPr>
                <w:rFonts w:hint="eastAsia" w:ascii="宋体" w:hAnsi="宋体" w:eastAsia="宋体" w:cs="宋体"/>
                <w:bCs/>
                <w:color w:val="auto"/>
                <w:szCs w:val="21"/>
                <w:lang w:val="zh-CN"/>
              </w:rPr>
              <w:t>；网络安全专用产品：</w:t>
            </w:r>
            <w:r>
              <w:rPr>
                <w:rFonts w:hint="eastAsia" w:ascii="宋体" w:hAnsi="宋体" w:eastAsia="宋体" w:cs="宋体"/>
                <w:bCs/>
                <w:color w:val="auto"/>
                <w:szCs w:val="21"/>
              </w:rPr>
              <w:t xml:space="preserve">无 </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2、本项目中涉及网络关键设备或网络安全专用产品的，执行国家互联网信息办公室、工业和信息化部、公安部和国家认证认可监督管理委员会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3、提供资料（下列资料任意一项）</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fldChar w:fldCharType="begin"/>
            </w:r>
            <w:r>
              <w:rPr>
                <w:rFonts w:hint="eastAsia" w:ascii="宋体" w:hAnsi="宋体" w:eastAsia="宋体" w:cs="宋体"/>
                <w:bCs/>
                <w:color w:val="auto"/>
                <w:szCs w:val="21"/>
                <w:lang w:val="zh-CN"/>
              </w:rPr>
              <w:instrText xml:space="preserve"> = 1 \* GB3 </w:instrText>
            </w:r>
            <w:r>
              <w:rPr>
                <w:rFonts w:hint="eastAsia" w:ascii="宋体" w:hAnsi="宋体" w:eastAsia="宋体" w:cs="宋体"/>
                <w:bCs/>
                <w:color w:val="auto"/>
                <w:szCs w:val="21"/>
                <w:lang w:val="zh-CN"/>
              </w:rPr>
              <w:fldChar w:fldCharType="separate"/>
            </w:r>
            <w:r>
              <w:rPr>
                <w:rFonts w:hint="eastAsia" w:ascii="宋体" w:hAnsi="宋体" w:eastAsia="宋体" w:cs="宋体"/>
                <w:bCs/>
                <w:color w:val="auto"/>
                <w:szCs w:val="21"/>
                <w:lang w:val="zh-CN"/>
              </w:rPr>
              <w:t>①</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网络关键设备和网络安全专用产品安全认证证书；</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fldChar w:fldCharType="begin"/>
            </w:r>
            <w:r>
              <w:rPr>
                <w:rFonts w:hint="eastAsia" w:ascii="宋体" w:hAnsi="宋体" w:eastAsia="宋体" w:cs="宋体"/>
                <w:bCs/>
                <w:color w:val="auto"/>
                <w:szCs w:val="21"/>
                <w:lang w:val="zh-CN"/>
              </w:rPr>
              <w:instrText xml:space="preserve"> = 2 \* GB3 </w:instrText>
            </w:r>
            <w:r>
              <w:rPr>
                <w:rFonts w:hint="eastAsia" w:ascii="宋体" w:hAnsi="宋体" w:eastAsia="宋体" w:cs="宋体"/>
                <w:bCs/>
                <w:color w:val="auto"/>
                <w:szCs w:val="21"/>
                <w:lang w:val="zh-CN"/>
              </w:rPr>
              <w:fldChar w:fldCharType="separate"/>
            </w:r>
            <w:r>
              <w:rPr>
                <w:rFonts w:hint="eastAsia" w:ascii="宋体" w:hAnsi="宋体" w:eastAsia="宋体" w:cs="宋体"/>
                <w:bCs/>
                <w:color w:val="auto"/>
                <w:szCs w:val="21"/>
                <w:lang w:val="zh-CN"/>
              </w:rPr>
              <w:t>②</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网络关键设备安全检测证书、网络安全专用产品安全检测证书；</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fldChar w:fldCharType="begin"/>
            </w:r>
            <w:r>
              <w:rPr>
                <w:rFonts w:hint="eastAsia" w:ascii="宋体" w:hAnsi="宋体" w:eastAsia="宋体" w:cs="宋体"/>
                <w:bCs/>
                <w:color w:val="auto"/>
                <w:szCs w:val="21"/>
                <w:lang w:val="zh-CN"/>
              </w:rPr>
              <w:instrText xml:space="preserve"> = 3 \* GB3 </w:instrText>
            </w:r>
            <w:r>
              <w:rPr>
                <w:rFonts w:hint="eastAsia" w:ascii="宋体" w:hAnsi="宋体" w:eastAsia="宋体" w:cs="宋体"/>
                <w:bCs/>
                <w:color w:val="auto"/>
                <w:szCs w:val="21"/>
                <w:lang w:val="zh-CN"/>
              </w:rPr>
              <w:fldChar w:fldCharType="separate"/>
            </w:r>
            <w:r>
              <w:rPr>
                <w:rFonts w:hint="eastAsia" w:ascii="宋体" w:hAnsi="宋体" w:eastAsia="宋体" w:cs="宋体"/>
                <w:bCs/>
                <w:color w:val="auto"/>
                <w:szCs w:val="21"/>
                <w:lang w:val="zh-CN"/>
              </w:rPr>
              <w:t>③</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计算机信息系统安全专用产品销售许可证；</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fldChar w:fldCharType="begin"/>
            </w:r>
            <w:r>
              <w:rPr>
                <w:rFonts w:hint="eastAsia" w:ascii="宋体" w:hAnsi="宋体" w:eastAsia="宋体" w:cs="宋体"/>
                <w:bCs/>
                <w:color w:val="auto"/>
                <w:szCs w:val="21"/>
                <w:lang w:val="zh-CN"/>
              </w:rPr>
              <w:instrText xml:space="preserve"> = 4 \* GB3 </w:instrText>
            </w:r>
            <w:r>
              <w:rPr>
                <w:rFonts w:hint="eastAsia" w:ascii="宋体" w:hAnsi="宋体" w:eastAsia="宋体" w:cs="宋体"/>
                <w:bCs/>
                <w:color w:val="auto"/>
                <w:szCs w:val="21"/>
                <w:lang w:val="zh-CN"/>
              </w:rPr>
              <w:fldChar w:fldCharType="separate"/>
            </w:r>
            <w:r>
              <w:rPr>
                <w:rFonts w:hint="eastAsia" w:ascii="宋体" w:hAnsi="宋体" w:eastAsia="宋体" w:cs="宋体"/>
                <w:bCs/>
                <w:color w:val="auto"/>
                <w:szCs w:val="21"/>
                <w:lang w:val="zh-CN"/>
              </w:rPr>
              <w:t>④</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ascii="宋体"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18939113943，邮箱：fangdexuchang</w:t>
            </w:r>
            <w:r>
              <w:rPr>
                <w:rFonts w:ascii="宋体" w:hAnsi="宋体" w:eastAsia="宋体" w:cs="宋体"/>
                <w:bCs/>
                <w:color w:val="auto"/>
                <w:szCs w:val="21"/>
                <w:lang w:val="zh-CN"/>
              </w:rPr>
              <w:t>@</w:t>
            </w:r>
            <w:r>
              <w:rPr>
                <w:rFonts w:hint="eastAsia" w:ascii="宋体" w:hAnsi="宋体" w:eastAsia="宋体" w:cs="宋体"/>
                <w:bCs/>
                <w:color w:val="auto"/>
                <w:szCs w:val="21"/>
                <w:lang w:val="zh-CN"/>
              </w:rPr>
              <w: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序号、硬盘序列号）均一致时，视为‘不同投标人的投标文件由同一单位或者个人编制’或‘不同投标人委托同一单位或者个人办理相应事宜’，其投标无效。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、谈判文件第八章响应文件有关格式的先后顺序不作无效响应。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ascii="宋体" w:hAnsi="宋体" w:eastAsia="宋体"/>
                <w:bCs/>
                <w:color w:val="auto"/>
                <w:szCs w:val="21"/>
              </w:rPr>
              <w:t>2022年度或2023年度经审计的财务报告</w:t>
            </w:r>
            <w:r>
              <w:rPr>
                <w:rFonts w:hint="eastAsia" w:ascii="宋体" w:hAnsi="宋体" w:eastAsia="宋体"/>
                <w:bCs/>
                <w:color w:val="auto"/>
                <w:szCs w:val="21"/>
              </w:rPr>
              <w:t>，包括资产负债表、利润表、现金流量表、所有者权益变动表及其附注；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ascii="宋体" w:hAnsi="宋体" w:eastAsia="宋体"/>
                <w:bCs/>
                <w:color w:val="auto"/>
                <w:szCs w:val="21"/>
              </w:rPr>
              <w:t>2022年度或2023年度经审计的财务报告</w:t>
            </w:r>
            <w:r>
              <w:rPr>
                <w:rFonts w:hint="eastAsia" w:ascii="宋体" w:hAnsi="宋体" w:eastAsia="宋体"/>
                <w:bCs/>
                <w:color w:val="auto"/>
                <w:szCs w:val="21"/>
              </w:rPr>
              <w:t>，包括资产负债表、利润表、现金流量表、所有者权益变动表及其附注；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11"/>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22.5供应商对解密过程和记录有异议，以及认为采购人、采购代理机构相关工作人员有需要回避的情形的，应当场提出询问或者回避申请。采购人、采购代理机构对供应商提出的询问或者回避申请应当及时处理。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27.2.2不同供应商委托同一单位或者个人办理相应事宜；</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27.5法律法规和谈判文件规定的其他无效情形。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对成交结果提出质疑的，为成交结果公告期限届满之日起七个工作日内，以书面形式向采购人和采购代理机构一次性提出，提出质疑的供应商须为参加本项目谈判开评标的供应商。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供应商需对此项进行承诺，否则为无效响应。</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ascii="宋体" w:hAnsi="宋体" w:eastAsia="宋体" w:cs="宋体"/>
          <w:b/>
          <w:color w:val="auto"/>
          <w:kern w:val="0"/>
          <w:sz w:val="32"/>
          <w:szCs w:val="32"/>
        </w:rPr>
      </w:pPr>
      <w:r>
        <w:rPr>
          <w:rFonts w:hint="eastAsia" w:ascii="宋体" w:hAnsi="宋体" w:eastAsia="宋体" w:cs="宋体"/>
          <w:color w:val="auto"/>
          <w:szCs w:val="21"/>
        </w:rPr>
        <w:br w:type="textWrapping"/>
      </w:r>
      <w:r>
        <w:rPr>
          <w:rFonts w:hint="eastAsia" w:ascii="宋体" w:hAnsi="宋体" w:eastAsia="宋体" w:cs="宋体"/>
          <w:color w:val="auto"/>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10"/>
        <w:rPr>
          <w:rFonts w:ascii="宋体" w:hAnsi="宋体" w:eastAsia="宋体"/>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2"/>
        <w:rPr>
          <w:rFonts w:ascii="宋体" w:hAnsi="宋体" w:eastAsia="宋体"/>
          <w:color w:val="auto"/>
        </w:rPr>
      </w:pPr>
    </w:p>
    <w:p>
      <w:pPr>
        <w:pStyle w:val="17"/>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一、节约能源、保护环境</w:t>
      </w:r>
    </w:p>
    <w:p>
      <w:pPr>
        <w:pStyle w:val="17"/>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（一）本项目第二标段为专门面向中小企业预留采购份额（不再执行价格评审优惠的扶持政策）</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1" w:name="OLE_LINK6"/>
      <w:r>
        <w:rPr>
          <w:rFonts w:hint="eastAsia" w:ascii="宋体" w:hAnsi="宋体" w:eastAsia="宋体" w:cs="仿宋_GB2312"/>
          <w:color w:val="auto"/>
          <w:szCs w:val="21"/>
          <w:lang w:val="zh-CN"/>
        </w:rPr>
        <w:t>财库[2014]68号</w:t>
      </w:r>
      <w:bookmarkEnd w:id="1"/>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7"/>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13"/>
        <w:rPr>
          <w:rFonts w:ascii="宋体" w:hAnsi="宋体" w:eastAsia="宋体"/>
          <w:color w:val="auto"/>
        </w:rPr>
      </w:pPr>
    </w:p>
    <w:p>
      <w:pPr>
        <w:pStyle w:val="14"/>
        <w:ind w:left="5250"/>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7"/>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ind w:firstLine="422"/>
              <w:jc w:val="center"/>
              <w:rPr>
                <w:rFonts w:ascii="宋体" w:hAnsi="宋体" w:eastAsia="宋体"/>
                <w:color w:val="auto"/>
                <w:szCs w:val="21"/>
              </w:rPr>
            </w:pPr>
            <w:r>
              <w:rPr>
                <w:rFonts w:hint="eastAsia" w:ascii="宋体" w:hAnsi="宋体" w:eastAsia="宋体"/>
                <w:b/>
                <w:bCs/>
                <w:color w:val="auto"/>
                <w:szCs w:val="21"/>
              </w:rPr>
              <w:t>中小企业</w:t>
            </w:r>
          </w:p>
        </w:tc>
        <w:tc>
          <w:tcPr>
            <w:tcW w:w="5954" w:type="dxa"/>
            <w:vAlign w:val="center"/>
          </w:tcPr>
          <w:p>
            <w:pPr>
              <w:spacing w:line="360" w:lineRule="auto"/>
              <w:rPr>
                <w:rFonts w:ascii="宋体" w:hAnsi="宋体" w:eastAsia="宋体"/>
                <w:color w:val="auto"/>
                <w:lang w:val="zh-CN"/>
              </w:rPr>
            </w:pPr>
            <w:r>
              <w:rPr>
                <w:rFonts w:hint="eastAsia" w:ascii="宋体" w:hAnsi="宋体" w:eastAsia="宋体"/>
                <w:color w:val="auto"/>
                <w:lang w:val="zh-CN"/>
              </w:rPr>
              <w:t>第二标段提供：</w:t>
            </w:r>
          </w:p>
          <w:p>
            <w:pPr>
              <w:spacing w:line="360" w:lineRule="auto"/>
              <w:rPr>
                <w:rFonts w:ascii="宋体" w:hAnsi="宋体" w:eastAsia="宋体"/>
                <w:color w:val="auto"/>
                <w:lang w:val="zh-CN"/>
              </w:rPr>
            </w:pPr>
            <w:r>
              <w:rPr>
                <w:rFonts w:hint="eastAsia" w:ascii="宋体" w:hAnsi="宋体" w:eastAsia="宋体"/>
                <w:color w:val="auto"/>
                <w:lang w:val="zh-CN"/>
              </w:rPr>
              <w:t>中小企业或者残疾人福利性单位声明函或</w:t>
            </w:r>
            <w:r>
              <w:rPr>
                <w:rFonts w:ascii="宋体" w:hAnsi="宋体" w:eastAsia="宋体"/>
                <w:color w:val="auto"/>
                <w:lang w:val="zh-CN"/>
              </w:rPr>
              <w:t>监狱企业的证明文件</w:t>
            </w:r>
            <w:r>
              <w:rPr>
                <w:rFonts w:hint="eastAsia" w:ascii="宋体" w:hAnsi="宋体" w:eastAsia="宋体"/>
                <w:color w:val="auto"/>
                <w:lang w:val="zh-CN"/>
              </w:rPr>
              <w:t>。</w:t>
            </w:r>
          </w:p>
          <w:p>
            <w:pPr>
              <w:spacing w:line="360" w:lineRule="auto"/>
              <w:rPr>
                <w:rFonts w:ascii="宋体" w:hAnsi="宋体" w:eastAsia="宋体"/>
                <w:bCs/>
                <w:color w:val="auto"/>
                <w:szCs w:val="21"/>
              </w:rPr>
            </w:pPr>
            <w:r>
              <w:rPr>
                <w:rFonts w:hint="eastAsia" w:ascii="宋体" w:hAnsi="宋体" w:eastAsia="宋体"/>
                <w:bCs/>
                <w:color w:val="auto"/>
                <w:szCs w:val="21"/>
              </w:rPr>
              <w:t>（1）中小企业出具《中小企业声明函》</w:t>
            </w:r>
          </w:p>
          <w:p>
            <w:pPr>
              <w:spacing w:line="360" w:lineRule="auto"/>
              <w:rPr>
                <w:rFonts w:ascii="宋体" w:hAnsi="宋体" w:eastAsia="宋体"/>
                <w:bCs/>
                <w:color w:val="auto"/>
                <w:szCs w:val="21"/>
              </w:rPr>
            </w:pPr>
            <w:r>
              <w:rPr>
                <w:rFonts w:hint="eastAsia" w:ascii="宋体" w:hAnsi="宋体" w:eastAsia="宋体"/>
                <w:bCs/>
                <w:color w:val="auto"/>
                <w:szCs w:val="21"/>
              </w:rPr>
              <w:t>（2）残疾人福利性单位出具《残疾人福利企业声明函》</w:t>
            </w:r>
          </w:p>
          <w:p>
            <w:pPr>
              <w:spacing w:line="360" w:lineRule="auto"/>
              <w:rPr>
                <w:rFonts w:ascii="宋体" w:hAnsi="宋体" w:eastAsia="宋体"/>
                <w:color w:val="auto"/>
                <w:szCs w:val="21"/>
              </w:rPr>
            </w:pPr>
            <w:r>
              <w:rPr>
                <w:rFonts w:hint="eastAsia" w:ascii="宋体" w:hAnsi="宋体" w:eastAsia="宋体"/>
                <w:bCs/>
                <w:color w:val="auto"/>
                <w:szCs w:val="21"/>
              </w:rPr>
              <w:t>（3）监狱企业提供由省级以上监狱管理局、戒毒管理局（含新疆生产建设兵团） 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3</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10</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7"/>
        <w:spacing w:line="360" w:lineRule="auto"/>
        <w:ind w:firstLine="422" w:firstLineChars="200"/>
        <w:contextualSpacing/>
        <w:rPr>
          <w:rFonts w:ascii="宋体" w:hAnsi="宋体" w:cs="仿宋_GB2312"/>
          <w:b/>
          <w:color w:val="auto"/>
          <w:sz w:val="21"/>
          <w:szCs w:val="21"/>
          <w:lang w:val="zh-CN"/>
        </w:rPr>
      </w:pP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7"/>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7"/>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7"/>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7"/>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（二）落实政府采购政策及强制性认证</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w:t>
      </w:r>
      <w:r>
        <w:rPr>
          <w:rFonts w:hint="eastAsia" w:ascii="宋体" w:hAnsi="宋体" w:cs="宋体"/>
          <w:b/>
          <w:color w:val="auto"/>
          <w:sz w:val="21"/>
          <w:szCs w:val="21"/>
        </w:rPr>
        <w:t>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（2）信息产品要求</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kern w:val="0"/>
          <w:szCs w:val="21"/>
        </w:rPr>
        <w:t>投标人所投产品如被列入《信息安全产品强制性认证目录》</w:t>
      </w:r>
      <w:r>
        <w:rPr>
          <w:rFonts w:hint="eastAsia" w:ascii="宋体" w:hAnsi="宋体" w:eastAsia="宋体" w:cs="宋体"/>
          <w:color w:val="auto"/>
          <w:szCs w:val="21"/>
          <w:lang w:val="zh-CN"/>
        </w:rPr>
        <w:t>，应提供由中国信息安全认证中心按国家标准认证颁发的有效认证证书。</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宋体"/>
          <w:b/>
          <w:color w:val="auto"/>
          <w:sz w:val="21"/>
          <w:szCs w:val="21"/>
          <w:lang w:val="zh-CN"/>
        </w:rPr>
        <w:t>（</w:t>
      </w:r>
      <w:r>
        <w:rPr>
          <w:rFonts w:hint="eastAsia" w:ascii="宋体" w:hAnsi="宋体" w:cs="宋体"/>
          <w:b/>
          <w:color w:val="auto"/>
          <w:sz w:val="21"/>
          <w:szCs w:val="21"/>
        </w:rPr>
        <w:t>3</w:t>
      </w:r>
      <w:r>
        <w:rPr>
          <w:rFonts w:hint="eastAsia" w:ascii="宋体" w:hAnsi="宋体" w:cs="宋体"/>
          <w:b/>
          <w:color w:val="auto"/>
          <w:sz w:val="21"/>
          <w:szCs w:val="21"/>
          <w:lang w:val="zh-CN"/>
        </w:rPr>
        <w:t>）</w:t>
      </w:r>
      <w:r>
        <w:rPr>
          <w:rFonts w:ascii="宋体" w:hAnsi="宋体" w:cs="仿宋_GB2312"/>
          <w:b/>
          <w:color w:val="auto"/>
          <w:sz w:val="21"/>
          <w:szCs w:val="21"/>
          <w:lang w:val="zh-CN"/>
        </w:rPr>
        <w:t>投标无效情形</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7"/>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7"/>
        <w:spacing w:line="360" w:lineRule="auto"/>
        <w:ind w:firstLine="422" w:firstLineChars="200"/>
        <w:jc w:val="left"/>
        <w:rPr>
          <w:rFonts w:ascii="宋体" w:hAnsi="宋体" w:cs="仿宋_GB2312"/>
          <w:color w:val="auto"/>
          <w:sz w:val="21"/>
          <w:szCs w:val="21"/>
          <w:lang w:val="zh-CN"/>
        </w:rPr>
      </w:pPr>
      <w:r>
        <w:rPr>
          <w:rFonts w:hint="eastAsia" w:ascii="宋体" w:hAnsi="宋体" w:cs="仿宋_GB2312"/>
          <w:b/>
          <w:color w:val="auto"/>
          <w:sz w:val="21"/>
          <w:szCs w:val="21"/>
          <w:lang w:val="zh-CN"/>
        </w:rPr>
        <w:t>4、因落实政府采购政策进行价格调整的，以调整后的价格计算报价。</w:t>
      </w:r>
    </w:p>
    <w:p>
      <w:pPr>
        <w:pStyle w:val="17"/>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w:t>
      </w:r>
      <w:r>
        <w:rPr>
          <w:rFonts w:ascii="宋体" w:hAnsi="宋体" w:cs="仿宋_GB2312"/>
          <w:color w:val="auto"/>
          <w:sz w:val="21"/>
          <w:szCs w:val="21"/>
          <w:lang w:val="zh-CN"/>
        </w:rPr>
        <w:t>1）如果本项目非专门面向中小企业采购，对符合《政府采购促进中小企业发展管理办法》财 库〔2020〕46 号、《关于进一步加大政府采购支持中小企业力度的通知》（财库〔2022〕19 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w:t>
      </w:r>
      <w:r>
        <w:rPr>
          <w:rFonts w:hint="eastAsia" w:ascii="宋体" w:hAnsi="宋体" w:cs="仿宋_GB2312"/>
          <w:color w:val="auto"/>
          <w:sz w:val="21"/>
          <w:szCs w:val="21"/>
          <w:lang w:val="zh-CN"/>
        </w:rPr>
        <w:t>同份额占到合同总金额</w:t>
      </w:r>
      <w:r>
        <w:rPr>
          <w:rFonts w:ascii="宋体" w:hAnsi="宋体" w:cs="仿宋_GB2312"/>
          <w:color w:val="auto"/>
          <w:sz w:val="21"/>
          <w:szCs w:val="21"/>
          <w:lang w:val="zh-CN"/>
        </w:rPr>
        <w:t xml:space="preserve">30%以上的，对联合体或者大中型企业的报价给予 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pStyle w:val="17"/>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小型和微型企业不包含民办非企业单位。</w:t>
      </w:r>
    </w:p>
    <w:p>
      <w:pPr>
        <w:pStyle w:val="17"/>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w:t>
      </w:r>
      <w:r>
        <w:rPr>
          <w:rFonts w:ascii="宋体" w:hAnsi="宋体" w:cs="仿宋_GB2312"/>
          <w:color w:val="auto"/>
          <w:sz w:val="21"/>
          <w:szCs w:val="21"/>
          <w:lang w:val="zh-CN"/>
        </w:rPr>
        <w:t>2）对监狱企业价格给予20%的扣除，用扣除后的价格参与评审。监狱企业应当提供由省级以上监狱管理局、戒毒管理局</w:t>
      </w:r>
      <w:r>
        <w:rPr>
          <w:rFonts w:hint="eastAsia" w:ascii="宋体" w:hAnsi="宋体" w:cs="仿宋_GB2312"/>
          <w:color w:val="auto"/>
          <w:sz w:val="21"/>
          <w:szCs w:val="21"/>
          <w:lang w:val="zh-CN"/>
        </w:rPr>
        <w:t>（</w:t>
      </w:r>
      <w:r>
        <w:rPr>
          <w:rFonts w:ascii="宋体" w:hAnsi="宋体" w:cs="仿宋_GB2312"/>
          <w:color w:val="auto"/>
          <w:sz w:val="21"/>
          <w:szCs w:val="21"/>
          <w:lang w:val="zh-CN"/>
        </w:rPr>
        <w:t>含新疆生产建设兵团</w:t>
      </w:r>
      <w:r>
        <w:rPr>
          <w:rFonts w:hint="eastAsia" w:ascii="宋体" w:hAnsi="宋体" w:cs="仿宋_GB2312"/>
          <w:color w:val="auto"/>
          <w:sz w:val="21"/>
          <w:szCs w:val="21"/>
          <w:lang w:val="zh-CN"/>
        </w:rPr>
        <w:t>）</w:t>
      </w:r>
      <w:r>
        <w:rPr>
          <w:rFonts w:ascii="宋体" w:hAnsi="宋体" w:cs="仿宋_GB2312"/>
          <w:color w:val="auto"/>
          <w:sz w:val="21"/>
          <w:szCs w:val="21"/>
          <w:lang w:val="zh-CN"/>
        </w:rPr>
        <w:t>出具的属于监狱企业的证明文件。</w:t>
      </w:r>
    </w:p>
    <w:p>
      <w:pPr>
        <w:pStyle w:val="17"/>
        <w:spacing w:line="360" w:lineRule="auto"/>
        <w:ind w:firstLine="420" w:firstLineChars="200"/>
        <w:rPr>
          <w:rFonts w:ascii="宋体" w:hAnsi="宋体"/>
          <w:color w:val="auto"/>
          <w:sz w:val="21"/>
          <w:szCs w:val="21"/>
        </w:rPr>
      </w:pPr>
      <w:r>
        <w:rPr>
          <w:rFonts w:hint="eastAsia" w:ascii="宋体" w:hAnsi="宋体" w:cs="仿宋_GB2312"/>
          <w:color w:val="auto"/>
          <w:sz w:val="21"/>
          <w:szCs w:val="21"/>
          <w:lang w:val="zh-CN"/>
        </w:rPr>
        <w:t>（</w:t>
      </w:r>
      <w:r>
        <w:rPr>
          <w:rFonts w:ascii="宋体" w:hAnsi="宋体" w:cs="仿宋_GB2312"/>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vMerge w:val="restart"/>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评标价格＝小型和微型企业报价×（</w:t>
            </w:r>
            <w:r>
              <w:rPr>
                <w:rFonts w:hint="eastAsia" w:ascii="宋体" w:hAnsi="宋体" w:eastAsia="宋体" w:cs="宋体"/>
                <w:color w:val="auto"/>
                <w:szCs w:val="21"/>
                <w:lang w:val="en-GB" w:eastAsia="zh-CN"/>
              </w:rPr>
              <w:t>1%—20%</w:t>
            </w:r>
            <w:r>
              <w:rPr>
                <w:rFonts w:hint="eastAsia" w:ascii="宋体" w:hAnsi="宋体" w:eastAsia="宋体" w:cs="宋体"/>
                <w:color w:val="auto"/>
                <w:szCs w:val="21"/>
                <w:lang w:val="en-GB"/>
              </w:rPr>
              <w:t>）</w:t>
            </w:r>
          </w:p>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p>
            <w:pPr>
              <w:jc w:val="center"/>
              <w:rPr>
                <w:rFonts w:ascii="宋体" w:hAnsi="宋体" w:eastAsia="宋体" w:cs="宋体"/>
                <w:color w:val="auto"/>
                <w:szCs w:val="21"/>
                <w:lang w:val="en-GB"/>
              </w:rPr>
            </w:pPr>
            <w:r>
              <w:rPr>
                <w:rFonts w:hint="eastAsia" w:ascii="宋体" w:hAnsi="宋体" w:eastAsia="宋体" w:cs="宋体"/>
                <w:color w:val="auto"/>
                <w:szCs w:val="21"/>
                <w:lang w:val="en-GB"/>
              </w:rPr>
              <w:t>（不再享受序号3的价格折扣）</w:t>
            </w:r>
          </w:p>
        </w:tc>
        <w:tc>
          <w:tcPr>
            <w:tcW w:w="2835" w:type="dxa"/>
            <w:vMerge w:val="continue"/>
          </w:tcPr>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对联合体或者大中型企业的报价扣除</w:t>
            </w:r>
            <w:r>
              <w:rPr>
                <w:rFonts w:hint="eastAsia" w:ascii="宋体" w:hAnsi="宋体" w:eastAsia="宋体" w:cs="宋体"/>
                <w:color w:val="auto"/>
                <w:szCs w:val="21"/>
                <w:u w:val="single"/>
              </w:rPr>
              <w:t xml:space="preserve"> 6 </w:t>
            </w:r>
            <w:r>
              <w:rPr>
                <w:rFonts w:hint="eastAsia" w:ascii="宋体" w:hAnsi="宋体" w:eastAsia="宋体" w:cs="宋体"/>
                <w:color w:val="auto"/>
                <w:szCs w:val="21"/>
                <w:u w:val="single"/>
                <w:lang w:val="en-GB"/>
              </w:rPr>
              <w:t>%</w:t>
            </w:r>
          </w:p>
        </w:tc>
        <w:tc>
          <w:tcPr>
            <w:tcW w:w="2835"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评标价格＝投标报价×(1-</w:t>
            </w:r>
            <w:r>
              <w:rPr>
                <w:rFonts w:hint="eastAsia" w:ascii="宋体" w:hAnsi="宋体" w:eastAsia="宋体" w:cs="宋体"/>
                <w:color w:val="auto"/>
                <w:szCs w:val="21"/>
                <w:u w:val="single"/>
              </w:rPr>
              <w:t xml:space="preserve">6 </w:t>
            </w:r>
            <w:r>
              <w:rPr>
                <w:rFonts w:hint="eastAsia" w:ascii="宋体" w:hAnsi="宋体" w:eastAsia="宋体" w:cs="宋体"/>
                <w:color w:val="auto"/>
                <w:szCs w:val="21"/>
                <w:u w:val="single"/>
                <w:lang w:val="en-GB"/>
              </w:rPr>
              <w:t>%</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评标价格＝投标报价—监狱企业产品的价格×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2835"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评标价格＝投标报价—残疾人福利性单位产品的价格×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仿宋_GB2312"/>
                <w:color w:val="auto"/>
                <w:szCs w:val="21"/>
                <w:lang w:val="zh-CN"/>
              </w:rPr>
              <w:t>2、经询价小组审查、评价，响应文件符合询价文件实质性要求且进行了政策性价格扣除后，以评审价格由低到高的顺序提出3名成交候选人。</w:t>
            </w:r>
          </w:p>
        </w:tc>
      </w:tr>
    </w:tbl>
    <w:p>
      <w:pPr>
        <w:tabs>
          <w:tab w:val="left" w:pos="1260"/>
        </w:tabs>
        <w:autoSpaceDE w:val="0"/>
        <w:autoSpaceDN w:val="0"/>
        <w:spacing w:line="40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备注：</w:t>
      </w:r>
    </w:p>
    <w:p>
      <w:pPr>
        <w:tabs>
          <w:tab w:val="left" w:pos="1260"/>
        </w:tabs>
        <w:autoSpaceDE w:val="0"/>
        <w:autoSpaceDN w:val="0"/>
        <w:spacing w:line="400" w:lineRule="exac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a.不接受联合体响应的项目，本表中第2项、第3项情形不适用。</w:t>
      </w:r>
    </w:p>
    <w:p>
      <w:pPr>
        <w:tabs>
          <w:tab w:val="left" w:pos="1260"/>
        </w:tabs>
        <w:autoSpaceDE w:val="0"/>
        <w:autoSpaceDN w:val="0"/>
        <w:spacing w:line="400" w:lineRule="exac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pPr>
        <w:tabs>
          <w:tab w:val="left" w:pos="1260"/>
        </w:tabs>
        <w:autoSpaceDE w:val="0"/>
        <w:autoSpaceDN w:val="0"/>
        <w:spacing w:line="400" w:lineRule="exac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400" w:lineRule="exact"/>
        <w:ind w:firstLine="420" w:firstLineChars="200"/>
        <w:rPr>
          <w:rFonts w:ascii="宋体" w:hAnsi="宋体" w:eastAsia="宋体"/>
          <w:bCs/>
          <w:color w:val="auto"/>
          <w:szCs w:val="21"/>
          <w:lang w:val="en-GB"/>
        </w:rPr>
      </w:pPr>
      <w:r>
        <w:rPr>
          <w:rFonts w:hint="eastAsia" w:ascii="宋体" w:hAnsi="宋体" w:eastAsia="宋体" w:cs="仿宋_GB2312"/>
          <w:color w:val="auto"/>
          <w:szCs w:val="21"/>
          <w:lang w:val="zh-CN"/>
        </w:rPr>
        <w:t>d.残疾人福利性单位属于小型、微型企业的，不重复享受政策。</w:t>
      </w:r>
    </w:p>
    <w:p>
      <w:pPr>
        <w:spacing w:line="400" w:lineRule="exac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e.小型和微型企业不包括民办非企业单位。</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7"/>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名成交候选人。并根据采购人委托直接确定中标人。</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pStyle w:val="2"/>
        <w:ind w:firstLine="643"/>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合同编号：</w:t>
      </w:r>
    </w:p>
    <w:p>
      <w:pPr>
        <w:spacing w:line="360" w:lineRule="auto"/>
        <w:rPr>
          <w:rFonts w:ascii="宋体" w:hAnsi="宋体" w:eastAsia="宋体"/>
          <w:color w:val="auto"/>
          <w:szCs w:val="21"/>
          <w:u w:val="single"/>
        </w:rPr>
      </w:pPr>
      <w:r>
        <w:rPr>
          <w:rFonts w:hint="eastAsia" w:ascii="宋体" w:hAnsi="宋体" w:eastAsia="宋体"/>
          <w:color w:val="auto"/>
          <w:szCs w:val="21"/>
        </w:rPr>
        <w:t>签 订 地：</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9"/>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而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履约保证金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3.供货及服务范围：乙方负责货物的供应、运输、安装调试。免费培训、售后服务。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2.乙方应保证在其出售的标的物上不存在任何未曾向甲方披露的担保物权，如抵押权、质押权、留置权等：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1.甲乙双方任意一方无故终止合同的，违约方应当按照合同总金额的_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额%的滞纳金。逾期交货超过__日的，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6.因甲方原因导致变更，中止或者终止政府采购合同的，甲方对供应商受到的损失予以赔偿或者补偿：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7.甲乙双方违背其他合同条款。违约方赔偿对方损失。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甲乙双方在合同履行中发生争议，应通过协商解决。如协商不成，可以向合同签订地法院提起诉讼。</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13"/>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10"/>
        <w:rPr>
          <w:rFonts w:ascii="宋体" w:hAnsi="宋体" w:eastAsia="宋体"/>
          <w:color w:val="auto"/>
        </w:rPr>
      </w:pPr>
    </w:p>
    <w:p>
      <w:pPr>
        <w:pStyle w:val="13"/>
        <w:ind w:left="0" w:leftChars="0" w:firstLine="0" w:firstLineChars="0"/>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13"/>
        <w:ind w:left="0" w:leftChars="0" w:firstLine="0" w:firstLineChars="0"/>
        <w:rPr>
          <w:rFonts w:ascii="宋体" w:hAnsi="宋体" w:eastAsia="宋体"/>
          <w:color w:val="auto"/>
        </w:rPr>
      </w:pPr>
    </w:p>
    <w:p>
      <w:pPr>
        <w:pStyle w:val="61"/>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gridSpan w:val="2"/>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谈判承诺函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685" w:type="dxa"/>
            <w:gridSpan w:val="2"/>
            <w:tcBorders>
              <w:top w:val="double" w:color="auto" w:sz="4" w:space="0"/>
            </w:tcBorders>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分项报价表</w:t>
            </w:r>
          </w:p>
        </w:tc>
        <w:tc>
          <w:tcPr>
            <w:tcW w:w="1559" w:type="dxa"/>
            <w:tcBorders>
              <w:top w:val="double" w:color="auto" w:sz="4" w:space="0"/>
            </w:tcBorders>
            <w:vAlign w:val="center"/>
          </w:tcPr>
          <w:p>
            <w:pPr>
              <w:jc w:val="center"/>
              <w:rPr>
                <w:rFonts w:ascii="宋体" w:hAnsi="宋体" w:eastAsia="宋体"/>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技术规格偏离表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14</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15</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16</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政府强制采购节能产品品目清单情况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优先采购节能产品政府采购品目清单情况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优先采购环境标志产品政府采购品目清单情况</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3685" w:type="dxa"/>
            <w:gridSpan w:val="2"/>
            <w:vAlign w:val="center"/>
          </w:tcPr>
          <w:p>
            <w:pPr>
              <w:pStyle w:val="17"/>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23</w:t>
            </w:r>
          </w:p>
        </w:tc>
        <w:tc>
          <w:tcPr>
            <w:tcW w:w="3685" w:type="dxa"/>
            <w:gridSpan w:val="2"/>
            <w:vAlign w:val="center"/>
          </w:tcPr>
          <w:p>
            <w:pPr>
              <w:pStyle w:val="17"/>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bCs/>
                <w:color w:val="auto"/>
                <w:sz w:val="21"/>
                <w:szCs w:val="21"/>
                <w:lang w:val="zh-CN"/>
              </w:rPr>
              <w:t>中国信息安全认证中心按国家标准认证颁发的</w:t>
            </w:r>
            <w:r>
              <w:rPr>
                <w:rFonts w:ascii="宋体" w:hAnsi="宋体" w:cs="宋体"/>
                <w:color w:val="auto"/>
                <w:kern w:val="0"/>
                <w:sz w:val="21"/>
                <w:szCs w:val="21"/>
              </w:rPr>
              <w:t>信息安全产品</w:t>
            </w:r>
            <w:r>
              <w:rPr>
                <w:rFonts w:hint="eastAsia" w:ascii="宋体" w:hAnsi="宋体" w:cs="宋体"/>
                <w:bCs/>
                <w:color w:val="auto"/>
                <w:sz w:val="21"/>
                <w:szCs w:val="21"/>
                <w:lang w:val="zh-CN"/>
              </w:rPr>
              <w:t>有效认证证书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24</w:t>
            </w:r>
          </w:p>
        </w:tc>
        <w:tc>
          <w:tcPr>
            <w:tcW w:w="992" w:type="dxa"/>
            <w:tcBorders>
              <w:right w:val="single" w:color="auto" w:sz="4" w:space="0"/>
            </w:tcBorders>
            <w:vAlign w:val="center"/>
          </w:tcPr>
          <w:p>
            <w:pPr>
              <w:pStyle w:val="17"/>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微软雅黑"/>
                <w:bCs/>
                <w:color w:val="auto"/>
                <w:kern w:val="0"/>
                <w:sz w:val="21"/>
                <w:szCs w:val="21"/>
              </w:rPr>
              <w:t>其它资料</w:t>
            </w:r>
          </w:p>
        </w:tc>
        <w:tc>
          <w:tcPr>
            <w:tcW w:w="2693" w:type="dxa"/>
            <w:tcBorders>
              <w:left w:val="single" w:color="auto" w:sz="4" w:space="0"/>
            </w:tcBorders>
            <w:vAlign w:val="center"/>
          </w:tcPr>
          <w:p>
            <w:pPr>
              <w:pStyle w:val="17"/>
              <w:kinsoku w:val="0"/>
              <w:overflowPunct w:val="0"/>
              <w:autoSpaceDE w:val="0"/>
              <w:autoSpaceDN w:val="0"/>
              <w:spacing w:line="320" w:lineRule="exact"/>
              <w:rPr>
                <w:rFonts w:ascii="宋体" w:hAnsi="宋体"/>
                <w:color w:val="auto"/>
                <w:kern w:val="0"/>
                <w:sz w:val="21"/>
                <w:szCs w:val="21"/>
              </w:rPr>
            </w:pPr>
          </w:p>
        </w:tc>
        <w:tc>
          <w:tcPr>
            <w:tcW w:w="1559" w:type="dxa"/>
            <w:vAlign w:val="center"/>
          </w:tcPr>
          <w:p>
            <w:pPr>
              <w:pStyle w:val="17"/>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rPr>
          <w:rFonts w:ascii="宋体" w:hAnsi="宋体" w:cs="微软雅黑"/>
          <w:bCs/>
          <w:color w:val="auto"/>
          <w:kern w:val="0"/>
          <w:sz w:val="21"/>
          <w:szCs w:val="21"/>
        </w:rPr>
      </w:pPr>
    </w:p>
    <w:p>
      <w:pPr>
        <w:pStyle w:val="17"/>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7"/>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10"/>
        <w:rPr>
          <w:rFonts w:ascii="宋体" w:hAnsi="宋体" w:eastAsia="宋体"/>
          <w:color w:val="auto"/>
          <w:lang w:val="zh-CN"/>
        </w:rPr>
      </w:pPr>
    </w:p>
    <w:p>
      <w:pPr>
        <w:pStyle w:val="11"/>
        <w:rPr>
          <w:color w:val="auto"/>
          <w:lang w:val="zh-CN"/>
        </w:rPr>
      </w:pPr>
    </w:p>
    <w:p>
      <w:pPr>
        <w:pStyle w:val="13"/>
        <w:rPr>
          <w:rFonts w:ascii="宋体" w:hAnsi="宋体" w:eastAsia="宋体"/>
          <w:color w:val="auto"/>
          <w:lang w:val="zh-CN"/>
        </w:rPr>
      </w:pPr>
    </w:p>
    <w:p>
      <w:pPr>
        <w:pStyle w:val="14"/>
        <w:ind w:left="0" w:leftChars="0"/>
        <w:rPr>
          <w:rFonts w:ascii="宋体" w:hAnsi="宋体" w:eastAsia="宋体"/>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7"/>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宋体" w:hAnsi="宋体" w:eastAsia="宋体"/>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根据贵方（项目名称、标段、项目编号）采购的竞争性谈判公告及谈判邀请，_______（姓名和职务）被正式授权并代表供应商（供应商名称、地址）提交。</w:t>
      </w:r>
    </w:p>
    <w:p>
      <w:pPr>
        <w:pStyle w:val="17"/>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我方确认收到贵方提供的（项目名称、标段、项目编号）谈判文件的全部内容。</w:t>
      </w:r>
    </w:p>
    <w:p>
      <w:pPr>
        <w:pStyle w:val="17"/>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7"/>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九、我方具备《中华人民共和国政府采购法》第二十二条规定的条件；承诺如下：</w:t>
      </w:r>
    </w:p>
    <w:p>
      <w:pPr>
        <w:pStyle w:val="17"/>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7"/>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7"/>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十一、若我方中标，愿意按招标文件规定向代理机构支付招标代理服务费。</w:t>
      </w:r>
    </w:p>
    <w:p>
      <w:pPr>
        <w:pStyle w:val="17"/>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十二、</w:t>
      </w:r>
      <w:r>
        <w:rPr>
          <w:rFonts w:hint="eastAsia" w:ascii="宋体" w:hAnsi="宋体"/>
          <w:color w:val="auto"/>
          <w:sz w:val="21"/>
          <w:szCs w:val="21"/>
        </w:rPr>
        <w:t>我方对在本函及响应文件中所作的所有承诺承担法律责任。</w:t>
      </w:r>
    </w:p>
    <w:p>
      <w:pPr>
        <w:pStyle w:val="17"/>
        <w:adjustRightInd w:val="0"/>
        <w:snapToGrid w:val="0"/>
        <w:spacing w:line="360" w:lineRule="auto"/>
        <w:rPr>
          <w:rFonts w:ascii="宋体" w:hAnsi="宋体"/>
          <w:color w:val="auto"/>
          <w:sz w:val="21"/>
          <w:szCs w:val="21"/>
        </w:rPr>
      </w:pPr>
    </w:p>
    <w:p>
      <w:pPr>
        <w:pStyle w:val="17"/>
        <w:adjustRightInd w:val="0"/>
        <w:snapToGrid w:val="0"/>
        <w:spacing w:line="360" w:lineRule="auto"/>
        <w:rPr>
          <w:rFonts w:ascii="宋体" w:hAnsi="宋体"/>
          <w:color w:val="auto"/>
          <w:sz w:val="21"/>
          <w:szCs w:val="21"/>
        </w:rPr>
      </w:pPr>
    </w:p>
    <w:p>
      <w:pPr>
        <w:pStyle w:val="17"/>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10"/>
        <w:rPr>
          <w:rFonts w:ascii="宋体" w:hAnsi="宋体" w:eastAsia="宋体"/>
          <w:color w:val="auto"/>
        </w:rPr>
      </w:pPr>
    </w:p>
    <w:p>
      <w:pPr>
        <w:pStyle w:val="13"/>
        <w:ind w:left="0" w:leftChars="0" w:firstLine="0" w:firstLineChars="0"/>
        <w:rPr>
          <w:rFonts w:ascii="宋体" w:hAnsi="宋体" w:eastAsia="宋体"/>
          <w:color w:val="auto"/>
          <w:kern w:val="0"/>
          <w:sz w:val="24"/>
        </w:rPr>
      </w:pPr>
    </w:p>
    <w:p>
      <w:pPr>
        <w:pStyle w:val="14"/>
        <w:ind w:left="525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4"/>
        <w:spacing w:line="480" w:lineRule="auto"/>
        <w:ind w:firstLine="472" w:firstLineChars="225"/>
        <w:jc w:val="left"/>
        <w:rPr>
          <w:color w:val="auto"/>
          <w:sz w:val="21"/>
          <w:szCs w:val="21"/>
        </w:rPr>
      </w:pPr>
      <w:r>
        <w:rPr>
          <w:rFonts w:hint="eastAsia"/>
          <w:color w:val="auto"/>
          <w:sz w:val="21"/>
          <w:szCs w:val="21"/>
        </w:rPr>
        <w:t>单位名称：</w:t>
      </w:r>
    </w:p>
    <w:p>
      <w:pPr>
        <w:pStyle w:val="54"/>
        <w:spacing w:line="480" w:lineRule="auto"/>
        <w:ind w:firstLine="472" w:firstLineChars="225"/>
        <w:jc w:val="left"/>
        <w:rPr>
          <w:color w:val="auto"/>
          <w:sz w:val="21"/>
          <w:szCs w:val="21"/>
        </w:rPr>
      </w:pPr>
      <w:r>
        <w:rPr>
          <w:rFonts w:hint="eastAsia"/>
          <w:color w:val="auto"/>
          <w:sz w:val="21"/>
          <w:szCs w:val="21"/>
        </w:rPr>
        <w:t>地址：</w:t>
      </w:r>
    </w:p>
    <w:p>
      <w:pPr>
        <w:pStyle w:val="54"/>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4"/>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项目名称、标段</w:t>
      </w:r>
      <w:r>
        <w:rPr>
          <w:rFonts w:hint="eastAsia"/>
          <w:color w:val="auto"/>
          <w:sz w:val="21"/>
          <w:szCs w:val="21"/>
        </w:rPr>
        <w:t>竞争性谈判项目的响应报价，签署上述项目的响应文件及合同的执行、完成、服务和保修，签署合同和处理与之有关的一切事务。</w:t>
      </w:r>
    </w:p>
    <w:p>
      <w:pPr>
        <w:pStyle w:val="54"/>
        <w:spacing w:line="480" w:lineRule="auto"/>
        <w:ind w:firstLine="472" w:firstLineChars="225"/>
        <w:jc w:val="left"/>
        <w:rPr>
          <w:color w:val="auto"/>
          <w:sz w:val="21"/>
          <w:szCs w:val="21"/>
        </w:rPr>
      </w:pPr>
      <w:r>
        <w:rPr>
          <w:rFonts w:hint="eastAsia"/>
          <w:color w:val="auto"/>
          <w:sz w:val="21"/>
          <w:szCs w:val="21"/>
        </w:rPr>
        <w:t>特此证明。</w:t>
      </w:r>
    </w:p>
    <w:p>
      <w:pPr>
        <w:pStyle w:val="54"/>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4"/>
        <w:spacing w:line="480" w:lineRule="auto"/>
        <w:ind w:firstLine="472" w:firstLineChars="225"/>
        <w:jc w:val="left"/>
        <w:rPr>
          <w:color w:val="auto"/>
          <w:sz w:val="21"/>
          <w:szCs w:val="21"/>
        </w:rPr>
      </w:pPr>
    </w:p>
    <w:p>
      <w:pPr>
        <w:pStyle w:val="54"/>
        <w:spacing w:line="480" w:lineRule="auto"/>
        <w:ind w:firstLine="472" w:firstLineChars="225"/>
        <w:jc w:val="left"/>
        <w:rPr>
          <w:color w:val="auto"/>
          <w:sz w:val="21"/>
          <w:szCs w:val="21"/>
        </w:rPr>
      </w:pPr>
    </w:p>
    <w:p>
      <w:pPr>
        <w:pStyle w:val="54"/>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4"/>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7"/>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6"/>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说明：法定代表人（单位负责人）参加本竞争性谈判项目响应的，仅需出具此证明书。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13"/>
        <w:ind w:left="0" w:leftChars="0" w:firstLine="0" w:firstLineChars="0"/>
        <w:rPr>
          <w:rFonts w:ascii="宋体" w:hAnsi="宋体" w:eastAsia="宋体"/>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w:t>
      </w:r>
      <w:r>
        <w:rPr>
          <w:rFonts w:hint="eastAsia" w:ascii="宋体" w:hAnsi="宋体" w:eastAsia="宋体"/>
          <w:snapToGrid w:val="0"/>
          <w:color w:val="auto"/>
          <w:kern w:val="0"/>
          <w:szCs w:val="21"/>
        </w:rPr>
        <w:t>、标段</w:t>
      </w:r>
      <w:r>
        <w:rPr>
          <w:rFonts w:hint="eastAsia" w:ascii="宋体" w:hAnsi="宋体" w:eastAsia="宋体" w:cs="Arial"/>
          <w:color w:val="auto"/>
          <w:szCs w:val="21"/>
        </w:rPr>
        <w:t>）的谈判响应活动，并代表我方全权办理针对上述项目的谈判、响应文件澄清、签约等一切具体事务和签署相关文件。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4"/>
        <w:ind w:left="0" w:leftChars="0"/>
        <w:rPr>
          <w:rFonts w:ascii="宋体" w:hAnsi="宋体" w:eastAsia="宋体"/>
          <w:color w:val="auto"/>
        </w:rPr>
      </w:pP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标段、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10"/>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13"/>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13"/>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3.6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（项目名称、标段）</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2"/>
        <w:ind w:firstLine="0" w:firstLineChars="0"/>
        <w:rPr>
          <w:rFonts w:ascii="宋体" w:hAnsi="宋体" w:eastAsia="宋体"/>
          <w:color w:val="auto"/>
        </w:rPr>
      </w:pPr>
    </w:p>
    <w:p>
      <w:pPr>
        <w:pStyle w:val="2"/>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3.7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pStyle w:val="14"/>
        <w:ind w:left="5250"/>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3.8投标人提供与参加本项目投标的其他供应商之间，单位负责人不为同一人并且不存在直接控股、管理关系承诺函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3.9投标人提供未为本项目提供整体设计、规范编制或者项目管理、监理、检测等服务承诺函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4"/>
        <w:ind w:left="0" w:leftChars="0"/>
        <w:rPr>
          <w:rFonts w:ascii="宋体" w:hAnsi="宋体" w:eastAsia="宋体" w:cs="黑体"/>
          <w:b/>
          <w:bCs/>
          <w:color w:val="auto"/>
          <w:sz w:val="44"/>
          <w:szCs w:val="44"/>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rFonts w:ascii="宋体" w:hAnsi="宋体" w:eastAsia="宋体"/>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auto"/>
                <w:szCs w:val="21"/>
              </w:rPr>
            </w:pPr>
            <w:r>
              <w:rPr>
                <w:rFonts w:hint="eastAsia" w:ascii="宋体" w:hAnsi="宋体" w:eastAsia="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pStyle w:val="13"/>
        <w:rPr>
          <w:rFonts w:ascii="宋体" w:hAnsi="宋体" w:eastAsia="宋体"/>
          <w:color w:val="auto"/>
        </w:rPr>
      </w:pPr>
    </w:p>
    <w:p>
      <w:pPr>
        <w:pStyle w:val="13"/>
        <w:ind w:left="0" w:leftChars="0" w:firstLine="0" w:firstLineChars="0"/>
        <w:rPr>
          <w:rFonts w:ascii="宋体" w:hAnsi="宋体" w:eastAsia="宋体"/>
          <w:color w:val="auto"/>
        </w:rPr>
      </w:pPr>
    </w:p>
    <w:p>
      <w:pPr>
        <w:pStyle w:val="14"/>
        <w:ind w:left="5250"/>
        <w:rPr>
          <w:rFonts w:ascii="宋体" w:hAnsi="宋体" w:eastAsia="宋体"/>
          <w:color w:val="auto"/>
        </w:rPr>
      </w:pPr>
    </w:p>
    <w:p>
      <w:pPr>
        <w:rPr>
          <w:rFonts w:ascii="宋体" w:hAnsi="宋体" w:eastAsia="宋体"/>
          <w:color w:val="auto"/>
        </w:rPr>
      </w:pPr>
    </w:p>
    <w:p>
      <w:pPr>
        <w:pStyle w:val="10"/>
        <w:rPr>
          <w:rFonts w:ascii="宋体" w:hAnsi="宋体" w:eastAsia="宋体"/>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13"/>
        <w:rPr>
          <w:rFonts w:ascii="宋体" w:hAnsi="宋体" w:eastAsia="宋体"/>
          <w:color w:val="auto"/>
        </w:rPr>
      </w:pPr>
    </w:p>
    <w:p>
      <w:pPr>
        <w:pStyle w:val="14"/>
        <w:ind w:left="5250"/>
        <w:rPr>
          <w:rFonts w:ascii="宋体" w:hAnsi="宋体" w:eastAsia="宋体"/>
          <w:color w:val="auto"/>
        </w:rPr>
      </w:pPr>
    </w:p>
    <w:p>
      <w:pPr>
        <w:rPr>
          <w:rFonts w:ascii="宋体" w:hAnsi="宋体" w:eastAsia="宋体"/>
          <w:color w:val="auto"/>
        </w:rPr>
      </w:pPr>
    </w:p>
    <w:p>
      <w:pPr>
        <w:pStyle w:val="13"/>
        <w:rPr>
          <w:rFonts w:ascii="宋体" w:hAnsi="宋体" w:eastAsia="宋体"/>
          <w:color w:val="auto"/>
        </w:rPr>
      </w:pPr>
    </w:p>
    <w:p>
      <w:pPr>
        <w:pStyle w:val="14"/>
        <w:ind w:left="525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13"/>
        <w:ind w:left="0" w:leftChars="0" w:firstLine="0" w:firstLineChars="0"/>
        <w:rPr>
          <w:rFonts w:ascii="宋体" w:hAnsi="宋体" w:eastAsia="宋体"/>
          <w:color w:val="auto"/>
        </w:rPr>
      </w:pPr>
    </w:p>
    <w:p>
      <w:pPr>
        <w:pStyle w:val="14"/>
        <w:ind w:left="5250"/>
        <w:rPr>
          <w:rFonts w:ascii="宋体" w:hAnsi="宋体" w:eastAsia="宋体"/>
          <w:color w:val="auto"/>
        </w:rPr>
      </w:pPr>
    </w:p>
    <w:p>
      <w:pPr>
        <w:rPr>
          <w:rFonts w:ascii="宋体" w:hAnsi="宋体" w:eastAsia="宋体"/>
          <w:color w:val="auto"/>
        </w:rPr>
      </w:pPr>
    </w:p>
    <w:p>
      <w:pPr>
        <w:pStyle w:val="10"/>
        <w:rPr>
          <w:rFonts w:ascii="宋体" w:hAnsi="宋体" w:eastAsia="宋体"/>
          <w:color w:val="auto"/>
        </w:rPr>
      </w:pPr>
    </w:p>
    <w:p>
      <w:pPr>
        <w:pStyle w:val="11"/>
        <w:rPr>
          <w:color w:val="auto"/>
        </w:rPr>
      </w:pPr>
    </w:p>
    <w:p>
      <w:pPr>
        <w:pStyle w:val="11"/>
        <w:rPr>
          <w:color w:val="auto"/>
        </w:rPr>
      </w:pPr>
    </w:p>
    <w:p>
      <w:pPr>
        <w:pStyle w:val="11"/>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3"/>
        <w:rPr>
          <w:rFonts w:ascii="宋体" w:hAnsi="宋体" w:eastAsia="宋体"/>
          <w:color w:val="auto"/>
        </w:rPr>
      </w:pPr>
    </w:p>
    <w:p>
      <w:pPr>
        <w:pStyle w:val="14"/>
        <w:ind w:left="5250"/>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4"/>
        <w:ind w:left="99" w:leftChars="47"/>
        <w:jc w:val="left"/>
        <w:rPr>
          <w:rFonts w:ascii="宋体" w:hAnsi="宋体" w:eastAsia="宋体"/>
          <w:b/>
          <w:color w:val="auto"/>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1"/>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00555E17"/>
    <w:rsid w:val="00004CBF"/>
    <w:rsid w:val="00010FC6"/>
    <w:rsid w:val="00017605"/>
    <w:rsid w:val="00022DCA"/>
    <w:rsid w:val="000262AF"/>
    <w:rsid w:val="0003565C"/>
    <w:rsid w:val="00037320"/>
    <w:rsid w:val="00052B5E"/>
    <w:rsid w:val="00062B9F"/>
    <w:rsid w:val="0006348B"/>
    <w:rsid w:val="000659FA"/>
    <w:rsid w:val="00066069"/>
    <w:rsid w:val="000745D2"/>
    <w:rsid w:val="000777A1"/>
    <w:rsid w:val="00082B81"/>
    <w:rsid w:val="00090BB0"/>
    <w:rsid w:val="00094212"/>
    <w:rsid w:val="000A090A"/>
    <w:rsid w:val="000A285E"/>
    <w:rsid w:val="000A3D7C"/>
    <w:rsid w:val="000A4283"/>
    <w:rsid w:val="000B01C2"/>
    <w:rsid w:val="000B209A"/>
    <w:rsid w:val="000B3B77"/>
    <w:rsid w:val="000B5153"/>
    <w:rsid w:val="000C7887"/>
    <w:rsid w:val="000D1232"/>
    <w:rsid w:val="000D17F4"/>
    <w:rsid w:val="000D3517"/>
    <w:rsid w:val="000E2094"/>
    <w:rsid w:val="000E288E"/>
    <w:rsid w:val="000E575B"/>
    <w:rsid w:val="000E6B24"/>
    <w:rsid w:val="000E7602"/>
    <w:rsid w:val="000E7F3B"/>
    <w:rsid w:val="000F4EBB"/>
    <w:rsid w:val="00100D4A"/>
    <w:rsid w:val="001061B9"/>
    <w:rsid w:val="00106688"/>
    <w:rsid w:val="00112CF3"/>
    <w:rsid w:val="00113BB2"/>
    <w:rsid w:val="001213E2"/>
    <w:rsid w:val="00125E1A"/>
    <w:rsid w:val="00131F7F"/>
    <w:rsid w:val="00134531"/>
    <w:rsid w:val="00142A5F"/>
    <w:rsid w:val="001525F8"/>
    <w:rsid w:val="00153262"/>
    <w:rsid w:val="0015357E"/>
    <w:rsid w:val="001567DE"/>
    <w:rsid w:val="001623B2"/>
    <w:rsid w:val="001676F8"/>
    <w:rsid w:val="00174C95"/>
    <w:rsid w:val="001910BE"/>
    <w:rsid w:val="001930C6"/>
    <w:rsid w:val="001958E7"/>
    <w:rsid w:val="001A3F83"/>
    <w:rsid w:val="001A74A9"/>
    <w:rsid w:val="001B2636"/>
    <w:rsid w:val="001C12F2"/>
    <w:rsid w:val="001D1C32"/>
    <w:rsid w:val="001D239D"/>
    <w:rsid w:val="001D2B31"/>
    <w:rsid w:val="001E4CCF"/>
    <w:rsid w:val="001F058E"/>
    <w:rsid w:val="001F064E"/>
    <w:rsid w:val="001F27AF"/>
    <w:rsid w:val="0020566E"/>
    <w:rsid w:val="002214B9"/>
    <w:rsid w:val="00221621"/>
    <w:rsid w:val="00226967"/>
    <w:rsid w:val="002270EA"/>
    <w:rsid w:val="002314BC"/>
    <w:rsid w:val="0023452C"/>
    <w:rsid w:val="00235238"/>
    <w:rsid w:val="00237498"/>
    <w:rsid w:val="002375B7"/>
    <w:rsid w:val="002438B2"/>
    <w:rsid w:val="0025255D"/>
    <w:rsid w:val="00254C25"/>
    <w:rsid w:val="00273C67"/>
    <w:rsid w:val="00280399"/>
    <w:rsid w:val="00284AE6"/>
    <w:rsid w:val="00290368"/>
    <w:rsid w:val="002906FC"/>
    <w:rsid w:val="0029269F"/>
    <w:rsid w:val="0029570C"/>
    <w:rsid w:val="002A2357"/>
    <w:rsid w:val="002A253C"/>
    <w:rsid w:val="002A26E7"/>
    <w:rsid w:val="002B22A6"/>
    <w:rsid w:val="002B2C7D"/>
    <w:rsid w:val="002B6060"/>
    <w:rsid w:val="002C10E3"/>
    <w:rsid w:val="002C2AD5"/>
    <w:rsid w:val="002C2EB0"/>
    <w:rsid w:val="002C4CAE"/>
    <w:rsid w:val="002C5DB8"/>
    <w:rsid w:val="002D2703"/>
    <w:rsid w:val="002D3384"/>
    <w:rsid w:val="002D7F76"/>
    <w:rsid w:val="002E1F0E"/>
    <w:rsid w:val="002F53B0"/>
    <w:rsid w:val="002F6B59"/>
    <w:rsid w:val="00300BDF"/>
    <w:rsid w:val="00301E3E"/>
    <w:rsid w:val="00303ECE"/>
    <w:rsid w:val="0030425D"/>
    <w:rsid w:val="00305C84"/>
    <w:rsid w:val="00311D61"/>
    <w:rsid w:val="003240F5"/>
    <w:rsid w:val="0032681D"/>
    <w:rsid w:val="00330EB2"/>
    <w:rsid w:val="00331634"/>
    <w:rsid w:val="00340071"/>
    <w:rsid w:val="00340620"/>
    <w:rsid w:val="00342857"/>
    <w:rsid w:val="003435FD"/>
    <w:rsid w:val="00347FE6"/>
    <w:rsid w:val="00350BA1"/>
    <w:rsid w:val="00351050"/>
    <w:rsid w:val="00351DB1"/>
    <w:rsid w:val="00352120"/>
    <w:rsid w:val="0035243A"/>
    <w:rsid w:val="003551BE"/>
    <w:rsid w:val="003709AF"/>
    <w:rsid w:val="00382096"/>
    <w:rsid w:val="003932B4"/>
    <w:rsid w:val="003A20B0"/>
    <w:rsid w:val="003A4AC7"/>
    <w:rsid w:val="003A7A75"/>
    <w:rsid w:val="003B0B26"/>
    <w:rsid w:val="003B27AA"/>
    <w:rsid w:val="003B3035"/>
    <w:rsid w:val="003B4135"/>
    <w:rsid w:val="003B639E"/>
    <w:rsid w:val="003B7CE5"/>
    <w:rsid w:val="003C02CE"/>
    <w:rsid w:val="003C1D2B"/>
    <w:rsid w:val="003C4548"/>
    <w:rsid w:val="003E37D1"/>
    <w:rsid w:val="003F1680"/>
    <w:rsid w:val="00402059"/>
    <w:rsid w:val="00403592"/>
    <w:rsid w:val="00404F7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2504"/>
    <w:rsid w:val="00483D2C"/>
    <w:rsid w:val="004904CD"/>
    <w:rsid w:val="00493DEC"/>
    <w:rsid w:val="004957E8"/>
    <w:rsid w:val="004960C8"/>
    <w:rsid w:val="00496BA0"/>
    <w:rsid w:val="004B63F4"/>
    <w:rsid w:val="004C0C78"/>
    <w:rsid w:val="004C70D9"/>
    <w:rsid w:val="004D090A"/>
    <w:rsid w:val="004D55A5"/>
    <w:rsid w:val="004D76BD"/>
    <w:rsid w:val="004E3DC3"/>
    <w:rsid w:val="004F5275"/>
    <w:rsid w:val="00502713"/>
    <w:rsid w:val="005065B5"/>
    <w:rsid w:val="005106AD"/>
    <w:rsid w:val="00520D3F"/>
    <w:rsid w:val="00521111"/>
    <w:rsid w:val="00540552"/>
    <w:rsid w:val="00543BB8"/>
    <w:rsid w:val="00544709"/>
    <w:rsid w:val="00555E17"/>
    <w:rsid w:val="00570AD8"/>
    <w:rsid w:val="00576402"/>
    <w:rsid w:val="00581225"/>
    <w:rsid w:val="00581375"/>
    <w:rsid w:val="005860F2"/>
    <w:rsid w:val="00592346"/>
    <w:rsid w:val="0059352C"/>
    <w:rsid w:val="00595E64"/>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13DCB"/>
    <w:rsid w:val="006253DD"/>
    <w:rsid w:val="0063161F"/>
    <w:rsid w:val="00637BF7"/>
    <w:rsid w:val="006420AB"/>
    <w:rsid w:val="0064233A"/>
    <w:rsid w:val="0065251A"/>
    <w:rsid w:val="0066095B"/>
    <w:rsid w:val="00667B4A"/>
    <w:rsid w:val="00674E9D"/>
    <w:rsid w:val="006A0F7A"/>
    <w:rsid w:val="006A1332"/>
    <w:rsid w:val="006A18AD"/>
    <w:rsid w:val="006A25A5"/>
    <w:rsid w:val="006A4C65"/>
    <w:rsid w:val="006A6C34"/>
    <w:rsid w:val="006B111F"/>
    <w:rsid w:val="006B50B9"/>
    <w:rsid w:val="006C22D8"/>
    <w:rsid w:val="006C2379"/>
    <w:rsid w:val="006C40FB"/>
    <w:rsid w:val="006C538C"/>
    <w:rsid w:val="006D0BBD"/>
    <w:rsid w:val="006D2E33"/>
    <w:rsid w:val="006D4E30"/>
    <w:rsid w:val="006D5AEA"/>
    <w:rsid w:val="006D6A50"/>
    <w:rsid w:val="006E359C"/>
    <w:rsid w:val="006F3F9D"/>
    <w:rsid w:val="006F5538"/>
    <w:rsid w:val="006F5A57"/>
    <w:rsid w:val="007016C2"/>
    <w:rsid w:val="00715A2F"/>
    <w:rsid w:val="00715B1F"/>
    <w:rsid w:val="0071677F"/>
    <w:rsid w:val="0072368E"/>
    <w:rsid w:val="007422A4"/>
    <w:rsid w:val="00746C3D"/>
    <w:rsid w:val="007512F4"/>
    <w:rsid w:val="00752373"/>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1877"/>
    <w:rsid w:val="007A2EA6"/>
    <w:rsid w:val="007A57E5"/>
    <w:rsid w:val="007A583B"/>
    <w:rsid w:val="007A7637"/>
    <w:rsid w:val="007B416D"/>
    <w:rsid w:val="007C4B92"/>
    <w:rsid w:val="007D7566"/>
    <w:rsid w:val="007E4397"/>
    <w:rsid w:val="007F2904"/>
    <w:rsid w:val="007F3A50"/>
    <w:rsid w:val="007F4025"/>
    <w:rsid w:val="007F6508"/>
    <w:rsid w:val="00800A05"/>
    <w:rsid w:val="00800B6A"/>
    <w:rsid w:val="0080373A"/>
    <w:rsid w:val="00813540"/>
    <w:rsid w:val="00817306"/>
    <w:rsid w:val="00825D31"/>
    <w:rsid w:val="008313D4"/>
    <w:rsid w:val="00842367"/>
    <w:rsid w:val="00842873"/>
    <w:rsid w:val="00855BC4"/>
    <w:rsid w:val="008632FE"/>
    <w:rsid w:val="008638EC"/>
    <w:rsid w:val="00866FD2"/>
    <w:rsid w:val="008718FB"/>
    <w:rsid w:val="00871F54"/>
    <w:rsid w:val="00875185"/>
    <w:rsid w:val="00875502"/>
    <w:rsid w:val="00875568"/>
    <w:rsid w:val="008759F1"/>
    <w:rsid w:val="00876D9C"/>
    <w:rsid w:val="00880A1F"/>
    <w:rsid w:val="00883EC5"/>
    <w:rsid w:val="00885636"/>
    <w:rsid w:val="008A03C1"/>
    <w:rsid w:val="008A20E1"/>
    <w:rsid w:val="008A6139"/>
    <w:rsid w:val="008A7B1E"/>
    <w:rsid w:val="008B3E78"/>
    <w:rsid w:val="008B6177"/>
    <w:rsid w:val="008C45E4"/>
    <w:rsid w:val="008D1CE8"/>
    <w:rsid w:val="008D3046"/>
    <w:rsid w:val="008D599F"/>
    <w:rsid w:val="008E039D"/>
    <w:rsid w:val="008E3B04"/>
    <w:rsid w:val="008E4197"/>
    <w:rsid w:val="008E6141"/>
    <w:rsid w:val="008F622E"/>
    <w:rsid w:val="008F695A"/>
    <w:rsid w:val="009149A5"/>
    <w:rsid w:val="0093103C"/>
    <w:rsid w:val="00934650"/>
    <w:rsid w:val="00937996"/>
    <w:rsid w:val="0094146C"/>
    <w:rsid w:val="00941553"/>
    <w:rsid w:val="00941ABC"/>
    <w:rsid w:val="009517F9"/>
    <w:rsid w:val="009526F4"/>
    <w:rsid w:val="00955C3C"/>
    <w:rsid w:val="00971A1A"/>
    <w:rsid w:val="00977ABB"/>
    <w:rsid w:val="00991234"/>
    <w:rsid w:val="009A0062"/>
    <w:rsid w:val="009A0E4A"/>
    <w:rsid w:val="009A51AF"/>
    <w:rsid w:val="009B7FDD"/>
    <w:rsid w:val="009D0557"/>
    <w:rsid w:val="009D7E2C"/>
    <w:rsid w:val="009E1497"/>
    <w:rsid w:val="009E24D4"/>
    <w:rsid w:val="009F34A9"/>
    <w:rsid w:val="009F4A94"/>
    <w:rsid w:val="009F7467"/>
    <w:rsid w:val="00A04C7C"/>
    <w:rsid w:val="00A246B6"/>
    <w:rsid w:val="00A264B4"/>
    <w:rsid w:val="00A35770"/>
    <w:rsid w:val="00A36E0E"/>
    <w:rsid w:val="00A37F6A"/>
    <w:rsid w:val="00A42ED9"/>
    <w:rsid w:val="00A43794"/>
    <w:rsid w:val="00A43DB5"/>
    <w:rsid w:val="00A45138"/>
    <w:rsid w:val="00A4554E"/>
    <w:rsid w:val="00A50B34"/>
    <w:rsid w:val="00A5148C"/>
    <w:rsid w:val="00A7012B"/>
    <w:rsid w:val="00A72027"/>
    <w:rsid w:val="00A734F1"/>
    <w:rsid w:val="00A74F9E"/>
    <w:rsid w:val="00A7519F"/>
    <w:rsid w:val="00A77163"/>
    <w:rsid w:val="00A83908"/>
    <w:rsid w:val="00A95E47"/>
    <w:rsid w:val="00AA3825"/>
    <w:rsid w:val="00AA6C22"/>
    <w:rsid w:val="00AC1A1F"/>
    <w:rsid w:val="00AC231A"/>
    <w:rsid w:val="00AC3532"/>
    <w:rsid w:val="00AE0D4A"/>
    <w:rsid w:val="00AE0D5D"/>
    <w:rsid w:val="00AE0E36"/>
    <w:rsid w:val="00AE222E"/>
    <w:rsid w:val="00AE5AC4"/>
    <w:rsid w:val="00AF11C2"/>
    <w:rsid w:val="00AF3D55"/>
    <w:rsid w:val="00AF5BCD"/>
    <w:rsid w:val="00AF7249"/>
    <w:rsid w:val="00B00592"/>
    <w:rsid w:val="00B1232B"/>
    <w:rsid w:val="00B23A1A"/>
    <w:rsid w:val="00B24DB7"/>
    <w:rsid w:val="00B30E47"/>
    <w:rsid w:val="00B34B47"/>
    <w:rsid w:val="00B35E51"/>
    <w:rsid w:val="00B40B3A"/>
    <w:rsid w:val="00B4149D"/>
    <w:rsid w:val="00B4786F"/>
    <w:rsid w:val="00B5299A"/>
    <w:rsid w:val="00B53102"/>
    <w:rsid w:val="00B56D25"/>
    <w:rsid w:val="00B6257E"/>
    <w:rsid w:val="00B6596C"/>
    <w:rsid w:val="00B67F13"/>
    <w:rsid w:val="00B74919"/>
    <w:rsid w:val="00B74CDB"/>
    <w:rsid w:val="00B764CC"/>
    <w:rsid w:val="00B833EF"/>
    <w:rsid w:val="00B83618"/>
    <w:rsid w:val="00BA31C7"/>
    <w:rsid w:val="00BB11D9"/>
    <w:rsid w:val="00BB15D1"/>
    <w:rsid w:val="00BC3FF6"/>
    <w:rsid w:val="00BC4D2F"/>
    <w:rsid w:val="00BC6952"/>
    <w:rsid w:val="00BC6A97"/>
    <w:rsid w:val="00BC77B9"/>
    <w:rsid w:val="00BD2A30"/>
    <w:rsid w:val="00BD2A59"/>
    <w:rsid w:val="00BE5035"/>
    <w:rsid w:val="00BE73C9"/>
    <w:rsid w:val="00C023D6"/>
    <w:rsid w:val="00C12447"/>
    <w:rsid w:val="00C134B1"/>
    <w:rsid w:val="00C257F0"/>
    <w:rsid w:val="00C302AD"/>
    <w:rsid w:val="00C31153"/>
    <w:rsid w:val="00C32D38"/>
    <w:rsid w:val="00C36C78"/>
    <w:rsid w:val="00C3710B"/>
    <w:rsid w:val="00C42EA6"/>
    <w:rsid w:val="00C454A1"/>
    <w:rsid w:val="00C46874"/>
    <w:rsid w:val="00C5226B"/>
    <w:rsid w:val="00C667E0"/>
    <w:rsid w:val="00C7083D"/>
    <w:rsid w:val="00C72A8C"/>
    <w:rsid w:val="00C734D3"/>
    <w:rsid w:val="00C74CFF"/>
    <w:rsid w:val="00C76569"/>
    <w:rsid w:val="00C769DF"/>
    <w:rsid w:val="00C80D0F"/>
    <w:rsid w:val="00C86C94"/>
    <w:rsid w:val="00C9266F"/>
    <w:rsid w:val="00C970B3"/>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4967"/>
    <w:rsid w:val="00D16756"/>
    <w:rsid w:val="00D223AA"/>
    <w:rsid w:val="00D22C5C"/>
    <w:rsid w:val="00D22F18"/>
    <w:rsid w:val="00D240F5"/>
    <w:rsid w:val="00D2450E"/>
    <w:rsid w:val="00D3198A"/>
    <w:rsid w:val="00D356CF"/>
    <w:rsid w:val="00D409A3"/>
    <w:rsid w:val="00D42ED4"/>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1A12"/>
    <w:rsid w:val="00DD3E4F"/>
    <w:rsid w:val="00DE7189"/>
    <w:rsid w:val="00DF3F7B"/>
    <w:rsid w:val="00DF6437"/>
    <w:rsid w:val="00DF7C95"/>
    <w:rsid w:val="00E0282F"/>
    <w:rsid w:val="00E112F4"/>
    <w:rsid w:val="00E177A1"/>
    <w:rsid w:val="00E211F0"/>
    <w:rsid w:val="00E30D7E"/>
    <w:rsid w:val="00E31973"/>
    <w:rsid w:val="00E31A84"/>
    <w:rsid w:val="00E32DF4"/>
    <w:rsid w:val="00E44068"/>
    <w:rsid w:val="00E44726"/>
    <w:rsid w:val="00E47583"/>
    <w:rsid w:val="00E5328A"/>
    <w:rsid w:val="00E5425E"/>
    <w:rsid w:val="00E567CE"/>
    <w:rsid w:val="00E8683F"/>
    <w:rsid w:val="00E92F31"/>
    <w:rsid w:val="00E93800"/>
    <w:rsid w:val="00E9476F"/>
    <w:rsid w:val="00EA7C75"/>
    <w:rsid w:val="00EC27AA"/>
    <w:rsid w:val="00EC5A64"/>
    <w:rsid w:val="00EC7C13"/>
    <w:rsid w:val="00ED3FA3"/>
    <w:rsid w:val="00ED6BDB"/>
    <w:rsid w:val="00ED755E"/>
    <w:rsid w:val="00EE03EC"/>
    <w:rsid w:val="00EE2F69"/>
    <w:rsid w:val="00EE4B30"/>
    <w:rsid w:val="00EF1EEC"/>
    <w:rsid w:val="00EF3208"/>
    <w:rsid w:val="00EF3B88"/>
    <w:rsid w:val="00EF57A6"/>
    <w:rsid w:val="00F023BE"/>
    <w:rsid w:val="00F059BD"/>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6041"/>
    <w:rsid w:val="00F77A02"/>
    <w:rsid w:val="00F81BEC"/>
    <w:rsid w:val="00F84BE4"/>
    <w:rsid w:val="00F92777"/>
    <w:rsid w:val="00F97004"/>
    <w:rsid w:val="00FA7466"/>
    <w:rsid w:val="00FB0894"/>
    <w:rsid w:val="00FB4FDC"/>
    <w:rsid w:val="00FB5454"/>
    <w:rsid w:val="00FC00DD"/>
    <w:rsid w:val="00FC2D9B"/>
    <w:rsid w:val="00FC614A"/>
    <w:rsid w:val="00FC6C1C"/>
    <w:rsid w:val="00FC6E26"/>
    <w:rsid w:val="00FD0125"/>
    <w:rsid w:val="00FD0553"/>
    <w:rsid w:val="00FD0828"/>
    <w:rsid w:val="00FD6ABB"/>
    <w:rsid w:val="00FD7527"/>
    <w:rsid w:val="00FE0881"/>
    <w:rsid w:val="00FE177C"/>
    <w:rsid w:val="00FE48E1"/>
    <w:rsid w:val="00FF09CB"/>
    <w:rsid w:val="00FF1F23"/>
    <w:rsid w:val="00FF3D03"/>
    <w:rsid w:val="00FF488B"/>
    <w:rsid w:val="00FF65E3"/>
    <w:rsid w:val="01AC1609"/>
    <w:rsid w:val="02A1111E"/>
    <w:rsid w:val="0314369E"/>
    <w:rsid w:val="0B446AEB"/>
    <w:rsid w:val="0CA10415"/>
    <w:rsid w:val="0E7402F5"/>
    <w:rsid w:val="12687545"/>
    <w:rsid w:val="1A634A7F"/>
    <w:rsid w:val="1B3714FE"/>
    <w:rsid w:val="1E1D56A5"/>
    <w:rsid w:val="1FA83234"/>
    <w:rsid w:val="1FEB532F"/>
    <w:rsid w:val="231A483C"/>
    <w:rsid w:val="293735BB"/>
    <w:rsid w:val="2C9F2793"/>
    <w:rsid w:val="2D522164"/>
    <w:rsid w:val="2DE0638F"/>
    <w:rsid w:val="2E271B5C"/>
    <w:rsid w:val="2E8D1134"/>
    <w:rsid w:val="33ED21DB"/>
    <w:rsid w:val="351C20FF"/>
    <w:rsid w:val="394B4B74"/>
    <w:rsid w:val="3D4C44EB"/>
    <w:rsid w:val="3F225C57"/>
    <w:rsid w:val="3F467CFD"/>
    <w:rsid w:val="41DB1D22"/>
    <w:rsid w:val="425C12B6"/>
    <w:rsid w:val="44896D41"/>
    <w:rsid w:val="453018B3"/>
    <w:rsid w:val="491B67CF"/>
    <w:rsid w:val="49746212"/>
    <w:rsid w:val="4CB311B6"/>
    <w:rsid w:val="4E950123"/>
    <w:rsid w:val="51321D9C"/>
    <w:rsid w:val="52DA3C53"/>
    <w:rsid w:val="55344AA7"/>
    <w:rsid w:val="59601BD3"/>
    <w:rsid w:val="5F8403D9"/>
    <w:rsid w:val="5FF92B75"/>
    <w:rsid w:val="61606F41"/>
    <w:rsid w:val="61A36997"/>
    <w:rsid w:val="62132597"/>
    <w:rsid w:val="633417DE"/>
    <w:rsid w:val="66CD6B09"/>
    <w:rsid w:val="67A4786A"/>
    <w:rsid w:val="67F71B41"/>
    <w:rsid w:val="6A2B51CF"/>
    <w:rsid w:val="6D632590"/>
    <w:rsid w:val="715E3537"/>
    <w:rsid w:val="716C7E6F"/>
    <w:rsid w:val="71F915E5"/>
    <w:rsid w:val="731A7ECD"/>
    <w:rsid w:val="73671EFF"/>
    <w:rsid w:val="74B135C7"/>
    <w:rsid w:val="78CF6711"/>
    <w:rsid w:val="78FC5E56"/>
    <w:rsid w:val="793F5645"/>
    <w:rsid w:val="7AAF03D7"/>
    <w:rsid w:val="7C2345D9"/>
    <w:rsid w:val="7CC66546"/>
    <w:rsid w:val="7CCB4BA1"/>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4">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5">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6">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unhideWhenUsed/>
    <w:qFormat/>
    <w:uiPriority w:val="0"/>
    <w:pPr>
      <w:ind w:firstLine="425"/>
    </w:pPr>
    <w:rPr>
      <w:rFonts w:ascii="Times New Roman" w:hAnsi="Times New Roman" w:eastAsia="宋体" w:cs="Times New Roman"/>
      <w:szCs w:val="20"/>
    </w:rPr>
  </w:style>
  <w:style w:type="paragraph" w:styleId="8">
    <w:name w:val="caption"/>
    <w:basedOn w:val="1"/>
    <w:next w:val="1"/>
    <w:semiHidden/>
    <w:unhideWhenUsed/>
    <w:qFormat/>
    <w:uiPriority w:val="99"/>
    <w:rPr>
      <w:rFonts w:ascii="Arial" w:hAnsi="Arial" w:eastAsia="黑体" w:cs="Arial"/>
      <w:sz w:val="20"/>
      <w:szCs w:val="20"/>
    </w:rPr>
  </w:style>
  <w:style w:type="paragraph" w:styleId="9">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eastAsia="宋体"/>
      <w:kern w:val="0"/>
      <w:sz w:val="24"/>
    </w:rPr>
  </w:style>
  <w:style w:type="paragraph" w:styleId="12">
    <w:name w:val="Body Text Indent"/>
    <w:basedOn w:val="1"/>
    <w:next w:val="13"/>
    <w:link w:val="42"/>
    <w:unhideWhenUsed/>
    <w:qFormat/>
    <w:uiPriority w:val="0"/>
    <w:pPr>
      <w:adjustRightInd w:val="0"/>
      <w:spacing w:after="120" w:line="360" w:lineRule="atLeast"/>
      <w:ind w:left="420" w:leftChars="200"/>
      <w:jc w:val="left"/>
    </w:pPr>
    <w:rPr>
      <w:kern w:val="0"/>
      <w:sz w:val="24"/>
      <w:szCs w:val="20"/>
    </w:rPr>
  </w:style>
  <w:style w:type="paragraph" w:styleId="13">
    <w:name w:val="Body Text First Indent 2"/>
    <w:basedOn w:val="12"/>
    <w:next w:val="14"/>
    <w:link w:val="43"/>
    <w:unhideWhenUsed/>
    <w:qFormat/>
    <w:uiPriority w:val="99"/>
    <w:pPr>
      <w:adjustRightInd/>
      <w:spacing w:line="240" w:lineRule="auto"/>
      <w:ind w:firstLine="420" w:firstLineChars="200"/>
      <w:jc w:val="both"/>
    </w:pPr>
    <w:rPr>
      <w:kern w:val="2"/>
      <w:sz w:val="21"/>
      <w:szCs w:val="22"/>
    </w:rPr>
  </w:style>
  <w:style w:type="paragraph" w:styleId="14">
    <w:name w:val="Date"/>
    <w:basedOn w:val="1"/>
    <w:next w:val="1"/>
    <w:link w:val="44"/>
    <w:semiHidden/>
    <w:unhideWhenUsed/>
    <w:qFormat/>
    <w:uiPriority w:val="99"/>
    <w:pPr>
      <w:ind w:left="100" w:leftChars="2500"/>
    </w:p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unhideWhenUsed/>
    <w:qFormat/>
    <w:uiPriority w:val="99"/>
    <w:rPr>
      <w:rFonts w:eastAsia="宋体"/>
      <w:sz w:val="24"/>
    </w:rPr>
  </w:style>
  <w:style w:type="paragraph" w:styleId="18">
    <w:name w:val="Balloon Text"/>
    <w:basedOn w:val="1"/>
    <w:link w:val="48"/>
    <w:semiHidden/>
    <w:unhideWhenUsed/>
    <w:qFormat/>
    <w:uiPriority w:val="99"/>
    <w:rPr>
      <w:sz w:val="18"/>
      <w:szCs w:val="18"/>
    </w:rPr>
  </w:style>
  <w:style w:type="paragraph" w:styleId="19">
    <w:name w:val="footer"/>
    <w:basedOn w:val="1"/>
    <w:next w:val="20"/>
    <w:link w:val="40"/>
    <w:unhideWhenUsed/>
    <w:qFormat/>
    <w:uiPriority w:val="0"/>
    <w:pPr>
      <w:tabs>
        <w:tab w:val="center" w:pos="4153"/>
        <w:tab w:val="right" w:pos="8306"/>
      </w:tabs>
      <w:snapToGrid w:val="0"/>
      <w:jc w:val="left"/>
    </w:pPr>
    <w:rPr>
      <w:sz w:val="18"/>
      <w:szCs w:val="18"/>
    </w:rPr>
  </w:style>
  <w:style w:type="paragraph" w:styleId="20">
    <w:name w:val="header"/>
    <w:basedOn w:val="1"/>
    <w:next w:val="2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Normal (Web)"/>
    <w:basedOn w:val="1"/>
    <w:next w:val="1"/>
    <w:semiHidden/>
    <w:unhideWhenUsed/>
    <w:qFormat/>
    <w:uiPriority w:val="99"/>
    <w:rPr>
      <w:rFonts w:ascii="Calibri" w:hAnsi="Calibri" w:eastAsia="宋体" w:cs="Times New Roman"/>
      <w:sz w:val="24"/>
      <w:szCs w:val="24"/>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Body Text First Indent"/>
    <w:basedOn w:val="10"/>
    <w:next w:val="1"/>
    <w:link w:val="45"/>
    <w:semiHidden/>
    <w:unhideWhenUsed/>
    <w:qFormat/>
    <w:uiPriority w:val="99"/>
    <w:pPr>
      <w:ind w:firstLine="420" w:firstLineChars="100"/>
    </w:pPr>
    <w:rPr>
      <w:rFonts w:ascii="宋体" w:hAnsi="Times New Roman" w:eastAsia="宋体" w:cs="Times New Roman"/>
      <w:kern w:val="0"/>
      <w:sz w:val="34"/>
      <w:szCs w:val="20"/>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Emphasis"/>
    <w:basedOn w:val="27"/>
    <w:qFormat/>
    <w:uiPriority w:val="20"/>
  </w:style>
  <w:style w:type="character" w:styleId="30">
    <w:name w:val="Hyperlink"/>
    <w:basedOn w:val="27"/>
    <w:unhideWhenUsed/>
    <w:qFormat/>
    <w:uiPriority w:val="0"/>
    <w:rPr>
      <w:color w:val="000000"/>
      <w:u w:val="none"/>
    </w:rPr>
  </w:style>
  <w:style w:type="paragraph" w:customStyle="1" w:styleId="31">
    <w:name w:val="style4"/>
    <w:basedOn w:val="1"/>
    <w:next w:val="32"/>
    <w:qFormat/>
    <w:uiPriority w:val="99"/>
    <w:pPr>
      <w:widowControl/>
      <w:spacing w:before="280" w:after="280"/>
    </w:pPr>
    <w:rPr>
      <w:rFonts w:ascii="宋体" w:hAnsi="Times New Roman" w:eastAsia="宋体" w:cs="Times New Roman"/>
      <w:sz w:val="18"/>
    </w:rPr>
  </w:style>
  <w:style w:type="paragraph" w:customStyle="1" w:styleId="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semiHidden/>
    <w:qFormat/>
    <w:uiPriority w:val="0"/>
    <w:rPr>
      <w:rFonts w:ascii="Arial" w:hAnsi="Arial" w:eastAsia="黑体" w:cs="Times New Roman"/>
      <w:b/>
      <w:bCs/>
      <w:kern w:val="0"/>
      <w:sz w:val="32"/>
      <w:szCs w:val="32"/>
    </w:rPr>
  </w:style>
  <w:style w:type="character" w:customStyle="1" w:styleId="35">
    <w:name w:val="标题 3 Char"/>
    <w:basedOn w:val="27"/>
    <w:link w:val="5"/>
    <w:semiHidden/>
    <w:qFormat/>
    <w:uiPriority w:val="0"/>
    <w:rPr>
      <w:rFonts w:ascii="宋体" w:hAnsi="宋体" w:eastAsia="宋体" w:cs="宋体"/>
      <w:b/>
      <w:color w:val="000000"/>
      <w:kern w:val="0"/>
      <w:sz w:val="24"/>
      <w:szCs w:val="20"/>
      <w:lang w:val="en-GB"/>
    </w:rPr>
  </w:style>
  <w:style w:type="character" w:customStyle="1" w:styleId="36">
    <w:name w:val="标题 4 Char"/>
    <w:basedOn w:val="27"/>
    <w:link w:val="6"/>
    <w:semiHidden/>
    <w:qFormat/>
    <w:uiPriority w:val="0"/>
    <w:rPr>
      <w:rFonts w:ascii="Arial" w:hAnsi="Arial" w:eastAsia="黑体" w:cs="Times New Roman"/>
      <w:b/>
      <w:bCs/>
      <w:kern w:val="0"/>
      <w:sz w:val="28"/>
      <w:szCs w:val="28"/>
    </w:rPr>
  </w:style>
  <w:style w:type="character" w:customStyle="1" w:styleId="37">
    <w:name w:val="HTML 预设格式 Char1"/>
    <w:basedOn w:val="27"/>
    <w:link w:val="23"/>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7"/>
    <w:link w:val="20"/>
    <w:qFormat/>
    <w:uiPriority w:val="0"/>
    <w:rPr>
      <w:sz w:val="18"/>
      <w:szCs w:val="18"/>
    </w:rPr>
  </w:style>
  <w:style w:type="character" w:customStyle="1" w:styleId="40">
    <w:name w:val="页脚 Char"/>
    <w:basedOn w:val="27"/>
    <w:link w:val="19"/>
    <w:qFormat/>
    <w:uiPriority w:val="0"/>
    <w:rPr>
      <w:sz w:val="18"/>
      <w:szCs w:val="18"/>
    </w:rPr>
  </w:style>
  <w:style w:type="character" w:customStyle="1" w:styleId="41">
    <w:name w:val="正文文本 Char"/>
    <w:basedOn w:val="27"/>
    <w:link w:val="10"/>
    <w:qFormat/>
    <w:uiPriority w:val="99"/>
  </w:style>
  <w:style w:type="character" w:customStyle="1" w:styleId="42">
    <w:name w:val="正文文本缩进 Char1"/>
    <w:basedOn w:val="27"/>
    <w:link w:val="12"/>
    <w:semiHidden/>
    <w:qFormat/>
    <w:uiPriority w:val="99"/>
    <w:rPr>
      <w:kern w:val="0"/>
      <w:sz w:val="24"/>
      <w:szCs w:val="20"/>
    </w:rPr>
  </w:style>
  <w:style w:type="character" w:customStyle="1" w:styleId="43">
    <w:name w:val="正文首行缩进 2 Char"/>
    <w:basedOn w:val="42"/>
    <w:link w:val="13"/>
    <w:qFormat/>
    <w:uiPriority w:val="99"/>
    <w:rPr>
      <w:kern w:val="0"/>
      <w:sz w:val="24"/>
      <w:szCs w:val="20"/>
    </w:rPr>
  </w:style>
  <w:style w:type="character" w:customStyle="1" w:styleId="44">
    <w:name w:val="日期 Char"/>
    <w:basedOn w:val="27"/>
    <w:link w:val="14"/>
    <w:semiHidden/>
    <w:qFormat/>
    <w:uiPriority w:val="99"/>
  </w:style>
  <w:style w:type="character" w:customStyle="1" w:styleId="45">
    <w:name w:val="正文首行缩进 Char"/>
    <w:basedOn w:val="41"/>
    <w:link w:val="24"/>
    <w:semiHidden/>
    <w:qFormat/>
    <w:uiPriority w:val="99"/>
    <w:rPr>
      <w:rFonts w:ascii="宋体" w:hAnsi="Times New Roman" w:eastAsia="宋体" w:cs="Times New Roman"/>
      <w:kern w:val="0"/>
      <w:sz w:val="34"/>
      <w:szCs w:val="20"/>
    </w:rPr>
  </w:style>
  <w:style w:type="character" w:customStyle="1" w:styleId="46">
    <w:name w:val="正文文本 3 Char"/>
    <w:basedOn w:val="27"/>
    <w:link w:val="9"/>
    <w:semiHidden/>
    <w:qFormat/>
    <w:uiPriority w:val="99"/>
    <w:rPr>
      <w:rFonts w:ascii="Times New Roman" w:hAnsi="Times New Roman" w:eastAsia="宋体" w:cs="Times New Roman"/>
      <w:color w:val="FF0000"/>
      <w:sz w:val="24"/>
      <w:szCs w:val="24"/>
    </w:rPr>
  </w:style>
  <w:style w:type="character" w:customStyle="1" w:styleId="47">
    <w:name w:val="纯文本 Char"/>
    <w:basedOn w:val="27"/>
    <w:link w:val="17"/>
    <w:qFormat/>
    <w:uiPriority w:val="0"/>
    <w:rPr>
      <w:rFonts w:eastAsia="宋体"/>
      <w:sz w:val="24"/>
    </w:rPr>
  </w:style>
  <w:style w:type="character" w:customStyle="1" w:styleId="48">
    <w:name w:val="批注框文本 Char1"/>
    <w:basedOn w:val="27"/>
    <w:link w:val="18"/>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正文"/>
    <w:basedOn w:val="1"/>
    <w:qFormat/>
    <w:uiPriority w:val="99"/>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正文文本缩进 Char Char"/>
    <w:link w:val="54"/>
    <w:qFormat/>
    <w:locked/>
    <w:uiPriority w:val="0"/>
    <w:rPr>
      <w:rFonts w:ascii="宋体" w:hAnsi="宋体" w:eastAsia="宋体"/>
      <w:sz w:val="24"/>
    </w:rPr>
  </w:style>
  <w:style w:type="paragraph" w:customStyle="1" w:styleId="54">
    <w:name w:val="正文文本缩进1"/>
    <w:basedOn w:val="1"/>
    <w:link w:val="53"/>
    <w:qFormat/>
    <w:uiPriority w:val="0"/>
    <w:pPr>
      <w:spacing w:line="360" w:lineRule="auto"/>
      <w:ind w:firstLine="480" w:firstLineChars="200"/>
    </w:pPr>
    <w:rPr>
      <w:rFonts w:ascii="宋体" w:hAnsi="宋体" w:eastAsia="宋体"/>
      <w:sz w:val="24"/>
    </w:rPr>
  </w:style>
  <w:style w:type="character" w:customStyle="1" w:styleId="55">
    <w:name w:val="日期 Char Char"/>
    <w:link w:val="56"/>
    <w:qFormat/>
    <w:locked/>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8">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9">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0">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2">
    <w:name w:val="List Paragraph1"/>
    <w:basedOn w:val="1"/>
    <w:qFormat/>
    <w:uiPriority w:val="99"/>
    <w:pPr>
      <w:ind w:firstLine="420" w:firstLineChars="200"/>
    </w:pPr>
    <w:rPr>
      <w:rFonts w:ascii="Calibri" w:hAnsi="Calibri" w:cs="宋体"/>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27"/>
    <w:qFormat/>
    <w:uiPriority w:val="0"/>
  </w:style>
  <w:style w:type="character" w:customStyle="1" w:styleId="69">
    <w:name w:val="批注框文本 Char"/>
    <w:basedOn w:val="27"/>
    <w:semiHidden/>
    <w:qFormat/>
    <w:uiPriority w:val="99"/>
    <w:rPr>
      <w:sz w:val="18"/>
      <w:szCs w:val="18"/>
    </w:rPr>
  </w:style>
  <w:style w:type="character" w:customStyle="1" w:styleId="70">
    <w:name w:val="HTML 预设格式 Char"/>
    <w:basedOn w:val="27"/>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27"/>
    <w:qFormat/>
    <w:uiPriority w:val="0"/>
  </w:style>
  <w:style w:type="character" w:customStyle="1" w:styleId="73">
    <w:name w:val="font01"/>
    <w:basedOn w:val="27"/>
    <w:qFormat/>
    <w:uiPriority w:val="0"/>
    <w:rPr>
      <w:rFonts w:hint="eastAsia" w:ascii="宋体" w:hAnsi="宋体" w:eastAsia="宋体" w:cs="宋体"/>
      <w:color w:val="000000"/>
      <w:sz w:val="22"/>
      <w:szCs w:val="22"/>
      <w:u w:val="none"/>
    </w:rPr>
  </w:style>
  <w:style w:type="character" w:customStyle="1" w:styleId="74">
    <w:name w:val="font31"/>
    <w:basedOn w:val="27"/>
    <w:qFormat/>
    <w:uiPriority w:val="0"/>
    <w:rPr>
      <w:rFonts w:hint="default" w:ascii="Calibri" w:hAnsi="Calibri" w:cs="Calibri"/>
      <w:b/>
      <w:color w:val="000000"/>
      <w:sz w:val="18"/>
      <w:szCs w:val="18"/>
      <w:u w:val="none"/>
    </w:rPr>
  </w:style>
  <w:style w:type="character" w:customStyle="1" w:styleId="75">
    <w:name w:val="font121"/>
    <w:basedOn w:val="27"/>
    <w:qFormat/>
    <w:uiPriority w:val="0"/>
    <w:rPr>
      <w:rFonts w:hint="eastAsia" w:ascii="宋体" w:hAnsi="宋体" w:eastAsia="宋体" w:cs="宋体"/>
      <w:color w:val="000000"/>
      <w:sz w:val="18"/>
      <w:szCs w:val="18"/>
      <w:u w:val="none"/>
    </w:rPr>
  </w:style>
  <w:style w:type="character" w:customStyle="1" w:styleId="76">
    <w:name w:val="font91"/>
    <w:basedOn w:val="27"/>
    <w:qFormat/>
    <w:uiPriority w:val="0"/>
    <w:rPr>
      <w:rFonts w:hint="eastAsia" w:ascii="宋体" w:hAnsi="宋体" w:eastAsia="宋体" w:cs="宋体"/>
      <w:color w:val="000000"/>
      <w:sz w:val="18"/>
      <w:szCs w:val="18"/>
      <w:u w:val="none"/>
    </w:rPr>
  </w:style>
  <w:style w:type="character" w:customStyle="1" w:styleId="77">
    <w:name w:val="font112"/>
    <w:basedOn w:val="27"/>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7"/>
    <w:qFormat/>
    <w:uiPriority w:val="0"/>
    <w:rPr>
      <w:rFonts w:ascii="Arial" w:hAnsi="Arial" w:cs="Arial"/>
      <w:color w:val="000000"/>
      <w:sz w:val="24"/>
      <w:szCs w:val="24"/>
      <w:u w:val="none"/>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3">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4">
    <w:name w:val="font61"/>
    <w:basedOn w:val="27"/>
    <w:qFormat/>
    <w:uiPriority w:val="0"/>
    <w:rPr>
      <w:rFonts w:ascii="Tahoma" w:hAnsi="Tahoma" w:eastAsia="Tahoma" w:cs="Tahoma"/>
      <w:color w:val="000000"/>
      <w:sz w:val="22"/>
      <w:szCs w:val="22"/>
      <w:u w:val="none"/>
    </w:rPr>
  </w:style>
  <w:style w:type="character" w:customStyle="1" w:styleId="85">
    <w:name w:val="font71"/>
    <w:basedOn w:val="27"/>
    <w:qFormat/>
    <w:uiPriority w:val="0"/>
    <w:rPr>
      <w:rFonts w:ascii="Calibri" w:hAnsi="Calibri" w:cs="Calibri"/>
      <w:color w:val="000000"/>
      <w:sz w:val="18"/>
      <w:szCs w:val="18"/>
      <w:u w:val="none"/>
    </w:rPr>
  </w:style>
  <w:style w:type="character" w:customStyle="1" w:styleId="86">
    <w:name w:val="green"/>
    <w:basedOn w:val="27"/>
    <w:qFormat/>
    <w:uiPriority w:val="0"/>
    <w:rPr>
      <w:color w:val="66AE00"/>
      <w:sz w:val="18"/>
      <w:szCs w:val="18"/>
    </w:rPr>
  </w:style>
  <w:style w:type="character" w:customStyle="1" w:styleId="87">
    <w:name w:val="green1"/>
    <w:basedOn w:val="27"/>
    <w:qFormat/>
    <w:uiPriority w:val="0"/>
    <w:rPr>
      <w:color w:val="66AE00"/>
      <w:sz w:val="18"/>
      <w:szCs w:val="18"/>
    </w:rPr>
  </w:style>
  <w:style w:type="character" w:customStyle="1" w:styleId="88">
    <w:name w:val="red4"/>
    <w:basedOn w:val="27"/>
    <w:qFormat/>
    <w:uiPriority w:val="0"/>
    <w:rPr>
      <w:color w:val="FF0000"/>
      <w:sz w:val="18"/>
      <w:szCs w:val="18"/>
    </w:rPr>
  </w:style>
  <w:style w:type="character" w:customStyle="1" w:styleId="89">
    <w:name w:val="red5"/>
    <w:basedOn w:val="27"/>
    <w:qFormat/>
    <w:uiPriority w:val="0"/>
    <w:rPr>
      <w:color w:val="FF0000"/>
      <w:sz w:val="18"/>
      <w:szCs w:val="18"/>
    </w:rPr>
  </w:style>
  <w:style w:type="character" w:customStyle="1" w:styleId="90">
    <w:name w:val="red6"/>
    <w:basedOn w:val="27"/>
    <w:qFormat/>
    <w:uiPriority w:val="0"/>
    <w:rPr>
      <w:color w:val="CC0000"/>
    </w:rPr>
  </w:style>
  <w:style w:type="character" w:customStyle="1" w:styleId="91">
    <w:name w:val="red7"/>
    <w:basedOn w:val="27"/>
    <w:qFormat/>
    <w:uiPriority w:val="0"/>
    <w:rPr>
      <w:color w:val="FF0000"/>
    </w:rPr>
  </w:style>
  <w:style w:type="character" w:customStyle="1" w:styleId="92">
    <w:name w:val="hover24"/>
    <w:basedOn w:val="27"/>
    <w:qFormat/>
    <w:uiPriority w:val="0"/>
  </w:style>
  <w:style w:type="character" w:customStyle="1" w:styleId="93">
    <w:name w:val="gb-jt"/>
    <w:basedOn w:val="27"/>
    <w:qFormat/>
    <w:uiPriority w:val="0"/>
  </w:style>
  <w:style w:type="character" w:customStyle="1" w:styleId="94">
    <w:name w:val="blue"/>
    <w:basedOn w:val="27"/>
    <w:qFormat/>
    <w:uiPriority w:val="0"/>
    <w:rPr>
      <w:color w:val="0371C6"/>
      <w:sz w:val="21"/>
      <w:szCs w:val="21"/>
    </w:rPr>
  </w:style>
  <w:style w:type="character" w:customStyle="1" w:styleId="95">
    <w:name w:val="right"/>
    <w:basedOn w:val="27"/>
    <w:qFormat/>
    <w:uiPriority w:val="0"/>
    <w:rPr>
      <w:color w:val="999999"/>
      <w:sz w:val="18"/>
      <w:szCs w:val="18"/>
    </w:rPr>
  </w:style>
  <w:style w:type="character" w:customStyle="1" w:styleId="96">
    <w:name w:val="active4"/>
    <w:basedOn w:val="27"/>
    <w:qFormat/>
    <w:uiPriority w:val="0"/>
    <w:rPr>
      <w:color w:val="FFFFFF"/>
      <w:shd w:val="clear" w:color="auto" w:fill="2B7AFC"/>
    </w:rPr>
  </w:style>
  <w:style w:type="character" w:customStyle="1" w:styleId="97">
    <w:name w:val="纯文本 Char2"/>
    <w:semiHidden/>
    <w:qFormat/>
    <w:uiPriority w:val="99"/>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75</Pages>
  <Words>42367</Words>
  <Characters>46063</Characters>
  <Lines>356</Lines>
  <Paragraphs>100</Paragraphs>
  <TotalTime>2</TotalTime>
  <ScaleCrop>false</ScaleCrop>
  <LinksUpToDate>false</LinksUpToDate>
  <CharactersWithSpaces>47218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2024-06-06T09:44:00Z</dcterms:created>
  <dc:creator>Administrator</dc:creator>
  <cp:lastModifiedBy>WPS_1591240706</cp:lastModifiedBy>
  <cp:lastPrinted>2024-06-17T03:06:00Z</cp:lastPrinted>
  <dcterms:modified xsi:type="dcterms:W3CDTF">2024-06-27T07:51:37Z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333EF6E9EDD4414BBF4D136E0424FEDF</vt:lpwstr>
  </property>
</Properties>
</file>