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A6024"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ascii="黑体" w:hAnsi="黑体" w:eastAsia="黑体" w:cs="黑体"/>
          <w:b/>
          <w:bCs/>
          <w:sz w:val="36"/>
          <w:szCs w:val="36"/>
        </w:rPr>
        <w:t>禹州市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水利局禹州市202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4年度农业水价综合改革项目（二次）(不见面开标)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竞争性谈判公告</w:t>
      </w:r>
    </w:p>
    <w:p w14:paraId="7308B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left"/>
        <w:textAlignment w:val="auto"/>
        <w:rPr>
          <w:rFonts w:hint="eastAsia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禹州市政府采购中心受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>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水利局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的委托，就“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禹州市水利局禹州市2024年度农业水价综合改革项目（二次）（不见面开标）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”进行竞争性谈判，欢迎合格的投标人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前投标。</w:t>
      </w:r>
    </w:p>
    <w:p w14:paraId="3507FD4E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/>
        <w:jc w:val="left"/>
        <w:textAlignment w:val="auto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项目基本情况</w:t>
      </w:r>
    </w:p>
    <w:p w14:paraId="482D20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1、采购人：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>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水利局</w:t>
      </w:r>
    </w:p>
    <w:p w14:paraId="0FC721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200"/>
        <w:textAlignment w:val="auto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2、项目名称：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禹州市水利局禹州市2024年度农业水价综合改革项目（二次）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（不见面开标）</w:t>
      </w:r>
    </w:p>
    <w:p w14:paraId="4F8024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200"/>
        <w:textAlignment w:val="auto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3、采购编号：YZCG-T20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24007-1</w:t>
      </w:r>
    </w:p>
    <w:p w14:paraId="01188B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4、项目需求：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以电折水”专用物联网计量控制终端、GPRS无线通信加密模块、充值管理设备等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（详见谈判文件）</w:t>
      </w:r>
    </w:p>
    <w:p w14:paraId="0A6770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5、合同履约期限：合同签订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后30日历天内</w:t>
      </w:r>
    </w:p>
    <w:p w14:paraId="153621F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6、采购预算：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92.22万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元</w:t>
      </w:r>
    </w:p>
    <w:p w14:paraId="79069313">
      <w:pPr>
        <w:widowControl/>
        <w:shd w:val="clear" w:color="auto" w:fill="FFFFFF"/>
        <w:spacing w:line="440" w:lineRule="exact"/>
        <w:ind w:firstLine="413" w:firstLineChars="147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二、需要落实的政府采购政策</w:t>
      </w:r>
    </w:p>
    <w:p w14:paraId="0BCE5C2A"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本项目落实节约能源、保护环境、扶持不发达地区和少数民族地区、促进中小企业、监狱企业发展等政府采购政策。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（</w:t>
      </w:r>
      <w:r>
        <w:rPr>
          <w:rFonts w:hint="eastAsia" w:cs="仿宋_GB2312" w:asciiTheme="minorEastAsia" w:hAnsiTheme="minorEastAsia"/>
          <w:szCs w:val="21"/>
          <w:lang w:val="zh-CN"/>
        </w:rPr>
        <w:t>本项目专门面向</w:t>
      </w:r>
      <w:r>
        <w:rPr>
          <w:rFonts w:hint="eastAsia" w:cs="仿宋_GB2312" w:asciiTheme="minorEastAsia" w:hAnsiTheme="minorEastAsia"/>
          <w:szCs w:val="21"/>
          <w:lang w:val="en-US" w:eastAsia="zh-CN"/>
        </w:rPr>
        <w:t>中</w:t>
      </w:r>
      <w:r>
        <w:rPr>
          <w:rFonts w:hint="eastAsia" w:cs="仿宋_GB2312" w:asciiTheme="minorEastAsia" w:hAnsiTheme="minorEastAsia"/>
          <w:szCs w:val="21"/>
          <w:lang w:val="zh-CN"/>
        </w:rPr>
        <w:t>小企业采购）。</w:t>
      </w:r>
    </w:p>
    <w:p w14:paraId="3295934D">
      <w:pPr>
        <w:widowControl/>
        <w:shd w:val="clear" w:color="auto" w:fill="FFFFFF"/>
        <w:spacing w:line="440" w:lineRule="exact"/>
        <w:ind w:firstLine="281" w:firstLineChars="10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三、供应商资格要求</w:t>
      </w:r>
    </w:p>
    <w:p w14:paraId="59B76FEB">
      <w:pPr>
        <w:pStyle w:val="12"/>
        <w:widowControl/>
        <w:shd w:val="clear" w:color="auto" w:fill="FFFFFF"/>
        <w:spacing w:line="440" w:lineRule="exact"/>
        <w:jc w:val="left"/>
        <w:rPr>
          <w:rFonts w:hAnsi="宋体"/>
        </w:rPr>
      </w:pPr>
      <w:r>
        <w:rPr>
          <w:rFonts w:hint="eastAsia" w:hAnsi="宋体"/>
        </w:rPr>
        <w:t>1、符合《</w:t>
      </w:r>
      <w:r>
        <w:rPr>
          <w:rFonts w:hint="eastAsia" w:hAnsi="宋体"/>
          <w:lang w:val="en-US" w:eastAsia="zh-CN"/>
        </w:rPr>
        <w:t>中华人民共和国</w:t>
      </w:r>
      <w:r>
        <w:rPr>
          <w:rFonts w:hint="eastAsia" w:hAnsi="宋体"/>
        </w:rPr>
        <w:t>政府采购法》第二十二条之规定；</w:t>
      </w:r>
    </w:p>
    <w:p w14:paraId="2D7CBCA7">
      <w:pPr>
        <w:pStyle w:val="12"/>
        <w:widowControl/>
        <w:shd w:val="clear" w:color="auto" w:fill="FFFFFF"/>
        <w:spacing w:line="440" w:lineRule="exact"/>
        <w:jc w:val="left"/>
        <w:rPr>
          <w:rFonts w:hAnsi="宋体"/>
        </w:rPr>
      </w:pPr>
      <w:r>
        <w:rPr>
          <w:rFonts w:hint="eastAsia" w:hAnsi="宋体"/>
        </w:rPr>
        <w:t>2、本项目不接受联合体投标。</w:t>
      </w:r>
    </w:p>
    <w:p w14:paraId="72B10E92"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四、获取谈判文件的方式</w:t>
      </w:r>
    </w:p>
    <w:p w14:paraId="39E3FAA6"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ggzy.xuchang.gov.cn:8088/ggzy/eps/public/RegistAllJcxx.html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进行免费注册登记（详见“常见问题解答-诚信库网上注册相关资料下载”）；</w:t>
      </w:r>
    </w:p>
    <w:p w14:paraId="2C424B4B"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（二）在谈判响应截止时间前均可登录《全国公共资源交易平台（河南省·许昌市）》“投标人/供应商登录”入口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自行免费下载竞争性谈判文件（详见“常见问题解答-交易系统操作手册”）。</w:t>
      </w:r>
    </w:p>
    <w:p w14:paraId="39B8550F"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五、响应文件提交截止时间及谈判响应截止时间、谈判时间</w:t>
      </w:r>
    </w:p>
    <w:p w14:paraId="1BA489A0"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1、响应文件提交截止时间及谈判响应截止时间、谈判时间：202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4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7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17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日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8：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30 （北京时间），逾期送达或不符合规定的响应文件恕不接受。</w:t>
      </w:r>
    </w:p>
    <w:p w14:paraId="46345D10"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2、响应文件开启时间：同响应文件提交截止时间。</w:t>
      </w:r>
    </w:p>
    <w:p w14:paraId="0BA753E9"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六、谈判响应文件开启</w:t>
      </w:r>
    </w:p>
    <w:p w14:paraId="076CAD43"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（一）谈判响应文件开启地点：禹州市公共资源交易中心九楼第二开标室。（本项目采用远程不见面谈判，供应商无须到达现场）。</w:t>
      </w:r>
    </w:p>
    <w:p w14:paraId="75564DAB"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 本项目为全流程电子化交易项目，供应商须提交电子响应文件。</w:t>
      </w:r>
    </w:p>
    <w:p w14:paraId="6C2E8FCF"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 w14:paraId="32FBD7B8"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 w14:paraId="0D1BF649"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（http://ggzy.xuchang.gov.cn:8088/ggzy/）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 w14:paraId="2544345E"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七、本次谈判公告同时在《中国政府采购网》《河南省政府采购网》《全国公共资源交易平台（河南省·许昌市）》发布等。</w:t>
      </w:r>
    </w:p>
    <w:p w14:paraId="3677EB6E"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八、代理机构及采购单位地址、联系人、联系电话</w:t>
      </w:r>
    </w:p>
    <w:p w14:paraId="5B1D5B7C"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（一）代理机构：禹州市政府采购中心</w:t>
      </w:r>
    </w:p>
    <w:p w14:paraId="57CDFC6C"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地址：禹州市行政服务中心楼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820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房间</w:t>
      </w:r>
    </w:p>
    <w:p w14:paraId="1AA72522"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方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女士    联系电话：0374-2077111</w:t>
      </w:r>
    </w:p>
    <w:p w14:paraId="40AB34F9">
      <w:pPr>
        <w:widowControl/>
        <w:numPr>
          <w:ilvl w:val="0"/>
          <w:numId w:val="2"/>
        </w:numPr>
        <w:shd w:val="clear" w:color="auto" w:fill="FFFFFF"/>
        <w:spacing w:line="440" w:lineRule="exact"/>
        <w:ind w:firstLine="641"/>
        <w:jc w:val="left"/>
        <w:rPr>
          <w:rFonts w:hint="default" w:cs="仿宋_GB2312" w:asciiTheme="minorEastAsia" w:hAnsiTheme="minorEastAsia"/>
          <w:color w:val="000000"/>
          <w:szCs w:val="21"/>
          <w:shd w:val="clear" w:color="auto" w:fill="FFFFFF"/>
          <w:lang w:val="en-US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采购单位：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>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水利局</w:t>
      </w:r>
    </w:p>
    <w:p w14:paraId="738770F3">
      <w:pPr>
        <w:widowControl/>
        <w:shd w:val="clear" w:color="auto" w:fill="FFFFFF"/>
        <w:spacing w:line="440" w:lineRule="exact"/>
        <w:ind w:left="640" w:leftChars="305" w:firstLine="525" w:firstLineChars="250"/>
        <w:jc w:val="left"/>
        <w:rPr>
          <w:rFonts w:hint="eastAsia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地址：禹州市禹王大道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东段</w:t>
      </w:r>
    </w:p>
    <w:p w14:paraId="0630ACEB">
      <w:pPr>
        <w:widowControl/>
        <w:shd w:val="clear" w:color="auto" w:fill="FFFFFF"/>
        <w:spacing w:line="440" w:lineRule="exact"/>
        <w:ind w:firstLine="1159" w:firstLineChars="552"/>
        <w:jc w:val="left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董先生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联系电话：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18339085369</w:t>
      </w:r>
    </w:p>
    <w:p w14:paraId="5FA6E5ED">
      <w:pPr>
        <w:spacing w:line="440" w:lineRule="exact"/>
        <w:ind w:firstLine="6615" w:firstLineChars="315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</w:p>
    <w:p w14:paraId="699A5243">
      <w:pPr>
        <w:spacing w:line="440" w:lineRule="exact"/>
        <w:ind w:firstLine="6720" w:firstLineChars="3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202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4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7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10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日</w:t>
      </w:r>
    </w:p>
    <w:sectPr>
      <w:pgSz w:w="11906" w:h="16838"/>
      <w:pgMar w:top="1440" w:right="1800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36EA58"/>
    <w:multiLevelType w:val="singleLevel"/>
    <w:tmpl w:val="B336EA5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A051E9E"/>
    <w:multiLevelType w:val="singleLevel"/>
    <w:tmpl w:val="5A051E9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zODExMWRmOTU4YTJkNDYyMTQwMDZkZjczZDgyYTIifQ=="/>
  </w:docVars>
  <w:rsids>
    <w:rsidRoot w:val="181E3F6B"/>
    <w:rsid w:val="00001B76"/>
    <w:rsid w:val="000210D2"/>
    <w:rsid w:val="00033391"/>
    <w:rsid w:val="00043F79"/>
    <w:rsid w:val="000679FF"/>
    <w:rsid w:val="00085B96"/>
    <w:rsid w:val="000923A6"/>
    <w:rsid w:val="000F737E"/>
    <w:rsid w:val="00120957"/>
    <w:rsid w:val="0019198C"/>
    <w:rsid w:val="001953D8"/>
    <w:rsid w:val="001C48A2"/>
    <w:rsid w:val="001C5ACC"/>
    <w:rsid w:val="001C7095"/>
    <w:rsid w:val="001D7C48"/>
    <w:rsid w:val="001F6748"/>
    <w:rsid w:val="00204F64"/>
    <w:rsid w:val="002147A1"/>
    <w:rsid w:val="00287923"/>
    <w:rsid w:val="002D6575"/>
    <w:rsid w:val="003029E7"/>
    <w:rsid w:val="0031403B"/>
    <w:rsid w:val="00320456"/>
    <w:rsid w:val="003567E5"/>
    <w:rsid w:val="0041700C"/>
    <w:rsid w:val="004936F2"/>
    <w:rsid w:val="004B6060"/>
    <w:rsid w:val="00514666"/>
    <w:rsid w:val="00517F35"/>
    <w:rsid w:val="00543EE0"/>
    <w:rsid w:val="00545382"/>
    <w:rsid w:val="00555436"/>
    <w:rsid w:val="005B0DB3"/>
    <w:rsid w:val="005B3F65"/>
    <w:rsid w:val="006642DD"/>
    <w:rsid w:val="006B6C31"/>
    <w:rsid w:val="006C65A6"/>
    <w:rsid w:val="0076739B"/>
    <w:rsid w:val="007822F5"/>
    <w:rsid w:val="007A73AC"/>
    <w:rsid w:val="00811DA1"/>
    <w:rsid w:val="00834BAF"/>
    <w:rsid w:val="00864874"/>
    <w:rsid w:val="00864D82"/>
    <w:rsid w:val="008711D7"/>
    <w:rsid w:val="008856F4"/>
    <w:rsid w:val="008B73F5"/>
    <w:rsid w:val="008E52E2"/>
    <w:rsid w:val="008F1414"/>
    <w:rsid w:val="00927AA9"/>
    <w:rsid w:val="00970D2B"/>
    <w:rsid w:val="009E4308"/>
    <w:rsid w:val="00A32E4B"/>
    <w:rsid w:val="00A65097"/>
    <w:rsid w:val="00AD0F48"/>
    <w:rsid w:val="00B05935"/>
    <w:rsid w:val="00B263EE"/>
    <w:rsid w:val="00C13037"/>
    <w:rsid w:val="00C25DEA"/>
    <w:rsid w:val="00C95126"/>
    <w:rsid w:val="00CC6BB4"/>
    <w:rsid w:val="00CE7526"/>
    <w:rsid w:val="00E22B4B"/>
    <w:rsid w:val="00E56565"/>
    <w:rsid w:val="00E56E48"/>
    <w:rsid w:val="00E862C0"/>
    <w:rsid w:val="00E96DD8"/>
    <w:rsid w:val="00F0054F"/>
    <w:rsid w:val="00F459A5"/>
    <w:rsid w:val="00FC3014"/>
    <w:rsid w:val="00FC3D3D"/>
    <w:rsid w:val="00FF5D5E"/>
    <w:rsid w:val="06AF04B5"/>
    <w:rsid w:val="0A212F6F"/>
    <w:rsid w:val="0A424F95"/>
    <w:rsid w:val="0AAC377E"/>
    <w:rsid w:val="0AEE0450"/>
    <w:rsid w:val="0B892B3E"/>
    <w:rsid w:val="0C6E7805"/>
    <w:rsid w:val="0DE17051"/>
    <w:rsid w:val="0EBF7409"/>
    <w:rsid w:val="0EC847B3"/>
    <w:rsid w:val="0F2A5FF8"/>
    <w:rsid w:val="11AB2FB1"/>
    <w:rsid w:val="13E52AAA"/>
    <w:rsid w:val="181E3F6B"/>
    <w:rsid w:val="184B6795"/>
    <w:rsid w:val="187F5606"/>
    <w:rsid w:val="197E30D8"/>
    <w:rsid w:val="1CA95549"/>
    <w:rsid w:val="1DEF47D0"/>
    <w:rsid w:val="1DF91286"/>
    <w:rsid w:val="1E9A47ED"/>
    <w:rsid w:val="1EB61656"/>
    <w:rsid w:val="1F8E172C"/>
    <w:rsid w:val="1FEC24F6"/>
    <w:rsid w:val="21863561"/>
    <w:rsid w:val="22C32593"/>
    <w:rsid w:val="22DB40FF"/>
    <w:rsid w:val="26061115"/>
    <w:rsid w:val="263D2658"/>
    <w:rsid w:val="2712565A"/>
    <w:rsid w:val="274740C1"/>
    <w:rsid w:val="27AE2928"/>
    <w:rsid w:val="2B764647"/>
    <w:rsid w:val="2BE82845"/>
    <w:rsid w:val="2C074725"/>
    <w:rsid w:val="2DC4548C"/>
    <w:rsid w:val="2EA62EF5"/>
    <w:rsid w:val="3045283A"/>
    <w:rsid w:val="31540BB7"/>
    <w:rsid w:val="32584BC1"/>
    <w:rsid w:val="3348492E"/>
    <w:rsid w:val="35266552"/>
    <w:rsid w:val="36947FB5"/>
    <w:rsid w:val="3700488B"/>
    <w:rsid w:val="371D245D"/>
    <w:rsid w:val="37EA2F05"/>
    <w:rsid w:val="3845787B"/>
    <w:rsid w:val="38897118"/>
    <w:rsid w:val="388D2FD0"/>
    <w:rsid w:val="39205DA0"/>
    <w:rsid w:val="3A602543"/>
    <w:rsid w:val="3AA75528"/>
    <w:rsid w:val="3C5C33E5"/>
    <w:rsid w:val="3CC04765"/>
    <w:rsid w:val="3DD40CFE"/>
    <w:rsid w:val="3E3D0FF4"/>
    <w:rsid w:val="40C00198"/>
    <w:rsid w:val="45043D16"/>
    <w:rsid w:val="45144C23"/>
    <w:rsid w:val="47107CA8"/>
    <w:rsid w:val="475E0AAC"/>
    <w:rsid w:val="481D2AAF"/>
    <w:rsid w:val="48343278"/>
    <w:rsid w:val="49052576"/>
    <w:rsid w:val="4AA14924"/>
    <w:rsid w:val="4B076C12"/>
    <w:rsid w:val="4B794DF1"/>
    <w:rsid w:val="4C1E6E3A"/>
    <w:rsid w:val="4D5F4AE3"/>
    <w:rsid w:val="4E9B0AC8"/>
    <w:rsid w:val="4F493443"/>
    <w:rsid w:val="503D5502"/>
    <w:rsid w:val="52E70A33"/>
    <w:rsid w:val="53474F5B"/>
    <w:rsid w:val="54944725"/>
    <w:rsid w:val="56E77718"/>
    <w:rsid w:val="57BF6BA2"/>
    <w:rsid w:val="58BE4AC7"/>
    <w:rsid w:val="59502847"/>
    <w:rsid w:val="5AB521E6"/>
    <w:rsid w:val="5BDB6AC1"/>
    <w:rsid w:val="5DB01F82"/>
    <w:rsid w:val="5EF86B45"/>
    <w:rsid w:val="5F261904"/>
    <w:rsid w:val="5F2B7882"/>
    <w:rsid w:val="5FB744F9"/>
    <w:rsid w:val="5FFE018B"/>
    <w:rsid w:val="61CD0DC9"/>
    <w:rsid w:val="625471CD"/>
    <w:rsid w:val="626230F9"/>
    <w:rsid w:val="62C2153A"/>
    <w:rsid w:val="63550E6F"/>
    <w:rsid w:val="6369011E"/>
    <w:rsid w:val="637A781B"/>
    <w:rsid w:val="63827D2C"/>
    <w:rsid w:val="64EC1329"/>
    <w:rsid w:val="65520ED6"/>
    <w:rsid w:val="66327B5B"/>
    <w:rsid w:val="68BA2A0C"/>
    <w:rsid w:val="68DE68BA"/>
    <w:rsid w:val="6B43739A"/>
    <w:rsid w:val="6B676AA3"/>
    <w:rsid w:val="6BE63234"/>
    <w:rsid w:val="6D746A6E"/>
    <w:rsid w:val="6DA853A6"/>
    <w:rsid w:val="6EA64D29"/>
    <w:rsid w:val="6F4B2CC1"/>
    <w:rsid w:val="6FAE6FFD"/>
    <w:rsid w:val="6FE87E10"/>
    <w:rsid w:val="72A9536C"/>
    <w:rsid w:val="72EB0A43"/>
    <w:rsid w:val="73776640"/>
    <w:rsid w:val="742F4960"/>
    <w:rsid w:val="75634B3A"/>
    <w:rsid w:val="780049AD"/>
    <w:rsid w:val="7B2B51E5"/>
    <w:rsid w:val="7DCB0E0C"/>
    <w:rsid w:val="7E1460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qFormat/>
    <w:uiPriority w:val="99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1213</Words>
  <Characters>1416</Characters>
  <Lines>11</Lines>
  <Paragraphs>3</Paragraphs>
  <TotalTime>0</TotalTime>
  <ScaleCrop>false</ScaleCrop>
  <LinksUpToDate>false</LinksUpToDate>
  <CharactersWithSpaces>1427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2022-04-18T03:50:00Z</dcterms:created>
  <dc:creator>禹州市公共资源交易中心:侯英红</dc:creator>
  <cp:lastModifiedBy>song</cp:lastModifiedBy>
  <cp:lastPrinted>2023-08-11T03:15:00Z</cp:lastPrinted>
  <dcterms:modified xsi:type="dcterms:W3CDTF">2024-07-10T07:21:36Z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AB8A0D966E90417D97C8271F337166E9_13</vt:lpwstr>
  </property>
</Properties>
</file>