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A1DC">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color w:val="auto"/>
          <w:spacing w:val="0"/>
          <w:sz w:val="32"/>
          <w:szCs w:val="32"/>
          <w:highlight w:val="none"/>
          <w:u w:val="none" w:color="auto"/>
          <w:lang w:eastAsia="zh-CN"/>
        </w:rPr>
      </w:pPr>
      <w:r>
        <w:rPr>
          <w:rFonts w:hint="eastAsia" w:asciiTheme="minorEastAsia" w:hAnsiTheme="minorEastAsia" w:eastAsiaTheme="minorEastAsia" w:cstheme="minorEastAsia"/>
          <w:b/>
          <w:color w:val="auto"/>
          <w:spacing w:val="0"/>
          <w:sz w:val="32"/>
          <w:szCs w:val="32"/>
          <w:highlight w:val="none"/>
          <w:u w:val="none" w:color="auto"/>
          <w:lang w:eastAsia="zh-CN"/>
        </w:rPr>
        <w:t>宁陵县2024年逻岗镇3万亩高标准农田建设项目</w:t>
      </w:r>
    </w:p>
    <w:p w14:paraId="6E30339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Theme="minorEastAsia" w:hAnsiTheme="minorEastAsia" w:eastAsiaTheme="minorEastAsia" w:cstheme="minorEastAsia"/>
          <w:b/>
          <w:color w:val="auto"/>
          <w:spacing w:val="0"/>
          <w:sz w:val="32"/>
          <w:szCs w:val="32"/>
          <w:highlight w:val="none"/>
          <w:u w:val="none" w:color="auto"/>
          <w:lang w:val="en-US" w:eastAsia="zh-CN"/>
        </w:rPr>
      </w:pPr>
      <w:bookmarkStart w:id="0" w:name="_GoBack"/>
      <w:bookmarkEnd w:id="0"/>
      <w:r>
        <w:rPr>
          <w:rFonts w:hint="eastAsia" w:asciiTheme="minorEastAsia" w:hAnsiTheme="minorEastAsia" w:eastAsiaTheme="minorEastAsia" w:cstheme="minorEastAsia"/>
          <w:b/>
          <w:color w:val="auto"/>
          <w:spacing w:val="0"/>
          <w:sz w:val="32"/>
          <w:szCs w:val="32"/>
          <w:highlight w:val="none"/>
          <w:u w:val="none" w:color="auto"/>
          <w:lang w:val="en-US" w:eastAsia="zh-CN"/>
        </w:rPr>
        <w:t>招标公告</w:t>
      </w:r>
    </w:p>
    <w:p w14:paraId="6FBCB55D">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lang w:eastAsia="zh-CN"/>
        </w:rPr>
        <w:t>宁陵县2024年逻岗镇3万亩高标准农田建设项目</w:t>
      </w:r>
      <w:r>
        <w:rPr>
          <w:rFonts w:hint="eastAsia" w:asciiTheme="minorEastAsia" w:hAnsiTheme="minorEastAsia" w:eastAsiaTheme="minorEastAsia" w:cstheme="minorEastAsia"/>
          <w:color w:val="auto"/>
          <w:spacing w:val="0"/>
          <w:sz w:val="24"/>
          <w:szCs w:val="24"/>
          <w:highlight w:val="none"/>
          <w:u w:val="none" w:color="auto"/>
        </w:rPr>
        <w:t>已由相关部门批准建设，</w:t>
      </w:r>
      <w:r>
        <w:rPr>
          <w:rFonts w:hint="eastAsia" w:asciiTheme="minorEastAsia" w:hAnsiTheme="minorEastAsia" w:eastAsiaTheme="minorEastAsia" w:cstheme="minorEastAsia"/>
          <w:color w:val="auto"/>
          <w:spacing w:val="0"/>
          <w:sz w:val="24"/>
          <w:szCs w:val="24"/>
          <w:highlight w:val="none"/>
          <w:u w:val="none" w:color="auto"/>
          <w:lang w:eastAsia="zh-CN"/>
        </w:rPr>
        <w:t>招标人</w:t>
      </w:r>
      <w:r>
        <w:rPr>
          <w:rFonts w:hint="eastAsia" w:asciiTheme="minorEastAsia" w:hAnsiTheme="minorEastAsia" w:eastAsiaTheme="minorEastAsia" w:cstheme="minorEastAsia"/>
          <w:color w:val="auto"/>
          <w:spacing w:val="0"/>
          <w:sz w:val="24"/>
          <w:szCs w:val="24"/>
          <w:highlight w:val="none"/>
          <w:u w:val="none" w:color="auto"/>
        </w:rPr>
        <w:t>为</w:t>
      </w:r>
      <w:r>
        <w:rPr>
          <w:rFonts w:hint="eastAsia" w:asciiTheme="minorEastAsia" w:hAnsiTheme="minorEastAsia" w:eastAsiaTheme="minorEastAsia" w:cstheme="minorEastAsia"/>
          <w:color w:val="auto"/>
          <w:spacing w:val="0"/>
          <w:sz w:val="24"/>
          <w:szCs w:val="24"/>
          <w:highlight w:val="none"/>
          <w:u w:val="none" w:color="auto"/>
          <w:lang w:eastAsia="zh-CN"/>
        </w:rPr>
        <w:t>宁陵县农业农村局</w:t>
      </w:r>
      <w:r>
        <w:rPr>
          <w:rFonts w:hint="eastAsia" w:asciiTheme="minorEastAsia" w:hAnsiTheme="minorEastAsia" w:eastAsiaTheme="minorEastAsia" w:cstheme="minorEastAsia"/>
          <w:color w:val="auto"/>
          <w:spacing w:val="0"/>
          <w:sz w:val="24"/>
          <w:szCs w:val="24"/>
          <w:highlight w:val="none"/>
          <w:u w:val="none" w:color="auto"/>
        </w:rPr>
        <w:t>，资金来源为</w:t>
      </w:r>
      <w:r>
        <w:rPr>
          <w:rFonts w:hint="eastAsia" w:asciiTheme="minorEastAsia" w:hAnsiTheme="minorEastAsia" w:eastAsiaTheme="minorEastAsia" w:cstheme="minorEastAsia"/>
          <w:color w:val="auto"/>
          <w:spacing w:val="0"/>
          <w:sz w:val="24"/>
          <w:szCs w:val="24"/>
          <w:highlight w:val="none"/>
          <w:u w:val="none" w:color="auto"/>
          <w:lang w:eastAsia="zh-CN"/>
        </w:rPr>
        <w:t>国债资金及</w:t>
      </w:r>
      <w:r>
        <w:rPr>
          <w:rFonts w:hint="eastAsia" w:asciiTheme="minorEastAsia" w:hAnsiTheme="minorEastAsia" w:eastAsiaTheme="minorEastAsia" w:cstheme="minorEastAsia"/>
          <w:color w:val="auto"/>
          <w:spacing w:val="0"/>
          <w:sz w:val="24"/>
          <w:szCs w:val="24"/>
          <w:highlight w:val="none"/>
          <w:u w:val="none" w:color="auto"/>
          <w:lang w:val="en-US" w:eastAsia="zh-CN"/>
        </w:rPr>
        <w:t>财政</w:t>
      </w:r>
      <w:r>
        <w:rPr>
          <w:rFonts w:hint="eastAsia" w:asciiTheme="minorEastAsia" w:hAnsiTheme="minorEastAsia" w:eastAsiaTheme="minorEastAsia" w:cstheme="minorEastAsia"/>
          <w:color w:val="auto"/>
          <w:spacing w:val="0"/>
          <w:sz w:val="24"/>
          <w:szCs w:val="24"/>
          <w:highlight w:val="none"/>
          <w:u w:val="none" w:color="auto"/>
          <w:lang w:eastAsia="zh-CN"/>
        </w:rPr>
        <w:t>资金，</w:t>
      </w:r>
      <w:r>
        <w:rPr>
          <w:rFonts w:hint="eastAsia" w:asciiTheme="minorEastAsia" w:hAnsiTheme="minorEastAsia" w:eastAsiaTheme="minorEastAsia" w:cstheme="minorEastAsia"/>
          <w:color w:val="auto"/>
          <w:spacing w:val="0"/>
          <w:sz w:val="24"/>
          <w:szCs w:val="24"/>
          <w:highlight w:val="none"/>
          <w:u w:val="none" w:color="auto"/>
        </w:rPr>
        <w:t>项目已具备招标条件，现对该项目进行公开招标。</w:t>
      </w:r>
    </w:p>
    <w:p w14:paraId="731252FF">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val="en-US" w:eastAsia="zh-CN"/>
        </w:rPr>
        <w:t>一</w:t>
      </w:r>
      <w:r>
        <w:rPr>
          <w:rFonts w:hint="eastAsia" w:asciiTheme="minorEastAsia" w:hAnsiTheme="minorEastAsia" w:eastAsiaTheme="minorEastAsia" w:cstheme="minorEastAsia"/>
          <w:b/>
          <w:bCs/>
          <w:color w:val="auto"/>
          <w:spacing w:val="0"/>
          <w:sz w:val="24"/>
          <w:szCs w:val="24"/>
          <w:highlight w:val="none"/>
          <w:u w:val="none" w:color="auto"/>
        </w:rPr>
        <w:t>、项目名称及编号</w:t>
      </w:r>
    </w:p>
    <w:p w14:paraId="6E1E8587">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lang w:val="en-US" w:eastAsia="zh-CN"/>
        </w:rPr>
        <w:t>1.1</w:t>
      </w:r>
      <w:r>
        <w:rPr>
          <w:rFonts w:hint="eastAsia" w:asciiTheme="minorEastAsia" w:hAnsiTheme="minorEastAsia" w:eastAsiaTheme="minorEastAsia" w:cstheme="minorEastAsia"/>
          <w:color w:val="auto"/>
          <w:spacing w:val="0"/>
          <w:sz w:val="24"/>
          <w:szCs w:val="24"/>
          <w:highlight w:val="none"/>
          <w:u w:val="none" w:color="auto"/>
        </w:rPr>
        <w:t>项目名称：</w:t>
      </w:r>
      <w:r>
        <w:rPr>
          <w:rFonts w:hint="eastAsia" w:asciiTheme="minorEastAsia" w:hAnsiTheme="minorEastAsia" w:eastAsiaTheme="minorEastAsia" w:cstheme="minorEastAsia"/>
          <w:color w:val="auto"/>
          <w:spacing w:val="0"/>
          <w:sz w:val="24"/>
          <w:szCs w:val="24"/>
          <w:highlight w:val="none"/>
          <w:u w:val="none" w:color="auto"/>
          <w:lang w:eastAsia="zh-CN"/>
        </w:rPr>
        <w:t>宁陵县2024年逻岗镇3万亩高标准农田建设项目；</w:t>
      </w:r>
    </w:p>
    <w:p w14:paraId="30D26874">
      <w:pPr>
        <w:keepNext w:val="0"/>
        <w:keepLines w:val="0"/>
        <w:pageBreakBefore w:val="0"/>
        <w:widowControl w:val="0"/>
        <w:kinsoku/>
        <w:wordWrap/>
        <w:overflowPunct/>
        <w:topLinePunct w:val="0"/>
        <w:autoSpaceDE/>
        <w:autoSpaceDN/>
        <w:bidi w:val="0"/>
        <w:adjustRightInd/>
        <w:snapToGrid/>
        <w:spacing w:after="0" w:line="360" w:lineRule="auto"/>
        <w:ind w:left="0" w:right="0" w:firstLine="480" w:firstLineChars="200"/>
        <w:jc w:val="left"/>
        <w:textAlignment w:val="auto"/>
        <w:rPr>
          <w:rFonts w:hint="default"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eastAsia="zh-CN"/>
        </w:rPr>
        <w:t>1.2招标编号：商工程〔2024〕202号；</w:t>
      </w:r>
      <w:r>
        <w:rPr>
          <w:rFonts w:hint="eastAsia" w:asciiTheme="minorEastAsia" w:hAnsiTheme="minorEastAsia" w:eastAsiaTheme="minorEastAsia" w:cstheme="minorEastAsia"/>
          <w:color w:val="auto"/>
          <w:spacing w:val="0"/>
          <w:sz w:val="24"/>
          <w:szCs w:val="24"/>
          <w:highlight w:val="none"/>
          <w:u w:val="none" w:color="auto"/>
          <w:lang w:val="en-US" w:eastAsia="zh-CN"/>
        </w:rPr>
        <w:t>项目编号：SNGC-2024-030；</w:t>
      </w:r>
    </w:p>
    <w:p w14:paraId="17B8FB26">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二</w:t>
      </w:r>
      <w:r>
        <w:rPr>
          <w:rFonts w:hint="eastAsia" w:asciiTheme="minorEastAsia" w:hAnsiTheme="minorEastAsia" w:eastAsiaTheme="minorEastAsia" w:cstheme="minorEastAsia"/>
          <w:b/>
          <w:bCs/>
          <w:color w:val="auto"/>
          <w:spacing w:val="0"/>
          <w:sz w:val="24"/>
          <w:szCs w:val="24"/>
          <w:highlight w:val="none"/>
          <w:u w:val="none" w:color="auto"/>
        </w:rPr>
        <w:t>、项目概况</w:t>
      </w:r>
    </w:p>
    <w:p w14:paraId="0E7FA640">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1、项目建设地点：</w:t>
      </w:r>
      <w:r>
        <w:rPr>
          <w:rFonts w:hint="eastAsia" w:asciiTheme="minorEastAsia" w:hAnsiTheme="minorEastAsia" w:eastAsiaTheme="minorEastAsia" w:cstheme="minorEastAsia"/>
          <w:color w:val="auto"/>
          <w:spacing w:val="0"/>
          <w:sz w:val="24"/>
          <w:szCs w:val="24"/>
          <w:highlight w:val="none"/>
          <w:u w:val="none" w:color="auto"/>
          <w:lang w:val="en-US" w:eastAsia="zh-CN"/>
        </w:rPr>
        <w:t>宁陵县境内；</w:t>
      </w:r>
    </w:p>
    <w:p w14:paraId="77CB0C50">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2、项目代码：2311-411423-04-02-642546；</w:t>
      </w:r>
    </w:p>
    <w:p w14:paraId="6BBFDB76">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3、建设规模：</w:t>
      </w:r>
      <w:r>
        <w:rPr>
          <w:rFonts w:hint="eastAsia" w:asciiTheme="minorEastAsia" w:hAnsiTheme="minorEastAsia" w:eastAsiaTheme="minorEastAsia" w:cstheme="minorEastAsia"/>
          <w:color w:val="auto"/>
          <w:spacing w:val="0"/>
          <w:sz w:val="24"/>
          <w:szCs w:val="24"/>
          <w:highlight w:val="none"/>
          <w:u w:val="none" w:color="auto"/>
          <w:lang w:eastAsia="zh-CN"/>
        </w:rPr>
        <w:t>逻岗镇3万亩高标准农田建设</w:t>
      </w:r>
      <w:r>
        <w:rPr>
          <w:rFonts w:hint="eastAsia" w:asciiTheme="minorEastAsia" w:hAnsiTheme="minorEastAsia" w:eastAsiaTheme="minorEastAsia" w:cstheme="minorEastAsia"/>
          <w:color w:val="auto"/>
          <w:spacing w:val="0"/>
          <w:sz w:val="24"/>
          <w:szCs w:val="24"/>
          <w:highlight w:val="none"/>
          <w:u w:val="none" w:color="auto"/>
          <w:lang w:val="en-US" w:eastAsia="zh-CN"/>
        </w:rPr>
        <w:t>；</w:t>
      </w:r>
    </w:p>
    <w:p w14:paraId="57FF9EC8">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lang w:val="en-US" w:eastAsia="zh-CN"/>
        </w:rPr>
        <w:t>4</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val="en-US" w:eastAsia="zh-CN"/>
        </w:rPr>
        <w:t>招标内容及范围：招标文件、施工图纸及工程量清单全部内容；</w:t>
      </w:r>
    </w:p>
    <w:p w14:paraId="108EE9E7">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5、</w:t>
      </w:r>
      <w:r>
        <w:rPr>
          <w:rFonts w:hint="eastAsia" w:asciiTheme="minorEastAsia" w:hAnsiTheme="minorEastAsia" w:eastAsiaTheme="minorEastAsia" w:cstheme="minorEastAsia"/>
          <w:color w:val="auto"/>
          <w:spacing w:val="0"/>
          <w:sz w:val="24"/>
          <w:szCs w:val="24"/>
          <w:highlight w:val="none"/>
          <w:u w:val="none" w:color="auto"/>
        </w:rPr>
        <w:t>资金来源</w:t>
      </w:r>
      <w:r>
        <w:rPr>
          <w:rFonts w:hint="eastAsia" w:asciiTheme="minorEastAsia" w:hAnsiTheme="minorEastAsia" w:eastAsiaTheme="minorEastAsia" w:cstheme="minorEastAsia"/>
          <w:color w:val="auto"/>
          <w:spacing w:val="0"/>
          <w:sz w:val="24"/>
          <w:szCs w:val="24"/>
          <w:highlight w:val="none"/>
          <w:u w:val="none" w:color="auto"/>
          <w:lang w:val="en-US" w:eastAsia="zh-CN"/>
        </w:rPr>
        <w:t>：国债资金及财政资金；</w:t>
      </w:r>
    </w:p>
    <w:p w14:paraId="4FD6C83C">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6、招标方式：公开招标；</w:t>
      </w:r>
    </w:p>
    <w:p w14:paraId="7C50F5B5">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shd w:val="clear" w:color="auto" w:fill="FFFFFF"/>
          <w:lang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7、工期要求：施工工期：90日历天；监理期限：同施工工期（含缺陷责任期）；</w:t>
      </w:r>
    </w:p>
    <w:p w14:paraId="7C8D878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8、</w:t>
      </w:r>
      <w:r>
        <w:rPr>
          <w:rFonts w:hint="eastAsia" w:asciiTheme="minorEastAsia" w:hAnsiTheme="minorEastAsia" w:eastAsiaTheme="minorEastAsia" w:cstheme="minorEastAsia"/>
          <w:color w:val="auto"/>
          <w:spacing w:val="0"/>
          <w:sz w:val="24"/>
          <w:szCs w:val="24"/>
          <w:highlight w:val="none"/>
          <w:u w:val="none" w:color="auto"/>
        </w:rPr>
        <w:t>质量要求：</w:t>
      </w:r>
      <w:r>
        <w:rPr>
          <w:rFonts w:hint="eastAsia" w:asciiTheme="minorEastAsia" w:hAnsiTheme="minorEastAsia" w:eastAsiaTheme="minorEastAsia" w:cstheme="minorEastAsia"/>
          <w:color w:val="auto"/>
          <w:spacing w:val="0"/>
          <w:sz w:val="24"/>
          <w:szCs w:val="24"/>
          <w:highlight w:val="none"/>
          <w:u w:val="none" w:color="auto"/>
          <w:lang w:val="en-US" w:eastAsia="zh-CN"/>
        </w:rPr>
        <w:t>合格；</w:t>
      </w:r>
    </w:p>
    <w:p w14:paraId="779E34C3">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9、标段划分：本项目共划分为三个标段；</w:t>
      </w:r>
    </w:p>
    <w:p w14:paraId="2AE826A0">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第一标段：实施高标准农田建设面积3万亩（具体详见工程量清单及图纸）；</w:t>
      </w:r>
    </w:p>
    <w:p w14:paraId="769C2980">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第二标段：农田信息化工程（具体详见工程量清单及图纸）；</w:t>
      </w:r>
    </w:p>
    <w:p w14:paraId="119B989C">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第三标段：施工全过程及缺陷责任期监理；</w:t>
      </w:r>
    </w:p>
    <w:p w14:paraId="348A27CC">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10、招标控制价：</w:t>
      </w:r>
    </w:p>
    <w:p w14:paraId="610E45B2">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第一标段招标控制价：70055903.94元；</w:t>
      </w:r>
    </w:p>
    <w:p w14:paraId="54A6C3AE">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default"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第二标段招标控制价：3233660.90元；</w:t>
      </w:r>
    </w:p>
    <w:p w14:paraId="555F2476">
      <w:pPr>
        <w:keepNext w:val="0"/>
        <w:keepLines w:val="0"/>
        <w:pageBreakBefore w:val="0"/>
        <w:widowControl w:val="0"/>
        <w:kinsoku/>
        <w:wordWrap/>
        <w:overflowPunct/>
        <w:topLinePunct w:val="0"/>
        <w:autoSpaceDE/>
        <w:autoSpaceDN/>
        <w:bidi w:val="0"/>
        <w:adjustRightInd/>
        <w:snapToGrid/>
        <w:spacing w:after="0" w:line="360" w:lineRule="auto"/>
        <w:ind w:left="0" w:firstLine="960" w:firstLineChars="400"/>
        <w:jc w:val="left"/>
        <w:textAlignment w:val="auto"/>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sz w:val="24"/>
          <w:szCs w:val="24"/>
          <w:highlight w:val="none"/>
          <w:u w:val="none" w:color="auto"/>
          <w:lang w:val="en-US" w:eastAsia="zh-CN"/>
        </w:rPr>
        <w:t>第三标段招标控制价：400000.00元。</w:t>
      </w:r>
    </w:p>
    <w:p w14:paraId="709B384B">
      <w:pPr>
        <w:keepNext w:val="0"/>
        <w:keepLines w:val="0"/>
        <w:pageBreakBefore w:val="0"/>
        <w:widowControl w:val="0"/>
        <w:kinsoku/>
        <w:wordWrap/>
        <w:overflowPunct/>
        <w:topLinePunct w:val="0"/>
        <w:autoSpaceDE/>
        <w:autoSpaceDN/>
        <w:bidi w:val="0"/>
        <w:adjustRightInd/>
        <w:snapToGrid/>
        <w:spacing w:after="0" w:line="360" w:lineRule="auto"/>
        <w:jc w:val="left"/>
        <w:textAlignment w:val="auto"/>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t>三、投标人资格要求</w:t>
      </w:r>
    </w:p>
    <w:p w14:paraId="1C0EE6E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t>3.1 第一标段（施工标段）：</w:t>
      </w:r>
    </w:p>
    <w:p w14:paraId="517848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3.1.1 投标人须具备独立法人资格，具有有效的营业执照；</w:t>
      </w:r>
    </w:p>
    <w:p w14:paraId="2580D1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3.1.2 资格要求：投标人须具有行政主管部门颁发的水利水电工程施工总承包贰级或以上资质，并具有有效的安全生产许可证；并在人员、设备、资金等方面具有与本项目相应的能力。</w:t>
      </w:r>
    </w:p>
    <w:p w14:paraId="313AF8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3.1.3项目经理的资格要求：具有建设主管部门颁发的水利水电工程专业一级建造师注册证书，且具有有效的安全生产考核合格证（B证），未担任其他在建工程的项目经理；提供2024年1月以来任意1个月或以上本企业为其缴纳的社会养老保险证明材料（以劳动和社会保障部门的网络查询结果为准）；</w:t>
      </w:r>
    </w:p>
    <w:p w14:paraId="66BB2750">
      <w:pPr>
        <w:keepNext w:val="0"/>
        <w:keepLines w:val="0"/>
        <w:pageBreakBefore w:val="0"/>
        <w:widowControl w:val="0"/>
        <w:kinsoku/>
        <w:wordWrap/>
        <w:overflowPunct/>
        <w:topLinePunct w:val="0"/>
        <w:autoSpaceDE/>
        <w:autoSpaceDN/>
        <w:bidi w:val="0"/>
        <w:adjustRightInd/>
        <w:snapToGrid w:val="0"/>
        <w:spacing w:line="360" w:lineRule="auto"/>
        <w:ind w:left="479" w:leftChars="228" w:firstLine="0" w:firstLineChars="0"/>
        <w:textAlignment w:val="auto"/>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t>3.2第二标段（施工标段）：</w:t>
      </w:r>
    </w:p>
    <w:p w14:paraId="1C5BAA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3.2.1 投标人须具备独立法人资格，具有有效的营业执照；</w:t>
      </w:r>
    </w:p>
    <w:p w14:paraId="6F44D9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3.2.2 资格要求：投标人须具有行政主管部门颁发的电子与智能化工程专业承包贰级或以上资质，具有有效的安全生产许可证；并在人员、设备、资金等方面具有与本项目相应的能力。</w:t>
      </w:r>
    </w:p>
    <w:p w14:paraId="17B358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3.2.3项目经理的资格要求：具有相关专业二级或以上注册建造师注册证书，且具有有效的安全生产考核合格证（B证），未担任其他在建工程的项目经理；提供2024年1月以来任意1个月或以上本企业为其缴纳的社会养老保险证明材料（以劳动和社会保障部门的网络查询结果为准）。</w:t>
      </w:r>
    </w:p>
    <w:p w14:paraId="34B1F9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t>3.3 第三标段（监理标段）：</w:t>
      </w:r>
    </w:p>
    <w:p w14:paraId="5F4579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3.3.1 投标人须具备独立法人资格，具有有效的营业执照；</w:t>
      </w:r>
    </w:p>
    <w:p w14:paraId="4ADCFC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3.3.2 资质条件：投标人须具有行政主管部门颁发的水利工程施工监理乙级或以上资质或水利水电工程监理乙级或以上资质；或工程监理综合资质，并在人员、设备、资金等方面具备相应的能力；</w:t>
      </w:r>
    </w:p>
    <w:p w14:paraId="395ADE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3.3.3项目总监理工程师：具有相关专业监理工程师注册证书；拟派项目总监理工程师须是本单位员工，提供2024年1月以来任意1个月或以上本企业为其缴纳的社会养老保险证明材料（以劳动和社会保障部门的网络查询结果为准）。</w:t>
      </w:r>
    </w:p>
    <w:p w14:paraId="7732215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heme="minorEastAsia" w:hAnsiTheme="minorEastAsia" w:eastAsiaTheme="minorEastAsia" w:cstheme="minorEastAsia"/>
          <w:b/>
          <w:bCs/>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b/>
          <w:bCs/>
          <w:color w:val="auto"/>
          <w:spacing w:val="0"/>
          <w:kern w:val="2"/>
          <w:sz w:val="24"/>
          <w:szCs w:val="24"/>
          <w:highlight w:val="none"/>
          <w:u w:val="none" w:color="auto"/>
          <w:lang w:val="en-US" w:eastAsia="zh-CN" w:bidi="ar-SA"/>
        </w:rPr>
        <w:t>各标段通用要求：</w:t>
      </w:r>
    </w:p>
    <w:p w14:paraId="66A663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3.4 财务要求：提供2023年度经第三方审计的财务报告，如投标人自2024年1月1日以来成立的，须提供企业的财务报表。</w:t>
      </w:r>
    </w:p>
    <w:p w14:paraId="3ED355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3.5具有投资参股关系的关联企业,或具有直接管理和被管理关系的母子公司,或同一母公司的子公司,或法定代表人为同一个人的两个及两个以上法人不得同时对同一标段投标,否则均按废标处理。</w:t>
      </w:r>
    </w:p>
    <w:p w14:paraId="45B43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3.6信用查询：根据“ 中国执行信息公开网 ”（http://zxgk.court.gov.cn/shixin/） 查询的被列入失信被执行人；“信用中国 ”网站（https://www.creditchina.gov.cn/）查询 的重大税收违法失信主体；中国政府采购网（www.ccgp.gov.cn）查询的政府采购严重违法失 信行为记录名单信用记录，被列入失信被执行人、重大税收违法失信主体、政府采购严重违 法失信行为记录名单的单位将被拒绝参与本项目投标；投标人应在招标公告发布后对本单位信用信息进行查询并将查询结果做在投标文件中。</w:t>
      </w:r>
    </w:p>
    <w:p w14:paraId="08FCF0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3.7本项目不接受联合体投标。</w:t>
      </w:r>
    </w:p>
    <w:p w14:paraId="5CF1E7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
          <w:bCs/>
          <w:color w:val="auto"/>
          <w:spacing w:val="0"/>
          <w:sz w:val="24"/>
          <w:szCs w:val="24"/>
          <w:highlight w:val="none"/>
          <w:u w:val="none" w:color="auto"/>
          <w:lang w:eastAsia="zh-CN"/>
        </w:rPr>
      </w:pPr>
      <w:r>
        <w:rPr>
          <w:rFonts w:hint="eastAsia" w:asciiTheme="minorEastAsia" w:hAnsiTheme="minorEastAsia" w:eastAsiaTheme="minorEastAsia" w:cstheme="minorEastAsia"/>
          <w:color w:val="auto"/>
          <w:spacing w:val="0"/>
          <w:kern w:val="2"/>
          <w:sz w:val="24"/>
          <w:szCs w:val="24"/>
          <w:highlight w:val="none"/>
          <w:u w:val="none" w:color="auto"/>
          <w:lang w:val="en-US" w:eastAsia="zh-CN" w:bidi="ar-SA"/>
        </w:rPr>
        <w:t>3.8资格审查方式：资格后审。</w:t>
      </w:r>
    </w:p>
    <w:p w14:paraId="5F9645E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四、</w:t>
      </w:r>
      <w:r>
        <w:rPr>
          <w:rFonts w:hint="eastAsia" w:asciiTheme="minorEastAsia" w:hAnsiTheme="minorEastAsia" w:eastAsiaTheme="minorEastAsia" w:cstheme="minorEastAsia"/>
          <w:b/>
          <w:bCs/>
          <w:color w:val="auto"/>
          <w:spacing w:val="0"/>
          <w:sz w:val="24"/>
          <w:szCs w:val="24"/>
          <w:highlight w:val="none"/>
          <w:u w:val="none" w:color="auto"/>
        </w:rPr>
        <w:t>招标文件的获取</w:t>
      </w:r>
    </w:p>
    <w:p w14:paraId="6D4D97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4.1报名及招标文件获取方式：企业可直接在该公告下方相关附件下载也可以免费注册登录在全国公共资源交易平台（河南省·商丘市）下载招标文件</w:t>
      </w:r>
      <w:r>
        <w:rPr>
          <w:rFonts w:hint="eastAsia" w:asciiTheme="minorEastAsia" w:hAnsiTheme="minorEastAsia" w:eastAsiaTheme="minorEastAsia" w:cstheme="minorEastAsia"/>
          <w:color w:val="auto"/>
          <w:spacing w:val="0"/>
          <w:sz w:val="24"/>
          <w:szCs w:val="24"/>
          <w:highlight w:val="none"/>
          <w:u w:val="none" w:color="auto"/>
          <w:lang w:val="en-US" w:eastAsia="zh-CN"/>
        </w:rPr>
        <w:t>及工程量清单、图纸</w:t>
      </w:r>
      <w:r>
        <w:rPr>
          <w:rFonts w:hint="eastAsia" w:asciiTheme="minorEastAsia" w:hAnsiTheme="minorEastAsia" w:eastAsiaTheme="minorEastAsia" w:cstheme="minorEastAsia"/>
          <w:color w:val="auto"/>
          <w:spacing w:val="0"/>
          <w:sz w:val="24"/>
          <w:szCs w:val="24"/>
          <w:highlight w:val="none"/>
          <w:u w:val="none" w:color="auto"/>
        </w:rPr>
        <w:t>。</w:t>
      </w:r>
    </w:p>
    <w:p w14:paraId="48AE6E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rPr>
        <w:t>4.2报名及招标文件下载时间：开始时间默认为公告发布时间，结束时间默认为开标时间。请在规定时间内报名，超过时间将停止报名和下载招标文件。</w:t>
      </w:r>
    </w:p>
    <w:p w14:paraId="1C24DB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4.3如确定投标，需登录全国公共资源交易平台（河南省·商丘市）（http://ggzyjy.shangqiu.gov.cn）点击公告中的“我要投标”按照系统提示进行操作。</w:t>
      </w:r>
    </w:p>
    <w:p w14:paraId="28C7B6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rPr>
        <w:t>注：如确定要参与项目投标，因在电子投标文件制作和投标过程中需要用到CA数字证书的加密、解密、电子签章等功能，请在制作投标文件前办理CA数字证书，以免影响自身投标。</w:t>
      </w:r>
    </w:p>
    <w:p w14:paraId="08CF14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五、</w:t>
      </w:r>
      <w:r>
        <w:rPr>
          <w:rFonts w:hint="eastAsia" w:asciiTheme="minorEastAsia" w:hAnsiTheme="minorEastAsia" w:eastAsiaTheme="minorEastAsia" w:cstheme="minorEastAsia"/>
          <w:b/>
          <w:bCs/>
          <w:color w:val="auto"/>
          <w:spacing w:val="0"/>
          <w:sz w:val="24"/>
          <w:szCs w:val="24"/>
          <w:highlight w:val="none"/>
          <w:u w:val="none" w:color="auto"/>
        </w:rPr>
        <w:t>投标文件的网上递交及开标时间、地点</w:t>
      </w:r>
    </w:p>
    <w:p w14:paraId="3C1236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5.1网上递交投标文件的截止时间及开标时间：</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 xml:space="preserve">9 </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27</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rPr>
        <w:t>上午09：00分整（北京时间）。</w:t>
      </w:r>
    </w:p>
    <w:p w14:paraId="6A29F8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5.2开标地点：商丘市公共资源交易中心二楼开标席位</w:t>
      </w:r>
      <w:r>
        <w:rPr>
          <w:rFonts w:hint="eastAsia" w:asciiTheme="minorEastAsia" w:hAnsiTheme="minorEastAsia" w:eastAsiaTheme="minorEastAsia" w:cstheme="minorEastAsia"/>
          <w:color w:val="auto"/>
          <w:spacing w:val="0"/>
          <w:sz w:val="24"/>
          <w:szCs w:val="24"/>
          <w:highlight w:val="none"/>
          <w:u w:val="single" w:color="auto"/>
          <w:lang w:val="en-US" w:eastAsia="zh-CN"/>
        </w:rPr>
        <w:t xml:space="preserve"> 八   </w:t>
      </w:r>
      <w:r>
        <w:rPr>
          <w:rFonts w:hint="eastAsia" w:asciiTheme="minorEastAsia" w:hAnsiTheme="minorEastAsia" w:eastAsiaTheme="minorEastAsia" w:cstheme="minorEastAsia"/>
          <w:color w:val="auto"/>
          <w:spacing w:val="0"/>
          <w:sz w:val="24"/>
          <w:szCs w:val="24"/>
          <w:highlight w:val="none"/>
          <w:u w:val="none" w:color="auto"/>
        </w:rPr>
        <w:t>。</w:t>
      </w:r>
    </w:p>
    <w:p w14:paraId="6FC34C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5.3投标文件解密开始和截止时间：</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 xml:space="preserve">9 </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 xml:space="preserve">27 </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rPr>
        <w:t>9：00分至</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9</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27</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lang w:val="en-US" w:eastAsia="zh-CN"/>
        </w:rPr>
        <w:t>11</w:t>
      </w:r>
      <w:r>
        <w:rPr>
          <w:rFonts w:hint="eastAsia" w:asciiTheme="minorEastAsia" w:hAnsiTheme="minorEastAsia" w:eastAsiaTheme="minorEastAsia" w:cstheme="minorEastAsia"/>
          <w:color w:val="auto"/>
          <w:spacing w:val="0"/>
          <w:sz w:val="24"/>
          <w:szCs w:val="24"/>
          <w:highlight w:val="none"/>
          <w:u w:val="none" w:color="auto"/>
        </w:rPr>
        <w:t>：00分；在规定的时间内未完成解密的投标文件视为无效。</w:t>
      </w:r>
    </w:p>
    <w:p w14:paraId="30A20C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5.4投标人应将电子投标文件在投标专区上传到全国公共资源交易平台（河南省·商丘市）。电子投标文件逾期上传或没有上传的，招标人将拒绝接收。</w:t>
      </w:r>
    </w:p>
    <w:p w14:paraId="2899552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5.5电子投标文件网上递交流程：在电子投标文件网上递交的截止时间前，使用CA锁登录后将已固化且加密的电子投标文件通过网上递交的方式在投标专区自行网上递交，并确保网上递交成功（为保证文件正常网上递交，请投标人错峰上传，详细操作可参阅交易平台办事服务-操作指南-投标阶段）。</w:t>
      </w:r>
    </w:p>
    <w:p w14:paraId="1DB667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注：本次招标实行不见面开评标，投标人不需要再到现场（需要现场演示或样品展示的除外）。内容详见商丘市公共资源交易中心发布的《关于实行全过程不见面交易的公告》。</w:t>
      </w:r>
    </w:p>
    <w:p w14:paraId="2BE60CC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六、</w:t>
      </w:r>
      <w:r>
        <w:rPr>
          <w:rFonts w:hint="eastAsia" w:asciiTheme="minorEastAsia" w:hAnsiTheme="minorEastAsia" w:eastAsiaTheme="minorEastAsia" w:cstheme="minorEastAsia"/>
          <w:b/>
          <w:bCs/>
          <w:color w:val="auto"/>
          <w:spacing w:val="0"/>
          <w:sz w:val="24"/>
          <w:szCs w:val="24"/>
          <w:highlight w:val="none"/>
          <w:u w:val="none" w:color="auto"/>
        </w:rPr>
        <w:t>投标保证金交纳</w:t>
      </w:r>
    </w:p>
    <w:p w14:paraId="341935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6.1本项目投标保证金，可以采用银行汇款、银行投标保函、保险公司投标保函、担保公司投标保函的方式。</w:t>
      </w:r>
    </w:p>
    <w:p w14:paraId="1784EC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6.2投标保证金金额：最高不超过该项目招标估算价的2%，详见招标文件。</w:t>
      </w:r>
    </w:p>
    <w:p w14:paraId="1A0365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6.3投标保函、投标保证保险</w:t>
      </w:r>
      <w:r>
        <w:rPr>
          <w:rFonts w:hint="eastAsia" w:asciiTheme="minorEastAsia" w:hAnsiTheme="minorEastAsia" w:eastAsiaTheme="minorEastAsia" w:cstheme="minorEastAsia"/>
          <w:color w:val="auto"/>
          <w:spacing w:val="0"/>
          <w:sz w:val="24"/>
          <w:szCs w:val="24"/>
          <w:highlight w:val="none"/>
          <w:u w:val="none" w:color="auto"/>
          <w:lang w:val="en-US" w:eastAsia="zh-CN"/>
        </w:rPr>
        <w:t>等</w:t>
      </w:r>
      <w:r>
        <w:rPr>
          <w:rFonts w:hint="eastAsia" w:asciiTheme="minorEastAsia" w:hAnsiTheme="minorEastAsia" w:eastAsiaTheme="minorEastAsia" w:cstheme="minorEastAsia"/>
          <w:color w:val="auto"/>
          <w:spacing w:val="0"/>
          <w:sz w:val="24"/>
          <w:szCs w:val="24"/>
          <w:highlight w:val="none"/>
          <w:u w:val="none" w:color="auto"/>
        </w:rPr>
        <w:t>开具时间及方式：</w:t>
      </w:r>
    </w:p>
    <w:p w14:paraId="00EEED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6.3.1开具时间：</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 xml:space="preserve">9 </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7</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lang w:val="en-US" w:eastAsia="zh-CN"/>
        </w:rPr>
        <w:t>9</w:t>
      </w:r>
      <w:r>
        <w:rPr>
          <w:rFonts w:hint="eastAsia" w:asciiTheme="minorEastAsia" w:hAnsiTheme="minorEastAsia" w:eastAsiaTheme="minorEastAsia" w:cstheme="minorEastAsia"/>
          <w:color w:val="auto"/>
          <w:spacing w:val="0"/>
          <w:sz w:val="24"/>
          <w:szCs w:val="24"/>
          <w:highlight w:val="none"/>
          <w:u w:val="none" w:color="auto"/>
        </w:rPr>
        <w:t>:00至</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 xml:space="preserve">9 </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 xml:space="preserve">27 </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rPr>
        <w:t>00:00:00时截止(以保函实际开具成功时间为准)。</w:t>
      </w:r>
    </w:p>
    <w:p w14:paraId="7C6459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6.3.2开具方式：在全国公共资源交易平台（河南省·商丘市）（http://ggzyjy.shangqiu.gov.cn）对应项目公告下点击“我要投标”进入投标管理页面，选择“开具投标保函/保证保险”。</w:t>
      </w:r>
    </w:p>
    <w:p w14:paraId="28D797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6.4银行汇款缴纳时间及方式：</w:t>
      </w:r>
    </w:p>
    <w:p w14:paraId="61D6BE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6.4.1交纳及到账时间：</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9</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 xml:space="preserve">7 </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rPr>
        <w:t>9:00至</w:t>
      </w:r>
      <w:r>
        <w:rPr>
          <w:rFonts w:hint="eastAsia" w:asciiTheme="minorEastAsia" w:hAnsiTheme="minorEastAsia" w:eastAsiaTheme="minorEastAsia" w:cstheme="minorEastAsia"/>
          <w:color w:val="auto"/>
          <w:spacing w:val="0"/>
          <w:sz w:val="24"/>
          <w:szCs w:val="24"/>
          <w:highlight w:val="none"/>
          <w:lang w:eastAsia="zh-CN"/>
        </w:rPr>
        <w:t>202</w:t>
      </w:r>
      <w:r>
        <w:rPr>
          <w:rFonts w:hint="eastAsia" w:asciiTheme="minorEastAsia" w:hAnsiTheme="minorEastAsia" w:eastAsiaTheme="minorEastAsia" w:cstheme="minorEastAsia"/>
          <w:color w:val="auto"/>
          <w:spacing w:val="0"/>
          <w:sz w:val="24"/>
          <w:szCs w:val="24"/>
          <w:highlight w:val="none"/>
          <w:lang w:val="en-US" w:eastAsia="zh-CN"/>
        </w:rPr>
        <w:t>4</w:t>
      </w:r>
      <w:r>
        <w:rPr>
          <w:rFonts w:hint="eastAsia" w:asciiTheme="minorEastAsia" w:hAnsiTheme="minorEastAsia" w:eastAsiaTheme="minorEastAsia" w:cstheme="minorEastAsia"/>
          <w:color w:val="auto"/>
          <w:spacing w:val="0"/>
          <w:sz w:val="24"/>
          <w:szCs w:val="24"/>
          <w:highlight w:val="none"/>
          <w:lang w:eastAsia="zh-CN"/>
        </w:rPr>
        <w:t>年</w:t>
      </w:r>
      <w:r>
        <w:rPr>
          <w:rFonts w:hint="eastAsia" w:asciiTheme="minorEastAsia" w:hAnsiTheme="minorEastAsia" w:eastAsiaTheme="minorEastAsia" w:cstheme="minorEastAsia"/>
          <w:color w:val="auto"/>
          <w:spacing w:val="0"/>
          <w:sz w:val="24"/>
          <w:szCs w:val="24"/>
          <w:highlight w:val="none"/>
          <w:lang w:val="en-US" w:eastAsia="zh-CN"/>
        </w:rPr>
        <w:t>9</w:t>
      </w:r>
      <w:r>
        <w:rPr>
          <w:rFonts w:hint="eastAsia" w:asciiTheme="minorEastAsia" w:hAnsiTheme="minorEastAsia" w:eastAsiaTheme="minorEastAsia" w:cstheme="minorEastAsia"/>
          <w:color w:val="auto"/>
          <w:spacing w:val="0"/>
          <w:sz w:val="24"/>
          <w:szCs w:val="24"/>
          <w:highlight w:val="none"/>
          <w:lang w:eastAsia="zh-CN"/>
        </w:rPr>
        <w:t>月</w:t>
      </w:r>
      <w:r>
        <w:rPr>
          <w:rFonts w:hint="eastAsia" w:asciiTheme="minorEastAsia" w:hAnsiTheme="minorEastAsia" w:eastAsiaTheme="minorEastAsia" w:cstheme="minorEastAsia"/>
          <w:color w:val="auto"/>
          <w:spacing w:val="0"/>
          <w:sz w:val="24"/>
          <w:szCs w:val="24"/>
          <w:highlight w:val="none"/>
          <w:lang w:val="en-US" w:eastAsia="zh-CN"/>
        </w:rPr>
        <w:t xml:space="preserve">26 </w:t>
      </w:r>
      <w:r>
        <w:rPr>
          <w:rFonts w:hint="eastAsia" w:asciiTheme="minorEastAsia" w:hAnsiTheme="minorEastAsia" w:eastAsiaTheme="minorEastAsia" w:cstheme="minorEastAsia"/>
          <w:color w:val="auto"/>
          <w:spacing w:val="0"/>
          <w:sz w:val="24"/>
          <w:szCs w:val="24"/>
          <w:highlight w:val="none"/>
          <w:lang w:eastAsia="zh-CN"/>
        </w:rPr>
        <w:t>日</w:t>
      </w:r>
      <w:r>
        <w:rPr>
          <w:rFonts w:hint="eastAsia" w:asciiTheme="minorEastAsia" w:hAnsiTheme="minorEastAsia" w:eastAsiaTheme="minorEastAsia" w:cstheme="minorEastAsia"/>
          <w:color w:val="auto"/>
          <w:spacing w:val="0"/>
          <w:sz w:val="24"/>
          <w:szCs w:val="24"/>
          <w:highlight w:val="none"/>
          <w:u w:val="none" w:color="auto"/>
          <w:lang w:val="en-US" w:eastAsia="zh-CN"/>
        </w:rPr>
        <w:t>17</w:t>
      </w:r>
      <w:r>
        <w:rPr>
          <w:rFonts w:hint="eastAsia" w:asciiTheme="minorEastAsia" w:hAnsiTheme="minorEastAsia" w:eastAsiaTheme="minorEastAsia" w:cstheme="minorEastAsia"/>
          <w:color w:val="auto"/>
          <w:spacing w:val="0"/>
          <w:sz w:val="24"/>
          <w:szCs w:val="24"/>
          <w:highlight w:val="none"/>
          <w:u w:val="none" w:color="auto"/>
        </w:rPr>
        <w:t>：00时截止（以保证金实际到账时间为准）。</w:t>
      </w:r>
    </w:p>
    <w:p w14:paraId="3BE80D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6.4.2获取方式：在全国公共资源交易平台（河南省·商丘市）（http://ggzyjy.shangqiu.gov.cn）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14:paraId="5E2D2C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七、</w:t>
      </w:r>
      <w:r>
        <w:rPr>
          <w:rFonts w:hint="eastAsia" w:asciiTheme="minorEastAsia" w:hAnsiTheme="minorEastAsia" w:eastAsiaTheme="minorEastAsia" w:cstheme="minorEastAsia"/>
          <w:b/>
          <w:bCs/>
          <w:color w:val="auto"/>
          <w:spacing w:val="0"/>
          <w:sz w:val="24"/>
          <w:szCs w:val="24"/>
          <w:highlight w:val="none"/>
          <w:u w:val="none" w:color="auto"/>
        </w:rPr>
        <w:t>特别声明</w:t>
      </w:r>
    </w:p>
    <w:p w14:paraId="12037B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7.1在该工程招投标有效期内，中标候选人须无条件接受对投标文件中资料（如：企业资质、人员资质、业绩证明等）的核查工作，若不配合核查视为自动放弃中标候选人资格；</w:t>
      </w:r>
    </w:p>
    <w:p w14:paraId="5C597E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7.2经核实，投标文件中的资料存在造假行为的，取消其中标候选人资格；</w:t>
      </w:r>
    </w:p>
    <w:p w14:paraId="21C9D8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7.3如核查不到相关结果（能提出合理书面说明原因的除外），否则视为自动放弃中标候选人资格。</w:t>
      </w:r>
    </w:p>
    <w:p w14:paraId="4DE783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7.4投标人存在不良信息瞒报、漏报的，取消其中标候选人资格</w:t>
      </w:r>
    </w:p>
    <w:p w14:paraId="50347C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7.5中标候选人存在7.1、7.2、7.3、7.4情况的，须无条件承担以下后果：</w:t>
      </w:r>
    </w:p>
    <w:p w14:paraId="2A1813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7.5.1没收投标保证金；</w:t>
      </w:r>
    </w:p>
    <w:p w14:paraId="654B4F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7.5.2因投标文件中的资料造假导致项目中标人更换或招标失败，对招标人产生的所有经济损失由造假方予以全部赔偿。</w:t>
      </w:r>
    </w:p>
    <w:p w14:paraId="4C16269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7.5.3中标候选人存在造假行为的，报建设行政主管部门进行相应处理（如：拉入“黑名单”）。</w:t>
      </w:r>
    </w:p>
    <w:p w14:paraId="384B0B6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八、</w:t>
      </w:r>
      <w:r>
        <w:rPr>
          <w:rFonts w:hint="eastAsia" w:asciiTheme="minorEastAsia" w:hAnsiTheme="minorEastAsia" w:eastAsiaTheme="minorEastAsia" w:cstheme="minorEastAsia"/>
          <w:b/>
          <w:bCs/>
          <w:color w:val="auto"/>
          <w:spacing w:val="0"/>
          <w:sz w:val="24"/>
          <w:szCs w:val="24"/>
          <w:highlight w:val="none"/>
          <w:u w:val="none" w:color="auto"/>
        </w:rPr>
        <w:t>发布公告的媒介</w:t>
      </w:r>
    </w:p>
    <w:p w14:paraId="6219D6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本次招标公告同时在《</w:t>
      </w:r>
      <w:r>
        <w:rPr>
          <w:rFonts w:hint="eastAsia" w:asciiTheme="minorEastAsia" w:hAnsiTheme="minorEastAsia" w:eastAsiaTheme="minorEastAsia" w:cstheme="minorEastAsia"/>
          <w:color w:val="auto"/>
          <w:spacing w:val="0"/>
          <w:sz w:val="24"/>
          <w:szCs w:val="24"/>
          <w:highlight w:val="none"/>
          <w:u w:val="none" w:color="auto"/>
          <w:lang w:val="en-US" w:eastAsia="zh-CN"/>
        </w:rPr>
        <w:t>中国招标投标公共服务平台</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eastAsia="zh-CN"/>
        </w:rPr>
        <w:t>、《</w:t>
      </w:r>
      <w:r>
        <w:rPr>
          <w:rFonts w:hint="eastAsia" w:asciiTheme="minorEastAsia" w:hAnsiTheme="minorEastAsia" w:eastAsiaTheme="minorEastAsia" w:cstheme="minorEastAsia"/>
          <w:color w:val="auto"/>
          <w:spacing w:val="0"/>
          <w:sz w:val="24"/>
          <w:szCs w:val="24"/>
          <w:highlight w:val="none"/>
          <w:u w:val="none" w:color="auto"/>
          <w:lang w:val="en-US" w:eastAsia="zh-CN"/>
        </w:rPr>
        <w:t>河南省电子招标投标公共服务平台</w:t>
      </w:r>
      <w:r>
        <w:rPr>
          <w:rFonts w:hint="eastAsia" w:asciiTheme="minorEastAsia" w:hAnsiTheme="minorEastAsia" w:eastAsiaTheme="minorEastAsia" w:cstheme="minorEastAsia"/>
          <w:color w:val="auto"/>
          <w:spacing w:val="0"/>
          <w:sz w:val="24"/>
          <w:szCs w:val="24"/>
          <w:highlight w:val="none"/>
          <w:u w:val="none" w:color="auto"/>
          <w:lang w:eastAsia="zh-CN"/>
        </w:rPr>
        <w:t>》</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val="en-US" w:eastAsia="zh-CN"/>
        </w:rPr>
        <w:t>河南省政府采购网</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eastAsia="zh-CN"/>
        </w:rPr>
        <w:t>、</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val="en-US" w:eastAsia="zh-CN"/>
        </w:rPr>
        <w:t>商丘市政府采购网</w:t>
      </w:r>
      <w:r>
        <w:rPr>
          <w:rFonts w:hint="eastAsia" w:asciiTheme="minorEastAsia" w:hAnsiTheme="minorEastAsia" w:eastAsiaTheme="minorEastAsia" w:cstheme="minorEastAsia"/>
          <w:color w:val="auto"/>
          <w:spacing w:val="0"/>
          <w:sz w:val="24"/>
          <w:szCs w:val="24"/>
          <w:highlight w:val="none"/>
          <w:u w:val="none" w:color="auto"/>
        </w:rPr>
        <w:t>》</w:t>
      </w:r>
      <w:r>
        <w:rPr>
          <w:rFonts w:hint="eastAsia" w:asciiTheme="minorEastAsia" w:hAnsiTheme="minorEastAsia" w:eastAsiaTheme="minorEastAsia" w:cstheme="minorEastAsia"/>
          <w:color w:val="auto"/>
          <w:spacing w:val="0"/>
          <w:sz w:val="24"/>
          <w:szCs w:val="24"/>
          <w:highlight w:val="none"/>
          <w:u w:val="none" w:color="auto"/>
          <w:lang w:eastAsia="zh-CN"/>
        </w:rPr>
        <w:t>、</w:t>
      </w:r>
      <w:r>
        <w:rPr>
          <w:rFonts w:hint="eastAsia" w:asciiTheme="minorEastAsia" w:hAnsiTheme="minorEastAsia" w:eastAsiaTheme="minorEastAsia" w:cstheme="minorEastAsia"/>
          <w:color w:val="auto"/>
          <w:spacing w:val="0"/>
          <w:sz w:val="24"/>
          <w:szCs w:val="24"/>
          <w:highlight w:val="none"/>
          <w:u w:val="none" w:color="auto"/>
        </w:rPr>
        <w:t>《全国公共资源交易平台（河南省·商丘市）》上发布，其它网站转载概不承担责任。</w:t>
      </w:r>
    </w:p>
    <w:p w14:paraId="5723A8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b/>
          <w:bCs/>
          <w:color w:val="auto"/>
          <w:spacing w:val="0"/>
          <w:sz w:val="24"/>
          <w:szCs w:val="24"/>
          <w:highlight w:val="none"/>
          <w:u w:val="none" w:color="auto"/>
        </w:rPr>
      </w:pPr>
      <w:r>
        <w:rPr>
          <w:rFonts w:hint="eastAsia" w:asciiTheme="minorEastAsia" w:hAnsiTheme="minorEastAsia" w:eastAsiaTheme="minorEastAsia" w:cstheme="minorEastAsia"/>
          <w:b/>
          <w:bCs/>
          <w:color w:val="auto"/>
          <w:spacing w:val="0"/>
          <w:sz w:val="24"/>
          <w:szCs w:val="24"/>
          <w:highlight w:val="none"/>
          <w:u w:val="none" w:color="auto"/>
          <w:lang w:eastAsia="zh-CN"/>
        </w:rPr>
        <w:t>九、</w:t>
      </w:r>
      <w:r>
        <w:rPr>
          <w:rFonts w:hint="eastAsia" w:asciiTheme="minorEastAsia" w:hAnsiTheme="minorEastAsia" w:eastAsiaTheme="minorEastAsia" w:cstheme="minorEastAsia"/>
          <w:b/>
          <w:bCs/>
          <w:color w:val="auto"/>
          <w:spacing w:val="0"/>
          <w:sz w:val="24"/>
          <w:szCs w:val="24"/>
          <w:highlight w:val="none"/>
          <w:u w:val="none" w:color="auto"/>
        </w:rPr>
        <w:t>联系方式</w:t>
      </w:r>
    </w:p>
    <w:p w14:paraId="659FDB6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rPr>
      </w:pPr>
      <w:r>
        <w:rPr>
          <w:rFonts w:hint="eastAsia" w:asciiTheme="minorEastAsia" w:hAnsiTheme="minorEastAsia" w:eastAsiaTheme="minorEastAsia" w:cstheme="minorEastAsia"/>
          <w:color w:val="auto"/>
          <w:spacing w:val="0"/>
          <w:sz w:val="24"/>
          <w:szCs w:val="24"/>
          <w:highlight w:val="none"/>
          <w:u w:val="none" w:color="auto"/>
        </w:rPr>
        <w:t>招标人：宁陵县农业农村局</w:t>
      </w:r>
    </w:p>
    <w:p w14:paraId="19439C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地址：宁陵县工业路东段</w:t>
      </w:r>
    </w:p>
    <w:p w14:paraId="383E4B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联系人：杨先生</w:t>
      </w:r>
    </w:p>
    <w:p w14:paraId="63BA042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电话：0370-7636396</w:t>
      </w:r>
    </w:p>
    <w:p w14:paraId="586054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邮箱：nlxntjsg@163.com</w:t>
      </w:r>
    </w:p>
    <w:p w14:paraId="5DB48241">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代理机构：永乐国际工程管理有限公司</w:t>
      </w:r>
    </w:p>
    <w:p w14:paraId="00D61D4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地址：河南省安阳市北关区中华路与创业大道交叉口东南角中原高新区大厦南楼10层1012室</w:t>
      </w:r>
    </w:p>
    <w:p w14:paraId="67040640">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联系人：尚先生</w:t>
      </w:r>
    </w:p>
    <w:p w14:paraId="6169BB06">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联系电话：15810550370</w:t>
      </w:r>
    </w:p>
    <w:p w14:paraId="070A19F5">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邮 箱：</w: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begin"/>
      </w:r>
      <w:r>
        <w:rPr>
          <w:rFonts w:hint="eastAsia" w:asciiTheme="minorEastAsia" w:hAnsiTheme="minorEastAsia" w:eastAsiaTheme="minorEastAsia" w:cstheme="minorEastAsia"/>
          <w:color w:val="auto"/>
          <w:spacing w:val="0"/>
          <w:sz w:val="24"/>
          <w:szCs w:val="24"/>
          <w:highlight w:val="none"/>
          <w:u w:val="none" w:color="auto"/>
          <w:lang w:val="en-US" w:eastAsia="zh-CN"/>
        </w:rPr>
        <w:instrText xml:space="preserve"> HYPERLINK "mailto:2487483382@qq.co" </w:instrTex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separate"/>
      </w:r>
      <w:r>
        <w:rPr>
          <w:rFonts w:hint="eastAsia" w:asciiTheme="minorEastAsia" w:hAnsiTheme="minorEastAsia" w:eastAsiaTheme="minorEastAsia" w:cstheme="minorEastAsia"/>
          <w:color w:val="auto"/>
          <w:spacing w:val="0"/>
          <w:sz w:val="24"/>
          <w:szCs w:val="24"/>
          <w:highlight w:val="none"/>
          <w:u w:val="none" w:color="auto"/>
          <w:lang w:val="en-US" w:eastAsia="zh-CN"/>
        </w:rPr>
        <w:t>1702422035@qq.co</w: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end"/>
      </w:r>
      <w:r>
        <w:rPr>
          <w:rFonts w:hint="eastAsia" w:asciiTheme="minorEastAsia" w:hAnsiTheme="minorEastAsia" w:eastAsiaTheme="minorEastAsia" w:cstheme="minorEastAsia"/>
          <w:color w:val="auto"/>
          <w:spacing w:val="0"/>
          <w:sz w:val="24"/>
          <w:szCs w:val="24"/>
          <w:highlight w:val="none"/>
          <w:u w:val="none" w:color="auto"/>
          <w:lang w:val="en-US" w:eastAsia="zh-CN"/>
        </w:rPr>
        <w:t>m</w:t>
      </w:r>
    </w:p>
    <w:p w14:paraId="04590635">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监督单位：宁陵县建设工程标准定额站</w:t>
      </w:r>
    </w:p>
    <w:p w14:paraId="34512DE3">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联系地址：宁陵县永乐北路</w:t>
      </w:r>
    </w:p>
    <w:p w14:paraId="38759CB0">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电话：0370-7773021</w:t>
      </w:r>
    </w:p>
    <w:p w14:paraId="28FF3180">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Theme="minorEastAsia" w:hAnsiTheme="minorEastAsia" w:eastAsiaTheme="minorEastAsia" w:cstheme="minorEastAsia"/>
          <w:color w:val="auto"/>
          <w:spacing w:val="0"/>
          <w:sz w:val="24"/>
          <w:szCs w:val="24"/>
          <w:highlight w:val="none"/>
          <w:u w:val="none" w:color="auto"/>
          <w:lang w:val="en-US" w:eastAsia="zh-CN"/>
        </w:rPr>
      </w:pPr>
      <w:r>
        <w:rPr>
          <w:rFonts w:hint="eastAsia" w:asciiTheme="minorEastAsia" w:hAnsiTheme="minorEastAsia" w:eastAsiaTheme="minorEastAsia" w:cstheme="minorEastAsia"/>
          <w:color w:val="auto"/>
          <w:spacing w:val="0"/>
          <w:sz w:val="24"/>
          <w:szCs w:val="24"/>
          <w:highlight w:val="none"/>
          <w:u w:val="none" w:color="auto"/>
          <w:lang w:val="en-US" w:eastAsia="zh-CN"/>
        </w:rPr>
        <w:t>邮箱：</w: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begin"/>
      </w:r>
      <w:r>
        <w:rPr>
          <w:rFonts w:hint="eastAsia" w:asciiTheme="minorEastAsia" w:hAnsiTheme="minorEastAsia" w:eastAsiaTheme="minorEastAsia" w:cstheme="minorEastAsia"/>
          <w:color w:val="auto"/>
          <w:spacing w:val="0"/>
          <w:sz w:val="24"/>
          <w:szCs w:val="24"/>
          <w:highlight w:val="none"/>
          <w:u w:val="none" w:color="auto"/>
          <w:lang w:val="en-US" w:eastAsia="zh-CN"/>
        </w:rPr>
        <w:instrText xml:space="preserve"> HYPERLINK "mailto:nlzhaobiaoban@126.com" </w:instrTex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separate"/>
      </w:r>
      <w:r>
        <w:rPr>
          <w:rFonts w:hint="eastAsia" w:asciiTheme="minorEastAsia" w:hAnsiTheme="minorEastAsia" w:eastAsiaTheme="minorEastAsia" w:cstheme="minorEastAsia"/>
          <w:color w:val="auto"/>
          <w:spacing w:val="0"/>
          <w:sz w:val="24"/>
          <w:szCs w:val="24"/>
          <w:highlight w:val="none"/>
          <w:u w:val="none" w:color="auto"/>
          <w:lang w:val="en-US" w:eastAsia="zh-CN"/>
        </w:rPr>
        <w:t>nlzhaobiaoban@126.com</w:t>
      </w:r>
      <w:r>
        <w:rPr>
          <w:rFonts w:hint="eastAsia" w:asciiTheme="minorEastAsia" w:hAnsiTheme="minorEastAsia" w:eastAsiaTheme="minorEastAsia" w:cstheme="minorEastAsia"/>
          <w:color w:val="auto"/>
          <w:spacing w:val="0"/>
          <w:sz w:val="24"/>
          <w:szCs w:val="24"/>
          <w:highlight w:val="none"/>
          <w:u w:val="none" w:color="auto"/>
          <w:lang w:val="en-US" w:eastAsia="zh-CN"/>
        </w:rPr>
        <w:fldChar w:fldCharType="end"/>
      </w:r>
    </w:p>
    <w:p w14:paraId="36D26ED7">
      <w:pPr>
        <w:pStyle w:val="3"/>
        <w:spacing w:line="390" w:lineRule="exact"/>
        <w:jc w:val="right"/>
        <w:rPr>
          <w:rFonts w:hint="eastAsia" w:ascii="宋体" w:hAnsi="宋体" w:eastAsia="宋体" w:cs="宋体"/>
          <w:color w:val="000000" w:themeColor="text1"/>
          <w:sz w:val="24"/>
          <w:szCs w:val="24"/>
          <w:highlight w:val="none"/>
          <w:u w:val="none" w:color="auto"/>
          <w14:textFill>
            <w14:solidFill>
              <w14:schemeClr w14:val="tx1"/>
            </w14:solidFill>
          </w14:textFill>
        </w:rPr>
      </w:pPr>
      <w:r>
        <w:rPr>
          <w:rFonts w:hint="eastAsia" w:asciiTheme="minorEastAsia" w:hAnsiTheme="minorEastAsia" w:eastAsiaTheme="minorEastAsia" w:cstheme="minorEastAsia"/>
          <w:color w:val="auto"/>
          <w:spacing w:val="0"/>
          <w:sz w:val="24"/>
          <w:szCs w:val="24"/>
          <w:highlight w:val="none"/>
          <w:u w:val="none" w:color="auto"/>
          <w:lang w:val="en-US" w:eastAsia="zh-CN"/>
        </w:rPr>
        <w:t>2024年9 月6 日</w:t>
      </w:r>
    </w:p>
    <w:p w14:paraId="7C61CD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ZGFmOTM0ZTdlYWE1OWEyMjEyNWNlMjgzN2Q2MjQifQ=="/>
  </w:docVars>
  <w:rsids>
    <w:rsidRoot w:val="4B4C414E"/>
    <w:rsid w:val="4B4C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2024-09-06T03:32:00Z</dcterms:created>
  <dc:creator>木杉</dc:creator>
  <cp:lastModifiedBy>木杉</cp:lastModifiedBy>
  <dcterms:modified xsi:type="dcterms:W3CDTF">2024-09-06T03:33:15Z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CE404769429B4648A2FA6CB24428DDD3_11</vt:lpwstr>
  </property>
</Properties>
</file>