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autoSpaceDE w:val="0"/>
        <w:autoSpaceDN w:val="0"/>
        <w:adjustRightInd w:val="0"/>
        <w:snapToGrid w:val="0"/>
        <w:spacing w:line="360" w:lineRule="auto"/>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郏县第一高级中学图书采购项目</w:t>
      </w:r>
    </w:p>
    <w:p>
      <w:pPr>
        <w:pStyle w:val="2"/>
        <w:kinsoku w:val="0"/>
        <w:overflowPunct w:val="0"/>
        <w:autoSpaceDE w:val="0"/>
        <w:autoSpaceDN w:val="0"/>
        <w:adjustRightInd w:val="0"/>
        <w:snapToGrid w:val="0"/>
        <w:spacing w:line="360" w:lineRule="auto"/>
        <w:jc w:val="center"/>
        <w:rPr>
          <w:rFonts w:ascii="宋体" w:hAnsi="宋体" w:cs="宋体"/>
          <w:b/>
          <w:color w:val="000000"/>
          <w:sz w:val="52"/>
          <w:szCs w:val="52"/>
        </w:rPr>
      </w:pPr>
    </w:p>
    <w:p>
      <w:pPr>
        <w:pStyle w:val="2"/>
        <w:kinsoku w:val="0"/>
        <w:overflowPunct w:val="0"/>
        <w:autoSpaceDE w:val="0"/>
        <w:autoSpaceDN w:val="0"/>
        <w:adjustRightInd w:val="0"/>
        <w:snapToGrid w:val="0"/>
        <w:spacing w:line="360" w:lineRule="auto"/>
        <w:jc w:val="center"/>
        <w:rPr>
          <w:rFonts w:ascii="宋体" w:hAnsi="宋体" w:cs="宋体"/>
          <w:b/>
          <w:color w:val="000000"/>
          <w:sz w:val="52"/>
          <w:szCs w:val="52"/>
        </w:rPr>
      </w:pPr>
    </w:p>
    <w:p>
      <w:pPr>
        <w:pStyle w:val="2"/>
        <w:kinsoku w:val="0"/>
        <w:overflowPunct w:val="0"/>
        <w:autoSpaceDE w:val="0"/>
        <w:autoSpaceDN w:val="0"/>
        <w:adjustRightInd w:val="0"/>
        <w:snapToGrid w:val="0"/>
        <w:spacing w:line="360" w:lineRule="auto"/>
        <w:jc w:val="center"/>
        <w:rPr>
          <w:rFonts w:ascii="宋体" w:hAnsi="宋体" w:cs="宋体"/>
          <w:b/>
          <w:color w:val="000000"/>
          <w:sz w:val="52"/>
          <w:szCs w:val="52"/>
        </w:rPr>
      </w:pPr>
    </w:p>
    <w:p>
      <w:pPr>
        <w:kinsoku w:val="0"/>
        <w:overflowPunct w:val="0"/>
        <w:autoSpaceDE w:val="0"/>
        <w:autoSpaceDN w:val="0"/>
        <w:adjustRightInd w:val="0"/>
        <w:snapToGrid w:val="0"/>
        <w:spacing w:line="360" w:lineRule="auto"/>
        <w:jc w:val="center"/>
        <w:rPr>
          <w:rFonts w:ascii="宋体" w:hAnsi="宋体" w:cs="宋体"/>
          <w:b/>
          <w:bCs/>
          <w:color w:val="000000"/>
          <w:kern w:val="0"/>
          <w:sz w:val="72"/>
          <w:szCs w:val="72"/>
        </w:rPr>
      </w:pPr>
      <w:r>
        <w:rPr>
          <w:rFonts w:hint="eastAsia" w:ascii="宋体" w:hAnsi="宋体" w:cs="宋体"/>
          <w:b/>
          <w:bCs/>
          <w:color w:val="000000"/>
          <w:kern w:val="0"/>
          <w:sz w:val="72"/>
          <w:szCs w:val="72"/>
        </w:rPr>
        <w:t>招  标  文  件</w:t>
      </w:r>
    </w:p>
    <w:p>
      <w:pPr>
        <w:kinsoku w:val="0"/>
        <w:overflowPunct w:val="0"/>
        <w:autoSpaceDE w:val="0"/>
        <w:autoSpaceDN w:val="0"/>
        <w:adjustRightInd w:val="0"/>
        <w:snapToGrid w:val="0"/>
        <w:spacing w:line="360" w:lineRule="auto"/>
        <w:jc w:val="center"/>
        <w:rPr>
          <w:rFonts w:ascii="宋体" w:hAnsi="宋体" w:cs="宋体"/>
          <w:b/>
          <w:bCs/>
          <w:color w:val="000000"/>
          <w:sz w:val="36"/>
          <w:szCs w:val="36"/>
        </w:rPr>
      </w:pPr>
      <w:r>
        <w:rPr>
          <w:rFonts w:ascii="宋体" w:hAnsi="宋体" w:cs="宋体"/>
          <w:color w:val="000000"/>
        </w:rPr>
        <w:drawing>
          <wp:anchor distT="0" distB="0" distL="114300" distR="114300" simplePos="0" relativeHeight="251659264" behindDoc="1" locked="0" layoutInCell="1" allowOverlap="1">
            <wp:simplePos x="0" y="0"/>
            <wp:positionH relativeFrom="column">
              <wp:posOffset>1752600</wp:posOffset>
            </wp:positionH>
            <wp:positionV relativeFrom="paragraph">
              <wp:posOffset>246380</wp:posOffset>
            </wp:positionV>
            <wp:extent cx="2284095" cy="1954530"/>
            <wp:effectExtent l="0" t="0" r="1905" b="7620"/>
            <wp:wrapNone/>
            <wp:docPr id="1" name="图片 1" descr="说明: 说明: C:\Users\ADMINI~1\AppData\Local\Temp\ksohtml1003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Users\ADMINI~1\AppData\Local\Temp\ksohtml10032\wps1.png"/>
                    <pic:cNvPicPr>
                      <a:picLocks noChangeAspect="1"/>
                    </pic:cNvPicPr>
                  </pic:nvPicPr>
                  <pic:blipFill>
                    <a:blip r:embed="rId10"/>
                    <a:srcRect l="14388" t="7426" r="13829" b="15359"/>
                    <a:stretch>
                      <a:fillRect/>
                    </a:stretch>
                  </pic:blipFill>
                  <pic:spPr>
                    <a:xfrm>
                      <a:off x="0" y="0"/>
                      <a:ext cx="2284095" cy="1954530"/>
                    </a:xfrm>
                    <a:prstGeom prst="rect">
                      <a:avLst/>
                    </a:prstGeom>
                    <a:noFill/>
                    <a:ln>
                      <a:noFill/>
                    </a:ln>
                  </pic:spPr>
                </pic:pic>
              </a:graphicData>
            </a:graphic>
          </wp:anchor>
        </w:drawing>
      </w:r>
      <w:r>
        <w:rPr>
          <w:rFonts w:hint="eastAsia" w:ascii="宋体" w:hAnsi="宋体" w:cs="宋体"/>
          <w:b/>
          <w:bCs/>
          <w:color w:val="000000"/>
          <w:kern w:val="0"/>
          <w:sz w:val="36"/>
          <w:szCs w:val="36"/>
        </w:rPr>
        <w:t>（采购编号：</w:t>
      </w:r>
      <w:r>
        <w:rPr>
          <w:rFonts w:hint="eastAsia" w:ascii="宋体" w:hAnsi="宋体" w:cs="宋体"/>
          <w:b/>
          <w:bCs/>
          <w:color w:val="000000"/>
          <w:sz w:val="36"/>
          <w:szCs w:val="36"/>
          <w:shd w:val="clear" w:color="auto" w:fill="FAFCFD"/>
          <w:lang w:eastAsia="zh-CN"/>
        </w:rPr>
        <w:t>2023-11-22</w:t>
      </w:r>
      <w:r>
        <w:rPr>
          <w:rFonts w:hint="eastAsia" w:ascii="宋体" w:hAnsi="宋体" w:cs="宋体"/>
          <w:b/>
          <w:bCs/>
          <w:color w:val="000000"/>
          <w:kern w:val="0"/>
          <w:sz w:val="36"/>
          <w:szCs w:val="36"/>
        </w:rPr>
        <w:t>）</w:t>
      </w:r>
    </w:p>
    <w:p>
      <w:pPr>
        <w:pStyle w:val="2"/>
        <w:kinsoku w:val="0"/>
        <w:overflowPunct w:val="0"/>
        <w:autoSpaceDE w:val="0"/>
        <w:autoSpaceDN w:val="0"/>
        <w:adjustRightInd w:val="0"/>
        <w:snapToGrid w:val="0"/>
        <w:spacing w:line="360" w:lineRule="auto"/>
        <w:ind w:firstLine="2400" w:firstLineChars="1000"/>
        <w:rPr>
          <w:rFonts w:ascii="宋体" w:hAnsi="宋体" w:cs="宋体"/>
          <w:color w:val="000000"/>
        </w:rPr>
      </w:pPr>
    </w:p>
    <w:p>
      <w:pPr>
        <w:pStyle w:val="2"/>
        <w:kinsoku w:val="0"/>
        <w:overflowPunct w:val="0"/>
        <w:autoSpaceDE w:val="0"/>
        <w:autoSpaceDN w:val="0"/>
        <w:adjustRightInd w:val="0"/>
        <w:snapToGrid w:val="0"/>
        <w:spacing w:line="360" w:lineRule="auto"/>
        <w:ind w:firstLine="2400" w:firstLineChars="1000"/>
        <w:rPr>
          <w:rFonts w:ascii="宋体" w:hAnsi="宋体" w:cs="宋体"/>
          <w:color w:val="000000"/>
        </w:rPr>
      </w:pPr>
      <w:r>
        <w:rPr>
          <w:rFonts w:hint="eastAsia" w:ascii="宋体" w:hAnsi="宋体" w:cs="宋体"/>
          <w:color w:val="000000"/>
        </w:rPr>
        <w:t xml:space="preserve"> </w:t>
      </w:r>
    </w:p>
    <w:p>
      <w:pPr>
        <w:pStyle w:val="2"/>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13"/>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1928" w:firstLineChars="600"/>
        <w:rPr>
          <w:rFonts w:hint="eastAsia" w:ascii="宋体" w:hAnsi="宋体" w:cs="宋体"/>
          <w:b/>
          <w:bCs/>
          <w:color w:val="000000"/>
          <w:kern w:val="0"/>
          <w:sz w:val="32"/>
          <w:szCs w:val="32"/>
        </w:rPr>
      </w:pPr>
    </w:p>
    <w:p>
      <w:pPr>
        <w:kinsoku w:val="0"/>
        <w:overflowPunct w:val="0"/>
        <w:autoSpaceDE w:val="0"/>
        <w:autoSpaceDN w:val="0"/>
        <w:adjustRightInd w:val="0"/>
        <w:snapToGrid w:val="0"/>
        <w:spacing w:line="360" w:lineRule="auto"/>
        <w:ind w:firstLine="1928" w:firstLineChars="600"/>
        <w:rPr>
          <w:rFonts w:hint="eastAsia" w:ascii="宋体" w:hAnsi="宋体" w:cs="宋体"/>
          <w:b/>
          <w:bCs/>
          <w:color w:val="000000"/>
          <w:kern w:val="0"/>
          <w:sz w:val="32"/>
          <w:szCs w:val="32"/>
        </w:rPr>
      </w:pPr>
    </w:p>
    <w:p>
      <w:pPr>
        <w:kinsoku w:val="0"/>
        <w:overflowPunct w:val="0"/>
        <w:autoSpaceDE w:val="0"/>
        <w:autoSpaceDN w:val="0"/>
        <w:adjustRightInd w:val="0"/>
        <w:snapToGrid w:val="0"/>
        <w:spacing w:line="360" w:lineRule="auto"/>
        <w:ind w:firstLine="1928" w:firstLineChars="600"/>
        <w:rPr>
          <w:rFonts w:hint="eastAsia" w:ascii="宋体" w:hAnsi="宋体" w:cs="宋体"/>
          <w:b/>
          <w:bCs/>
          <w:color w:val="000000"/>
          <w:kern w:val="0"/>
          <w:sz w:val="32"/>
          <w:szCs w:val="32"/>
        </w:rPr>
      </w:pPr>
    </w:p>
    <w:p>
      <w:pPr>
        <w:kinsoku w:val="0"/>
        <w:overflowPunct w:val="0"/>
        <w:autoSpaceDE w:val="0"/>
        <w:autoSpaceDN w:val="0"/>
        <w:adjustRightInd w:val="0"/>
        <w:snapToGrid w:val="0"/>
        <w:spacing w:line="360" w:lineRule="auto"/>
        <w:ind w:firstLine="1928" w:firstLineChars="600"/>
        <w:rPr>
          <w:rFonts w:hint="eastAsia" w:ascii="宋体" w:hAnsi="宋体" w:eastAsia="宋体" w:cs="宋体"/>
          <w:b/>
          <w:bCs/>
          <w:color w:val="000000"/>
          <w:kern w:val="0"/>
          <w:sz w:val="32"/>
          <w:szCs w:val="32"/>
          <w:lang w:eastAsia="zh-CN"/>
        </w:rPr>
      </w:pPr>
      <w:r>
        <w:rPr>
          <w:rFonts w:hint="eastAsia" w:ascii="宋体" w:hAnsi="宋体" w:cs="宋体"/>
          <w:b/>
          <w:bCs/>
          <w:color w:val="000000"/>
          <w:kern w:val="0"/>
          <w:sz w:val="32"/>
          <w:szCs w:val="32"/>
        </w:rPr>
        <w:t>采 购 人：</w:t>
      </w:r>
      <w:r>
        <w:rPr>
          <w:rFonts w:hint="eastAsia" w:ascii="宋体" w:hAnsi="宋体" w:cs="宋体"/>
          <w:b/>
          <w:bCs/>
          <w:color w:val="000000"/>
          <w:kern w:val="0"/>
          <w:sz w:val="32"/>
          <w:szCs w:val="32"/>
          <w:lang w:eastAsia="zh-CN"/>
        </w:rPr>
        <w:t>郏县第一高级中学</w:t>
      </w:r>
    </w:p>
    <w:p>
      <w:pPr>
        <w:kinsoku w:val="0"/>
        <w:overflowPunct w:val="0"/>
        <w:autoSpaceDE w:val="0"/>
        <w:autoSpaceDN w:val="0"/>
        <w:adjustRightInd w:val="0"/>
        <w:snapToGrid w:val="0"/>
        <w:spacing w:line="360" w:lineRule="auto"/>
        <w:ind w:firstLine="1928" w:firstLineChars="600"/>
        <w:rPr>
          <w:rFonts w:ascii="宋体" w:hAnsi="宋体" w:cs="宋体"/>
          <w:b/>
          <w:bCs/>
          <w:color w:val="000000"/>
          <w:kern w:val="0"/>
          <w:sz w:val="32"/>
          <w:szCs w:val="32"/>
        </w:rPr>
      </w:pPr>
      <w:r>
        <w:rPr>
          <w:rFonts w:hint="eastAsia" w:ascii="宋体" w:hAnsi="宋体" w:cs="宋体"/>
          <w:b/>
          <w:bCs/>
          <w:color w:val="000000"/>
          <w:kern w:val="0"/>
          <w:sz w:val="32"/>
          <w:szCs w:val="32"/>
        </w:rPr>
        <w:t>招标代理机构：河南驰翔工程管理有限公司</w:t>
      </w:r>
    </w:p>
    <w:p>
      <w:pPr>
        <w:kinsoku w:val="0"/>
        <w:overflowPunct w:val="0"/>
        <w:autoSpaceDE w:val="0"/>
        <w:autoSpaceDN w:val="0"/>
        <w:adjustRightInd w:val="0"/>
        <w:snapToGrid w:val="0"/>
        <w:spacing w:line="360" w:lineRule="auto"/>
        <w:ind w:firstLine="1928" w:firstLineChars="600"/>
        <w:rPr>
          <w:rFonts w:ascii="宋体" w:hAnsi="宋体" w:cs="宋体"/>
          <w:color w:val="000000"/>
        </w:rPr>
      </w:pPr>
      <w:r>
        <w:rPr>
          <w:rFonts w:hint="eastAsia" w:ascii="宋体" w:hAnsi="宋体" w:cs="宋体"/>
          <w:b/>
          <w:bCs/>
          <w:color w:val="000000"/>
          <w:kern w:val="0"/>
          <w:sz w:val="32"/>
          <w:szCs w:val="32"/>
        </w:rPr>
        <w:t>日    期：二零二三年</w:t>
      </w:r>
      <w:r>
        <w:rPr>
          <w:rFonts w:hint="eastAsia" w:ascii="宋体" w:hAnsi="宋体" w:cs="宋体"/>
          <w:b/>
          <w:bCs/>
          <w:color w:val="000000"/>
          <w:kern w:val="0"/>
          <w:sz w:val="32"/>
          <w:szCs w:val="32"/>
          <w:lang w:eastAsia="zh-CN"/>
        </w:rPr>
        <w:t>十</w:t>
      </w:r>
      <w:r>
        <w:rPr>
          <w:rFonts w:hint="eastAsia" w:ascii="宋体" w:hAnsi="宋体" w:cs="宋体"/>
          <w:b/>
          <w:bCs/>
          <w:color w:val="000000"/>
          <w:kern w:val="0"/>
          <w:sz w:val="32"/>
          <w:szCs w:val="32"/>
          <w:lang w:val="en-US" w:eastAsia="zh-CN"/>
        </w:rPr>
        <w:t>二</w:t>
      </w:r>
      <w:r>
        <w:rPr>
          <w:rFonts w:hint="eastAsia" w:ascii="宋体" w:hAnsi="宋体" w:cs="宋体"/>
          <w:b/>
          <w:bCs/>
          <w:color w:val="000000"/>
          <w:kern w:val="0"/>
          <w:sz w:val="32"/>
          <w:szCs w:val="32"/>
        </w:rPr>
        <w:t>月</w:t>
      </w:r>
    </w:p>
    <w:p>
      <w:pPr>
        <w:widowControl/>
        <w:spacing w:line="360" w:lineRule="auto"/>
        <w:jc w:val="left"/>
        <w:rPr>
          <w:rFonts w:ascii="宋体" w:hAnsi="宋体" w:cs="宋体"/>
          <w:b/>
          <w:bCs/>
          <w:color w:val="000000"/>
          <w:kern w:val="0"/>
          <w:sz w:val="30"/>
          <w:szCs w:val="30"/>
        </w:rPr>
        <w:sectPr>
          <w:headerReference r:id="rId3" w:type="default"/>
          <w:footerReference r:id="rId4" w:type="default"/>
          <w:pgSz w:w="11907" w:h="16840"/>
          <w:pgMar w:top="1418" w:right="1418" w:bottom="1418" w:left="1418" w:header="720" w:footer="720" w:gutter="0"/>
          <w:cols w:space="720" w:num="1"/>
          <w:titlePg/>
        </w:sectPr>
      </w:pPr>
    </w:p>
    <w:p>
      <w:pPr>
        <w:pStyle w:val="17"/>
        <w:kinsoku w:val="0"/>
        <w:overflowPunct w:val="0"/>
        <w:autoSpaceDE w:val="0"/>
        <w:autoSpaceDN w:val="0"/>
        <w:adjustRightInd w:val="0"/>
        <w:snapToGrid w:val="0"/>
        <w:spacing w:line="360" w:lineRule="auto"/>
        <w:jc w:val="both"/>
        <w:rPr>
          <w:rFonts w:ascii="宋体" w:hAnsi="宋体" w:cs="宋体"/>
          <w:b/>
          <w:bCs/>
          <w:color w:val="000000"/>
        </w:rPr>
      </w:pPr>
      <w:r>
        <w:rPr>
          <w:rFonts w:hint="eastAsia" w:ascii="宋体" w:hAnsi="宋体" w:cs="宋体"/>
          <w:b/>
          <w:bCs/>
          <w:color w:val="000000"/>
        </w:rPr>
        <w:t xml:space="preserve"> </w:t>
      </w:r>
    </w:p>
    <w:p>
      <w:pPr>
        <w:pStyle w:val="17"/>
        <w:kinsoku w:val="0"/>
        <w:overflowPunct w:val="0"/>
        <w:autoSpaceDE w:val="0"/>
        <w:autoSpaceDN w:val="0"/>
        <w:adjustRightInd w:val="0"/>
        <w:snapToGrid w:val="0"/>
        <w:spacing w:line="360" w:lineRule="auto"/>
        <w:rPr>
          <w:rFonts w:ascii="宋体" w:hAnsi="宋体" w:cs="宋体"/>
          <w:color w:val="000000"/>
          <w:sz w:val="36"/>
          <w:szCs w:val="36"/>
        </w:rPr>
      </w:pPr>
      <w:r>
        <w:rPr>
          <w:rFonts w:hint="eastAsia" w:ascii="宋体" w:hAnsi="宋体" w:cs="宋体"/>
          <w:b/>
          <w:bCs/>
          <w:color w:val="000000"/>
          <w:sz w:val="36"/>
          <w:szCs w:val="36"/>
        </w:rPr>
        <w:t>目    录</w:t>
      </w:r>
      <w:r>
        <w:rPr>
          <w:rFonts w:hint="eastAsia" w:ascii="宋体" w:hAnsi="宋体" w:cs="宋体"/>
          <w:color w:val="000000"/>
          <w:sz w:val="36"/>
          <w:szCs w:val="36"/>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17"/>
        <w:kinsoku w:val="0"/>
        <w:overflowPunct w:val="0"/>
        <w:autoSpaceDE w:val="0"/>
        <w:autoSpaceDN w:val="0"/>
        <w:adjustRightInd w:val="0"/>
        <w:snapToGrid w:val="0"/>
        <w:spacing w:line="360" w:lineRule="auto"/>
        <w:jc w:val="left"/>
        <w:rPr>
          <w:rFonts w:ascii="宋体" w:hAnsi="宋体" w:cs="宋体"/>
          <w:color w:val="000000"/>
          <w:sz w:val="28"/>
          <w:szCs w:val="28"/>
        </w:rPr>
      </w:pPr>
      <w:r>
        <w:rPr>
          <w:rFonts w:hint="eastAsia"/>
        </w:rPr>
        <w:fldChar w:fldCharType="begin"/>
      </w:r>
      <w:r>
        <w:instrText xml:space="preserve">HYPERLINK </w:instrText>
      </w:r>
      <w:r>
        <w:rPr>
          <w:rFonts w:hint="eastAsia"/>
        </w:rPr>
        <w:instrText xml:space="preserve">"../../Microsoft/Windows/Desktop/(终稿定稿文件)郏县公安局交通警察大队电子警察管理平台系统升级扩容项目/(终稿定稿文件)郏县公安局交通警察大队电子警察管理平台系统升级扩容项目.docx"</w:instrText>
      </w:r>
      <w:r>
        <w:instrText xml:space="preserve"> \l "_Toc345483637#_Toc345483637"</w:instrText>
      </w:r>
      <w:r>
        <w:rPr>
          <w:rFonts w:hint="eastAsia"/>
        </w:rPr>
        <w:fldChar w:fldCharType="separate"/>
      </w:r>
      <w:r>
        <w:rPr>
          <w:rStyle w:val="23"/>
          <w:rFonts w:hint="eastAsia" w:ascii="宋体" w:hAnsi="宋体" w:cs="宋体"/>
          <w:sz w:val="28"/>
          <w:szCs w:val="28"/>
          <w:u w:val="single"/>
        </w:rPr>
        <w:t>第一章、招标公告.............................................</w:t>
      </w:r>
      <w:r>
        <w:rPr>
          <w:rStyle w:val="24"/>
          <w:rFonts w:hint="eastAsia" w:ascii="宋体" w:hAnsi="宋体" w:cs="宋体"/>
          <w:sz w:val="28"/>
          <w:szCs w:val="28"/>
          <w:u w:val="single"/>
        </w:rPr>
        <w:t>0</w:t>
      </w:r>
      <w:r>
        <w:rPr>
          <w:rStyle w:val="24"/>
          <w:rFonts w:hint="eastAsia" w:ascii="宋体" w:hAnsi="宋体" w:cs="宋体"/>
          <w:sz w:val="28"/>
          <w:szCs w:val="28"/>
          <w:u w:val="single"/>
        </w:rPr>
        <w:fldChar w:fldCharType="end"/>
      </w:r>
      <w:r>
        <w:rPr>
          <w:rFonts w:hint="eastAsia" w:ascii="宋体" w:hAnsi="宋体" w:cs="宋体"/>
          <w:color w:val="000000"/>
          <w:sz w:val="28"/>
          <w:szCs w:val="28"/>
        </w:rPr>
        <w:t>1</w:t>
      </w:r>
    </w:p>
    <w:p>
      <w:pPr>
        <w:pStyle w:val="17"/>
        <w:kinsoku w:val="0"/>
        <w:overflowPunct w:val="0"/>
        <w:autoSpaceDE w:val="0"/>
        <w:autoSpaceDN w:val="0"/>
        <w:adjustRightInd w:val="0"/>
        <w:snapToGrid w:val="0"/>
        <w:spacing w:line="360" w:lineRule="auto"/>
        <w:jc w:val="left"/>
        <w:rPr>
          <w:rFonts w:ascii="宋体" w:hAnsi="宋体" w:cs="宋体"/>
          <w:color w:val="000000"/>
          <w:sz w:val="28"/>
          <w:szCs w:val="28"/>
        </w:rPr>
      </w:pPr>
      <w:r>
        <w:rPr>
          <w:rFonts w:hint="eastAsia"/>
        </w:rPr>
        <w:fldChar w:fldCharType="begin"/>
      </w:r>
      <w:r>
        <w:instrText xml:space="preserve">HYPERLINK </w:instrText>
      </w:r>
      <w:r>
        <w:rPr>
          <w:rFonts w:hint="eastAsia"/>
        </w:rPr>
        <w:instrText xml:space="preserve">"../../Microsoft/Windows/Desktop/(终稿定稿文件)郏县公安局交通警察大队电子警察管理平台系统升级扩容项目/(终稿定稿文件)郏县公安局交通警察大队电子警察管理平台系统升级扩容项目.docx"</w:instrText>
      </w:r>
      <w:r>
        <w:instrText xml:space="preserve"> \l "_Toc345483638#_Toc345483638"</w:instrText>
      </w:r>
      <w:r>
        <w:rPr>
          <w:rFonts w:hint="eastAsia"/>
        </w:rPr>
        <w:fldChar w:fldCharType="separate"/>
      </w:r>
      <w:r>
        <w:rPr>
          <w:rStyle w:val="23"/>
          <w:rFonts w:hint="eastAsia" w:ascii="宋体" w:hAnsi="宋体" w:cs="宋体"/>
          <w:sz w:val="28"/>
          <w:szCs w:val="28"/>
          <w:u w:val="single"/>
        </w:rPr>
        <w:t>第二章、</w:t>
      </w:r>
      <w:r>
        <w:rPr>
          <w:rStyle w:val="24"/>
          <w:rFonts w:hint="eastAsia" w:ascii="宋体" w:hAnsi="宋体" w:cs="宋体"/>
          <w:sz w:val="28"/>
          <w:szCs w:val="28"/>
          <w:u w:val="single"/>
        </w:rPr>
        <w:t>供应商须知及前附</w:t>
      </w:r>
      <w:r>
        <w:rPr>
          <w:rStyle w:val="23"/>
          <w:rFonts w:hint="eastAsia" w:ascii="宋体" w:hAnsi="宋体" w:cs="宋体"/>
          <w:sz w:val="28"/>
          <w:szCs w:val="28"/>
          <w:u w:val="single"/>
        </w:rPr>
        <w:t>表...................................</w:t>
      </w:r>
      <w:r>
        <w:rPr>
          <w:rStyle w:val="24"/>
          <w:rFonts w:hint="eastAsia" w:ascii="宋体" w:hAnsi="宋体" w:cs="宋体"/>
          <w:sz w:val="28"/>
          <w:szCs w:val="28"/>
          <w:u w:val="single"/>
        </w:rPr>
        <w:t>0</w:t>
      </w:r>
      <w:r>
        <w:rPr>
          <w:rStyle w:val="24"/>
          <w:rFonts w:hint="eastAsia" w:ascii="宋体" w:hAnsi="宋体" w:cs="宋体"/>
          <w:sz w:val="28"/>
          <w:szCs w:val="28"/>
          <w:u w:val="single"/>
        </w:rPr>
        <w:fldChar w:fldCharType="end"/>
      </w:r>
      <w:r>
        <w:rPr>
          <w:rFonts w:hint="eastAsia" w:ascii="宋体" w:hAnsi="宋体" w:cs="宋体"/>
          <w:color w:val="000000"/>
          <w:sz w:val="28"/>
          <w:szCs w:val="28"/>
        </w:rPr>
        <w:t>5</w:t>
      </w:r>
    </w:p>
    <w:p>
      <w:pPr>
        <w:pStyle w:val="17"/>
        <w:kinsoku w:val="0"/>
        <w:overflowPunct w:val="0"/>
        <w:autoSpaceDE w:val="0"/>
        <w:autoSpaceDN w:val="0"/>
        <w:adjustRightInd w:val="0"/>
        <w:snapToGrid w:val="0"/>
        <w:spacing w:line="360" w:lineRule="auto"/>
        <w:jc w:val="left"/>
        <w:rPr>
          <w:rFonts w:ascii="宋体" w:hAnsi="宋体" w:cs="宋体"/>
          <w:color w:val="000000"/>
          <w:sz w:val="28"/>
          <w:szCs w:val="28"/>
        </w:rPr>
      </w:pPr>
      <w:r>
        <w:rPr>
          <w:rFonts w:hint="eastAsia"/>
        </w:rPr>
        <w:fldChar w:fldCharType="begin"/>
      </w:r>
      <w:r>
        <w:instrText xml:space="preserve">HYPERLINK </w:instrText>
      </w:r>
      <w:r>
        <w:rPr>
          <w:rFonts w:hint="eastAsia"/>
        </w:rPr>
        <w:instrText xml:space="preserve">"../../Microsoft/Windows/Desktop/(终稿定稿文件)郏县公安局交通警察大队电子警察管理平台系统升级扩容项目/(终稿定稿文件)郏县公安局交通警察大队电子警察管理平台系统升级扩容项目.docx"</w:instrText>
      </w:r>
      <w:r>
        <w:instrText xml:space="preserve"> \l "_Toc345483639#_Toc345483639"</w:instrText>
      </w:r>
      <w:r>
        <w:rPr>
          <w:rFonts w:hint="eastAsia"/>
        </w:rPr>
        <w:fldChar w:fldCharType="separate"/>
      </w:r>
      <w:r>
        <w:rPr>
          <w:rStyle w:val="23"/>
          <w:rFonts w:hint="eastAsia" w:ascii="宋体" w:hAnsi="宋体" w:cs="宋体"/>
          <w:sz w:val="28"/>
          <w:szCs w:val="28"/>
          <w:u w:val="single"/>
        </w:rPr>
        <w:t>第三章、采购内容及要求.......................................</w:t>
      </w:r>
      <w:r>
        <w:rPr>
          <w:rStyle w:val="24"/>
          <w:rFonts w:hint="eastAsia" w:ascii="宋体" w:hAnsi="宋体" w:cs="宋体"/>
          <w:sz w:val="28"/>
          <w:szCs w:val="28"/>
          <w:u w:val="single"/>
        </w:rPr>
        <w:t>2</w:t>
      </w:r>
      <w:r>
        <w:rPr>
          <w:rStyle w:val="24"/>
          <w:rFonts w:hint="eastAsia" w:ascii="宋体" w:hAnsi="宋体" w:cs="宋体"/>
          <w:sz w:val="28"/>
          <w:szCs w:val="28"/>
          <w:u w:val="single"/>
        </w:rPr>
        <w:fldChar w:fldCharType="end"/>
      </w:r>
      <w:r>
        <w:rPr>
          <w:rFonts w:hint="eastAsia" w:ascii="宋体" w:hAnsi="宋体" w:cs="宋体"/>
          <w:color w:val="000000"/>
          <w:sz w:val="28"/>
          <w:szCs w:val="28"/>
        </w:rPr>
        <w:t>0</w:t>
      </w:r>
    </w:p>
    <w:p>
      <w:pPr>
        <w:pStyle w:val="17"/>
        <w:kinsoku w:val="0"/>
        <w:overflowPunct w:val="0"/>
        <w:autoSpaceDE w:val="0"/>
        <w:autoSpaceDN w:val="0"/>
        <w:adjustRightInd w:val="0"/>
        <w:snapToGrid w:val="0"/>
        <w:spacing w:line="360" w:lineRule="auto"/>
        <w:jc w:val="left"/>
        <w:rPr>
          <w:rFonts w:ascii="宋体" w:hAnsi="宋体" w:cs="宋体"/>
          <w:color w:val="000000"/>
          <w:sz w:val="28"/>
          <w:szCs w:val="28"/>
        </w:rPr>
      </w:pPr>
      <w:r>
        <w:rPr>
          <w:rFonts w:hint="eastAsia"/>
        </w:rPr>
        <w:fldChar w:fldCharType="begin"/>
      </w:r>
      <w:r>
        <w:instrText xml:space="preserve">HYPERLINK </w:instrText>
      </w:r>
      <w:r>
        <w:rPr>
          <w:rFonts w:hint="eastAsia"/>
        </w:rPr>
        <w:instrText xml:space="preserve">"../../Microsoft/Windows/Desktop/(终稿定稿文件)郏县公安局交通警察大队电子警察管理平台系统升级扩容项目/(终稿定稿文件)郏县公安局交通警察大队电子警察管理平台系统升级扩容项目.docx"</w:instrText>
      </w:r>
      <w:r>
        <w:instrText xml:space="preserve"> \l "_Toc345483656#_Toc345483656"</w:instrText>
      </w:r>
      <w:r>
        <w:rPr>
          <w:rFonts w:hint="eastAsia"/>
        </w:rPr>
        <w:fldChar w:fldCharType="separate"/>
      </w:r>
      <w:r>
        <w:rPr>
          <w:rStyle w:val="23"/>
          <w:rFonts w:hint="eastAsia" w:ascii="宋体" w:hAnsi="宋体" w:cs="宋体"/>
          <w:sz w:val="28"/>
          <w:szCs w:val="28"/>
          <w:u w:val="single"/>
        </w:rPr>
        <w:t>第四章、评标办法及评分标准...................................</w:t>
      </w:r>
      <w:r>
        <w:rPr>
          <w:rStyle w:val="24"/>
          <w:rFonts w:hint="eastAsia" w:ascii="宋体" w:hAnsi="宋体" w:cs="宋体"/>
          <w:sz w:val="28"/>
          <w:szCs w:val="28"/>
          <w:u w:val="single"/>
        </w:rPr>
        <w:t>5</w:t>
      </w:r>
      <w:r>
        <w:rPr>
          <w:rStyle w:val="24"/>
          <w:rFonts w:hint="eastAsia" w:ascii="宋体" w:hAnsi="宋体" w:cs="宋体"/>
          <w:sz w:val="28"/>
          <w:szCs w:val="28"/>
          <w:u w:val="single"/>
        </w:rPr>
        <w:fldChar w:fldCharType="end"/>
      </w:r>
      <w:r>
        <w:rPr>
          <w:rStyle w:val="24"/>
          <w:rFonts w:hint="eastAsia" w:ascii="宋体" w:hAnsi="宋体" w:cs="宋体"/>
          <w:sz w:val="28"/>
          <w:szCs w:val="28"/>
        </w:rPr>
        <w:t>6</w:t>
      </w:r>
    </w:p>
    <w:p>
      <w:pPr>
        <w:pStyle w:val="17"/>
        <w:kinsoku w:val="0"/>
        <w:overflowPunct w:val="0"/>
        <w:autoSpaceDE w:val="0"/>
        <w:autoSpaceDN w:val="0"/>
        <w:adjustRightInd w:val="0"/>
        <w:snapToGrid w:val="0"/>
        <w:spacing w:line="360" w:lineRule="auto"/>
        <w:jc w:val="left"/>
        <w:rPr>
          <w:rFonts w:ascii="宋体" w:hAnsi="宋体" w:cs="宋体"/>
          <w:color w:val="000000"/>
          <w:sz w:val="28"/>
          <w:szCs w:val="28"/>
        </w:rPr>
      </w:pPr>
      <w:r>
        <w:rPr>
          <w:rFonts w:hint="eastAsia"/>
        </w:rPr>
        <w:fldChar w:fldCharType="begin"/>
      </w:r>
      <w:r>
        <w:instrText xml:space="preserve">HYPERLINK </w:instrText>
      </w:r>
      <w:r>
        <w:rPr>
          <w:rFonts w:hint="eastAsia"/>
        </w:rPr>
        <w:instrText xml:space="preserve">"../../Microsoft/Windows/Desktop/(终稿定稿文件)郏县公安局交通警察大队电子警察管理平台系统升级扩容项目/(终稿定稿文件)郏县公安局交通警察大队电子警察管理平台系统升级扩容项目.docx"</w:instrText>
      </w:r>
      <w:r>
        <w:instrText xml:space="preserve"> \l "_Toc345483657#_Toc345483657"</w:instrText>
      </w:r>
      <w:r>
        <w:rPr>
          <w:rFonts w:hint="eastAsia"/>
        </w:rPr>
        <w:fldChar w:fldCharType="separate"/>
      </w:r>
      <w:r>
        <w:rPr>
          <w:rStyle w:val="23"/>
          <w:rFonts w:hint="eastAsia" w:ascii="宋体" w:hAnsi="宋体" w:cs="宋体"/>
          <w:sz w:val="28"/>
          <w:szCs w:val="28"/>
          <w:u w:val="single"/>
        </w:rPr>
        <w:t>第五章、政府采购合同格式.....................................</w:t>
      </w:r>
      <w:r>
        <w:rPr>
          <w:rStyle w:val="24"/>
          <w:rFonts w:hint="eastAsia" w:ascii="宋体" w:hAnsi="宋体" w:cs="宋体"/>
          <w:sz w:val="28"/>
          <w:szCs w:val="28"/>
          <w:u w:val="single"/>
        </w:rPr>
        <w:t>6</w:t>
      </w:r>
      <w:r>
        <w:rPr>
          <w:rStyle w:val="24"/>
          <w:rFonts w:hint="eastAsia" w:ascii="宋体" w:hAnsi="宋体" w:cs="宋体"/>
          <w:sz w:val="28"/>
          <w:szCs w:val="28"/>
          <w:u w:val="single"/>
        </w:rPr>
        <w:fldChar w:fldCharType="end"/>
      </w:r>
      <w:r>
        <w:rPr>
          <w:rFonts w:hint="eastAsia" w:ascii="宋体" w:hAnsi="宋体" w:cs="宋体"/>
          <w:color w:val="000000"/>
          <w:sz w:val="28"/>
          <w:szCs w:val="28"/>
        </w:rPr>
        <w:t>1</w:t>
      </w:r>
    </w:p>
    <w:p>
      <w:pPr>
        <w:pStyle w:val="17"/>
        <w:kinsoku w:val="0"/>
        <w:overflowPunct w:val="0"/>
        <w:autoSpaceDE w:val="0"/>
        <w:autoSpaceDN w:val="0"/>
        <w:adjustRightInd w:val="0"/>
        <w:snapToGrid w:val="0"/>
        <w:spacing w:line="360" w:lineRule="auto"/>
        <w:jc w:val="left"/>
        <w:rPr>
          <w:rFonts w:ascii="宋体" w:hAnsi="宋体" w:cs="宋体"/>
          <w:color w:val="000000"/>
          <w:sz w:val="28"/>
          <w:szCs w:val="28"/>
        </w:rPr>
      </w:pPr>
      <w:r>
        <w:rPr>
          <w:rFonts w:hint="eastAsia"/>
        </w:rPr>
        <w:fldChar w:fldCharType="begin"/>
      </w:r>
      <w:r>
        <w:instrText xml:space="preserve">HYPERLINK </w:instrText>
      </w:r>
      <w:r>
        <w:rPr>
          <w:rFonts w:hint="eastAsia"/>
        </w:rPr>
        <w:instrText xml:space="preserve">"../../Microsoft/Windows/Desktop/(终稿定稿文件)郏县公安局交通警察大队电子警察管理平台系统升级扩容项目/(终稿定稿文件)郏县公安局交通警察大队电子警察管理平台系统升级扩容项目.docx"</w:instrText>
      </w:r>
      <w:r>
        <w:instrText xml:space="preserve"> \l "_Toc345483658#_Toc345483658"</w:instrText>
      </w:r>
      <w:r>
        <w:rPr>
          <w:rFonts w:hint="eastAsia"/>
        </w:rPr>
        <w:fldChar w:fldCharType="separate"/>
      </w:r>
      <w:r>
        <w:rPr>
          <w:rStyle w:val="23"/>
          <w:rFonts w:hint="eastAsia" w:ascii="宋体" w:hAnsi="宋体" w:cs="宋体"/>
          <w:sz w:val="28"/>
          <w:szCs w:val="28"/>
          <w:u w:val="single"/>
        </w:rPr>
        <w:t>第六章、投标文件格式.........................................</w:t>
      </w:r>
      <w:r>
        <w:rPr>
          <w:rStyle w:val="24"/>
          <w:rFonts w:hint="eastAsia" w:ascii="宋体" w:hAnsi="宋体" w:cs="宋体"/>
          <w:sz w:val="28"/>
          <w:szCs w:val="28"/>
          <w:u w:val="single"/>
        </w:rPr>
        <w:t>6</w:t>
      </w:r>
      <w:r>
        <w:rPr>
          <w:rStyle w:val="24"/>
          <w:rFonts w:hint="eastAsia" w:ascii="宋体" w:hAnsi="宋体" w:cs="宋体"/>
          <w:sz w:val="28"/>
          <w:szCs w:val="28"/>
          <w:u w:val="single"/>
        </w:rPr>
        <w:fldChar w:fldCharType="end"/>
      </w:r>
      <w:r>
        <w:rPr>
          <w:rFonts w:hint="eastAsia" w:ascii="宋体" w:hAnsi="宋体" w:cs="宋体"/>
          <w:color w:val="000000"/>
          <w:sz w:val="28"/>
          <w:szCs w:val="28"/>
        </w:rPr>
        <w:t>4</w:t>
      </w:r>
    </w:p>
    <w:p>
      <w:pPr>
        <w:kinsoku w:val="0"/>
        <w:overflowPunct w:val="0"/>
        <w:autoSpaceDE w:val="0"/>
        <w:autoSpaceDN w:val="0"/>
        <w:adjustRightInd w:val="0"/>
        <w:snapToGrid w:val="0"/>
        <w:spacing w:before="161" w:after="161" w:line="360" w:lineRule="auto"/>
        <w:ind w:firstLine="3221" w:firstLineChars="1146"/>
        <w:rPr>
          <w:rFonts w:ascii="宋体" w:hAnsi="宋体" w:cs="宋体"/>
          <w:b/>
          <w:bCs/>
          <w:color w:val="000000"/>
          <w:kern w:val="0"/>
          <w:sz w:val="28"/>
          <w:szCs w:val="28"/>
        </w:rPr>
      </w:pPr>
      <w:r>
        <w:rPr>
          <w:rFonts w:hint="eastAsia" w:ascii="宋体" w:hAnsi="宋体" w:cs="宋体"/>
          <w:b/>
          <w:bCs/>
          <w:color w:val="000000"/>
          <w:kern w:val="0"/>
          <w:sz w:val="28"/>
          <w:szCs w:val="28"/>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pStyle w:val="20"/>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20"/>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20"/>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20"/>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20"/>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20"/>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3"/>
        <w:keepLines w:val="0"/>
        <w:kinsoku w:val="0"/>
        <w:overflowPunct w:val="0"/>
        <w:autoSpaceDE w:val="0"/>
        <w:autoSpaceDN w:val="0"/>
        <w:adjustRightInd w:val="0"/>
        <w:snapToGrid w:val="0"/>
        <w:rPr>
          <w:rFonts w:ascii="宋体" w:hAnsi="宋体" w:eastAsia="宋体" w:cs="宋体"/>
          <w:color w:val="000000"/>
          <w:sz w:val="36"/>
          <w:szCs w:val="36"/>
        </w:rPr>
        <w:sectPr>
          <w:pgSz w:w="11907" w:h="16840"/>
          <w:pgMar w:top="1418" w:right="1418" w:bottom="1418" w:left="1418" w:header="720" w:footer="720" w:gutter="0"/>
          <w:cols w:space="720" w:num="1"/>
        </w:sectPr>
      </w:pPr>
      <w:bookmarkStart w:id="0" w:name="_Toc343456408"/>
      <w:bookmarkEnd w:id="0"/>
      <w:bookmarkStart w:id="1" w:name="_Toc345483637"/>
      <w:bookmarkEnd w:id="1"/>
      <w:bookmarkStart w:id="2" w:name="_Toc345483493"/>
    </w:p>
    <w:p>
      <w:pPr>
        <w:pStyle w:val="3"/>
        <w:keepLines w:val="0"/>
        <w:kinsoku w:val="0"/>
        <w:overflowPunct w:val="0"/>
        <w:autoSpaceDE w:val="0"/>
        <w:autoSpaceDN w:val="0"/>
        <w:adjustRightInd w:val="0"/>
        <w:snapToGrid w:val="0"/>
        <w:rPr>
          <w:rFonts w:ascii="宋体" w:hAnsi="宋体" w:eastAsia="宋体" w:cs="宋体"/>
          <w:color w:val="000000"/>
          <w:sz w:val="36"/>
          <w:szCs w:val="36"/>
        </w:rPr>
      </w:pPr>
      <w:r>
        <w:rPr>
          <w:rFonts w:hint="eastAsia" w:ascii="宋体" w:hAnsi="宋体" w:eastAsia="宋体" w:cs="宋体"/>
          <w:color w:val="000000"/>
          <w:sz w:val="36"/>
          <w:szCs w:val="36"/>
        </w:rPr>
        <w:t>第一章、招标公告</w:t>
      </w:r>
      <w:bookmarkEnd w:id="2"/>
    </w:p>
    <w:p>
      <w:pPr>
        <w:kinsoku w:val="0"/>
        <w:overflowPunct w:val="0"/>
        <w:autoSpaceDE w:val="0"/>
        <w:autoSpaceDN w:val="0"/>
        <w:adjustRightInd w:val="0"/>
        <w:snapToGrid w:val="0"/>
        <w:spacing w:line="360" w:lineRule="auto"/>
        <w:ind w:firstLine="643" w:firstLineChars="200"/>
        <w:jc w:val="center"/>
        <w:rPr>
          <w:rFonts w:ascii="宋体" w:hAnsi="宋体" w:cs="宋体"/>
          <w:b/>
          <w:bCs/>
          <w:color w:val="000000"/>
          <w:sz w:val="32"/>
          <w:szCs w:val="32"/>
        </w:rPr>
      </w:pPr>
      <w:r>
        <w:rPr>
          <w:rFonts w:hint="eastAsia" w:ascii="宋体" w:hAnsi="宋体" w:cs="宋体"/>
          <w:b/>
          <w:bCs/>
          <w:color w:val="000000"/>
          <w:sz w:val="32"/>
          <w:szCs w:val="32"/>
        </w:rPr>
        <w:t>【平公资采2023</w:t>
      </w:r>
      <w:r>
        <w:rPr>
          <w:rFonts w:hint="eastAsia" w:ascii="宋体" w:hAnsi="宋体" w:cs="宋体"/>
          <w:b/>
          <w:bCs/>
          <w:color w:val="000000"/>
          <w:sz w:val="32"/>
          <w:szCs w:val="32"/>
          <w:lang w:val="en-US" w:eastAsia="zh-CN"/>
        </w:rPr>
        <w:t>1404</w:t>
      </w:r>
      <w:bookmarkStart w:id="156" w:name="_GoBack"/>
      <w:bookmarkEnd w:id="156"/>
      <w:r>
        <w:rPr>
          <w:rFonts w:hint="eastAsia" w:ascii="宋体" w:hAnsi="宋体" w:cs="宋体"/>
          <w:b/>
          <w:bCs/>
          <w:color w:val="000000"/>
          <w:sz w:val="32"/>
          <w:szCs w:val="32"/>
        </w:rPr>
        <w:t>号】</w:t>
      </w:r>
      <w:r>
        <w:rPr>
          <w:rFonts w:hint="eastAsia" w:ascii="宋体" w:hAnsi="宋体" w:cs="宋体"/>
          <w:b/>
          <w:bCs/>
          <w:color w:val="000000"/>
          <w:sz w:val="32"/>
          <w:szCs w:val="32"/>
          <w:lang w:eastAsia="zh-CN"/>
        </w:rPr>
        <w:t>郏县第一高级中学图书采购项目</w:t>
      </w:r>
      <w:r>
        <w:rPr>
          <w:rFonts w:hint="eastAsia" w:ascii="宋体" w:hAnsi="宋体" w:cs="宋体"/>
          <w:b/>
          <w:bCs/>
          <w:color w:val="000000"/>
          <w:sz w:val="32"/>
          <w:szCs w:val="32"/>
        </w:rPr>
        <w:t>公开招标公告</w:t>
      </w:r>
    </w:p>
    <w:p>
      <w:pPr>
        <w:kinsoku w:val="0"/>
        <w:overflowPunct w:val="0"/>
        <w:autoSpaceDE w:val="0"/>
        <w:autoSpaceDN w:val="0"/>
        <w:adjustRightInd w:val="0"/>
        <w:snapToGrid w:val="0"/>
        <w:spacing w:line="360" w:lineRule="auto"/>
        <w:rPr>
          <w:rFonts w:ascii="宋体" w:hAnsi="宋体" w:cs="宋体"/>
          <w:color w:val="000000"/>
          <w:sz w:val="24"/>
          <w:szCs w:val="24"/>
        </w:rPr>
      </w:pPr>
      <w:bookmarkStart w:id="3" w:name="_Toc28359002"/>
      <w:bookmarkEnd w:id="3"/>
      <w:bookmarkStart w:id="4" w:name="_Toc35393621"/>
      <w:bookmarkEnd w:id="4"/>
      <w:bookmarkStart w:id="5" w:name="_Toc28359079"/>
      <w:bookmarkEnd w:id="5"/>
      <w:bookmarkStart w:id="6" w:name="_Toc35393790"/>
      <w:bookmarkEnd w:id="6"/>
      <w:bookmarkStart w:id="7" w:name="_Hlk24379207"/>
      <w:r>
        <w:rPr>
          <w:rFonts w:hint="eastAsia" w:ascii="宋体" w:hAnsi="宋体" w:cs="宋体"/>
          <w:color w:val="000000"/>
          <w:sz w:val="24"/>
          <w:szCs w:val="24"/>
        </w:rPr>
        <w:t>一、项目基本情况</w:t>
      </w:r>
      <w:bookmarkEnd w:id="7"/>
    </w:p>
    <w:p>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1、采购编号：</w:t>
      </w:r>
      <w:r>
        <w:rPr>
          <w:rFonts w:hint="eastAsia" w:ascii="宋体" w:hAnsi="宋体" w:cs="宋体"/>
          <w:color w:val="000000"/>
          <w:sz w:val="24"/>
          <w:szCs w:val="24"/>
          <w:shd w:val="clear" w:color="auto" w:fill="FAFCFD"/>
          <w:lang w:eastAsia="zh-CN"/>
        </w:rPr>
        <w:t>2023-11-22</w:t>
      </w:r>
    </w:p>
    <w:p>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2、项目名称：</w:t>
      </w:r>
      <w:r>
        <w:rPr>
          <w:rFonts w:hint="eastAsia" w:ascii="宋体" w:hAnsi="宋体" w:cs="宋体"/>
          <w:color w:val="000000"/>
          <w:sz w:val="24"/>
          <w:szCs w:val="24"/>
          <w:lang w:eastAsia="zh-CN"/>
        </w:rPr>
        <w:t>郏县第一高级中学图书采购项目</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3、采购方式：公开招标</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4、预算金额：</w:t>
      </w:r>
      <w:r>
        <w:rPr>
          <w:rFonts w:hint="eastAsia" w:ascii="宋体" w:hAnsi="宋体" w:cs="宋体"/>
          <w:color w:val="000000"/>
          <w:sz w:val="24"/>
          <w:szCs w:val="24"/>
          <w:lang w:eastAsia="zh-CN"/>
        </w:rPr>
        <w:t>1200000.00</w:t>
      </w:r>
      <w:r>
        <w:rPr>
          <w:rFonts w:hint="eastAsia" w:ascii="宋体" w:hAnsi="宋体" w:cs="宋体"/>
          <w:color w:val="000000"/>
          <w:sz w:val="24"/>
          <w:szCs w:val="24"/>
        </w:rPr>
        <w:t>元，最高限价：</w:t>
      </w:r>
      <w:r>
        <w:rPr>
          <w:rFonts w:hint="eastAsia" w:ascii="宋体" w:hAnsi="宋体" w:cs="宋体"/>
          <w:color w:val="000000"/>
          <w:sz w:val="24"/>
          <w:szCs w:val="24"/>
          <w:lang w:eastAsia="zh-CN"/>
        </w:rPr>
        <w:t>1200000.00</w:t>
      </w:r>
      <w:r>
        <w:rPr>
          <w:rFonts w:hint="eastAsia" w:ascii="宋体" w:hAnsi="宋体" w:cs="宋体"/>
          <w:color w:val="000000"/>
          <w:sz w:val="24"/>
          <w:szCs w:val="24"/>
        </w:rPr>
        <w:t>元。</w:t>
      </w:r>
    </w:p>
    <w:tbl>
      <w:tblPr>
        <w:tblStyle w:val="21"/>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59"/>
        <w:gridCol w:w="3155"/>
        <w:gridCol w:w="1577"/>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759" w:type="dxa"/>
            <w:tcBorders>
              <w:top w:val="single" w:color="auto" w:sz="4" w:space="0"/>
              <w:left w:val="nil"/>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包号</w:t>
            </w:r>
          </w:p>
        </w:tc>
        <w:tc>
          <w:tcPr>
            <w:tcW w:w="3155" w:type="dxa"/>
            <w:tcBorders>
              <w:top w:val="single" w:color="auto" w:sz="4" w:space="0"/>
              <w:left w:val="nil"/>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包名称</w:t>
            </w:r>
          </w:p>
        </w:tc>
        <w:tc>
          <w:tcPr>
            <w:tcW w:w="1577" w:type="dxa"/>
            <w:tcBorders>
              <w:top w:val="single" w:color="auto" w:sz="4" w:space="0"/>
              <w:left w:val="nil"/>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包预算(元）</w:t>
            </w:r>
          </w:p>
        </w:tc>
        <w:tc>
          <w:tcPr>
            <w:tcW w:w="2162" w:type="dxa"/>
            <w:tcBorders>
              <w:top w:val="single" w:color="auto" w:sz="4" w:space="0"/>
              <w:left w:val="nil"/>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9" w:type="dxa"/>
            <w:tcBorders>
              <w:top w:val="nil"/>
              <w:left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ind w:firstLine="240"/>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59" w:type="dxa"/>
            <w:tcBorders>
              <w:top w:val="single" w:color="auto" w:sz="4" w:space="0"/>
              <w:left w:val="nil"/>
              <w:bottom w:val="single" w:color="auto" w:sz="4" w:space="0"/>
              <w:right w:val="single" w:color="auto" w:sz="4" w:space="0"/>
            </w:tcBorders>
            <w:noWrap w:val="0"/>
            <w:vAlign w:val="center"/>
          </w:tcPr>
          <w:p>
            <w:pPr>
              <w:pStyle w:val="19"/>
              <w:kinsoku w:val="0"/>
              <w:overflowPunct w:val="0"/>
              <w:autoSpaceDE w:val="0"/>
              <w:autoSpaceDN w:val="0"/>
              <w:adjustRightInd w:val="0"/>
              <w:snapToGrid w:val="0"/>
              <w:spacing w:line="36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155"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郏县第一高级中学图书采购项目</w:t>
            </w:r>
          </w:p>
        </w:tc>
        <w:tc>
          <w:tcPr>
            <w:tcW w:w="157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sz w:val="24"/>
                <w:szCs w:val="24"/>
                <w:lang w:eastAsia="zh-CN"/>
              </w:rPr>
              <w:t>1200000.00</w:t>
            </w:r>
          </w:p>
        </w:tc>
        <w:tc>
          <w:tcPr>
            <w:tcW w:w="2162"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sz w:val="24"/>
                <w:szCs w:val="24"/>
                <w:lang w:eastAsia="zh-CN"/>
              </w:rPr>
              <w:t>1200000.00</w:t>
            </w:r>
          </w:p>
        </w:tc>
      </w:tr>
    </w:tbl>
    <w:p>
      <w:pPr>
        <w:pStyle w:val="19"/>
        <w:numPr>
          <w:ilvl w:val="0"/>
          <w:numId w:val="1"/>
        </w:numPr>
        <w:kinsoku w:val="0"/>
        <w:overflowPunct w:val="0"/>
        <w:autoSpaceDE w:val="0"/>
        <w:autoSpaceDN w:val="0"/>
        <w:adjustRightInd w:val="0"/>
        <w:snapToGrid w:val="0"/>
        <w:spacing w:after="0"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采购需求（包括但不限于标的的名称、数量、简要技术需求或服务要求等）</w:t>
      </w:r>
    </w:p>
    <w:p>
      <w:pPr>
        <w:pStyle w:val="18"/>
        <w:keepNext w:val="0"/>
        <w:keepLines w:val="0"/>
        <w:pageBreakBefore w:val="0"/>
        <w:widowControl w:val="0"/>
        <w:kinsoku w:val="0"/>
        <w:wordWrap/>
        <w:overflowPunct w:val="0"/>
        <w:topLinePunct w:val="0"/>
        <w:autoSpaceDE w:val="0"/>
        <w:autoSpaceDN w:val="0"/>
        <w:bidi w:val="0"/>
        <w:adjustRightInd w:val="0"/>
        <w:snapToGrid w:val="0"/>
        <w:spacing w:beforeAutospacing="0" w:afterAutospacing="0" w:line="480" w:lineRule="exact"/>
        <w:ind w:firstLine="480" w:firstLineChars="200"/>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5.1、采购范围：</w:t>
      </w:r>
      <w:r>
        <w:rPr>
          <w:rFonts w:hint="eastAsia" w:ascii="宋体" w:hAnsi="宋体" w:eastAsia="宋体" w:cs="宋体"/>
          <w:b w:val="0"/>
          <w:bCs w:val="0"/>
          <w:i w:val="0"/>
          <w:iCs w:val="0"/>
          <w:caps w:val="0"/>
          <w:color w:val="000000"/>
          <w:spacing w:val="0"/>
          <w:sz w:val="24"/>
          <w:szCs w:val="24"/>
          <w:u w:val="none"/>
          <w:shd w:val="clear" w:color="auto" w:fill="F9F9F9"/>
          <w:lang w:eastAsia="zh-CN"/>
        </w:rPr>
        <w:t>郏县第一高级中学购置</w:t>
      </w:r>
      <w:r>
        <w:rPr>
          <w:rFonts w:hint="eastAsia" w:ascii="宋体" w:hAnsi="宋体" w:eastAsia="宋体" w:cs="宋体"/>
          <w:sz w:val="24"/>
          <w:szCs w:val="24"/>
          <w:u w:val="none"/>
        </w:rPr>
        <w:t>适应新高考高中阅读图书</w:t>
      </w:r>
      <w:r>
        <w:rPr>
          <w:rFonts w:hint="eastAsia" w:ascii="宋体" w:hAnsi="宋体" w:eastAsia="宋体" w:cs="宋体"/>
          <w:b w:val="0"/>
          <w:bCs w:val="0"/>
          <w:i w:val="0"/>
          <w:iCs w:val="0"/>
          <w:caps w:val="0"/>
          <w:color w:val="000000"/>
          <w:spacing w:val="0"/>
          <w:sz w:val="24"/>
          <w:szCs w:val="24"/>
          <w:u w:val="none"/>
          <w:shd w:val="clear" w:color="auto" w:fill="F9F9F9"/>
          <w:lang w:val="en-US" w:eastAsia="zh-CN"/>
        </w:rPr>
        <w:t>约两万册</w:t>
      </w:r>
      <w:r>
        <w:rPr>
          <w:rFonts w:hint="eastAsia" w:ascii="宋体" w:hAnsi="宋体" w:eastAsia="宋体" w:cs="宋体"/>
          <w:b w:val="0"/>
          <w:bCs w:val="0"/>
          <w:i w:val="0"/>
          <w:iCs w:val="0"/>
          <w:caps w:val="0"/>
          <w:color w:val="000000"/>
          <w:spacing w:val="0"/>
          <w:sz w:val="24"/>
          <w:szCs w:val="24"/>
          <w:u w:val="none"/>
          <w:shd w:val="clear" w:color="auto" w:fill="F9F9F9"/>
          <w:lang w:eastAsia="zh-CN"/>
        </w:rPr>
        <w:t>，具体详见招标文件。</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5.2、资金来源：财政资金，已落实。</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5.3、交货地点：</w:t>
      </w:r>
      <w:r>
        <w:rPr>
          <w:rFonts w:hint="eastAsia" w:ascii="宋体" w:hAnsi="宋体" w:cs="宋体"/>
          <w:color w:val="000000"/>
          <w:sz w:val="24"/>
          <w:szCs w:val="24"/>
          <w:lang w:eastAsia="zh-CN"/>
        </w:rPr>
        <w:t>郏县第一高级中学</w:t>
      </w:r>
      <w:r>
        <w:rPr>
          <w:rFonts w:hint="eastAsia" w:ascii="宋体" w:hAnsi="宋体" w:cs="宋体"/>
          <w:color w:val="000000"/>
          <w:sz w:val="24"/>
          <w:szCs w:val="24"/>
        </w:rPr>
        <w:t>。</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5.4、交货期限：签订合同后30日历天。（完成包括供货、运输及相关伴随服务等实施工作）</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5.5、质保期：一年。(质保期自验收合格之日起算)</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5.6、质量要求：</w:t>
      </w:r>
      <w:r>
        <w:rPr>
          <w:rFonts w:hint="eastAsia" w:ascii="宋体" w:hAnsi="宋体" w:cs="宋体"/>
          <w:color w:val="000000"/>
          <w:spacing w:val="-4"/>
          <w:sz w:val="24"/>
          <w:szCs w:val="24"/>
        </w:rPr>
        <w:t>符合国</w:t>
      </w:r>
      <w:r>
        <w:rPr>
          <w:rFonts w:hint="eastAsia" w:ascii="宋体" w:hAnsi="宋体" w:cs="宋体"/>
          <w:color w:val="000000"/>
          <w:spacing w:val="-3"/>
          <w:sz w:val="24"/>
          <w:szCs w:val="24"/>
        </w:rPr>
        <w:t>家</w:t>
      </w:r>
      <w:r>
        <w:rPr>
          <w:rFonts w:hint="eastAsia" w:ascii="宋体" w:hAnsi="宋体" w:cs="宋体"/>
          <w:color w:val="000000"/>
          <w:spacing w:val="-2"/>
          <w:sz w:val="24"/>
          <w:szCs w:val="24"/>
        </w:rPr>
        <w:t>及行业规定的合格标准，满足采购人提出的技术标准及要求。</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5.7、标包划分：一个标段。</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6、合同履行期限：签订合同后30日历天。</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7、本项目是否接受联合体投标：否。</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8、是否接受进口产品：否。</w:t>
      </w:r>
    </w:p>
    <w:p>
      <w:pPr>
        <w:pStyle w:val="9"/>
        <w:widowControl w:val="0"/>
        <w:kinsoku w:val="0"/>
        <w:overflowPunct w:val="0"/>
        <w:autoSpaceDE w:val="0"/>
        <w:autoSpaceDN w:val="0"/>
        <w:adjustRightInd w:val="0"/>
        <w:snapToGrid w:val="0"/>
        <w:spacing w:line="360" w:lineRule="auto"/>
        <w:ind w:firstLine="480" w:firstLineChars="200"/>
        <w:rPr>
          <w:rFonts w:ascii="宋体" w:hAnsi="宋体" w:cs="宋体"/>
        </w:rPr>
      </w:pPr>
      <w:r>
        <w:rPr>
          <w:rFonts w:hint="eastAsia" w:ascii="宋体" w:hAnsi="宋体" w:cs="宋体"/>
          <w:shd w:val="clear" w:color="auto" w:fill="FFFFFF"/>
        </w:rPr>
        <w:t>9、是否专门面向中小企业：否。</w:t>
      </w:r>
    </w:p>
    <w:p>
      <w:pPr>
        <w:kinsoku w:val="0"/>
        <w:overflowPunct w:val="0"/>
        <w:autoSpaceDE w:val="0"/>
        <w:autoSpaceDN w:val="0"/>
        <w:adjustRightInd w:val="0"/>
        <w:snapToGrid w:val="0"/>
        <w:spacing w:line="360" w:lineRule="auto"/>
        <w:rPr>
          <w:rFonts w:ascii="宋体" w:hAnsi="宋体" w:cs="宋体"/>
          <w:color w:val="000000"/>
          <w:sz w:val="24"/>
          <w:szCs w:val="24"/>
        </w:rPr>
      </w:pPr>
      <w:bookmarkStart w:id="8" w:name="_Toc35393622"/>
      <w:bookmarkEnd w:id="8"/>
      <w:bookmarkStart w:id="9" w:name="_Toc35393791"/>
      <w:bookmarkEnd w:id="9"/>
      <w:bookmarkStart w:id="10" w:name="_Toc28359080"/>
      <w:bookmarkEnd w:id="10"/>
      <w:bookmarkStart w:id="11" w:name="_Toc28359003"/>
      <w:r>
        <w:rPr>
          <w:rFonts w:hint="eastAsia" w:ascii="宋体" w:hAnsi="宋体" w:cs="宋体"/>
          <w:color w:val="000000"/>
          <w:sz w:val="24"/>
          <w:szCs w:val="24"/>
        </w:rPr>
        <w:t>二、申请人资格要求：</w:t>
      </w:r>
      <w:bookmarkEnd w:id="11"/>
    </w:p>
    <w:p>
      <w:pPr>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bookmarkStart w:id="12" w:name="_Toc28359004"/>
      <w:bookmarkEnd w:id="12"/>
      <w:bookmarkStart w:id="13" w:name="_Toc28359081"/>
      <w:r>
        <w:rPr>
          <w:rFonts w:hint="eastAsia" w:ascii="宋体" w:hAnsi="宋体" w:cs="宋体"/>
          <w:color w:val="000000"/>
          <w:sz w:val="24"/>
          <w:szCs w:val="24"/>
        </w:rPr>
        <w:t>2、落实政府采购政策需满足的资格要求：</w:t>
      </w:r>
      <w:bookmarkEnd w:id="13"/>
      <w:r>
        <w:rPr>
          <w:rFonts w:hint="eastAsia" w:ascii="宋体" w:hAnsi="宋体" w:cs="宋体"/>
          <w:color w:val="000000"/>
          <w:sz w:val="24"/>
          <w:szCs w:val="24"/>
        </w:rPr>
        <w:t>/。</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3、本项目的特定资格要求：</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3.1、具有独立承担民事责任的能力。（提供有效的企业法人营业执照、税务登记证、组织机构代码证或三证合一营业执照也可提供电子营业执照）</w:t>
      </w:r>
    </w:p>
    <w:p>
      <w:pPr>
        <w:kinsoku w:val="0"/>
        <w:overflowPunct w:val="0"/>
        <w:autoSpaceDE w:val="0"/>
        <w:autoSpaceDN w:val="0"/>
        <w:adjustRightInd w:val="0"/>
        <w:snapToGrid w:val="0"/>
        <w:spacing w:line="360" w:lineRule="auto"/>
        <w:ind w:firstLine="480" w:firstLineChars="200"/>
        <w:rPr>
          <w:rFonts w:ascii="宋体" w:hAnsi="宋体" w:cs="宋体"/>
          <w:snapToGrid w:val="0"/>
          <w:color w:val="000000"/>
          <w:sz w:val="24"/>
          <w:szCs w:val="24"/>
        </w:rPr>
      </w:pPr>
      <w:r>
        <w:rPr>
          <w:rFonts w:hint="eastAsia" w:ascii="宋体" w:hAnsi="宋体" w:cs="宋体"/>
          <w:snapToGrid w:val="0"/>
          <w:color w:val="000000"/>
          <w:sz w:val="24"/>
          <w:szCs w:val="24"/>
        </w:rPr>
        <w:t>3.2、具有相关行业管理部门颁发的《出版物经营许可证》。</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3.3、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按照《郏县财政局关于推行政府采购信用承诺制的通知》（郏财字[2022]35号）要求，在本次招标活动中，投标人只需在资格审查满足相应条件的书面承诺书（格式详见后附件：郏县政府采购供应商信用承诺书），不再需要提供以下证明材料∶</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（1）具有良好的商业信誉的证明材料；</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（2）符合国家相关规定的财务状况报告；</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（3）具备履行政府采购合同所必需的设备和专业技术能力的证明材料；</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（4）依法缴纳税收和社会保障资金的证明材料；</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（5）参加政府采购活动前三年内在经营活动中没有重大违法记录的证明材料；</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（6）法律，行政法规规定的其他条件。</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（7）未被列入失信被执行人、重大税收违法案件当事人名单、政府采购严重违法失信行为记录名单的证明材料。</w:t>
      </w:r>
    </w:p>
    <w:p>
      <w:pPr>
        <w:spacing w:line="360" w:lineRule="auto"/>
        <w:ind w:firstLine="480" w:firstLineChars="200"/>
        <w:jc w:val="left"/>
        <w:rPr>
          <w:rFonts w:ascii="宋体" w:hAnsi="宋体" w:cs="宋体"/>
          <w:color w:val="000000"/>
          <w:sz w:val="24"/>
          <w:szCs w:val="24"/>
          <w:shd w:val="clear" w:color="auto" w:fill="FFFFFF"/>
        </w:rPr>
      </w:pPr>
      <w:r>
        <w:rPr>
          <w:rFonts w:hint="eastAsia" w:ascii="宋体" w:hAnsi="宋体" w:cs="宋体"/>
          <w:color w:val="000000"/>
          <w:sz w:val="24"/>
          <w:szCs w:val="24"/>
        </w:rPr>
        <w:t>注：1、</w:t>
      </w:r>
      <w:r>
        <w:rPr>
          <w:rFonts w:hint="eastAsia" w:ascii="宋体" w:hAnsi="宋体" w:cs="宋体"/>
          <w:color w:val="000000"/>
          <w:sz w:val="24"/>
          <w:szCs w:val="24"/>
          <w:shd w:val="clear" w:color="auto" w:fill="FFFFFF"/>
        </w:rPr>
        <w:t>按照财库〔2016〕125号文，采购人、代理机构在开标时通过“中国执行信息公开网”“信用中国”及“中国政府采购网”查询投标人信用情况，如有不良情况，按无效标处理。</w:t>
      </w:r>
    </w:p>
    <w:p>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2、本项目资格审查方式：资格后审。</w:t>
      </w:r>
    </w:p>
    <w:p>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3、如投标单位为新成立企业，可提供注册后的相关证明材料。</w:t>
      </w:r>
    </w:p>
    <w:p>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4、招标人有权在签订合同前要求中标供应商提供相关证明材料以核实中标人承诺事项的真实性。</w:t>
      </w:r>
    </w:p>
    <w:p>
      <w:pPr>
        <w:pStyle w:val="5"/>
        <w:keepNext w:val="0"/>
        <w:keepLines w:val="0"/>
        <w:kinsoku w:val="0"/>
        <w:overflowPunct w:val="0"/>
        <w:autoSpaceDE w:val="0"/>
        <w:autoSpaceDN w:val="0"/>
        <w:adjustRightInd w:val="0"/>
        <w:snapToGrid w:val="0"/>
        <w:spacing w:line="360" w:lineRule="auto"/>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三、获取招标文件：</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1、时间：2023年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07</w:t>
      </w:r>
      <w:r>
        <w:rPr>
          <w:rFonts w:hint="eastAsia" w:ascii="宋体" w:hAnsi="宋体" w:cs="宋体"/>
          <w:color w:val="000000"/>
          <w:kern w:val="0"/>
          <w:sz w:val="24"/>
          <w:szCs w:val="24"/>
        </w:rPr>
        <w:t>日至2023年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日，每天上午00:00至11:59，下午12:00至23:59（北京时间）</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2、地点：平顶山市公共资源电子化交易系统。</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3、方式：</w:t>
      </w:r>
      <w:r>
        <w:rPr>
          <w:rFonts w:hint="eastAsia" w:ascii="宋体" w:hAnsi="宋体" w:cs="宋体"/>
          <w:color w:val="000000"/>
          <w:sz w:val="24"/>
          <w:szCs w:val="24"/>
          <w:shd w:val="clear" w:color="auto" w:fill="F9F9F9"/>
        </w:rPr>
        <w:t>潜在供应商下载文件需凭CA数字证书通过平顶山市公共资源交易中心网（网址：http://ggzy.pds.gov.cn）“供应商登录”入口进入交易系统进行下载。</w:t>
      </w:r>
      <w:r>
        <w:rPr>
          <w:rFonts w:hint="eastAsia" w:ascii="宋体" w:hAnsi="宋体" w:cs="宋体"/>
          <w:color w:val="000000"/>
          <w:sz w:val="24"/>
          <w:szCs w:val="24"/>
        </w:rPr>
        <w:br w:type="textWrapping"/>
      </w:r>
      <w:r>
        <w:rPr>
          <w:rFonts w:hint="eastAsia" w:ascii="宋体" w:hAnsi="宋体" w:cs="宋体"/>
          <w:color w:val="000000"/>
          <w:sz w:val="24"/>
          <w:szCs w:val="24"/>
          <w:shd w:val="clear" w:color="auto" w:fill="F9F9F9"/>
        </w:rPr>
        <w:t xml:space="preserve"> </w:t>
      </w:r>
      <w:r>
        <w:rPr>
          <w:rFonts w:hint="eastAsia" w:ascii="宋体" w:hAnsi="宋体" w:cs="宋体"/>
          <w:color w:val="000000"/>
          <w:sz w:val="24"/>
          <w:szCs w:val="24"/>
          <w:shd w:val="clear" w:color="auto" w:fill="F9F9F9"/>
          <w:lang w:val="en-US" w:eastAsia="zh-CN"/>
        </w:rPr>
        <w:t xml:space="preserve">  </w:t>
      </w:r>
      <w:r>
        <w:rPr>
          <w:rFonts w:hint="eastAsia" w:ascii="宋体" w:hAnsi="宋体" w:cs="宋体"/>
          <w:color w:val="000000"/>
          <w:kern w:val="0"/>
          <w:sz w:val="24"/>
          <w:szCs w:val="24"/>
        </w:rPr>
        <w:t>4、售价：0元。</w:t>
      </w:r>
    </w:p>
    <w:p>
      <w:pPr>
        <w:kinsoku w:val="0"/>
        <w:overflowPunct w:val="0"/>
        <w:autoSpaceDE w:val="0"/>
        <w:autoSpaceDN w:val="0"/>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四、投标截止时间及地点：</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1、时间：2023年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09</w:t>
      </w:r>
      <w:r>
        <w:rPr>
          <w:rFonts w:hint="eastAsia" w:ascii="宋体" w:hAnsi="宋体" w:cs="宋体"/>
          <w:color w:val="000000"/>
          <w:kern w:val="0"/>
          <w:sz w:val="24"/>
          <w:szCs w:val="24"/>
        </w:rPr>
        <w:t>时</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分（北京时间）。</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2、地点：平顶山市公共资源交易中心系统。</w:t>
      </w:r>
    </w:p>
    <w:p>
      <w:pPr>
        <w:kinsoku w:val="0"/>
        <w:overflowPunct w:val="0"/>
        <w:autoSpaceDE w:val="0"/>
        <w:autoSpaceDN w:val="0"/>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五、开标时间及地点：</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1、时间：2023年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09</w:t>
      </w:r>
      <w:r>
        <w:rPr>
          <w:rFonts w:hint="eastAsia" w:ascii="宋体" w:hAnsi="宋体" w:cs="宋体"/>
          <w:color w:val="000000"/>
          <w:kern w:val="0"/>
          <w:sz w:val="24"/>
          <w:szCs w:val="24"/>
        </w:rPr>
        <w:t>时</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分（北京时间）。</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2、地点：平顶山市公共资源交易中心系统。</w:t>
      </w:r>
    </w:p>
    <w:p>
      <w:pPr>
        <w:pStyle w:val="5"/>
        <w:keepNext w:val="0"/>
        <w:keepLines w:val="0"/>
        <w:kinsoku w:val="0"/>
        <w:overflowPunct w:val="0"/>
        <w:autoSpaceDE w:val="0"/>
        <w:autoSpaceDN w:val="0"/>
        <w:adjustRightInd w:val="0"/>
        <w:snapToGrid w:val="0"/>
        <w:spacing w:line="360" w:lineRule="auto"/>
        <w:ind w:firstLine="480" w:firstLineChars="200"/>
        <w:rPr>
          <w:rFonts w:ascii="宋体" w:hAnsi="宋体" w:eastAsia="宋体" w:cs="宋体"/>
          <w:b w:val="0"/>
          <w:color w:val="000000"/>
          <w:sz w:val="24"/>
          <w:szCs w:val="24"/>
        </w:rPr>
      </w:pPr>
      <w:r>
        <w:rPr>
          <w:rFonts w:hint="eastAsia" w:ascii="宋体" w:hAnsi="宋体" w:eastAsia="宋体" w:cs="宋体"/>
          <w:b w:val="0"/>
          <w:color w:val="000000"/>
          <w:sz w:val="24"/>
          <w:szCs w:val="24"/>
          <w:shd w:val="clear" w:color="auto" w:fill="F9F9F9"/>
        </w:rPr>
        <w:t>注：全面实行在线“不见面”开标，供应商远程在线解密投标文件，不再到开标现场，供应商应仔细阅读网站《“不见面”开标注意事项及操作流程》。</w:t>
      </w:r>
    </w:p>
    <w:p>
      <w:pPr>
        <w:kinsoku w:val="0"/>
        <w:overflowPunct w:val="0"/>
        <w:autoSpaceDE w:val="0"/>
        <w:autoSpaceDN w:val="0"/>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六、发布公告的媒介及招标公告期限:</w:t>
      </w:r>
    </w:p>
    <w:p>
      <w:pPr>
        <w:kinsoku w:val="0"/>
        <w:overflowPunct w:val="0"/>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本次招标公告在</w:t>
      </w:r>
      <w:r>
        <w:rPr>
          <w:rFonts w:hint="eastAsia" w:ascii="宋体" w:hAnsi="宋体" w:cs="宋体"/>
          <w:color w:val="000000"/>
          <w:sz w:val="24"/>
          <w:szCs w:val="24"/>
          <w:shd w:val="clear" w:color="auto" w:fill="F9F9F9"/>
        </w:rPr>
        <w:t>《河南省政府采购网》、《平顶山市政府采购网》、《郏县政府采购网》、</w:t>
      </w:r>
      <w:r>
        <w:rPr>
          <w:rFonts w:hint="eastAsia" w:ascii="宋体" w:hAnsi="宋体" w:cs="宋体"/>
          <w:color w:val="000000"/>
          <w:sz w:val="24"/>
          <w:szCs w:val="24"/>
        </w:rPr>
        <w:t>《全国公共资源交易平台（河南省·平顶山市）》上发布。 招标公告期限为五个工作日。</w:t>
      </w:r>
    </w:p>
    <w:p>
      <w:pPr>
        <w:numPr>
          <w:ilvl w:val="0"/>
          <w:numId w:val="2"/>
        </w:numPr>
        <w:kinsoku w:val="0"/>
        <w:overflowPunct w:val="0"/>
        <w:autoSpaceDE w:val="0"/>
        <w:autoSpaceDN w:val="0"/>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其他补充事宜：</w:t>
      </w:r>
    </w:p>
    <w:p>
      <w:pPr>
        <w:numPr>
          <w:numId w:val="0"/>
        </w:numPr>
        <w:kinsoku w:val="0"/>
        <w:overflowPunct w:val="0"/>
        <w:autoSpaceDE w:val="0"/>
        <w:autoSpaceDN w:val="0"/>
        <w:adjustRightInd w:val="0"/>
        <w:snapToGrid w:val="0"/>
        <w:spacing w:line="360" w:lineRule="auto"/>
        <w:ind w:leftChars="200"/>
        <w:jc w:val="left"/>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该公告已同步至“平顶山市公共资源交易中心微信公众号”，可通过公众号中的服务栏目进行查阅”。</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2、各投标供应商可凭借CA数字证书，登录平顶山市公共资源交易平台，在系统内进行在线质疑（异议）、投诉，各招标人（代理机构）、行政监督部门可针对在线质疑（异议）、投诉进行在线答复。</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3、采购项目需要落实的政府采购政策：</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3.1、对小微企业的产品给予价格扣除，详见招标文件正文。（监狱企业、残疾人福利性单位视同小微企业；残疾人福利性单位属于小型、微型企业的，不重复享受政策）</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3.2、优先采购节能环保产品，详见招标文件正文。（注：所采购的货物在政府采购节能产品、环境标志产品实施品目清单范围内，且能够提供“节能产品、环境标志产品”相关证明材料。）</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3.3、落实豫财办【2020】33号文要求：河南省财政厅关于印发深入推进政府采购合同融资工作实施方案的通知。</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color w:val="000000"/>
          <w:kern w:val="0"/>
          <w:sz w:val="24"/>
          <w:szCs w:val="24"/>
        </w:rPr>
        <w:t>4、</w:t>
      </w:r>
      <w:r>
        <w:rPr>
          <w:rFonts w:hint="eastAsia" w:ascii="宋体" w:hAnsi="宋体" w:eastAsia="宋体" w:cs="宋体"/>
          <w:sz w:val="24"/>
          <w:szCs w:val="24"/>
        </w:rPr>
        <w:t>4、监督单位：郏县政府采购服务中心</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统一社会信用代码：114104250054921046</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联系人：李女士</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ascii="宋体" w:hAnsi="宋体" w:cs="宋体"/>
          <w:color w:val="000000"/>
          <w:sz w:val="24"/>
          <w:szCs w:val="24"/>
        </w:rPr>
      </w:pPr>
      <w:r>
        <w:rPr>
          <w:rFonts w:hint="eastAsia" w:ascii="宋体" w:hAnsi="宋体" w:eastAsia="宋体" w:cs="宋体"/>
          <w:sz w:val="24"/>
          <w:szCs w:val="24"/>
        </w:rPr>
        <w:t>联系电话：0375-5152805</w:t>
      </w:r>
    </w:p>
    <w:p>
      <w:pPr>
        <w:kinsoku w:val="0"/>
        <w:overflowPunct w:val="0"/>
        <w:autoSpaceDE w:val="0"/>
        <w:autoSpaceDN w:val="0"/>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八、凡对本次招标提出询问，请按照以下方式联系：</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val="en-US" w:eastAsia="zh-CN"/>
        </w:rPr>
        <w:t>郏县第一高级中学</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郏县渣园乡</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刘先生</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0375-5550601</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2、采购代理机构信息（如有）</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名称：河南驰翔工程管理有限公司</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地址：平顶山市新城区长安大道与育英路交叉口蓝湾国际公寓东一单元7楼</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联系人：杨阳</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联系方式：0375-7036550   17737550972  </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项目联系人：杨阳</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联系方式：0375-7036550   17737550972</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p>
    <w:p>
      <w:pPr>
        <w:kinsoku w:val="0"/>
        <w:overflowPunct w:val="0"/>
        <w:autoSpaceDE w:val="0"/>
        <w:autoSpaceDN w:val="0"/>
        <w:adjustRightInd w:val="0"/>
        <w:snapToGrid w:val="0"/>
        <w:spacing w:line="360" w:lineRule="auto"/>
        <w:jc w:val="right"/>
        <w:rPr>
          <w:rFonts w:ascii="宋体" w:hAnsi="宋体" w:cs="宋体"/>
          <w:color w:val="000000"/>
        </w:rPr>
      </w:pPr>
      <w:r>
        <w:rPr>
          <w:rFonts w:hint="eastAsia" w:ascii="宋体" w:hAnsi="宋体" w:cs="宋体"/>
          <w:color w:val="000000"/>
          <w:sz w:val="24"/>
          <w:szCs w:val="24"/>
        </w:rPr>
        <w:t>2023年</w:t>
      </w:r>
      <w:r>
        <w:rPr>
          <w:rFonts w:hint="eastAsia" w:ascii="宋体" w:hAnsi="宋体" w:cs="宋体"/>
          <w:color w:val="000000"/>
          <w:sz w:val="24"/>
          <w:szCs w:val="24"/>
          <w:lang w:val="en-US" w:eastAsia="zh-CN"/>
        </w:rPr>
        <w:t>12</w:t>
      </w:r>
      <w:r>
        <w:rPr>
          <w:rFonts w:hint="eastAsia" w:ascii="宋体" w:hAnsi="宋体" w:cs="宋体"/>
          <w:color w:val="000000"/>
          <w:sz w:val="24"/>
          <w:szCs w:val="24"/>
        </w:rPr>
        <w:t>月</w:t>
      </w:r>
      <w:r>
        <w:rPr>
          <w:rFonts w:hint="eastAsia" w:ascii="宋体" w:hAnsi="宋体" w:cs="宋体"/>
          <w:color w:val="000000"/>
          <w:sz w:val="24"/>
          <w:szCs w:val="24"/>
          <w:lang w:val="en-US" w:eastAsia="zh-CN"/>
        </w:rPr>
        <w:t>06</w:t>
      </w:r>
      <w:r>
        <w:rPr>
          <w:rFonts w:hint="eastAsia" w:ascii="宋体" w:hAnsi="宋体" w:cs="宋体"/>
          <w:color w:val="000000"/>
          <w:sz w:val="24"/>
          <w:szCs w:val="24"/>
        </w:rPr>
        <w:t>日</w:t>
      </w:r>
    </w:p>
    <w:p>
      <w:pPr>
        <w:pStyle w:val="3"/>
        <w:keepLines w:val="0"/>
        <w:kinsoku w:val="0"/>
        <w:overflowPunct w:val="0"/>
        <w:autoSpaceDE w:val="0"/>
        <w:autoSpaceDN w:val="0"/>
        <w:adjustRightInd w:val="0"/>
        <w:snapToGrid w:val="0"/>
        <w:spacing w:line="360" w:lineRule="auto"/>
        <w:rPr>
          <w:rFonts w:ascii="宋体" w:hAnsi="宋体" w:eastAsia="宋体" w:cs="宋体"/>
          <w:color w:val="000000"/>
          <w:kern w:val="0"/>
          <w:sz w:val="36"/>
          <w:szCs w:val="36"/>
        </w:rPr>
      </w:pPr>
      <w:r>
        <w:rPr>
          <w:rFonts w:hint="eastAsia" w:ascii="宋体" w:hAnsi="宋体" w:eastAsia="宋体" w:cs="宋体"/>
          <w:color w:val="000000"/>
          <w:kern w:val="0"/>
          <w:sz w:val="36"/>
          <w:szCs w:val="36"/>
        </w:rPr>
        <w:t>第二章、供应商须知</w:t>
      </w:r>
      <w:bookmarkStart w:id="14" w:name="_Toc343456417"/>
      <w:bookmarkEnd w:id="14"/>
      <w:bookmarkStart w:id="15" w:name="_Toc345483495"/>
      <w:bookmarkEnd w:id="15"/>
      <w:bookmarkStart w:id="16" w:name="_Toc345483640"/>
      <w:bookmarkEnd w:id="16"/>
      <w:r>
        <w:rPr>
          <w:rFonts w:hint="eastAsia" w:ascii="宋体" w:hAnsi="宋体" w:eastAsia="宋体" w:cs="宋体"/>
          <w:color w:val="000000"/>
          <w:kern w:val="0"/>
          <w:sz w:val="36"/>
          <w:szCs w:val="36"/>
        </w:rPr>
        <w:t>及前附表</w:t>
      </w:r>
    </w:p>
    <w:p>
      <w:pPr>
        <w:pStyle w:val="4"/>
        <w:keepLines w:val="0"/>
        <w:kinsoku w:val="0"/>
        <w:overflowPunct w:val="0"/>
        <w:autoSpaceDE w:val="0"/>
        <w:autoSpaceDN w:val="0"/>
        <w:adjustRightInd w:val="0"/>
        <w:snapToGrid w:val="0"/>
        <w:spacing w:line="360" w:lineRule="auto"/>
        <w:jc w:val="left"/>
        <w:rPr>
          <w:rFonts w:ascii="宋体" w:hAnsi="宋体" w:eastAsia="宋体" w:cs="宋体"/>
          <w:color w:val="000000"/>
        </w:rPr>
      </w:pPr>
      <w:r>
        <w:rPr>
          <w:rFonts w:hint="eastAsia" w:ascii="宋体" w:hAnsi="宋体" w:eastAsia="宋体" w:cs="宋体"/>
          <w:color w:val="000000"/>
        </w:rPr>
        <w:t>供应商须知前附表</w:t>
      </w:r>
    </w:p>
    <w:tbl>
      <w:tblPr>
        <w:tblStyle w:val="21"/>
        <w:tblW w:w="8995" w:type="dxa"/>
        <w:tblInd w:w="1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8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ascii="宋体" w:hAnsi="宋体" w:cs="宋体"/>
                <w:color w:val="000000"/>
                <w:kern w:val="0"/>
              </w:rPr>
            </w:pPr>
            <w:r>
              <w:rPr>
                <w:rFonts w:hint="eastAsia" w:ascii="宋体" w:hAnsi="宋体" w:cs="宋体"/>
                <w:color w:val="000000"/>
                <w:kern w:val="0"/>
              </w:rPr>
              <w:t>序号</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2835" w:firstLineChars="1350"/>
              <w:rPr>
                <w:rFonts w:ascii="宋体" w:hAnsi="宋体" w:cs="宋体"/>
                <w:color w:val="000000"/>
                <w:kern w:val="0"/>
              </w:rPr>
            </w:pPr>
            <w:r>
              <w:rPr>
                <w:rFonts w:hint="eastAsia" w:ascii="宋体" w:hAnsi="宋体" w:cs="宋体"/>
                <w:color w:val="000000"/>
                <w:kern w:val="0"/>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1、采购编号：</w:t>
            </w:r>
            <w:r>
              <w:rPr>
                <w:rFonts w:hint="eastAsia" w:ascii="宋体" w:hAnsi="宋体" w:eastAsia="宋体" w:cs="宋体"/>
                <w:color w:val="000000"/>
                <w:sz w:val="21"/>
                <w:szCs w:val="21"/>
                <w:shd w:val="clear" w:color="auto" w:fill="FAFCFD"/>
                <w:lang w:eastAsia="zh-CN"/>
              </w:rPr>
              <w:t>2023-11-22</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2、项目名称：</w:t>
            </w:r>
            <w:r>
              <w:rPr>
                <w:rFonts w:hint="eastAsia" w:ascii="宋体" w:hAnsi="宋体" w:eastAsia="宋体" w:cs="宋体"/>
                <w:color w:val="000000"/>
                <w:sz w:val="21"/>
                <w:szCs w:val="21"/>
                <w:lang w:eastAsia="zh-CN"/>
              </w:rPr>
              <w:t>郏县第一高级中学图书采购项目</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3、采购方式：公开招标</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4、预算金额：</w:t>
            </w:r>
            <w:r>
              <w:rPr>
                <w:rFonts w:hint="eastAsia" w:ascii="宋体" w:hAnsi="宋体" w:eastAsia="宋体" w:cs="宋体"/>
                <w:color w:val="000000"/>
                <w:sz w:val="21"/>
                <w:szCs w:val="21"/>
                <w:lang w:eastAsia="zh-CN"/>
              </w:rPr>
              <w:t>1200000.00</w:t>
            </w:r>
            <w:r>
              <w:rPr>
                <w:rFonts w:hint="eastAsia" w:ascii="宋体" w:hAnsi="宋体" w:eastAsia="宋体" w:cs="宋体"/>
                <w:color w:val="000000"/>
                <w:sz w:val="21"/>
                <w:szCs w:val="21"/>
              </w:rPr>
              <w:t>元，最高限价：</w:t>
            </w:r>
            <w:r>
              <w:rPr>
                <w:rFonts w:hint="eastAsia" w:ascii="宋体" w:hAnsi="宋体" w:eastAsia="宋体" w:cs="宋体"/>
                <w:color w:val="000000"/>
                <w:sz w:val="21"/>
                <w:szCs w:val="21"/>
                <w:lang w:eastAsia="zh-CN"/>
              </w:rPr>
              <w:t>1200000.00</w:t>
            </w:r>
            <w:r>
              <w:rPr>
                <w:rFonts w:hint="eastAsia" w:ascii="宋体" w:hAnsi="宋体" w:eastAsia="宋体" w:cs="宋体"/>
                <w:color w:val="000000"/>
                <w:sz w:val="21"/>
                <w:szCs w:val="21"/>
              </w:rPr>
              <w:t>元。</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5、采购需求（包括但不限于标的的名称、数量、简要技术需求或服务要求等）</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5.1、采购范围：</w:t>
            </w:r>
            <w:r>
              <w:rPr>
                <w:rFonts w:hint="eastAsia" w:ascii="宋体" w:hAnsi="宋体" w:eastAsia="宋体" w:cs="宋体"/>
                <w:b w:val="0"/>
                <w:bCs w:val="0"/>
                <w:i w:val="0"/>
                <w:iCs w:val="0"/>
                <w:caps w:val="0"/>
                <w:color w:val="000000"/>
                <w:spacing w:val="0"/>
                <w:sz w:val="21"/>
                <w:szCs w:val="21"/>
                <w:u w:val="none"/>
                <w:shd w:val="clear" w:color="auto" w:fill="F9F9F9"/>
                <w:lang w:eastAsia="zh-CN"/>
              </w:rPr>
              <w:t>郏县第一高级中学购置</w:t>
            </w:r>
            <w:r>
              <w:rPr>
                <w:rFonts w:hint="eastAsia" w:ascii="宋体" w:hAnsi="宋体" w:eastAsia="宋体" w:cs="宋体"/>
                <w:sz w:val="21"/>
                <w:szCs w:val="21"/>
                <w:u w:val="none"/>
              </w:rPr>
              <w:t>适应新高考高中阅读图书</w:t>
            </w:r>
            <w:r>
              <w:rPr>
                <w:rFonts w:hint="eastAsia" w:ascii="宋体" w:hAnsi="宋体" w:eastAsia="宋体" w:cs="宋体"/>
                <w:b w:val="0"/>
                <w:bCs w:val="0"/>
                <w:i w:val="0"/>
                <w:iCs w:val="0"/>
                <w:caps w:val="0"/>
                <w:color w:val="000000"/>
                <w:spacing w:val="0"/>
                <w:sz w:val="21"/>
                <w:szCs w:val="21"/>
                <w:u w:val="none"/>
                <w:shd w:val="clear" w:color="auto" w:fill="F9F9F9"/>
                <w:lang w:val="en-US" w:eastAsia="zh-CN"/>
              </w:rPr>
              <w:t>约两万册</w:t>
            </w:r>
            <w:r>
              <w:rPr>
                <w:rFonts w:hint="eastAsia" w:ascii="宋体" w:hAnsi="宋体" w:eastAsia="宋体" w:cs="宋体"/>
                <w:b w:val="0"/>
                <w:bCs w:val="0"/>
                <w:i w:val="0"/>
                <w:iCs w:val="0"/>
                <w:caps w:val="0"/>
                <w:color w:val="000000"/>
                <w:spacing w:val="0"/>
                <w:sz w:val="21"/>
                <w:szCs w:val="21"/>
                <w:u w:val="none"/>
                <w:shd w:val="clear" w:color="auto" w:fill="F9F9F9"/>
                <w:lang w:eastAsia="zh-CN"/>
              </w:rPr>
              <w:t>，具体详见招标文件。</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5.2、资金来源：财政资金，已落实。</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5.3、交货地点：</w:t>
            </w:r>
            <w:r>
              <w:rPr>
                <w:rFonts w:hint="eastAsia" w:ascii="宋体" w:hAnsi="宋体" w:eastAsia="宋体" w:cs="宋体"/>
                <w:color w:val="000000"/>
                <w:sz w:val="21"/>
                <w:szCs w:val="21"/>
                <w:lang w:eastAsia="zh-CN"/>
              </w:rPr>
              <w:t>郏县第一高级中学</w:t>
            </w:r>
            <w:r>
              <w:rPr>
                <w:rFonts w:hint="eastAsia" w:ascii="宋体" w:hAnsi="宋体" w:eastAsia="宋体" w:cs="宋体"/>
                <w:color w:val="000000"/>
                <w:sz w:val="21"/>
                <w:szCs w:val="21"/>
              </w:rPr>
              <w:t>。</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5.4、交货期限：签订合同后30日历天。（完成包括供货、运输及相关伴随服务等实施工作）</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5.5、质保期：一年。(质保期自验收合格之日起算)</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5.6、质量要求：</w:t>
            </w:r>
            <w:r>
              <w:rPr>
                <w:rFonts w:hint="eastAsia" w:ascii="宋体" w:hAnsi="宋体" w:eastAsia="宋体" w:cs="宋体"/>
                <w:color w:val="000000"/>
                <w:spacing w:val="-4"/>
                <w:sz w:val="21"/>
                <w:szCs w:val="21"/>
              </w:rPr>
              <w:t>符合国</w:t>
            </w:r>
            <w:r>
              <w:rPr>
                <w:rFonts w:hint="eastAsia" w:ascii="宋体" w:hAnsi="宋体" w:eastAsia="宋体" w:cs="宋体"/>
                <w:color w:val="000000"/>
                <w:spacing w:val="-3"/>
                <w:sz w:val="21"/>
                <w:szCs w:val="21"/>
              </w:rPr>
              <w:t>家</w:t>
            </w:r>
            <w:r>
              <w:rPr>
                <w:rFonts w:hint="eastAsia" w:ascii="宋体" w:hAnsi="宋体" w:eastAsia="宋体" w:cs="宋体"/>
                <w:color w:val="000000"/>
                <w:spacing w:val="-2"/>
                <w:sz w:val="21"/>
                <w:szCs w:val="21"/>
              </w:rPr>
              <w:t>及行业规定的合格标准，满足采购人提出的技术标准及要求。</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5.7、标包划分：一个标段。</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6、合同履行期限：签订合同后30日历天。</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7、本项目是否接受联合体投标：否。</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8、是否接受进口产品：否。</w:t>
            </w:r>
          </w:p>
          <w:p>
            <w:pPr>
              <w:pStyle w:val="9"/>
              <w:widowControl w:val="0"/>
              <w:kinsoku w:val="0"/>
              <w:overflowPunct w:val="0"/>
              <w:autoSpaceDE w:val="0"/>
              <w:autoSpaceDN w:val="0"/>
              <w:adjustRightInd w:val="0"/>
              <w:snapToGrid w:val="0"/>
              <w:spacing w:line="360" w:lineRule="auto"/>
              <w:ind w:firstLine="420" w:firstLineChars="200"/>
              <w:rPr>
                <w:rFonts w:ascii="宋体" w:hAnsi="宋体" w:cs="宋体"/>
                <w:sz w:val="21"/>
                <w:szCs w:val="21"/>
              </w:rPr>
            </w:pPr>
            <w:r>
              <w:rPr>
                <w:rFonts w:hint="eastAsia" w:ascii="宋体" w:hAnsi="宋体" w:eastAsia="宋体" w:cs="宋体"/>
                <w:sz w:val="21"/>
                <w:szCs w:val="21"/>
                <w:shd w:val="clear" w:color="auto" w:fill="FFFFFF"/>
              </w:rPr>
              <w:t>9、是否专门面向中小企业：否。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2</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合格供应商：具备招标公告“二、申请人资格要求</w:t>
            </w:r>
            <w:r>
              <w:rPr>
                <w:rFonts w:hint="eastAsia" w:ascii="宋体" w:hAnsi="宋体" w:cs="宋体"/>
                <w:color w:val="000000"/>
              </w:rPr>
              <w:t>”</w:t>
            </w:r>
            <w:r>
              <w:rPr>
                <w:rFonts w:hint="eastAsia" w:ascii="宋体" w:hAnsi="宋体" w:cs="宋体"/>
                <w:color w:val="000000"/>
                <w:kern w:val="0"/>
              </w:rPr>
              <w:t>规定的条件。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3</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投标报价及费用：</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3.1、本项目投标应以人民币报价。</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3.2、最高投标限价：本次采购金额为人民币</w:t>
            </w:r>
            <w:r>
              <w:rPr>
                <w:rFonts w:hint="eastAsia" w:ascii="宋体" w:hAnsi="宋体" w:eastAsia="宋体" w:cs="宋体"/>
                <w:color w:val="000000"/>
                <w:sz w:val="21"/>
                <w:szCs w:val="21"/>
                <w:lang w:eastAsia="zh-CN"/>
              </w:rPr>
              <w:t>1200000.00</w:t>
            </w:r>
            <w:r>
              <w:rPr>
                <w:rFonts w:hint="eastAsia" w:ascii="宋体" w:hAnsi="宋体" w:eastAsia="宋体" w:cs="宋体"/>
                <w:color w:val="000000"/>
                <w:sz w:val="21"/>
                <w:szCs w:val="21"/>
              </w:rPr>
              <w:t>元，最高投标限价上限为综合折扣率100%。超过最高投标限价上限的投标报价为无效投标，供应商的投标报价均超过最高投标限价的，采购人不能支付的，按废标处理。</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3.3、综合折扣率报价： 即采购图书最终优惠价。</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3.4、例如：一本书定价100元，实洋为75元，即投标综合折扣率为75%。</w:t>
            </w:r>
          </w:p>
          <w:p>
            <w:pPr>
              <w:kinsoku w:val="0"/>
              <w:overflowPunct w:val="0"/>
              <w:autoSpaceDE w:val="0"/>
              <w:autoSpaceDN w:val="0"/>
              <w:adjustRightInd w:val="0"/>
              <w:snapToGrid w:val="0"/>
              <w:spacing w:line="360" w:lineRule="auto"/>
              <w:ind w:firstLine="420" w:firstLineChars="200"/>
              <w:jc w:val="left"/>
              <w:outlineLvl w:val="1"/>
              <w:rPr>
                <w:rFonts w:ascii="宋体" w:hAnsi="宋体" w:cs="宋体"/>
                <w:color w:val="000000"/>
              </w:rPr>
            </w:pPr>
            <w:r>
              <w:rPr>
                <w:rFonts w:hint="eastAsia" w:ascii="宋体" w:hAnsi="宋体" w:cs="宋体"/>
                <w:color w:val="000000"/>
              </w:rPr>
              <w:t>平顶山市公共资源交易中心系统内投标总报价为大写：百分之柒拾伍，小写:75%，即综合折扣率为75%。</w:t>
            </w:r>
          </w:p>
          <w:p>
            <w:pPr>
              <w:kinsoku w:val="0"/>
              <w:overflowPunct w:val="0"/>
              <w:autoSpaceDE w:val="0"/>
              <w:autoSpaceDN w:val="0"/>
              <w:adjustRightInd w:val="0"/>
              <w:snapToGrid w:val="0"/>
              <w:spacing w:line="360" w:lineRule="auto"/>
              <w:ind w:firstLine="420" w:firstLineChars="200"/>
              <w:jc w:val="left"/>
              <w:outlineLvl w:val="1"/>
              <w:rPr>
                <w:rFonts w:ascii="宋体" w:hAnsi="宋体" w:cs="宋体"/>
                <w:color w:val="000000"/>
                <w:kern w:val="0"/>
              </w:rPr>
            </w:pPr>
            <w:r>
              <w:rPr>
                <w:rFonts w:hint="eastAsia" w:ascii="宋体" w:hAnsi="宋体" w:cs="宋体"/>
                <w:color w:val="000000"/>
              </w:rPr>
              <w:t>3.5、本项目代理服务费收费标准</w:t>
            </w:r>
            <w:r>
              <w:rPr>
                <w:rFonts w:hint="eastAsia" w:ascii="宋体" w:hAnsi="宋体" w:cs="宋体"/>
                <w:color w:val="000000"/>
                <w:lang w:val="zh-CN"/>
              </w:rPr>
              <w:t>依据</w:t>
            </w:r>
            <w:r>
              <w:rPr>
                <w:rFonts w:hint="eastAsia" w:ascii="宋体" w:hAnsi="宋体" w:cs="宋体"/>
                <w:color w:val="000000"/>
              </w:rPr>
              <w:t>河南省招标投标协会关于印发《河南省招标代理服务收费指导意见》的通知（豫招协【2023】002号）规定的</w:t>
            </w:r>
            <w:r>
              <w:rPr>
                <w:rFonts w:hint="eastAsia" w:ascii="宋体" w:hAnsi="宋体" w:cs="宋体"/>
                <w:color w:val="000000"/>
                <w:lang w:val="zh-CN"/>
              </w:rPr>
              <w:t>标准计取</w:t>
            </w:r>
            <w:r>
              <w:rPr>
                <w:rFonts w:hint="eastAsia" w:ascii="宋体" w:hAnsi="宋体" w:cs="宋体"/>
                <w:color w:val="000000"/>
              </w:rPr>
              <w:t>，</w:t>
            </w:r>
            <w:r>
              <w:rPr>
                <w:rFonts w:hint="eastAsia" w:ascii="宋体" w:hAnsi="宋体" w:cs="宋体"/>
                <w:color w:val="000000"/>
                <w:lang w:val="en-US" w:eastAsia="zh-CN"/>
              </w:rPr>
              <w:t>19400</w:t>
            </w:r>
            <w:r>
              <w:rPr>
                <w:rFonts w:hint="eastAsia" w:ascii="宋体" w:hAnsi="宋体" w:cs="宋体"/>
                <w:color w:val="000000"/>
              </w:rPr>
              <w:t>.00元，由中标供应商支付。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4</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现场踏勘或标前答疑：本项目不组织现场踏勘或标前答疑会。供应商如果需要，可以自行现场踏勘。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5</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rPr>
              <w:t>质保期：一年。(质保期自验收合格之日起算)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6</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b/>
                <w:bCs/>
                <w:color w:val="000000"/>
              </w:rPr>
            </w:pPr>
            <w:r>
              <w:rPr>
                <w:rFonts w:hint="eastAsia" w:ascii="宋体" w:hAnsi="宋体" w:cs="宋体"/>
                <w:color w:val="000000"/>
                <w:kern w:val="0"/>
              </w:rPr>
              <w:t>交货地点</w:t>
            </w:r>
            <w:r>
              <w:rPr>
                <w:rFonts w:hint="eastAsia" w:ascii="宋体" w:hAnsi="宋体" w:cs="宋体"/>
                <w:b/>
                <w:bCs/>
                <w:color w:val="000000"/>
                <w:kern w:val="0"/>
              </w:rPr>
              <w:t>：</w:t>
            </w:r>
            <w:r>
              <w:rPr>
                <w:rFonts w:hint="eastAsia" w:ascii="宋体" w:hAnsi="宋体" w:cs="宋体"/>
                <w:color w:val="000000"/>
                <w:lang w:eastAsia="zh-CN"/>
              </w:rPr>
              <w:t>郏县第一高级中学</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7</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rPr>
            </w:pPr>
            <w:r>
              <w:rPr>
                <w:rFonts w:hint="eastAsia" w:ascii="宋体" w:hAnsi="宋体" w:cs="宋体"/>
                <w:color w:val="000000"/>
              </w:rPr>
              <w:t>投标文件格式及递交方式 ：</w:t>
            </w:r>
          </w:p>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rPr>
            </w:pPr>
            <w:r>
              <w:rPr>
                <w:rFonts w:hint="eastAsia" w:ascii="宋体" w:hAnsi="宋体" w:cs="宋体"/>
                <w:color w:val="000000"/>
              </w:rPr>
              <w:t>1、生成的电子版投标文件中的主文件（项目文件格式为：xxx公司_ 项目名称.file）上传至平顶山市公共资源交易中心交易系统。</w:t>
            </w:r>
          </w:p>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2、开标时，首先由供应商使用CA证书，在规定时间内对其电子化投标文件进行首次解密，投标人解密完成后，再由招标代理机构使用CA证书对投标文件进行再次解密。</w:t>
            </w:r>
          </w:p>
          <w:p>
            <w:pPr>
              <w:kinsoku w:val="0"/>
              <w:overflowPunct w:val="0"/>
              <w:autoSpaceDE w:val="0"/>
              <w:autoSpaceDN w:val="0"/>
              <w:adjustRightInd w:val="0"/>
              <w:snapToGrid w:val="0"/>
              <w:spacing w:line="360" w:lineRule="auto"/>
              <w:ind w:firstLine="422" w:firstLineChars="200"/>
              <w:rPr>
                <w:rFonts w:ascii="宋体" w:hAnsi="宋体" w:cs="宋体"/>
                <w:color w:val="000000"/>
                <w:kern w:val="0"/>
              </w:rPr>
            </w:pPr>
            <w:r>
              <w:rPr>
                <w:rFonts w:hint="eastAsia" w:ascii="宋体" w:hAnsi="宋体" w:cs="宋体"/>
                <w:b/>
                <w:bCs/>
                <w:color w:val="000000"/>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8</w:t>
            </w:r>
          </w:p>
        </w:tc>
        <w:tc>
          <w:tcPr>
            <w:tcW w:w="8317" w:type="dxa"/>
            <w:tcBorders>
              <w:top w:val="single" w:color="auto" w:sz="4" w:space="0"/>
              <w:left w:val="nil"/>
              <w:bottom w:val="single" w:color="auto" w:sz="4" w:space="0"/>
              <w:right w:val="single" w:color="auto" w:sz="4" w:space="0"/>
            </w:tcBorders>
            <w:noWrap w:val="0"/>
            <w:vAlign w:val="center"/>
          </w:tcPr>
          <w:p>
            <w:pPr>
              <w:pStyle w:val="11"/>
              <w:kinsoku w:val="0"/>
              <w:overflowPunct w:val="0"/>
              <w:autoSpaceDE w:val="0"/>
              <w:autoSpaceDN w:val="0"/>
              <w:adjustRightInd w:val="0"/>
              <w:snapToGrid w:val="0"/>
              <w:spacing w:line="360" w:lineRule="auto"/>
              <w:ind w:left="0" w:leftChars="0" w:firstLine="420" w:firstLineChars="200"/>
              <w:rPr>
                <w:rFonts w:ascii="宋体" w:hAnsi="宋体" w:cs="宋体"/>
                <w:color w:val="000000"/>
              </w:rPr>
            </w:pPr>
            <w:r>
              <w:rPr>
                <w:rFonts w:hint="eastAsia" w:ascii="宋体" w:hAnsi="宋体" w:cs="宋体"/>
                <w:color w:val="000000"/>
              </w:rPr>
              <w:t>投标文件上传截止时间：2023年</w:t>
            </w:r>
            <w:r>
              <w:rPr>
                <w:rFonts w:hint="eastAsia" w:ascii="宋体" w:hAnsi="宋体" w:cs="宋体"/>
                <w:color w:val="000000"/>
                <w:lang w:val="en-US" w:eastAsia="zh-CN"/>
              </w:rPr>
              <w:t>12</w:t>
            </w:r>
            <w:r>
              <w:rPr>
                <w:rFonts w:hint="eastAsia" w:ascii="宋体" w:hAnsi="宋体" w:cs="宋体"/>
                <w:color w:val="000000"/>
              </w:rPr>
              <w:t>月</w:t>
            </w:r>
            <w:r>
              <w:rPr>
                <w:rFonts w:hint="eastAsia" w:ascii="宋体" w:hAnsi="宋体" w:cs="宋体"/>
                <w:color w:val="000000"/>
                <w:lang w:val="en-US" w:eastAsia="zh-CN"/>
              </w:rPr>
              <w:t>27</w:t>
            </w:r>
            <w:r>
              <w:rPr>
                <w:rFonts w:hint="eastAsia" w:ascii="宋体" w:hAnsi="宋体" w:cs="宋体"/>
                <w:color w:val="000000"/>
              </w:rPr>
              <w:t>日</w:t>
            </w:r>
            <w:r>
              <w:rPr>
                <w:rFonts w:hint="eastAsia" w:ascii="宋体" w:hAnsi="宋体" w:cs="宋体"/>
                <w:color w:val="000000"/>
                <w:lang w:val="en-US" w:eastAsia="zh-CN"/>
              </w:rPr>
              <w:t>09</w:t>
            </w:r>
            <w:r>
              <w:rPr>
                <w:rFonts w:hint="eastAsia" w:ascii="宋体" w:hAnsi="宋体" w:cs="宋体"/>
                <w:color w:val="000000"/>
              </w:rPr>
              <w:t>时</w:t>
            </w:r>
            <w:r>
              <w:rPr>
                <w:rFonts w:hint="eastAsia" w:ascii="宋体" w:hAnsi="宋体" w:cs="宋体"/>
                <w:color w:val="000000"/>
                <w:lang w:val="en-US" w:eastAsia="zh-CN"/>
              </w:rPr>
              <w:t>20</w:t>
            </w:r>
            <w:r>
              <w:rPr>
                <w:rFonts w:hint="eastAsia" w:ascii="宋体" w:hAnsi="宋体" w:cs="宋体"/>
                <w:color w:val="000000"/>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9</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211" w:firstLineChars="100"/>
              <w:rPr>
                <w:rFonts w:ascii="宋体" w:hAnsi="宋体" w:cs="宋体"/>
                <w:color w:val="000000"/>
              </w:rPr>
            </w:pPr>
            <w:r>
              <w:rPr>
                <w:rFonts w:hint="eastAsia" w:ascii="宋体" w:hAnsi="宋体" w:cs="宋体"/>
                <w:b/>
                <w:bCs/>
                <w:color w:val="000000"/>
              </w:rPr>
              <w:t> </w:t>
            </w:r>
            <w:r>
              <w:rPr>
                <w:rFonts w:hint="eastAsia" w:ascii="宋体" w:hAnsi="宋体" w:cs="宋体"/>
                <w:color w:val="000000"/>
              </w:rPr>
              <w:t>投标文件上传地点：《全国公共资源交易平台(河南省▪平顶山市)》公共资源交易系统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10</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开标时间：2023年</w:t>
            </w:r>
            <w:r>
              <w:rPr>
                <w:rFonts w:hint="eastAsia" w:ascii="宋体" w:hAnsi="宋体" w:cs="宋体"/>
                <w:color w:val="000000"/>
                <w:lang w:val="en-US" w:eastAsia="zh-CN"/>
              </w:rPr>
              <w:t>12</w:t>
            </w:r>
            <w:r>
              <w:rPr>
                <w:rFonts w:hint="eastAsia" w:ascii="宋体" w:hAnsi="宋体" w:cs="宋体"/>
                <w:color w:val="000000"/>
              </w:rPr>
              <w:t>月</w:t>
            </w:r>
            <w:r>
              <w:rPr>
                <w:rFonts w:hint="eastAsia" w:ascii="宋体" w:hAnsi="宋体" w:cs="宋体"/>
                <w:color w:val="000000"/>
                <w:lang w:val="en-US" w:eastAsia="zh-CN"/>
              </w:rPr>
              <w:t>27</w:t>
            </w:r>
            <w:r>
              <w:rPr>
                <w:rFonts w:hint="eastAsia" w:ascii="宋体" w:hAnsi="宋体" w:cs="宋体"/>
                <w:color w:val="000000"/>
              </w:rPr>
              <w:t>日</w:t>
            </w:r>
            <w:r>
              <w:rPr>
                <w:rFonts w:hint="eastAsia" w:ascii="宋体" w:hAnsi="宋体" w:cs="宋体"/>
                <w:color w:val="000000"/>
                <w:lang w:val="en-US" w:eastAsia="zh-CN"/>
              </w:rPr>
              <w:t>09</w:t>
            </w:r>
            <w:r>
              <w:rPr>
                <w:rFonts w:hint="eastAsia" w:ascii="宋体" w:hAnsi="宋体" w:cs="宋体"/>
                <w:color w:val="000000"/>
              </w:rPr>
              <w:t>时</w:t>
            </w:r>
            <w:r>
              <w:rPr>
                <w:rFonts w:hint="eastAsia" w:ascii="宋体" w:hAnsi="宋体" w:cs="宋体"/>
                <w:color w:val="000000"/>
                <w:lang w:val="en-US" w:eastAsia="zh-CN"/>
              </w:rPr>
              <w:t>20</w:t>
            </w:r>
            <w:r>
              <w:rPr>
                <w:rFonts w:hint="eastAsia" w:ascii="宋体" w:hAnsi="宋体" w:cs="宋体"/>
                <w:color w:val="000000"/>
              </w:rPr>
              <w:t>分</w:t>
            </w:r>
          </w:p>
          <w:p>
            <w:pPr>
              <w:shd w:val="clear" w:color="auto" w:fill="FFFFFF"/>
              <w:kinsoku w:val="0"/>
              <w:overflowPunct w:val="0"/>
              <w:autoSpaceDE w:val="0"/>
              <w:autoSpaceDN w:val="0"/>
              <w:adjustRightInd w:val="0"/>
              <w:snapToGrid w:val="0"/>
              <w:spacing w:line="360" w:lineRule="auto"/>
              <w:ind w:firstLine="422" w:firstLineChars="200"/>
              <w:rPr>
                <w:rFonts w:ascii="宋体" w:hAnsi="宋体" w:cs="宋体"/>
                <w:color w:val="000000"/>
                <w:spacing w:val="8"/>
                <w:kern w:val="0"/>
              </w:rPr>
            </w:pPr>
            <w:r>
              <w:rPr>
                <w:rFonts w:hint="eastAsia" w:ascii="宋体" w:hAnsi="宋体" w:cs="宋体"/>
                <w:b/>
                <w:color w:val="000000"/>
              </w:rPr>
              <w:t>开标地点：</w:t>
            </w:r>
            <w:r>
              <w:rPr>
                <w:rFonts w:hint="eastAsia" w:ascii="宋体" w:hAnsi="宋体" w:cs="宋体"/>
                <w:color w:val="000000"/>
                <w:spacing w:val="8"/>
                <w:kern w:val="0"/>
              </w:rPr>
              <w:t>平顶山市公共资源交易中心电子交易系统中。</w:t>
            </w:r>
          </w:p>
          <w:p>
            <w:pPr>
              <w:shd w:val="clear" w:color="auto" w:fill="FFFFFF"/>
              <w:kinsoku w:val="0"/>
              <w:overflowPunct w:val="0"/>
              <w:autoSpaceDE w:val="0"/>
              <w:autoSpaceDN w:val="0"/>
              <w:adjustRightInd w:val="0"/>
              <w:snapToGrid w:val="0"/>
              <w:spacing w:line="360" w:lineRule="auto"/>
              <w:ind w:firstLine="454" w:firstLineChars="200"/>
              <w:rPr>
                <w:rFonts w:ascii="宋体" w:hAnsi="宋体" w:cs="宋体"/>
                <w:color w:val="000000"/>
              </w:rPr>
            </w:pPr>
            <w:r>
              <w:rPr>
                <w:rFonts w:hint="eastAsia" w:ascii="宋体" w:hAnsi="宋体" w:cs="宋体"/>
                <w:b/>
                <w:color w:val="000000"/>
                <w:spacing w:val="8"/>
                <w:kern w:val="0"/>
              </w:rPr>
              <w:t>注：</w:t>
            </w:r>
            <w:r>
              <w:rPr>
                <w:rFonts w:hint="eastAsia" w:ascii="宋体" w:hAnsi="宋体" w:cs="宋体"/>
                <w:b/>
                <w:color w:val="000000"/>
              </w:rPr>
              <w:t>全面实行在线“不见面”开标，投标人远程在线解密投标文件，不再到开标现场，投标人开标前应仔细阅读《“不见面”开标注意事项及操作流程》。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11</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评标办法：采用综合评分法。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12</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中标公告及中标通知书：由采购人授权评标委员会直接确定3名中标候选供应商。评审结束后，采购代理机构在</w:t>
            </w:r>
            <w:r>
              <w:rPr>
                <w:rFonts w:hint="eastAsia" w:ascii="宋体" w:hAnsi="宋体" w:cs="宋体"/>
                <w:color w:val="000000"/>
                <w:shd w:val="clear" w:color="auto" w:fill="F9F9F9"/>
              </w:rPr>
              <w:t>《河南省政府采购网》、《平顶山市政府采购网》、《郏县政府采购网》、</w:t>
            </w:r>
            <w:r>
              <w:rPr>
                <w:rFonts w:hint="eastAsia" w:ascii="宋体" w:hAnsi="宋体" w:cs="宋体"/>
                <w:color w:val="000000"/>
              </w:rPr>
              <w:t>《全国公共资源交易平台（河南省·平顶山市）》</w:t>
            </w:r>
            <w:r>
              <w:rPr>
                <w:rFonts w:hint="eastAsia" w:ascii="宋体" w:hAnsi="宋体" w:cs="宋体"/>
                <w:color w:val="000000"/>
                <w:kern w:val="0"/>
              </w:rPr>
              <w:t>发布中标公告。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
                <w:bCs/>
                <w:color w:val="000000"/>
                <w:kern w:val="0"/>
              </w:rPr>
            </w:pPr>
            <w:r>
              <w:rPr>
                <w:rFonts w:hint="eastAsia" w:ascii="宋体" w:hAnsi="宋体" w:cs="宋体"/>
                <w:b/>
                <w:bCs/>
                <w:color w:val="000000"/>
                <w:kern w:val="0"/>
              </w:rPr>
              <w:t>13</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2" w:firstLineChars="200"/>
              <w:rPr>
                <w:rFonts w:ascii="宋体" w:hAnsi="宋体" w:cs="宋体"/>
                <w:b/>
                <w:bCs/>
                <w:color w:val="000000"/>
                <w:kern w:val="0"/>
              </w:rPr>
            </w:pPr>
            <w:r>
              <w:rPr>
                <w:rFonts w:hint="eastAsia" w:ascii="宋体" w:hAnsi="宋体" w:cs="宋体"/>
                <w:b/>
                <w:bCs/>
                <w:color w:val="000000"/>
              </w:rPr>
              <w:t>投标保证金、履约保证金、质量保证金：不缴纳。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14</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签订合同：中标通知书发出后</w:t>
            </w:r>
            <w:r>
              <w:rPr>
                <w:rFonts w:hint="eastAsia" w:ascii="宋体" w:hAnsi="宋体" w:cs="宋体"/>
                <w:color w:val="000000"/>
                <w:kern w:val="0"/>
                <w:u w:val="single"/>
              </w:rPr>
              <w:t>1</w:t>
            </w:r>
            <w:r>
              <w:rPr>
                <w:rFonts w:hint="eastAsia" w:ascii="宋体" w:hAnsi="宋体" w:cs="宋体"/>
                <w:color w:val="000000"/>
                <w:kern w:val="0"/>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15</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采购资金来源：</w:t>
            </w:r>
            <w:r>
              <w:rPr>
                <w:rFonts w:hint="eastAsia" w:ascii="宋体" w:hAnsi="宋体" w:cs="宋体"/>
                <w:color w:val="000000"/>
              </w:rPr>
              <w:t>财政资金，已落实。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16</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480" w:lineRule="exact"/>
              <w:ind w:firstLine="420" w:firstLineChars="200"/>
              <w:jc w:val="left"/>
              <w:rPr>
                <w:rFonts w:ascii="宋体" w:hAnsi="宋体" w:cs="宋体"/>
                <w:color w:val="000000"/>
              </w:rPr>
            </w:pPr>
            <w:r>
              <w:rPr>
                <w:rFonts w:hint="eastAsia" w:ascii="宋体" w:hAnsi="宋体" w:cs="宋体"/>
                <w:color w:val="000000"/>
                <w:kern w:val="0"/>
              </w:rPr>
              <w:t>付款方式：合同签订后采购方向中标人支付合同金额的</w:t>
            </w:r>
            <w:r>
              <w:rPr>
                <w:rFonts w:hint="eastAsia" w:ascii="宋体" w:hAnsi="宋体" w:cs="宋体"/>
                <w:color w:val="000000"/>
                <w:kern w:val="0"/>
                <w:lang w:val="en-US" w:eastAsia="zh-CN"/>
              </w:rPr>
              <w:t>3</w:t>
            </w:r>
            <w:r>
              <w:rPr>
                <w:rFonts w:hint="eastAsia" w:ascii="宋体" w:hAnsi="宋体" w:cs="宋体"/>
                <w:color w:val="000000"/>
                <w:kern w:val="0"/>
              </w:rPr>
              <w:t xml:space="preserve">0%的预付款，乙方按照本项目招标需求，按照甲方指定的地点进行供货，经验收组验收合格后一次性付至100%。  </w:t>
            </w:r>
            <w:r>
              <w:rPr>
                <w:rFonts w:hint="eastAsia" w:ascii="宋体" w:hAnsi="宋体" w:cs="宋体"/>
                <w:color w:val="000000"/>
                <w:lang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17</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投标文件有效期：投标截止期结束后90日。中标供应商的投标文件是合同的组成部分,有效期至合同完全履行止。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18</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解释：构成本招标文件的各个组成文件应互为解释，互为说明；如有不明确或不一致，构成合同文件组成内容的，以合同文件约定内容为准；除招标文件中有特殊规定外，仅适用于招标投标阶段的规定，按招标公告、供应商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按本款前述规定仍不能形成结论的，由采购人（或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19</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本项目为全流程电子化交易项目，请认真阅读招标文件，并注意以下事项。</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1.投标人应按招标文件规定编制、提交电子投标文件。</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2.本项目投标人不用再提供纸质投标文件。</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3.电子文件下载、制作、提交期间和开标（电子投标文件的解密）环节，投标人须使用CA数字证书（证书须在有效期内）。</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4.电子投标文件的制作</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4.1 投标人登录《全国公共资源交易平台(河南省▪平顶山市)》公共资源交易系统（http://221.176.192.166:8080/ggzy/）下载“平顶山投标文件制作系统”，按招标文件要求制作电子投标文件。</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电子投标文件的制作，参考《全国公共资源交易平台(河南省▪平顶山市)》公共资源交易系统——组件下载——交易系统操作手册（投标人、投标人）。</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4.2 投标人须将招标文件要求的资质、业绩、荣誉及相关人员证明材料等资料原件扫描件（或图片）制作到所提交的电子投标文件中。</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4.3投标人对同一项目多个标段进行投标的，应分别下载所投标段的招标文件，按标段制作电子投标文件，并按招标文件要求在相应位置加盖投标人电子印章和法人(负责人)电子印章。</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5.加密电子投标文件的提交</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5.1加密电子投标文件应在招标文件规定的投标截止时间（开标时间）之前成功提交至《全国公共资源交易平台(河南省▪平顶山市)》公共资源交易系统（http://221.176.192.166:8080/ggzy/）。投标人应充分考虑并预留技术处理和上传数据所需时间。</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5.2 投标人对同一项目多个标段进行投标的，加密电子投标文件应按标段分别提交。</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“不见面”开标注意事项：</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1、招标人和代理机构应当提前做好各项准备工作，准时开标。</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3、如出现投标人的电子投标文件无法解密的情况，投标人应及时联系招标人（代理机构）进行说明。投标文件解密异常，按以下步骤进行处理：</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（1）如果是投标文件自身问题导致投标文件无法解密的，该投标文件将不予接收、解密。</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（2）如果是电子化交易系统问题造成投标文件无法解密的，将由技术人员进行排查处理。如短时间内问题无法解决的，将由招标人（代理机构）联系监督部门申请暂停开标，待问题解决后继续开标。</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4、所有投标文件解密完成后，由招标人（代理机构）操作，对开标结果进行公示。</w:t>
            </w:r>
          </w:p>
          <w:p>
            <w:pPr>
              <w:kinsoku w:val="0"/>
              <w:overflowPunct w:val="0"/>
              <w:autoSpaceDE w:val="0"/>
              <w:autoSpaceDN w:val="0"/>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5、投标人应保证在开标期间电话、电脑、网络等能够正常使用，投标人因停电、电脑病毒、网络堵塞等原因，未在规定的解密时间内对投标文件进行解密的，其投标文件不予接收。</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shd w:val="clear" w:color="auto" w:fill="FFFFFF"/>
              </w:rPr>
              <w:t>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20</w:t>
            </w:r>
          </w:p>
        </w:tc>
        <w:tc>
          <w:tcPr>
            <w:tcW w:w="8317" w:type="dxa"/>
            <w:tcBorders>
              <w:top w:val="single" w:color="auto" w:sz="4" w:space="0"/>
              <w:left w:val="nil"/>
              <w:bottom w:val="single" w:color="auto" w:sz="4" w:space="0"/>
              <w:right w:val="single" w:color="auto" w:sz="4" w:space="0"/>
            </w:tcBorders>
            <w:noWrap w:val="0"/>
            <w:vAlign w:val="center"/>
          </w:tcPr>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根据财政部、工信部关于印发《政府采购促进中小企业发展管理办法》的通知(财库(2020)46号)文件规定</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1、对符合规定的小微企业报价给予20%的扣除。</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2、本办法所称中小企业(含中型、小型、微型企业，下同)应当同时符合以下条件</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(1)符合中小企业划分标准;</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(2)提供本企业制造的货物、承担的工程或者服务，或者提供其他中小企业制造的货物。本项所称货物不包括使用大型企业注册商标的货物。</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本办法所称中小企业划分标准，是指国务院有关部门根据企业从业人员、营业收入、资产总额制定的中小企业划型标准</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3、小型、微型企业提供中型企业制造的货物的，视同为中型企业。</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4、供应商应在分项报价表中写明符合上述条件的属于小型和微型企业产品的单价、合价和小计，并如实填写“小微企业声明函”，否则在价格评审时不予考虑价格扣除.</w:t>
            </w:r>
          </w:p>
          <w:p>
            <w:pPr>
              <w:adjustRightInd w:val="0"/>
              <w:spacing w:line="380" w:lineRule="exact"/>
              <w:ind w:firstLine="420" w:firstLineChars="200"/>
              <w:jc w:val="left"/>
              <w:textAlignment w:val="baseline"/>
              <w:rPr>
                <w:rFonts w:ascii="宋体" w:hAnsi="宋体" w:cs="宋体"/>
                <w:color w:val="000000"/>
              </w:rPr>
            </w:pPr>
            <w:r>
              <w:rPr>
                <w:rFonts w:hint="eastAsia" w:ascii="宋体" w:hAnsi="宋体" w:cs="宋体"/>
                <w:color w:val="000000"/>
              </w:rPr>
              <w:t>5、关于监狱企业：视同小微企业。须提供由省级以上监狱管理局、戒毒管理局(含新疆生产建设兵团)出具的属于监狱企业的证明文件，否则不考虑价格扣除。</w:t>
            </w:r>
          </w:p>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rPr>
              <w:t>6、关于残疾人福利性单位：视同小微企业。须提供完整的“残疾人福利性单位声明函”，否则在价格评审时不予考虑价格扣除。残疾人福利性单位属于小型、微型企业的，不重复享受政策.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21</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河南省政府采购合同融资政策告知函</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各供应商：</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欢迎贵公司参与河南省政府采购活动！</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insoku w:val="0"/>
              <w:overflowPunct w:val="0"/>
              <w:autoSpaceDE w:val="0"/>
              <w:autoSpaceDN w:val="0"/>
              <w:adjustRightInd w:val="0"/>
              <w:snapToGrid w:val="0"/>
              <w:spacing w:line="360" w:lineRule="auto"/>
              <w:textAlignment w:val="bottom"/>
              <w:rPr>
                <w:rFonts w:ascii="宋体" w:hAnsi="宋体" w:cs="宋体"/>
                <w:color w:val="000000"/>
                <w:kern w:val="0"/>
              </w:rPr>
            </w:pPr>
            <w:r>
              <w:rPr>
                <w:rFonts w:hint="eastAsia" w:ascii="宋体" w:hAnsi="宋体" w:cs="宋体"/>
                <w:color w:val="000000"/>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22</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kern w:val="0"/>
              </w:rPr>
              <w:t>根据政府采购相关规定，文件中明确不接受进口产品的设备，不得投报进口产品。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bookmarkStart w:id="17" w:name="_Toc345483641"/>
            <w:r>
              <w:rPr>
                <w:rFonts w:hint="eastAsia" w:ascii="宋体" w:hAnsi="宋体" w:cs="宋体"/>
                <w:color w:val="000000"/>
                <w:kern w:val="0"/>
              </w:rPr>
              <w:t>23</w:t>
            </w:r>
          </w:p>
        </w:tc>
        <w:tc>
          <w:tcPr>
            <w:tcW w:w="8317" w:type="dxa"/>
            <w:tcBorders>
              <w:top w:val="single" w:color="auto" w:sz="4" w:space="0"/>
              <w:left w:val="nil"/>
              <w:bottom w:val="single" w:color="auto" w:sz="4" w:space="0"/>
              <w:right w:val="single" w:color="auto" w:sz="4" w:space="0"/>
            </w:tcBorders>
            <w:noWrap w:val="0"/>
            <w:vAlign w:val="center"/>
          </w:tcPr>
          <w:p>
            <w:pPr>
              <w:widowControl/>
              <w:ind w:firstLine="420" w:firstLineChars="200"/>
              <w:jc w:val="left"/>
              <w:rPr>
                <w:rFonts w:ascii="宋体" w:hAnsi="宋体" w:cs="宋体"/>
                <w:color w:val="000000"/>
                <w:kern w:val="0"/>
              </w:rPr>
            </w:pPr>
            <w:r>
              <w:rPr>
                <w:rFonts w:hint="eastAsia" w:ascii="宋体" w:hAnsi="宋体" w:cs="宋体"/>
                <w:color w:val="000000"/>
              </w:rPr>
              <w:t>本项目所属行业：</w:t>
            </w:r>
            <w:r>
              <w:rPr>
                <w:rFonts w:hint="eastAsia" w:ascii="宋体" w:hAnsi="宋体" w:cs="宋体"/>
                <w:color w:val="000000"/>
                <w:kern w:val="0"/>
                <w:lang w:bidi="ar"/>
              </w:rPr>
              <w:t>印刷和记录媒介复制业（制造业）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2</w:t>
            </w:r>
            <w:bookmarkEnd w:id="17"/>
            <w:r>
              <w:rPr>
                <w:rFonts w:hint="eastAsia" w:ascii="宋体" w:hAnsi="宋体" w:cs="宋体"/>
                <w:color w:val="000000"/>
                <w:kern w:val="0"/>
              </w:rPr>
              <w:t>4</w:t>
            </w:r>
          </w:p>
        </w:tc>
        <w:tc>
          <w:tcPr>
            <w:tcW w:w="8317" w:type="dxa"/>
            <w:tcBorders>
              <w:top w:val="single" w:color="auto" w:sz="4" w:space="0"/>
              <w:left w:val="nil"/>
              <w:bottom w:val="single" w:color="auto" w:sz="4" w:space="0"/>
              <w:right w:val="single" w:color="auto" w:sz="4" w:space="0"/>
            </w:tcBorders>
            <w:noWrap w:val="0"/>
            <w:vAlign w:val="center"/>
          </w:tcPr>
          <w:p>
            <w:pPr>
              <w:spacing w:line="360" w:lineRule="auto"/>
              <w:ind w:left="105" w:leftChars="50" w:firstLine="422" w:firstLineChars="200"/>
              <w:jc w:val="left"/>
              <w:rPr>
                <w:rFonts w:ascii="宋体" w:hAnsi="宋体" w:cs="宋体"/>
                <w:b/>
                <w:color w:val="000000"/>
              </w:rPr>
            </w:pPr>
            <w:r>
              <w:rPr>
                <w:rFonts w:hint="eastAsia" w:ascii="宋体" w:hAnsi="宋体" w:cs="宋体"/>
                <w:b/>
                <w:color w:val="000000"/>
              </w:rPr>
              <w:t>一、落实四个“一日办”精神：</w:t>
            </w:r>
          </w:p>
          <w:p>
            <w:pPr>
              <w:spacing w:line="360" w:lineRule="auto"/>
              <w:ind w:firstLine="420" w:firstLineChars="200"/>
              <w:jc w:val="left"/>
              <w:rPr>
                <w:rFonts w:ascii="宋体" w:hAnsi="宋体" w:cs="宋体"/>
                <w:color w:val="000000"/>
              </w:rPr>
            </w:pPr>
            <w:r>
              <w:rPr>
                <w:rFonts w:hint="eastAsia" w:ascii="宋体" w:hAnsi="宋体" w:cs="宋体"/>
                <w:color w:val="000000"/>
              </w:rPr>
              <w:t>按照《平顶山市财政局关于压减政府采购各环节时限进一步优化政府采购营商环境的通知》（平财购〔2021〕34号）通知，落实四个“一日办”精神：</w:t>
            </w:r>
          </w:p>
          <w:p>
            <w:pPr>
              <w:spacing w:line="360" w:lineRule="auto"/>
              <w:ind w:firstLine="420" w:firstLineChars="200"/>
              <w:jc w:val="left"/>
              <w:rPr>
                <w:rFonts w:ascii="宋体" w:hAnsi="宋体" w:cs="宋体"/>
                <w:color w:val="000000"/>
              </w:rPr>
            </w:pPr>
            <w:r>
              <w:rPr>
                <w:rFonts w:hint="eastAsia" w:ascii="宋体" w:hAnsi="宋体" w:cs="宋体"/>
                <w:color w:val="000000"/>
              </w:rPr>
              <w:t>（1）在评审结束后1日内确定采购结果，同时对中标单位发出中标或成交通知书，并在网上进行公告；</w:t>
            </w:r>
          </w:p>
          <w:p>
            <w:pPr>
              <w:spacing w:line="360" w:lineRule="auto"/>
              <w:ind w:firstLine="420" w:firstLineChars="200"/>
              <w:jc w:val="left"/>
              <w:rPr>
                <w:rFonts w:ascii="宋体" w:hAnsi="宋体" w:cs="宋体"/>
                <w:color w:val="000000"/>
              </w:rPr>
            </w:pPr>
            <w:r>
              <w:rPr>
                <w:rFonts w:hint="eastAsia" w:ascii="宋体" w:hAnsi="宋体" w:cs="宋体"/>
                <w:color w:val="000000"/>
              </w:rPr>
              <w:t>（2）中标或成交通知书发出后，1日内与中标或成交供应商签订合同，合同签订当日完成合同备案工作；</w:t>
            </w:r>
          </w:p>
          <w:p>
            <w:pPr>
              <w:spacing w:line="360" w:lineRule="auto"/>
              <w:ind w:firstLine="420" w:firstLineChars="200"/>
              <w:jc w:val="left"/>
              <w:rPr>
                <w:rFonts w:ascii="宋体" w:hAnsi="宋体" w:cs="宋体"/>
                <w:color w:val="000000"/>
              </w:rPr>
            </w:pPr>
            <w:r>
              <w:rPr>
                <w:rFonts w:hint="eastAsia" w:ascii="宋体" w:hAnsi="宋体" w:cs="宋体"/>
                <w:color w:val="000000"/>
              </w:rPr>
              <w:t>（3）政府采购项目供应商履约完成后，采购人应在供应商提出验收申请1个工作日内完成验收，同时在平顶山市政府采购网发布验收结果公告；</w:t>
            </w:r>
          </w:p>
          <w:p>
            <w:pPr>
              <w:spacing w:line="360" w:lineRule="auto"/>
              <w:ind w:firstLine="420" w:firstLineChars="200"/>
              <w:jc w:val="left"/>
              <w:rPr>
                <w:rFonts w:ascii="宋体" w:hAnsi="宋体" w:cs="宋体"/>
                <w:color w:val="000000"/>
              </w:rPr>
            </w:pPr>
            <w:r>
              <w:rPr>
                <w:rFonts w:hint="eastAsia" w:ascii="宋体" w:hAnsi="宋体" w:cs="宋体"/>
                <w:color w:val="000000"/>
              </w:rPr>
              <w:t>（4）验收合格具备付款条件的项目，采购人要在1个工作日内按照合同约定支付项目资金。</w:t>
            </w:r>
          </w:p>
          <w:p>
            <w:pPr>
              <w:spacing w:line="360" w:lineRule="auto"/>
              <w:ind w:left="105" w:leftChars="50" w:firstLine="420" w:firstLineChars="200"/>
              <w:jc w:val="left"/>
              <w:rPr>
                <w:rFonts w:ascii="宋体" w:hAnsi="宋体" w:cs="宋体"/>
                <w:color w:val="000000"/>
              </w:rPr>
            </w:pPr>
            <w:r>
              <w:rPr>
                <w:rFonts w:hint="eastAsia" w:ascii="宋体" w:hAnsi="宋体" w:cs="宋体"/>
                <w:color w:val="000000"/>
              </w:rPr>
              <w:t>注：签合同需法定代表人携带本人身份证（如为授权委托人，则携带法定代表人授权委托书及本人身份证）、单位公章、合同纸质版本一式六份及合同电子版。</w:t>
            </w:r>
          </w:p>
          <w:p>
            <w:pPr>
              <w:spacing w:line="360" w:lineRule="auto"/>
              <w:ind w:left="105" w:leftChars="50" w:firstLine="422" w:firstLineChars="200"/>
              <w:jc w:val="left"/>
              <w:rPr>
                <w:rFonts w:ascii="宋体" w:hAnsi="宋体" w:cs="宋体"/>
                <w:b/>
                <w:color w:val="000000"/>
              </w:rPr>
            </w:pPr>
            <w:r>
              <w:rPr>
                <w:rFonts w:hint="eastAsia" w:ascii="宋体" w:hAnsi="宋体" w:cs="宋体"/>
                <w:b/>
                <w:color w:val="000000"/>
              </w:rPr>
              <w:t>二、维护企业在政府采购活动中的知情权</w:t>
            </w:r>
          </w:p>
          <w:p>
            <w:pPr>
              <w:spacing w:line="360" w:lineRule="auto"/>
              <w:ind w:firstLine="420" w:firstLineChars="200"/>
              <w:jc w:val="left"/>
              <w:rPr>
                <w:rFonts w:ascii="宋体" w:hAnsi="宋体" w:cs="宋体"/>
                <w:color w:val="000000"/>
              </w:rPr>
            </w:pPr>
            <w:r>
              <w:rPr>
                <w:rFonts w:hint="eastAsia" w:ascii="宋体" w:hAnsi="宋体" w:cs="宋体"/>
                <w:color w:val="000000"/>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spacing w:line="360" w:lineRule="auto"/>
              <w:ind w:left="105" w:leftChars="50" w:firstLine="422" w:firstLineChars="200"/>
              <w:jc w:val="left"/>
              <w:rPr>
                <w:rFonts w:ascii="宋体" w:hAnsi="宋体" w:cs="宋体"/>
                <w:b/>
                <w:color w:val="000000"/>
              </w:rPr>
            </w:pPr>
            <w:r>
              <w:rPr>
                <w:rFonts w:hint="eastAsia" w:ascii="宋体" w:hAnsi="宋体" w:cs="宋体"/>
                <w:b/>
                <w:color w:val="000000"/>
              </w:rPr>
              <w:t>三、提供中小企业声明函格式</w:t>
            </w:r>
          </w:p>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rPr>
              <w:t>在采购文件中，采购代理机构应按照财政部、工信部印发的《政府采购促进中小企业发展管理办法》的通知精神（财库〔2020〕46号）提供中小企业声明函格式。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25</w:t>
            </w:r>
          </w:p>
        </w:tc>
        <w:tc>
          <w:tcPr>
            <w:tcW w:w="83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textAlignment w:val="bottom"/>
              <w:rPr>
                <w:rFonts w:ascii="宋体" w:hAnsi="宋体" w:cs="宋体"/>
                <w:color w:val="000000"/>
                <w:kern w:val="0"/>
              </w:rPr>
            </w:pPr>
            <w:r>
              <w:rPr>
                <w:rFonts w:hint="eastAsia" w:ascii="宋体" w:hAnsi="宋体" w:cs="宋体"/>
                <w:color w:val="000000"/>
              </w:rPr>
              <w:t>中标供应商合同签订方式可选择在线签订（在公共资源交易中心网站进行）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25</w:t>
            </w:r>
          </w:p>
        </w:tc>
        <w:tc>
          <w:tcPr>
            <w:tcW w:w="8317" w:type="dxa"/>
            <w:tcBorders>
              <w:top w:val="single" w:color="auto" w:sz="4" w:space="0"/>
              <w:left w:val="nil"/>
              <w:bottom w:val="single" w:color="auto" w:sz="4" w:space="0"/>
              <w:right w:val="single" w:color="auto" w:sz="4" w:space="0"/>
            </w:tcBorders>
            <w:noWrap w:val="0"/>
            <w:vAlign w:val="center"/>
          </w:tcPr>
          <w:p>
            <w:pPr>
              <w:ind w:firstLine="420" w:firstLineChars="200"/>
              <w:rPr>
                <w:rFonts w:ascii="宋体" w:hAnsi="宋体" w:cs="宋体"/>
                <w:color w:val="000000"/>
              </w:rPr>
            </w:pP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政府采购领域优化营商环境温馨提示</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尊敬的政府采购供应商：</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感谢您参加我县政府采购活动！</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 xml:space="preserve">为构建统一开放、竞争有序的政府采购市场体系，促进政府采购公平竞争，进一步推动政府采购营商环境优化。如果您在参与政府采购活动中，遇到差别待遇或者歧视待遇，可向财政部门投诉： </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在政府采购活动中，除涉及国家安全和国家秘密的采购项目外，不得区别对待内外资企业在中国境内生产的产品。在中国境内生产的产品，不论其供应商是内资、外资、外地、外省企业，均应依法保障其平等参与政府采购活动的权利。</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2、在政府采购活动中，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3、以供应商的所有制形式、组织形式或者股权结构，对供应商实施差别待遇或者歧视待遇，对民营企业设置不平等条款，对内资企业和外资企业在中国境内生产的产品、提供的服务区别对待。</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4、除小额零星采购适用的协议供货、定点采购以及财政部另有规定的情形外，通过入围方式设置备选库、名录库、资格库作为参与政府采购活动的资格条件，妨碍供应商进入政府采购市场。</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5、要求供应商在政府采购活动前进行不必要的登记、注册，或者要求设立分支机构，设置或者变相设置进入政府采购市场的障碍。</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6、设置或者变相设置供应商规模、成立年限等门槛，限制供应商参与政府采购活动。</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7、要求供应商购买指定软件，作为参加电子化政府采购活动的条件。</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8、不依法及时、有效、完整发布或者提供采购项目信息，妨碍供应商参与政府采购活动。</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9、强制要求采购人采用抓阄、摇号等随机方式或者比选方式选择采购代理机构，干预采购人自主选择采购代理机构。</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10、设置没有法律法规依据的审批、备案、监管、处罚、收费等事项。</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11、违反法律法规相关规定的其他妨碍公平竞争的情形。</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12、政府采购项目不得向供应商收取履约保证金、投标保证金、质量保证金（工程项目除外）、场地费和招标文件费用，全过程免收任何费用。　</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13、不得要求供应商在项目所地或采购人所在地设立分公司或办事处。</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14、代理机构未告知未中标供应商未中标原因。　　</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15、供应商认为采购文件、采购过程、中标或成交结果使自已的权益受到损害的，向采购人、代理机构提出质疑后，对采购人、采购代理机构的答复不满意，或者采购人、采购代理机构未在规定时间内作出答复的。根据《政府采购投拆处理操作流程》向财政部门提出投拆。</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监督单位：郏县政府采购服务中心</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统一社会信用代码：114104250054921046</w:t>
            </w: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联系人：李女士</w:t>
            </w:r>
          </w:p>
          <w:p>
            <w:pPr>
              <w:spacing w:line="360" w:lineRule="auto"/>
              <w:ind w:firstLine="420" w:firstLineChars="200"/>
              <w:rPr>
                <w:rFonts w:ascii="宋体" w:hAnsi="宋体" w:cs="宋体"/>
                <w:color w:val="000000"/>
              </w:rPr>
            </w:pPr>
            <w:r>
              <w:rPr>
                <w:rFonts w:hint="eastAsia" w:ascii="宋体" w:hAnsi="宋体" w:cs="宋体"/>
                <w:color w:val="000000"/>
                <w:sz w:val="21"/>
                <w:szCs w:val="21"/>
              </w:rPr>
              <w:t>联系电话：0375-5152805</w:t>
            </w:r>
          </w:p>
        </w:tc>
      </w:tr>
    </w:tbl>
    <w:p>
      <w:pPr>
        <w:kinsoku w:val="0"/>
        <w:overflowPunct w:val="0"/>
        <w:autoSpaceDE w:val="0"/>
        <w:autoSpaceDN w:val="0"/>
        <w:adjustRightInd w:val="0"/>
        <w:snapToGrid w:val="0"/>
        <w:spacing w:line="360" w:lineRule="auto"/>
        <w:rPr>
          <w:rFonts w:ascii="宋体" w:hAnsi="宋体" w:cs="宋体"/>
          <w:color w:val="000000"/>
        </w:rPr>
      </w:pPr>
      <w:bookmarkStart w:id="18" w:name="_Toc345483496"/>
      <w:bookmarkEnd w:id="18"/>
      <w:bookmarkStart w:id="19" w:name="_Toc343456418"/>
      <w:bookmarkEnd w:id="19"/>
      <w:r>
        <w:rPr>
          <w:rFonts w:hint="eastAsia" w:ascii="宋体" w:hAnsi="宋体" w:cs="宋体"/>
          <w:color w:val="000000"/>
        </w:rPr>
        <w:t xml:space="preserve"> </w:t>
      </w:r>
    </w:p>
    <w:p>
      <w:pPr>
        <w:pStyle w:val="4"/>
        <w:keepLines w:val="0"/>
        <w:kinsoku w:val="0"/>
        <w:overflowPunct w:val="0"/>
        <w:autoSpaceDE w:val="0"/>
        <w:autoSpaceDN w:val="0"/>
        <w:adjustRightInd w:val="0"/>
        <w:snapToGrid w:val="0"/>
        <w:spacing w:line="360" w:lineRule="auto"/>
        <w:rPr>
          <w:rFonts w:hint="eastAsia" w:ascii="宋体" w:hAnsi="宋体" w:eastAsia="宋体" w:cs="宋体"/>
          <w:color w:val="000000"/>
          <w:sz w:val="28"/>
          <w:szCs w:val="28"/>
        </w:rPr>
        <w:sectPr>
          <w:footerReference r:id="rId5" w:type="default"/>
          <w:pgSz w:w="12240" w:h="15840"/>
          <w:pgMar w:top="1346" w:right="1798" w:bottom="892" w:left="1800" w:header="0" w:footer="725" w:gutter="0"/>
          <w:pgNumType w:fmt="decimal" w:start="1"/>
          <w:cols w:equalWidth="0" w:num="1">
            <w:col w:w="8642"/>
          </w:cols>
        </w:sectPr>
      </w:pPr>
    </w:p>
    <w:p>
      <w:pPr>
        <w:pStyle w:val="4"/>
        <w:keepLines w:val="0"/>
        <w:kinsoku w:val="0"/>
        <w:overflowPunct w:val="0"/>
        <w:autoSpaceDE w:val="0"/>
        <w:autoSpaceDN w:val="0"/>
        <w:adjustRightInd w:val="0"/>
        <w:snapToGrid w:val="0"/>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一、说    明</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bookmarkStart w:id="20" w:name="_Toc345483497"/>
      <w:bookmarkEnd w:id="20"/>
      <w:bookmarkStart w:id="21" w:name="_Toc343456419"/>
      <w:bookmarkEnd w:id="21"/>
      <w:bookmarkStart w:id="22" w:name="_Toc345483642"/>
      <w:r>
        <w:rPr>
          <w:rFonts w:hint="eastAsia" w:ascii="宋体" w:hAnsi="宋体" w:cs="宋体"/>
          <w:b/>
          <w:bCs/>
          <w:color w:val="000000"/>
          <w:kern w:val="0"/>
        </w:rPr>
        <w:t>1.适用范围</w:t>
      </w:r>
      <w:bookmarkEnd w:id="22"/>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本招标文件仅适用于招标公告中所叙述项目的货物及相关服务采购。</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bookmarkStart w:id="23" w:name="_Toc345483498"/>
      <w:bookmarkEnd w:id="23"/>
      <w:bookmarkStart w:id="24" w:name="_Toc343456420"/>
      <w:bookmarkEnd w:id="24"/>
      <w:bookmarkStart w:id="25" w:name="_Toc345483643"/>
      <w:r>
        <w:rPr>
          <w:rFonts w:hint="eastAsia" w:ascii="宋体" w:hAnsi="宋体" w:cs="宋体"/>
          <w:b/>
          <w:bCs/>
          <w:color w:val="000000"/>
          <w:kern w:val="0"/>
        </w:rPr>
        <w:t>2.定义</w:t>
      </w:r>
      <w:bookmarkEnd w:id="25"/>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2.1 “采购人”系指本次采购项目的业主方。</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2.2 “采购代理机构”系指本次招标采购项目活动组织方。</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2.3 “供应商”系指购买了本招标文件，且已经提交本次投标文件的制造商或经销商。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2.4 “供应商代表”系指代表供应商参加本次招标活动的供应商的法定代表人或其委托代理人。</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2.5 “货物”系指供应商按招标文件规定向采购人提供的一切设备、机械、仪器仪表、备品备件、工具、手册及其它有关技术资料和材料。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 “相关服务”系指招标文件规定供应商须承担的与本次采购货物相关的安装、调试、技术协助、校准、培训以及其他类似的义务。</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2.7 “投标文件有效期” 系指本次采购项目投标截止之日起至合同签订之日止的期限。中标供应商的投标文件有效期至合同完全履行止。</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bookmarkStart w:id="26" w:name="_Toc345483499"/>
      <w:bookmarkEnd w:id="26"/>
      <w:bookmarkStart w:id="27" w:name="_Toc343456421"/>
      <w:bookmarkEnd w:id="27"/>
      <w:bookmarkStart w:id="28" w:name="_Toc345483644"/>
      <w:r>
        <w:rPr>
          <w:rFonts w:hint="eastAsia" w:ascii="宋体" w:hAnsi="宋体" w:cs="宋体"/>
          <w:b/>
          <w:bCs/>
          <w:color w:val="000000"/>
          <w:kern w:val="0"/>
        </w:rPr>
        <w:t>3.</w:t>
      </w:r>
      <w:bookmarkEnd w:id="28"/>
      <w:r>
        <w:rPr>
          <w:rFonts w:hint="eastAsia" w:ascii="宋体" w:hAnsi="宋体" w:cs="宋体"/>
          <w:b/>
          <w:bCs/>
          <w:color w:val="000000"/>
          <w:kern w:val="0"/>
        </w:rPr>
        <w:t>最高投标限价</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最高投标限价：本次采购金额为人民币</w:t>
      </w:r>
      <w:r>
        <w:rPr>
          <w:rFonts w:hint="eastAsia" w:ascii="宋体" w:hAnsi="宋体" w:cs="宋体"/>
          <w:color w:val="000000"/>
          <w:lang w:eastAsia="zh-CN"/>
        </w:rPr>
        <w:t>1200000.00</w:t>
      </w:r>
      <w:r>
        <w:rPr>
          <w:rFonts w:hint="eastAsia" w:ascii="宋体" w:hAnsi="宋体" w:cs="宋体"/>
          <w:color w:val="000000"/>
        </w:rPr>
        <w:t>元，最高投标限价上限为综合折扣率100%。超过最高投标限价上限的投标报价为无效投标，供应商的投标报价均超过最高投标限价的，采购人不能支付的，按废标处理。</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例如：一本书定价100元，实洋为75元，即投标综合折扣率为75%。</w:t>
      </w:r>
    </w:p>
    <w:p>
      <w:pPr>
        <w:kinsoku w:val="0"/>
        <w:overflowPunct w:val="0"/>
        <w:autoSpaceDE w:val="0"/>
        <w:autoSpaceDN w:val="0"/>
        <w:adjustRightInd w:val="0"/>
        <w:snapToGrid w:val="0"/>
        <w:spacing w:line="360" w:lineRule="auto"/>
        <w:ind w:firstLine="420" w:firstLineChars="200"/>
        <w:jc w:val="left"/>
        <w:outlineLvl w:val="1"/>
        <w:rPr>
          <w:rFonts w:ascii="宋体" w:hAnsi="宋体" w:cs="宋体"/>
          <w:color w:val="000000"/>
        </w:rPr>
      </w:pPr>
      <w:r>
        <w:rPr>
          <w:rFonts w:hint="eastAsia" w:ascii="宋体" w:hAnsi="宋体" w:cs="宋体"/>
          <w:color w:val="000000"/>
        </w:rPr>
        <w:t>平顶山市公共资源交易中心系统内投标总报价为大写：百分之柒拾伍，小写：75%，即综合折扣率为75%。</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4.合格的供应商</w:t>
      </w:r>
    </w:p>
    <w:p>
      <w:pPr>
        <w:kinsoku w:val="0"/>
        <w:overflowPunct w:val="0"/>
        <w:autoSpaceDE w:val="0"/>
        <w:autoSpaceDN w:val="0"/>
        <w:adjustRightInd w:val="0"/>
        <w:snapToGrid w:val="0"/>
        <w:spacing w:line="360" w:lineRule="auto"/>
        <w:ind w:firstLine="420" w:firstLineChars="200"/>
        <w:jc w:val="left"/>
        <w:outlineLvl w:val="1"/>
        <w:rPr>
          <w:rFonts w:ascii="宋体" w:hAnsi="宋体" w:cs="宋体"/>
          <w:color w:val="000000"/>
          <w:kern w:val="0"/>
        </w:rPr>
      </w:pPr>
      <w:bookmarkStart w:id="29" w:name="_Toc343456422"/>
      <w:bookmarkEnd w:id="29"/>
      <w:bookmarkStart w:id="30" w:name="_Toc345483500"/>
      <w:bookmarkEnd w:id="30"/>
      <w:r>
        <w:rPr>
          <w:rFonts w:hint="eastAsia" w:ascii="宋体" w:hAnsi="宋体" w:cs="宋体"/>
          <w:color w:val="000000"/>
          <w:kern w:val="0"/>
        </w:rPr>
        <w:t>具备招标公告“二、申请人资格要求</w:t>
      </w:r>
      <w:r>
        <w:rPr>
          <w:rFonts w:hint="eastAsia" w:ascii="宋体" w:hAnsi="宋体" w:cs="宋体"/>
          <w:color w:val="000000"/>
        </w:rPr>
        <w:t>”</w:t>
      </w:r>
      <w:r>
        <w:rPr>
          <w:rFonts w:hint="eastAsia" w:ascii="宋体" w:hAnsi="宋体" w:cs="宋体"/>
          <w:color w:val="000000"/>
          <w:kern w:val="0"/>
        </w:rPr>
        <w:t>规定的条件。</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6.联合体投标</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本项目不接受联合体投标</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7.关联企业投标</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7.1 本招标文件所称关联企业,是指存在关联关系的企业。“关联关系”的界定适用《中华人民共和国公司法》第二百一十七条之规定。</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7.2 关联企业中, 同一个法定代表人的两个及两个以上法人，母公司、全资子公司及其控股公司，都不得同时投标。一经发现，将导致投标同时被拒绝。</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8.转包与分包</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8.1 本项目不允许采取转包方式履行合同。</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bookmarkStart w:id="31" w:name="_Toc343456423"/>
      <w:bookmarkEnd w:id="31"/>
      <w:bookmarkStart w:id="32" w:name="_Toc345483501"/>
      <w:bookmarkEnd w:id="32"/>
      <w:bookmarkStart w:id="33" w:name="_Toc345483646"/>
      <w:r>
        <w:rPr>
          <w:rFonts w:hint="eastAsia" w:ascii="宋体" w:hAnsi="宋体" w:cs="宋体"/>
          <w:b/>
          <w:bCs/>
          <w:color w:val="000000"/>
          <w:kern w:val="0"/>
        </w:rPr>
        <w:t>9.特别说明：</w:t>
      </w:r>
      <w:bookmarkEnd w:id="33"/>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9.1 除采用综合评标价法的项目外，直接或者间接受采购人控制的当事人，或者与采购人受共同上级控制的当事人，或者为本次采购进行设计或编制规范和其他文件的当事人，不得参加本项目投标。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9.2 供应商代表只能接受一个供应商的委托参加投标。</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9.3 《政府采购法》第二十二条第五款“参加政府采购活动前一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9.4 供应商在投标活动中提供虚假材料或从事其他违法活动的,其投标无效，由相关部门查处。</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bookmarkStart w:id="34" w:name="_Toc343456424"/>
      <w:bookmarkEnd w:id="34"/>
      <w:bookmarkStart w:id="35" w:name="_Toc345483502"/>
      <w:bookmarkEnd w:id="35"/>
      <w:bookmarkStart w:id="36" w:name="_Toc345483647"/>
      <w:r>
        <w:rPr>
          <w:rFonts w:hint="eastAsia" w:ascii="宋体" w:hAnsi="宋体" w:cs="宋体"/>
          <w:b/>
          <w:bCs/>
          <w:color w:val="000000"/>
          <w:kern w:val="0"/>
        </w:rPr>
        <w:t>10.质疑和投诉</w:t>
      </w:r>
      <w:bookmarkEnd w:id="36"/>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10.1 供应商认为招标过程和中标结果使自己的合法权益受到损害的，应当在知道或者应知其权益受到损害之日起7个工作日内，在电子交易信息系统中向采购人或采购代理机构</w:t>
      </w:r>
      <w:r>
        <w:rPr>
          <w:rFonts w:hint="eastAsia" w:ascii="宋体" w:hAnsi="宋体" w:cs="宋体"/>
          <w:color w:val="000000"/>
          <w:shd w:val="clear" w:color="auto" w:fill="FFFFFF"/>
        </w:rPr>
        <w:t>一次性提出针对同一采购程序环节</w:t>
      </w:r>
      <w:r>
        <w:rPr>
          <w:rFonts w:hint="eastAsia" w:ascii="宋体" w:hAnsi="宋体" w:cs="宋体"/>
          <w:color w:val="000000"/>
          <w:kern w:val="0"/>
        </w:rPr>
        <w:t>的质疑。供应商对采购人或采购代理机构的质疑答复不满意或采购人或采购代理机构未在规定时间内作出答复的，可以在答复期满后15个工作日内向同级监督部门投诉。</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10.2 质疑书、投诉书均应明确阐述招标文件、招标过程和中标结果中使自己合法权益受到损害的实质性内容，提供相关事实、依据和证据及其来源或线索，便于有关单位调查、答复和处理。</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11.供应商的风险</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供应商没有按照招标文件要求提供全部资料，或者供应商没有对招标文件在各方面都作出实质性响应是供应商的风险，并可能导致其投标被拒绝。</w:t>
      </w:r>
    </w:p>
    <w:p>
      <w:pPr>
        <w:pStyle w:val="4"/>
        <w:keepLines w:val="0"/>
        <w:kinsoku w:val="0"/>
        <w:overflowPunct w:val="0"/>
        <w:autoSpaceDE w:val="0"/>
        <w:autoSpaceDN w:val="0"/>
        <w:adjustRightInd w:val="0"/>
        <w:snapToGrid w:val="0"/>
        <w:spacing w:line="360" w:lineRule="auto"/>
        <w:rPr>
          <w:rFonts w:ascii="宋体" w:hAnsi="宋体" w:eastAsia="宋体" w:cs="宋体"/>
          <w:color w:val="000000"/>
          <w:sz w:val="28"/>
          <w:szCs w:val="28"/>
        </w:rPr>
      </w:pPr>
      <w:bookmarkStart w:id="37" w:name="_Toc343456425"/>
      <w:bookmarkEnd w:id="37"/>
      <w:bookmarkStart w:id="38" w:name="_Toc345483503"/>
      <w:bookmarkEnd w:id="38"/>
      <w:bookmarkStart w:id="39" w:name="_Toc345483648"/>
      <w:r>
        <w:rPr>
          <w:rFonts w:hint="eastAsia" w:ascii="宋体" w:hAnsi="宋体" w:eastAsia="宋体" w:cs="宋体"/>
          <w:color w:val="000000"/>
          <w:sz w:val="28"/>
          <w:szCs w:val="28"/>
        </w:rPr>
        <w:t>二、招标文件</w:t>
      </w:r>
      <w:bookmarkEnd w:id="39"/>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12.招标文件的构成</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本招标文件由以下部分组成：</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12.1 招标公告</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12.2 供应商须知及前附表</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12.3 招标内容及要求</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12.4 评标办法及标准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12.5 政府采购合同格式</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12.6 投标文件格式</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 xml:space="preserve">13.招标文件的澄清与修改 </w:t>
      </w:r>
    </w:p>
    <w:p>
      <w:pPr>
        <w:kinsoku w:val="0"/>
        <w:overflowPunct w:val="0"/>
        <w:autoSpaceDE w:val="0"/>
        <w:autoSpaceDN w:val="0"/>
        <w:adjustRightInd w:val="0"/>
        <w:snapToGrid w:val="0"/>
        <w:spacing w:line="360" w:lineRule="auto"/>
        <w:ind w:firstLine="420" w:firstLineChars="200"/>
        <w:rPr>
          <w:rFonts w:ascii="宋体" w:hAnsi="宋体" w:cs="宋体"/>
          <w:color w:val="000000"/>
        </w:rPr>
      </w:pPr>
      <w:bookmarkStart w:id="40" w:name="_Toc343456426"/>
      <w:bookmarkEnd w:id="40"/>
      <w:bookmarkStart w:id="41" w:name="_Toc345483504"/>
      <w:bookmarkEnd w:id="41"/>
      <w:bookmarkStart w:id="42" w:name="_Toc345483649"/>
      <w:r>
        <w:rPr>
          <w:rFonts w:hint="eastAsia" w:ascii="宋体" w:hAnsi="宋体" w:cs="宋体"/>
          <w:color w:val="000000"/>
        </w:rPr>
        <w:t>13.1 采购代理机构对已发出的招标文件进行必要澄清、修改或补充的，应当在招标文件要求提交投标文件截止时间15</w:t>
      </w:r>
      <w:bookmarkEnd w:id="42"/>
      <w:r>
        <w:rPr>
          <w:rFonts w:hint="eastAsia" w:ascii="宋体" w:hAnsi="宋体" w:cs="宋体"/>
          <w:color w:val="000000"/>
        </w:rPr>
        <w:t>日（如至原定截止时间不足15日，则需延长开标时间）前，在电子交易信息系统中通知所有招标文件收受人。</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13.2 招标文件澄清、修改或补充的内容为招标文件的组成部分。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13.3 招标文件的澄清、修改或补充都应通过本代理机构在电子交易信息系统中发布。采购人未通过电子交易信息系统对招标文件进行的澄清、修改或补充无效，评标时不予认可。</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13.4 采购代理机构可以视采购具体情况，延长投标截止时间和开标时间，将变更时间在电子交易信息系统中通知所有招标文件收受人。</w:t>
      </w:r>
    </w:p>
    <w:p>
      <w:pPr>
        <w:pStyle w:val="4"/>
        <w:keepLines w:val="0"/>
        <w:kinsoku w:val="0"/>
        <w:overflowPunct w:val="0"/>
        <w:autoSpaceDE w:val="0"/>
        <w:autoSpaceDN w:val="0"/>
        <w:adjustRightInd w:val="0"/>
        <w:snapToGrid w:val="0"/>
        <w:spacing w:before="0" w:after="0" w:line="360" w:lineRule="auto"/>
        <w:rPr>
          <w:rFonts w:ascii="宋体" w:hAnsi="宋体" w:eastAsia="宋体" w:cs="宋体"/>
          <w:color w:val="000000"/>
          <w:kern w:val="0"/>
          <w:sz w:val="28"/>
          <w:szCs w:val="28"/>
        </w:rPr>
      </w:pPr>
      <w:bookmarkStart w:id="43" w:name="_Toc343456427"/>
      <w:bookmarkEnd w:id="43"/>
      <w:bookmarkStart w:id="44" w:name="_Toc345483505"/>
      <w:bookmarkEnd w:id="44"/>
      <w:bookmarkStart w:id="45" w:name="_Toc345483650"/>
      <w:r>
        <w:rPr>
          <w:rFonts w:hint="eastAsia" w:ascii="宋体" w:hAnsi="宋体" w:eastAsia="宋体" w:cs="宋体"/>
          <w:color w:val="000000"/>
          <w:kern w:val="0"/>
          <w:sz w:val="28"/>
          <w:szCs w:val="28"/>
        </w:rPr>
        <w:t>三、投标文件的编制</w:t>
      </w:r>
      <w:bookmarkEnd w:id="45"/>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kern w:val="0"/>
        </w:rPr>
        <w:t>本项目为</w:t>
      </w:r>
      <w:r>
        <w:rPr>
          <w:rFonts w:hint="eastAsia" w:ascii="宋体" w:hAnsi="宋体" w:cs="宋体"/>
          <w:b/>
          <w:bCs/>
          <w:color w:val="000000"/>
        </w:rPr>
        <w:t>电子辅助评标项目，供应商电子投标系统详细操作参照《全国公共资源交易平台(河南省▪平顶山市)》公共资源交易系统组件下载中“投标人全电子交易系统操作手册”。</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14.要求</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14.1 供应商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文件格式中对投标的要求），供应商对所提供的全部资料的合法性、真实性负责。</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14.2 供应商应完整签署投标文件格式附件中《投标书》和《抵制商业贿赂承诺》。否则视为对招标文件未作出实质性响应。</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15.投标文件的语言和计量单位</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15.1 投标文件以及供应商与采购人就有关投标事宜的所有来往函电均应使用简体中文书写。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15.2 关于投标计量单位，招标文件已有明确规定的，使用招标文件规定的计量单位；招标文件没有规定的，应采用中华人民共和国法定计量单位。否则视为对招标文件未作出实质性响应。</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16.投标文件的组成。投标文件应包括下列部分：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16.1 投标书</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16.2 开标一览表</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16.3 投标报价明细表</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 xml:space="preserve">    16.4 法定代表人身份证明</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16.5 法定代表人授权书</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16.6 证明文件</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16.7 抵制商业贿赂承诺</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16.8 招标代理服务费承诺函</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17.投标有效期</w:t>
      </w:r>
    </w:p>
    <w:p>
      <w:pPr>
        <w:kinsoku w:val="0"/>
        <w:overflowPunct w:val="0"/>
        <w:autoSpaceDE w:val="0"/>
        <w:autoSpaceDN w:val="0"/>
        <w:adjustRightInd w:val="0"/>
        <w:snapToGrid w:val="0"/>
        <w:spacing w:line="360" w:lineRule="auto"/>
        <w:ind w:firstLine="420" w:firstLineChars="200"/>
        <w:jc w:val="left"/>
        <w:rPr>
          <w:rFonts w:ascii="宋体" w:hAnsi="宋体" w:cs="宋体"/>
          <w:b/>
          <w:bCs/>
          <w:color w:val="000000"/>
          <w:kern w:val="0"/>
        </w:rPr>
      </w:pPr>
      <w:r>
        <w:rPr>
          <w:rFonts w:hint="eastAsia" w:ascii="宋体" w:hAnsi="宋体" w:cs="宋体"/>
          <w:color w:val="000000"/>
          <w:kern w:val="0"/>
        </w:rPr>
        <w:t>17.1 投标文件从在供应商须知前附表所规定的期限内保持有效。有效期不足将导致其投标文件被拒绝。中标供应商的投标文件有效期至合同完全履行止。</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17.2 特殊情况下采购代理机构可于投标有效期满之前书面要求供应商同意延长有效期，供应商应在采购代理机构规定的期限内以书面形式予以答复。供应商可以拒绝上述要求。供应商答复不明确或者逾期未答复的，均视为拒绝上述要求。对于接受该要求的供应商，既不要求也不允许其修改投标文件。</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18.投标报价</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18.1 所有投标报价均以人民币元为计算单位。供应商的投标报价为交货地点交货价格，包括货物、随配附件、备品备件、工具、厂家赠品、运抵指定交货地点费用、保险费、安装调试费、质量检测费、服务费、售后服务、税金及其他所有费用的总和。</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18.2 供应商要按开标一览表、投标报价明细表的内容填写。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18.3 供应商投报多包的，应对每包分别报价并分别填报开标一览表。</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18.4 开标一览表中标明的价格在政府采购合同执行过程中是固定不变的，供应商不得以任何理由予以变更。以可调整的价格提交的投标将被作为无效投标处理。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18.5 采购代理机构不接受可选择的投标报价。</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18.6 对于供应商在开标一览表和投标文件中列出的赠送条款，在评审时不得作为价格评分因素或者调整评标价格的依据。</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18.7 采购人有权按照供应商的配件、耗材、选件表和备件及特殊工具清单报价等签订政府采购合同的权利。</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18.8、投标报价超过招标人采购预算价的按无效投标处理。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18.9、</w:t>
      </w:r>
      <w:r>
        <w:rPr>
          <w:rFonts w:hint="eastAsia" w:ascii="宋体" w:hAnsi="宋体" w:cs="宋体"/>
          <w:color w:val="000000"/>
          <w:kern w:val="0"/>
        </w:rPr>
        <w:t>不论投标结果如何，供应商均应自行承担所有与投标有关的全部费用。</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19.投标保证金及履约保证金</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不缴纳</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20.投标文件的签署</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20.1 供应商应按本招标文件规定的格式和顺序编制、上传投标文件。除了投标文件封面、目录以外，每个页面都要在明显位置编制页码，按流水顺序填写，字迹必须清晰可认，投标文件的目录必须编序。投标文件内容不完整、编排混乱导致投标文件被误读、漏读或者查找不到相关内容的，由供应商负责。</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20.2 投标人在生成电子化投标文件后，应对电子化投标文件进行签章，未进行签章的视为无效投标。</w:t>
      </w:r>
      <w:r>
        <w:rPr>
          <w:rFonts w:hint="eastAsia" w:ascii="宋体" w:hAnsi="宋体" w:cs="宋体"/>
          <w:b/>
          <w:bCs/>
          <w:color w:val="000000"/>
          <w:kern w:val="0"/>
        </w:rPr>
        <w:t>（</w:t>
      </w:r>
      <w:r>
        <w:rPr>
          <w:rFonts w:hint="eastAsia" w:ascii="宋体" w:hAnsi="宋体" w:cs="宋体"/>
          <w:b/>
          <w:bCs/>
          <w:color w:val="000000"/>
        </w:rPr>
        <w:t>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r>
        <w:rPr>
          <w:rFonts w:hint="eastAsia" w:ascii="宋体" w:hAnsi="宋体" w:cs="宋体"/>
          <w:b/>
          <w:bCs/>
          <w:color w:val="000000"/>
          <w:kern w:val="0"/>
        </w:rPr>
        <w:t>）</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20.3 供应商应提交证明其拟供货物符合招标文件要求的技术响应文件，该文件可以是文字资料、图纸和数据，并须提供货物主要技术性能的详细描述。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20.4 全套投标文件应无涂改和行间插字，除非这些改动是为改正供应商造成的必须修改的错误而进行的。有改动时，修改处应由供应商代表签署证明或加盖公章，但非供应商出具的材料，供应商改动无效。</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kern w:val="0"/>
        </w:rPr>
        <w:t>20.5 未按招标文件规定的格式和要求编制投标文件或投标文件字迹模糊不清，导致评标委员无法认定是否实质性响应招标文件的,其投标将被作为无效投标。</w:t>
      </w:r>
      <w:bookmarkStart w:id="46" w:name="_Toc343456428"/>
      <w:bookmarkEnd w:id="46"/>
      <w:bookmarkStart w:id="47" w:name="_Toc345483506"/>
      <w:bookmarkEnd w:id="47"/>
    </w:p>
    <w:p>
      <w:pPr>
        <w:pStyle w:val="4"/>
        <w:keepLines w:val="0"/>
        <w:kinsoku w:val="0"/>
        <w:overflowPunct w:val="0"/>
        <w:autoSpaceDE w:val="0"/>
        <w:autoSpaceDN w:val="0"/>
        <w:adjustRightInd w:val="0"/>
        <w:snapToGrid w:val="0"/>
        <w:spacing w:before="0" w:after="0" w:line="360" w:lineRule="auto"/>
        <w:rPr>
          <w:rFonts w:ascii="宋体" w:hAnsi="宋体" w:eastAsia="宋体" w:cs="宋体"/>
          <w:color w:val="000000"/>
          <w:kern w:val="0"/>
          <w:sz w:val="28"/>
          <w:szCs w:val="28"/>
        </w:rPr>
      </w:pPr>
      <w:r>
        <w:rPr>
          <w:rFonts w:hint="eastAsia" w:ascii="宋体" w:hAnsi="宋体" w:eastAsia="宋体" w:cs="宋体"/>
          <w:color w:val="000000"/>
          <w:kern w:val="0"/>
          <w:sz w:val="28"/>
          <w:szCs w:val="28"/>
        </w:rPr>
        <w:t>四、投标文件的递交</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21.投标文件的上传</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21.1</w:t>
      </w:r>
      <w:r>
        <w:rPr>
          <w:rFonts w:hint="eastAsia" w:ascii="宋体" w:hAnsi="宋体" w:cs="宋体"/>
          <w:b/>
          <w:bCs/>
          <w:color w:val="000000"/>
          <w:kern w:val="0"/>
        </w:rPr>
        <w:t xml:space="preserve"> </w:t>
      </w:r>
      <w:r>
        <w:rPr>
          <w:rFonts w:hint="eastAsia" w:ascii="宋体" w:hAnsi="宋体" w:cs="宋体"/>
          <w:color w:val="000000"/>
          <w:kern w:val="0"/>
        </w:rPr>
        <w:t>供应商应在招标文件中规定的投标文件上传截止时间前，将投标文件上传至平顶山市公共资源交易中心电子交易系统中，开标地点为招标文件中规定的地址。</w:t>
      </w:r>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22.投标文件的修改和撤回</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供应商在投标文件上传截止时间前，可以对所提交的投标文件进行补充、修改或者撤回。</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23.投标文件的撤回</w:t>
      </w:r>
    </w:p>
    <w:p>
      <w:pPr>
        <w:kinsoku w:val="0"/>
        <w:overflowPunct w:val="0"/>
        <w:autoSpaceDE w:val="0"/>
        <w:autoSpaceDN w:val="0"/>
        <w:adjustRightInd w:val="0"/>
        <w:snapToGrid w:val="0"/>
        <w:spacing w:line="360" w:lineRule="auto"/>
        <w:ind w:firstLine="420" w:firstLineChars="200"/>
        <w:jc w:val="left"/>
        <w:rPr>
          <w:rFonts w:ascii="宋体" w:hAnsi="宋体" w:cs="宋体"/>
          <w:b/>
          <w:bCs/>
          <w:color w:val="000000"/>
          <w:kern w:val="0"/>
          <w:sz w:val="32"/>
          <w:szCs w:val="32"/>
        </w:rPr>
      </w:pPr>
      <w:r>
        <w:rPr>
          <w:rFonts w:hint="eastAsia" w:ascii="宋体" w:hAnsi="宋体" w:cs="宋体"/>
          <w:color w:val="000000"/>
          <w:kern w:val="0"/>
        </w:rPr>
        <w:t>供应商在投标截止期后不得修改、撤回投标文件。供应商在投标截止期后修改投标文件的，其投标将被拒绝。</w:t>
      </w:r>
    </w:p>
    <w:p>
      <w:pPr>
        <w:pStyle w:val="4"/>
        <w:keepLines w:val="0"/>
        <w:kinsoku w:val="0"/>
        <w:overflowPunct w:val="0"/>
        <w:autoSpaceDE w:val="0"/>
        <w:autoSpaceDN w:val="0"/>
        <w:adjustRightInd w:val="0"/>
        <w:snapToGrid w:val="0"/>
        <w:spacing w:before="0" w:after="0" w:line="360" w:lineRule="auto"/>
        <w:rPr>
          <w:rFonts w:ascii="宋体" w:hAnsi="宋体" w:eastAsia="宋体" w:cs="宋体"/>
          <w:color w:val="000000"/>
          <w:kern w:val="0"/>
        </w:rPr>
      </w:pPr>
      <w:bookmarkStart w:id="48" w:name="_Toc343456429"/>
      <w:bookmarkEnd w:id="48"/>
      <w:bookmarkStart w:id="49" w:name="_Toc345483507"/>
      <w:bookmarkEnd w:id="49"/>
      <w:bookmarkStart w:id="50" w:name="_Toc345483652"/>
      <w:r>
        <w:rPr>
          <w:rFonts w:hint="eastAsia" w:ascii="宋体" w:hAnsi="宋体" w:eastAsia="宋体" w:cs="宋体"/>
          <w:color w:val="000000"/>
          <w:kern w:val="0"/>
          <w:sz w:val="28"/>
          <w:szCs w:val="28"/>
        </w:rPr>
        <w:t>五、开标</w:t>
      </w:r>
      <w:bookmarkEnd w:id="50"/>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24.开标、唱标</w:t>
      </w:r>
    </w:p>
    <w:p>
      <w:pPr>
        <w:kinsoku w:val="0"/>
        <w:overflowPunct w:val="0"/>
        <w:autoSpaceDE w:val="0"/>
        <w:autoSpaceDN w:val="0"/>
        <w:adjustRightInd w:val="0"/>
        <w:snapToGrid w:val="0"/>
        <w:spacing w:line="360" w:lineRule="auto"/>
        <w:ind w:firstLine="420" w:firstLineChars="200"/>
        <w:rPr>
          <w:rFonts w:ascii="宋体" w:hAnsi="宋体" w:cs="宋体"/>
          <w:color w:val="000000"/>
        </w:rPr>
      </w:pPr>
      <w:bookmarkStart w:id="51" w:name="_Toc345483508"/>
      <w:bookmarkEnd w:id="51"/>
      <w:bookmarkStart w:id="52" w:name="_Toc343456430"/>
      <w:bookmarkEnd w:id="52"/>
      <w:bookmarkStart w:id="53" w:name="_Toc345483653"/>
      <w:r>
        <w:rPr>
          <w:rFonts w:hint="eastAsia" w:ascii="宋体" w:hAnsi="宋体" w:cs="宋体"/>
          <w:color w:val="000000"/>
        </w:rPr>
        <w:t>全面实行在线“不见面”开标，投标人远程在线解密投标文件，不再到开标现场，投标人开标前应仔细阅读《“不见面”开标注意事项及操作流程》。</w:t>
      </w:r>
      <w:bookmarkEnd w:id="53"/>
    </w:p>
    <w:p>
      <w:pPr>
        <w:pStyle w:val="4"/>
        <w:keepLines w:val="0"/>
        <w:kinsoku w:val="0"/>
        <w:overflowPunct w:val="0"/>
        <w:autoSpaceDE w:val="0"/>
        <w:autoSpaceDN w:val="0"/>
        <w:adjustRightInd w:val="0"/>
        <w:snapToGrid w:val="0"/>
        <w:spacing w:before="0" w:after="0" w:line="360" w:lineRule="auto"/>
        <w:rPr>
          <w:rFonts w:ascii="宋体" w:hAnsi="宋体" w:eastAsia="宋体" w:cs="宋体"/>
          <w:color w:val="000000"/>
          <w:kern w:val="0"/>
        </w:rPr>
      </w:pPr>
      <w:r>
        <w:rPr>
          <w:rFonts w:hint="eastAsia" w:ascii="宋体" w:hAnsi="宋体" w:eastAsia="宋体" w:cs="宋体"/>
          <w:color w:val="000000"/>
          <w:kern w:val="0"/>
          <w:sz w:val="28"/>
          <w:szCs w:val="28"/>
        </w:rPr>
        <w:t>六、评标</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25.组建评标委员会</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采购人根据采购项目的特点依法组建评标委员会。</w:t>
      </w:r>
      <w:r>
        <w:rPr>
          <w:rFonts w:hint="eastAsia" w:ascii="宋体" w:hAnsi="宋体" w:cs="宋体"/>
          <w:b/>
          <w:bCs/>
          <w:color w:val="000000"/>
          <w:kern w:val="0"/>
        </w:rPr>
        <w:t>评标委员会由有关专家及采购人代表共5人及5人以上单数组成。在招标管理部门的监督下，从评标专家库中随机抽取，评标委员会中具有技术经济方面的专家不少于2/3。</w:t>
      </w:r>
      <w:r>
        <w:rPr>
          <w:rFonts w:hint="eastAsia" w:ascii="宋体" w:hAnsi="宋体" w:cs="宋体"/>
          <w:color w:val="000000"/>
          <w:kern w:val="0"/>
        </w:rPr>
        <w:t>在开标后由评标委员会对投标文件进行审查、质疑、评估和比较，并做出授予合同的建议。</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注：“上述规定为一组评标专家组成方式，根据项目标段数量和评标工作量，可由多组专家完成评审，但一个标段只能由一组专家评审”。</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26.投标文件的初审</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26.1对所有供应商的评估，都采用相同的程序和标准。评标过程将严格按照招标文件的要求和条件进行。</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26.2 评标委员会将对投标文件进行检查，以确定投标文件是否完整、有无计算上的错误、是否提交了投标保证金、文件是否已正确签署等。</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26.3 投标文件如果出现计算或表达上的错误，修正错误的原则如下：</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26.3.1 开标一览表的内容与投标分项报价表的内容不一致的，以开标一览表为准。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26.3.2 大写金额与小写金额不一致的，以大写金额为准。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26.3.3 总价金额与按单价汇总金额不一致的，以单价金额计算结果为准。除非评委会认为单价有明显的小数点错误，此时应以总价为准，并修改单价。</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26.3.4 对不同文字文本投标文件的解释发生异议的，以中文文本为准。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26.3.5 上述修正错误的原则及方法调整或修正投标文件的投标报价，供应商同意后，调整后的投标报价对供应商起约束作用。如果供应商不接受修正后的报价，则其投标将被作为无效投标。</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26.4 资格性检查和符合性检查。</w:t>
      </w:r>
    </w:p>
    <w:p>
      <w:pPr>
        <w:kinsoku w:val="0"/>
        <w:overflowPunct w:val="0"/>
        <w:autoSpaceDE w:val="0"/>
        <w:autoSpaceDN w:val="0"/>
        <w:adjustRightInd w:val="0"/>
        <w:snapToGrid w:val="0"/>
        <w:spacing w:line="360" w:lineRule="auto"/>
        <w:ind w:firstLine="420"/>
        <w:jc w:val="left"/>
        <w:rPr>
          <w:rFonts w:ascii="宋体" w:hAnsi="宋体" w:cs="宋体"/>
          <w:color w:val="000000"/>
          <w:kern w:val="0"/>
        </w:rPr>
      </w:pPr>
      <w:r>
        <w:rPr>
          <w:rFonts w:hint="eastAsia" w:ascii="宋体" w:hAnsi="宋体" w:cs="宋体"/>
          <w:color w:val="000000"/>
          <w:kern w:val="0"/>
        </w:rPr>
        <w:t>26.4.1资格性检查。</w:t>
      </w:r>
    </w:p>
    <w:p>
      <w:pPr>
        <w:kinsoku w:val="0"/>
        <w:overflowPunct w:val="0"/>
        <w:autoSpaceDE w:val="0"/>
        <w:autoSpaceDN w:val="0"/>
        <w:adjustRightInd w:val="0"/>
        <w:snapToGrid w:val="0"/>
        <w:spacing w:line="360" w:lineRule="auto"/>
        <w:ind w:firstLine="422" w:firstLineChars="200"/>
        <w:rPr>
          <w:rFonts w:ascii="宋体" w:hAnsi="宋体" w:cs="宋体"/>
          <w:color w:val="000000"/>
          <w:kern w:val="0"/>
        </w:rPr>
      </w:pPr>
      <w:r>
        <w:rPr>
          <w:rFonts w:hint="eastAsia" w:ascii="宋体" w:hAnsi="宋体" w:cs="宋体"/>
          <w:b/>
          <w:bCs/>
          <w:color w:val="000000"/>
        </w:rPr>
        <w:t>在开始评标前，由采购人或者采购代理机构对投标人的资格进行审查，不通过资格审查的投标人将不进入下一评标阶段。资格审查条件如下：</w:t>
      </w:r>
    </w:p>
    <w:p>
      <w:p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kern w:val="0"/>
        </w:rPr>
        <w:t>26.4.1.</w:t>
      </w:r>
      <w:r>
        <w:rPr>
          <w:rFonts w:hint="eastAsia" w:ascii="宋体" w:hAnsi="宋体" w:cs="宋体"/>
          <w:color w:val="000000"/>
        </w:rPr>
        <w:t>1、满足《中华人民共和国政府采购法》第二十二条规定。</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kern w:val="0"/>
        </w:rPr>
        <w:t>26.4.1.</w:t>
      </w:r>
      <w:r>
        <w:rPr>
          <w:rFonts w:hint="eastAsia" w:ascii="宋体" w:hAnsi="宋体" w:cs="宋体"/>
          <w:color w:val="000000"/>
        </w:rPr>
        <w:t>2、落实政府采购政策需满足的资格要求：/。</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kern w:val="0"/>
        </w:rPr>
        <w:t>26.4.1.</w:t>
      </w:r>
      <w:r>
        <w:rPr>
          <w:rFonts w:hint="eastAsia" w:ascii="宋体" w:hAnsi="宋体" w:cs="宋体"/>
          <w:color w:val="000000"/>
        </w:rPr>
        <w:t>3、本项目的特定资格要求：</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kern w:val="0"/>
        </w:rPr>
        <w:t>26.4.1.</w:t>
      </w:r>
      <w:r>
        <w:rPr>
          <w:rFonts w:hint="eastAsia" w:ascii="宋体" w:hAnsi="宋体" w:cs="宋体"/>
          <w:color w:val="000000"/>
        </w:rPr>
        <w:t>3.1、具有独立承担民事责任的能力。（提供有效的企业法人营业执照、税务登记证、组织机构代码证或三证合一营业执照也可提供电子营业执照）</w:t>
      </w:r>
    </w:p>
    <w:p>
      <w:pPr>
        <w:kinsoku w:val="0"/>
        <w:overflowPunct w:val="0"/>
        <w:autoSpaceDE w:val="0"/>
        <w:autoSpaceDN w:val="0"/>
        <w:adjustRightInd w:val="0"/>
        <w:snapToGrid w:val="0"/>
        <w:spacing w:line="360" w:lineRule="auto"/>
        <w:ind w:firstLine="420" w:firstLineChars="200"/>
        <w:rPr>
          <w:rFonts w:ascii="宋体" w:hAnsi="宋体" w:cs="宋体"/>
          <w:snapToGrid w:val="0"/>
          <w:color w:val="000000"/>
        </w:rPr>
      </w:pPr>
      <w:r>
        <w:rPr>
          <w:rFonts w:hint="eastAsia" w:ascii="宋体" w:hAnsi="宋体" w:cs="宋体"/>
          <w:color w:val="000000"/>
          <w:kern w:val="0"/>
        </w:rPr>
        <w:t>26.4.1.</w:t>
      </w:r>
      <w:r>
        <w:rPr>
          <w:rFonts w:hint="eastAsia" w:ascii="宋体" w:hAnsi="宋体" w:cs="宋体"/>
          <w:snapToGrid w:val="0"/>
          <w:color w:val="000000"/>
        </w:rPr>
        <w:t>3.2、具有相关行业管理部门颁发的《出版物经营许可证》。</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kern w:val="0"/>
        </w:rPr>
        <w:t>26.4.1.</w:t>
      </w:r>
      <w:r>
        <w:rPr>
          <w:rFonts w:hint="eastAsia" w:ascii="宋体" w:hAnsi="宋体" w:cs="宋体"/>
          <w:color w:val="000000"/>
        </w:rPr>
        <w:t>3.3、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按照《郏县财政局关于推行政府采购信用承诺制的通知》（郏财字[2022]35号）要求，在本次招标活动中，投标人只需在资格审查满足相应条件的书面承诺书（格式详见后附件：郏县政府采购供应商信用承诺书），不再需要提供以下证明材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（1）具有良好的商业信誉的证明材料；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（2）符合国家相关规定的财务状况报告；</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（3）具备履行政府采购合同所必需的设备和专业技术能力的证明材料；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（4）依法缴纳税收和社会保障资金的证明材料；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（5）参加政府采购活动前三年内在经营活动中没有重大违法记录的证明材料；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（6）法律，行政法规规定的其他条件。</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（7）未被列入失信被执行人、重大税收违法案件当事人名单、政府采购严重违法失信行为记录名单的证明材料。</w:t>
      </w:r>
    </w:p>
    <w:p>
      <w:pPr>
        <w:spacing w:line="360" w:lineRule="auto"/>
        <w:ind w:firstLine="420" w:firstLineChars="200"/>
        <w:jc w:val="left"/>
        <w:rPr>
          <w:rFonts w:ascii="宋体" w:hAnsi="宋体" w:cs="宋体"/>
          <w:color w:val="000000"/>
          <w:shd w:val="clear" w:color="auto" w:fill="FFFFFF"/>
        </w:rPr>
      </w:pPr>
      <w:r>
        <w:rPr>
          <w:rFonts w:hint="eastAsia" w:ascii="宋体" w:hAnsi="宋体" w:cs="宋体"/>
          <w:color w:val="000000"/>
        </w:rPr>
        <w:t>注：1、</w:t>
      </w:r>
      <w:r>
        <w:rPr>
          <w:rFonts w:hint="eastAsia" w:ascii="宋体" w:hAnsi="宋体" w:cs="宋体"/>
          <w:color w:val="000000"/>
          <w:shd w:val="clear" w:color="auto" w:fill="FFFFFF"/>
        </w:rPr>
        <w:t>按照财库〔2016〕125号文，采购人、代理机构在开标时通过“中国执行信息公开网”“信用中国”及“中国政府采购网”查询投标人信用情况，如有不良情况，按无效标处理。</w:t>
      </w:r>
    </w:p>
    <w:p>
      <w:pPr>
        <w:spacing w:line="360" w:lineRule="auto"/>
        <w:ind w:firstLine="420" w:firstLineChars="200"/>
        <w:jc w:val="left"/>
        <w:rPr>
          <w:rFonts w:ascii="宋体" w:hAnsi="宋体" w:cs="宋体"/>
          <w:color w:val="000000"/>
        </w:rPr>
      </w:pPr>
      <w:r>
        <w:rPr>
          <w:rFonts w:hint="eastAsia" w:ascii="宋体" w:hAnsi="宋体" w:cs="宋体"/>
          <w:color w:val="000000"/>
        </w:rPr>
        <w:t>2、本项目资格审查方式：资格后审。</w:t>
      </w:r>
    </w:p>
    <w:p>
      <w:pPr>
        <w:spacing w:line="360" w:lineRule="auto"/>
        <w:ind w:firstLine="420" w:firstLineChars="200"/>
        <w:jc w:val="left"/>
        <w:rPr>
          <w:rFonts w:ascii="宋体" w:hAnsi="宋体" w:cs="宋体"/>
          <w:color w:val="000000"/>
        </w:rPr>
      </w:pPr>
      <w:r>
        <w:rPr>
          <w:rFonts w:hint="eastAsia" w:ascii="宋体" w:hAnsi="宋体" w:cs="宋体"/>
          <w:color w:val="000000"/>
        </w:rPr>
        <w:t>3、如投标单位为新成立企业，可提供注册后的相关证明材料。</w:t>
      </w:r>
    </w:p>
    <w:p>
      <w:pPr>
        <w:spacing w:line="360" w:lineRule="auto"/>
        <w:ind w:firstLine="420" w:firstLineChars="200"/>
        <w:jc w:val="left"/>
        <w:rPr>
          <w:rFonts w:ascii="宋体" w:hAnsi="宋体" w:cs="宋体"/>
          <w:color w:val="000000"/>
        </w:rPr>
      </w:pPr>
      <w:r>
        <w:rPr>
          <w:rFonts w:hint="eastAsia" w:ascii="宋体" w:hAnsi="宋体" w:cs="宋体"/>
          <w:color w:val="000000"/>
        </w:rPr>
        <w:t>4、招标人有权在签订合同前要求中标供应商提供相关证明材料以核实中标人承诺事项的真实性。</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26.4.2 符合性检查。依据招标文件的规定，评标委员会还将从投标文件的有效性、完整性和对招标文件的响应程度进行审查，以确定是否符合对招标文件的实质性要求作出响应。</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符合性审查内容如下：</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（1）投标文件未按规定签字，或未加盖供应商电子签章的。</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（2）供应商代表未能出具有效身份证明，或与身份不符的。</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（3）在一份投标文件中报有两个（含两个）以上报价的。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（4）投标报价高于最高投标限价。</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实质性偏离是指：（1）实质性影响合同的范围、质量和履行。（2）实质性违背招标文件，限制了采购人的权利。（3）不公正地影响了其它作出实质性响应的供应商的竞争地位。对没有实质性响应的投标文件将不进行评估，其投标被作为无效投标。</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26.4.3 对资格性检查和符合性检查不合格的供应商，评标委员会应在评标报告中说明理由。</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27.投标文件的澄清</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评标委员会对电子化投标文件有质疑的，将通过电子化交易系统对投标人发起质疑。质疑回复内容确认后，投标人的回复文件必须以经过投标人和其法定代表人签章的文件为准，并通过电子化交易系统提交至评标委员会。</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供应商的澄清、说明或者纠正应当在评标委员会规定的时间内回复，回复内容不得超出投标文件的范围或者改变投标文件的实质性内容。</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28.比较与评价</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28.1 评标委员会将按本招标文件规定的评标方法与标准，对资格性检查和符合性检查合格的投标文件进行商务和技术评估，综合比较与评价。</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28.2 对漏（缺）报项的处理：招标文件中要求列入报价的费用（含配置、功能），漏（缺）报的视同已含在投标总价中。但在评标时取有效供应商该项最高报价加入评标价进行评标。对多报项及赠送项的价格评标时不予核减，全部进入评标价评议。</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28.3若供应商的报价明显低于其他供应商投标报价或者某些分项报价明显不合理或者低于成本，有可能影响商品质量或不能诚信履约的，供应商应按评标委员会要求作出说明并提供相关证明材料。不能合理说明或不能提供相关证明材料的，将作无效投标处理。</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29.评标过程及保密原则</w:t>
      </w:r>
    </w:p>
    <w:p>
      <w:pPr>
        <w:kinsoku w:val="0"/>
        <w:overflowPunct w:val="0"/>
        <w:autoSpaceDE w:val="0"/>
        <w:autoSpaceDN w:val="0"/>
        <w:adjustRightInd w:val="0"/>
        <w:snapToGrid w:val="0"/>
        <w:spacing w:line="360" w:lineRule="auto"/>
        <w:ind w:firstLine="315" w:firstLineChars="150"/>
        <w:jc w:val="left"/>
        <w:rPr>
          <w:rFonts w:ascii="宋体" w:hAnsi="宋体" w:cs="宋体"/>
          <w:color w:val="000000"/>
          <w:kern w:val="0"/>
        </w:rPr>
      </w:pPr>
      <w:r>
        <w:rPr>
          <w:rFonts w:hint="eastAsia" w:ascii="宋体" w:hAnsi="宋体" w:cs="宋体"/>
          <w:color w:val="000000"/>
          <w:kern w:val="0"/>
        </w:rPr>
        <w:t xml:space="preserve"> 29.1 凡与本次招标有关人员对属于审查、澄清、评价和比较投标的有关资料以及定标意向等，均不得向供应商或其他人员透露。否则,将按有关规定追究相关人员的责任。</w:t>
      </w:r>
    </w:p>
    <w:p>
      <w:pPr>
        <w:kinsoku w:val="0"/>
        <w:overflowPunct w:val="0"/>
        <w:autoSpaceDE w:val="0"/>
        <w:autoSpaceDN w:val="0"/>
        <w:adjustRightInd w:val="0"/>
        <w:snapToGrid w:val="0"/>
        <w:spacing w:line="360" w:lineRule="auto"/>
        <w:ind w:firstLine="315" w:firstLineChars="150"/>
        <w:jc w:val="left"/>
        <w:rPr>
          <w:rFonts w:ascii="宋体" w:hAnsi="宋体" w:cs="宋体"/>
          <w:b/>
          <w:bCs/>
          <w:color w:val="000000"/>
          <w:kern w:val="0"/>
          <w:sz w:val="32"/>
          <w:szCs w:val="32"/>
        </w:rPr>
      </w:pPr>
      <w:r>
        <w:rPr>
          <w:rFonts w:hint="eastAsia" w:ascii="宋体" w:hAnsi="宋体" w:cs="宋体"/>
          <w:color w:val="000000"/>
          <w:kern w:val="0"/>
        </w:rPr>
        <w:t xml:space="preserve"> 29.2 在评标期间，供应商试图影响或干预评审的任何行为，将导致其投标被被作为无效投标，并承担相应的法律责任。</w:t>
      </w:r>
    </w:p>
    <w:p>
      <w:pPr>
        <w:pStyle w:val="4"/>
        <w:keepLines w:val="0"/>
        <w:kinsoku w:val="0"/>
        <w:overflowPunct w:val="0"/>
        <w:autoSpaceDE w:val="0"/>
        <w:autoSpaceDN w:val="0"/>
        <w:adjustRightInd w:val="0"/>
        <w:snapToGrid w:val="0"/>
        <w:spacing w:before="0" w:after="0" w:line="360" w:lineRule="auto"/>
        <w:rPr>
          <w:rFonts w:ascii="宋体" w:hAnsi="宋体" w:eastAsia="宋体" w:cs="宋体"/>
          <w:color w:val="000000"/>
          <w:kern w:val="0"/>
          <w:sz w:val="28"/>
          <w:szCs w:val="28"/>
        </w:rPr>
      </w:pPr>
      <w:bookmarkStart w:id="54" w:name="_Toc345483509"/>
      <w:bookmarkEnd w:id="54"/>
      <w:bookmarkStart w:id="55" w:name="_Toc343456431"/>
      <w:bookmarkEnd w:id="55"/>
      <w:bookmarkStart w:id="56" w:name="_Toc345483654"/>
      <w:r>
        <w:rPr>
          <w:rFonts w:hint="eastAsia" w:ascii="宋体" w:hAnsi="宋体" w:eastAsia="宋体" w:cs="宋体"/>
          <w:color w:val="000000"/>
          <w:kern w:val="0"/>
          <w:sz w:val="28"/>
          <w:szCs w:val="28"/>
        </w:rPr>
        <w:t>七、定标</w:t>
      </w:r>
      <w:bookmarkEnd w:id="56"/>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30.定标原则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30.1 最低投标价不作为中标的保证。</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30.2 确定实质上响应招标文件且满足下列条件的为中标候选供应商（或中标供应商）：</w:t>
      </w:r>
    </w:p>
    <w:p>
      <w:pPr>
        <w:kinsoku w:val="0"/>
        <w:overflowPunct w:val="0"/>
        <w:autoSpaceDE w:val="0"/>
        <w:autoSpaceDN w:val="0"/>
        <w:adjustRightInd w:val="0"/>
        <w:snapToGrid w:val="0"/>
        <w:spacing w:line="360" w:lineRule="auto"/>
        <w:ind w:firstLine="420" w:firstLineChars="200"/>
        <w:jc w:val="left"/>
        <w:rPr>
          <w:rFonts w:ascii="宋体" w:hAnsi="宋体" w:cs="宋体"/>
          <w:b/>
          <w:bCs/>
          <w:color w:val="000000"/>
          <w:kern w:val="0"/>
        </w:rPr>
      </w:pPr>
      <w:r>
        <w:rPr>
          <w:rFonts w:hint="eastAsia" w:ascii="宋体" w:hAnsi="宋体" w:cs="宋体"/>
          <w:color w:val="000000"/>
          <w:kern w:val="0"/>
        </w:rPr>
        <w:t>30.2.1 采用综合评分法，按评标总得分由高到低顺序排列。得分相同的，按投标报价由低到高顺序排列。得分与投标报价均相同的，按技术指标优劣排列。得分、投标报价与技术指标均相同的，按服务优劣排列。以上全部相同的，通过随机抽取产生。</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31.确定中标供应商和中标候选供应商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本项目由采购人授权评标委员会直接确定3名中标候选供应商。</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32.中标通知书及中标公告</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32.1 评审结束后，采购代理机构在</w:t>
      </w:r>
      <w:r>
        <w:rPr>
          <w:rFonts w:hint="eastAsia" w:ascii="宋体" w:hAnsi="宋体" w:cs="宋体"/>
          <w:color w:val="000000"/>
          <w:shd w:val="clear" w:color="auto" w:fill="F9F9F9"/>
        </w:rPr>
        <w:t>《河南省政府采购网》、《平顶山市政府采购网》、《郏县政府采购网》、</w:t>
      </w:r>
      <w:r>
        <w:rPr>
          <w:rFonts w:hint="eastAsia" w:ascii="宋体" w:hAnsi="宋体" w:cs="宋体"/>
          <w:color w:val="000000"/>
        </w:rPr>
        <w:t>《全国公共资源交易平台（河南省·平顶山市）》</w:t>
      </w:r>
      <w:r>
        <w:rPr>
          <w:rFonts w:hint="eastAsia" w:ascii="宋体" w:hAnsi="宋体" w:cs="宋体"/>
          <w:color w:val="000000"/>
          <w:kern w:val="0"/>
        </w:rPr>
        <w:t>发布中标公告，中标供应商在中标公示后领取中标通知书。</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32.2 中标供应商在规定的时间内不领取中标通知书的，视为中标后自动放弃中标资格，承担由此引起的一切后果。</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32.3 中标通知书对采购人和中标供应商具有同等法律效力。中标通知书发出后，采购人改变中标结果，或者中标供应商放弃中标，应按相关法律、规章、规范性文件的要求承担相应的法律责任</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32.4 中标通知书将作为签订合同的依据。合同签订后，中标通知书成为合同的一部分。</w:t>
      </w:r>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33.采购代理机构宣布废标的权利</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33.1 出现下列情况之一时，采购代理机构有权宣布废标，并将理由通知所有供应商：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33.1.1 出现影响采购公正的违法、违规行为的。</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33.1.2 供应商的投标报价均超过了最高投标限价，采购人不能支付的。</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33.1.3 因重大变故，采购任务取消的。</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sz w:val="32"/>
          <w:szCs w:val="32"/>
        </w:rPr>
      </w:pPr>
      <w:r>
        <w:rPr>
          <w:rFonts w:hint="eastAsia" w:ascii="宋体" w:hAnsi="宋体" w:cs="宋体"/>
          <w:color w:val="000000"/>
          <w:kern w:val="0"/>
        </w:rPr>
        <w:t>33.2 投标截止时间结束后参加供应商不足3家的。</w:t>
      </w:r>
      <w:bookmarkStart w:id="57" w:name="_Toc343456432"/>
      <w:bookmarkEnd w:id="57"/>
    </w:p>
    <w:p>
      <w:pPr>
        <w:pStyle w:val="4"/>
        <w:keepLines w:val="0"/>
        <w:kinsoku w:val="0"/>
        <w:overflowPunct w:val="0"/>
        <w:autoSpaceDE w:val="0"/>
        <w:autoSpaceDN w:val="0"/>
        <w:adjustRightInd w:val="0"/>
        <w:snapToGrid w:val="0"/>
        <w:spacing w:before="0" w:after="0" w:line="360" w:lineRule="auto"/>
        <w:rPr>
          <w:rFonts w:ascii="宋体" w:hAnsi="宋体" w:eastAsia="宋体" w:cs="宋体"/>
          <w:color w:val="000000"/>
          <w:sz w:val="28"/>
          <w:szCs w:val="28"/>
        </w:rPr>
      </w:pPr>
      <w:bookmarkStart w:id="58" w:name="_Toc345483510"/>
      <w:bookmarkEnd w:id="58"/>
      <w:bookmarkStart w:id="59" w:name="_Toc345483655"/>
      <w:r>
        <w:rPr>
          <w:rFonts w:hint="eastAsia" w:ascii="宋体" w:hAnsi="宋体" w:eastAsia="宋体" w:cs="宋体"/>
          <w:color w:val="000000"/>
          <w:kern w:val="0"/>
          <w:sz w:val="28"/>
          <w:szCs w:val="28"/>
        </w:rPr>
        <w:t>八、合同授予</w:t>
      </w:r>
      <w:bookmarkEnd w:id="59"/>
    </w:p>
    <w:p>
      <w:pPr>
        <w:kinsoku w:val="0"/>
        <w:overflowPunct w:val="0"/>
        <w:autoSpaceDE w:val="0"/>
        <w:autoSpaceDN w:val="0"/>
        <w:adjustRightInd w:val="0"/>
        <w:snapToGrid w:val="0"/>
        <w:spacing w:line="360" w:lineRule="auto"/>
        <w:ind w:firstLine="422" w:firstLineChars="200"/>
        <w:jc w:val="left"/>
        <w:outlineLvl w:val="1"/>
        <w:rPr>
          <w:rFonts w:ascii="宋体" w:hAnsi="宋体" w:cs="宋体"/>
          <w:b/>
          <w:bCs/>
          <w:color w:val="000000"/>
          <w:kern w:val="0"/>
        </w:rPr>
      </w:pPr>
      <w:r>
        <w:rPr>
          <w:rFonts w:hint="eastAsia" w:ascii="宋体" w:hAnsi="宋体" w:cs="宋体"/>
          <w:b/>
          <w:bCs/>
          <w:color w:val="000000"/>
          <w:kern w:val="0"/>
        </w:rPr>
        <w:t>34.签订合同</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34.1 采购人、中标供应商在中标通知书发出之日起1日内，根据招标文件确定的事项和中标供应商投标文件签订合同。双方所签订的合同不得对招标文件和中标供应商投标文件作实质性修改。中标供应商逾期未签订合同，视为中标后无正当理由不与采购人签订合同，按照有关法律规定承担相应的法律责任。采购人逾期不与中标供应商签订合同的，按政府采购的有关规定处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34.2 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34.3 中标供应商放弃中标、因不可抗力不能履行合同或者被查实存在影响中标结果的违法行为等情形，不符合中标条件的，采购人可以按照评标委员会提出的中标候选供应商名单排序依次确定其他中标候选供应商为中标供应商，也可以重新招标。</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kern w:val="0"/>
        </w:rPr>
        <w:t>34.4 采购人应在采购合同签订之日起1个工作日内将合同副本报相关部门备案。</w:t>
      </w:r>
      <w:bookmarkStart w:id="60" w:name="_Toc345483511"/>
      <w:bookmarkEnd w:id="60"/>
      <w:bookmarkStart w:id="61" w:name="_Toc345483656"/>
      <w:bookmarkEnd w:id="61"/>
      <w:bookmarkStart w:id="62" w:name="_Toc343456433"/>
      <w:bookmarkEnd w:id="62"/>
      <w:r>
        <w:rPr>
          <w:rFonts w:hint="eastAsia" w:ascii="宋体" w:hAnsi="宋体" w:cs="宋体"/>
          <w:color w:val="000000"/>
        </w:rPr>
        <w:t xml:space="preserve"> </w:t>
      </w:r>
    </w:p>
    <w:p>
      <w:pPr>
        <w:pStyle w:val="4"/>
        <w:keepLines w:val="0"/>
        <w:numPr>
          <w:ilvl w:val="0"/>
          <w:numId w:val="3"/>
        </w:numPr>
        <w:kinsoku w:val="0"/>
        <w:overflowPunct w:val="0"/>
        <w:autoSpaceDE w:val="0"/>
        <w:autoSpaceDN w:val="0"/>
        <w:adjustRightInd w:val="0"/>
        <w:snapToGrid w:val="0"/>
        <w:spacing w:line="360" w:lineRule="auto"/>
        <w:rPr>
          <w:rFonts w:ascii="宋体" w:hAnsi="宋体" w:eastAsia="宋体" w:cs="宋体"/>
          <w:color w:val="000000"/>
          <w:sz w:val="36"/>
          <w:szCs w:val="36"/>
        </w:rPr>
      </w:pPr>
      <w:r>
        <w:rPr>
          <w:rFonts w:hint="eastAsia" w:ascii="宋体" w:hAnsi="宋体" w:eastAsia="宋体" w:cs="宋体"/>
          <w:color w:val="000000"/>
          <w:sz w:val="36"/>
          <w:szCs w:val="36"/>
        </w:rPr>
        <w:t>采购内容及技术要求</w:t>
      </w:r>
    </w:p>
    <w:p>
      <w:pPr>
        <w:numPr>
          <w:ilvl w:val="0"/>
          <w:numId w:val="4"/>
        </w:numPr>
        <w:rPr>
          <w:rFonts w:ascii="宋体" w:hAnsi="宋体" w:cs="宋体"/>
          <w:b/>
          <w:bCs/>
          <w:color w:val="000000"/>
          <w:sz w:val="32"/>
          <w:szCs w:val="32"/>
        </w:rPr>
      </w:pPr>
      <w:r>
        <w:rPr>
          <w:rFonts w:hint="eastAsia" w:ascii="宋体" w:hAnsi="宋体" w:cs="宋体"/>
          <w:b/>
          <w:bCs/>
          <w:color w:val="000000"/>
          <w:sz w:val="32"/>
          <w:szCs w:val="32"/>
        </w:rPr>
        <w:t>图书目录：</w:t>
      </w:r>
    </w:p>
    <w:p>
      <w:pPr>
        <w:pStyle w:val="6"/>
        <w:ind w:firstLine="321" w:firstLineChars="100"/>
        <w:rPr>
          <w:rFonts w:hint="eastAsia" w:eastAsia="宋体"/>
          <w:b/>
          <w:bCs/>
          <w:color w:val="000000"/>
          <w:sz w:val="32"/>
          <w:szCs w:val="32"/>
          <w:lang w:eastAsia="zh-CN"/>
        </w:rPr>
      </w:pPr>
      <w:r>
        <w:rPr>
          <w:rFonts w:hint="eastAsia"/>
          <w:b/>
          <w:bCs/>
          <w:color w:val="000000"/>
          <w:sz w:val="32"/>
          <w:szCs w:val="32"/>
          <w:lang w:eastAsia="zh-CN"/>
        </w:rPr>
        <w:t>（见附件）</w:t>
      </w:r>
    </w:p>
    <w:p>
      <w:pPr>
        <w:pStyle w:val="6"/>
        <w:rPr>
          <w:b/>
          <w:bCs/>
          <w:color w:val="000000"/>
          <w:sz w:val="32"/>
          <w:szCs w:val="32"/>
        </w:rPr>
      </w:pPr>
      <w:r>
        <w:rPr>
          <w:rFonts w:hint="eastAsia"/>
          <w:b/>
          <w:bCs/>
          <w:color w:val="000000"/>
          <w:sz w:val="32"/>
          <w:szCs w:val="32"/>
        </w:rPr>
        <w:t>二、技术要求：</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图书印刷质量及装订执行标准：</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1、封面印刷</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套印准确，字、图、点、线印迹清楚，不花、不毛、不糊，实地版墨色均匀，无回胶印，背面不脏。</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2、插图印刷</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 套印准确，层次分明，轮廓实， 电分制版无浮雕印；</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 网点清晰饱满，小点不秃，大点光洁不糊，质感好；</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 墨色均匀厚实，色彩鲜有光泽，肤色正，接版准确，色调深浅一致。</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3、正文印刷</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 压力：压力适度，全书前后轻重一致；</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 墨色：全书前后墨色一致，浓淡适度；</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 套印：版面端正，正反套印准确；</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(4) 文字：文字、标点清晰，笔锋挺秀，无缺笔断划，标题黑实不花，小字不糊不瞎；</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(5) 其它：书面无脏污、破损，无钉花、野墨。</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4、装订</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 开本尺寸符合设计要求，套书规格一致，成品裁切方正，无明显刀花，无连接页、折角、破头；</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 书背平整，无空背、起泡、明显皱折，书脊字居中，封面齐色， 边框要色正. (八字折等)；</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 全书页码折正，书面平服，无皱折(八字折等)；</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(4) 骑马钉、平钉的钉脚不翘，无断丝、凸肚，钉距匀称，坚实牢固 易翻不脱页；</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(5) 其它：书页整洁，无赃污、破页、野胶。</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5、执行标准</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(1)《中华人民共和国产品质量法》及新闻出版总署公布的《图书质量管理规定》标准。</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 CY/T5-1999 平版印刷品质量要求及检验方法。</w:t>
      </w:r>
    </w:p>
    <w:p>
      <w:pPr>
        <w:kinsoku w:val="0"/>
        <w:overflowPunct w:val="0"/>
        <w:autoSpaceDE w:val="0"/>
        <w:autoSpaceDN w:val="0"/>
        <w:adjustRightInd w:val="0"/>
        <w:snapToGrid w:val="0"/>
        <w:spacing w:line="48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 CY/T27-1999 装订质量要求及检验方法精装。</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 CY/T28-1999 装订质量要求及检验方法平装。</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(5) CY/T29-1999 装订质量要求及检验方法。</w:t>
      </w:r>
      <w:bookmarkStart w:id="63" w:name="_Toc345483494"/>
      <w:bookmarkEnd w:id="63"/>
    </w:p>
    <w:p>
      <w:pPr>
        <w:kinsoku w:val="0"/>
        <w:overflowPunct w:val="0"/>
        <w:autoSpaceDE w:val="0"/>
        <w:autoSpaceDN w:val="0"/>
        <w:adjustRightInd w:val="0"/>
        <w:snapToGrid w:val="0"/>
        <w:spacing w:before="2" w:line="360" w:lineRule="auto"/>
        <w:ind w:left="3" w:right="13" w:firstLine="422"/>
        <w:rPr>
          <w:rFonts w:ascii="宋体" w:hAnsi="宋体" w:cs="宋体"/>
          <w:color w:val="000000"/>
          <w:sz w:val="24"/>
          <w:szCs w:val="24"/>
        </w:rPr>
      </w:pPr>
      <w:r>
        <w:rPr>
          <w:rFonts w:hint="eastAsia" w:ascii="宋体" w:hAnsi="宋体" w:cs="宋体"/>
          <w:color w:val="000000"/>
          <w:sz w:val="24"/>
          <w:szCs w:val="24"/>
        </w:rPr>
        <w:t>6、其他：</w:t>
      </w:r>
    </w:p>
    <w:p>
      <w:pPr>
        <w:kinsoku w:val="0"/>
        <w:overflowPunct w:val="0"/>
        <w:autoSpaceDE w:val="0"/>
        <w:autoSpaceDN w:val="0"/>
        <w:adjustRightInd w:val="0"/>
        <w:snapToGrid w:val="0"/>
        <w:spacing w:before="2" w:line="360" w:lineRule="auto"/>
        <w:ind w:left="3" w:right="13" w:firstLine="422"/>
        <w:rPr>
          <w:rFonts w:ascii="宋体" w:hAnsi="宋体" w:cs="宋体"/>
          <w:color w:val="000000"/>
          <w:spacing w:val="-2"/>
          <w:sz w:val="24"/>
          <w:szCs w:val="24"/>
        </w:rPr>
      </w:pPr>
      <w:r>
        <w:rPr>
          <w:rFonts w:hint="eastAsia" w:ascii="宋体" w:hAnsi="宋体" w:cs="宋体"/>
          <w:color w:val="000000"/>
          <w:sz w:val="24"/>
          <w:szCs w:val="24"/>
        </w:rPr>
        <w:t>6.1、</w:t>
      </w:r>
      <w:r>
        <w:rPr>
          <w:rFonts w:hint="eastAsia" w:ascii="宋体" w:hAnsi="宋体" w:cs="宋体"/>
          <w:color w:val="000000"/>
          <w:spacing w:val="-4"/>
          <w:sz w:val="24"/>
          <w:szCs w:val="24"/>
        </w:rPr>
        <w:t>采购人收到</w:t>
      </w:r>
      <w:r>
        <w:rPr>
          <w:rFonts w:hint="eastAsia" w:ascii="宋体" w:hAnsi="宋体" w:cs="宋体"/>
          <w:color w:val="000000"/>
          <w:spacing w:val="-3"/>
          <w:sz w:val="24"/>
          <w:szCs w:val="24"/>
        </w:rPr>
        <w:t>图</w:t>
      </w:r>
      <w:r>
        <w:rPr>
          <w:rFonts w:hint="eastAsia" w:ascii="宋体" w:hAnsi="宋体" w:cs="宋体"/>
          <w:color w:val="000000"/>
          <w:spacing w:val="-2"/>
          <w:sz w:val="24"/>
          <w:szCs w:val="24"/>
        </w:rPr>
        <w:t>书后， 若发现图书出现开胶、缺页、散页、倒装等质量问题以及中标方未按照要</w:t>
      </w:r>
      <w:r>
        <w:rPr>
          <w:rFonts w:hint="eastAsia" w:ascii="宋体" w:hAnsi="宋体" w:cs="宋体"/>
          <w:color w:val="000000"/>
          <w:spacing w:val="-6"/>
          <w:sz w:val="24"/>
          <w:szCs w:val="24"/>
        </w:rPr>
        <w:t>求加工或运</w:t>
      </w:r>
      <w:r>
        <w:rPr>
          <w:rFonts w:hint="eastAsia" w:ascii="宋体" w:hAnsi="宋体" w:cs="宋体"/>
          <w:color w:val="000000"/>
          <w:spacing w:val="-5"/>
          <w:sz w:val="24"/>
          <w:szCs w:val="24"/>
        </w:rPr>
        <w:t>输</w:t>
      </w:r>
      <w:r>
        <w:rPr>
          <w:rFonts w:hint="eastAsia" w:ascii="宋体" w:hAnsi="宋体" w:cs="宋体"/>
          <w:color w:val="000000"/>
          <w:spacing w:val="-3"/>
          <w:sz w:val="24"/>
          <w:szCs w:val="24"/>
        </w:rPr>
        <w:t>过程中出现质量问题，</w:t>
      </w:r>
      <w:r>
        <w:rPr>
          <w:rFonts w:hint="eastAsia" w:ascii="宋体" w:hAnsi="宋体" w:cs="宋体"/>
          <w:color w:val="000000"/>
          <w:spacing w:val="-2"/>
          <w:sz w:val="24"/>
          <w:szCs w:val="24"/>
        </w:rPr>
        <w:t>中标</w:t>
      </w:r>
      <w:r>
        <w:rPr>
          <w:rFonts w:hint="eastAsia" w:ascii="宋体" w:hAnsi="宋体" w:cs="宋体"/>
          <w:color w:val="000000"/>
          <w:spacing w:val="-3"/>
          <w:sz w:val="24"/>
          <w:szCs w:val="24"/>
        </w:rPr>
        <w:t>方应无条件负责调换。无论由于何种原因造成采购人图书购重，</w:t>
      </w:r>
      <w:r>
        <w:rPr>
          <w:rFonts w:hint="eastAsia" w:ascii="宋体" w:hAnsi="宋体" w:cs="宋体"/>
          <w:color w:val="000000"/>
          <w:spacing w:val="-2"/>
          <w:sz w:val="24"/>
          <w:szCs w:val="24"/>
        </w:rPr>
        <w:t>中标方应予以退换。</w:t>
      </w:r>
    </w:p>
    <w:p>
      <w:pPr>
        <w:kinsoku w:val="0"/>
        <w:overflowPunct w:val="0"/>
        <w:autoSpaceDE w:val="0"/>
        <w:autoSpaceDN w:val="0"/>
        <w:adjustRightInd w:val="0"/>
        <w:snapToGrid w:val="0"/>
        <w:spacing w:before="3" w:line="360" w:lineRule="auto"/>
        <w:ind w:left="2" w:right="71" w:firstLine="423"/>
        <w:rPr>
          <w:rFonts w:ascii="宋体" w:hAnsi="宋体" w:cs="宋体"/>
          <w:color w:val="000000"/>
          <w:sz w:val="24"/>
          <w:szCs w:val="24"/>
        </w:rPr>
      </w:pPr>
      <w:r>
        <w:rPr>
          <w:rFonts w:hint="eastAsia" w:ascii="宋体" w:hAnsi="宋体" w:cs="宋体"/>
          <w:color w:val="000000"/>
          <w:spacing w:val="-2"/>
          <w:sz w:val="24"/>
          <w:szCs w:val="24"/>
        </w:rPr>
        <w:t>6.2、中标</w:t>
      </w:r>
      <w:r>
        <w:rPr>
          <w:rFonts w:hint="eastAsia" w:ascii="宋体" w:hAnsi="宋体" w:cs="宋体"/>
          <w:color w:val="000000"/>
          <w:sz w:val="24"/>
          <w:szCs w:val="24"/>
        </w:rPr>
        <w:t>方收到采购人的调换通知后，无论图书加工与否，应在规定的时间内以合理速度</w:t>
      </w:r>
      <w:r>
        <w:rPr>
          <w:rFonts w:hint="eastAsia" w:ascii="宋体" w:hAnsi="宋体" w:cs="宋体"/>
          <w:color w:val="000000"/>
          <w:spacing w:val="-1"/>
          <w:sz w:val="24"/>
          <w:szCs w:val="24"/>
        </w:rPr>
        <w:t>无条件更换</w:t>
      </w:r>
      <w:r>
        <w:rPr>
          <w:rFonts w:hint="eastAsia" w:ascii="宋体" w:hAnsi="宋体" w:cs="宋体"/>
          <w:color w:val="000000"/>
          <w:sz w:val="24"/>
          <w:szCs w:val="24"/>
        </w:rPr>
        <w:t>有缺陷的图书，被更换的图书所产生的运费由</w:t>
      </w:r>
      <w:r>
        <w:rPr>
          <w:rFonts w:hint="eastAsia" w:ascii="宋体" w:hAnsi="宋体" w:cs="宋体"/>
          <w:color w:val="000000"/>
          <w:spacing w:val="-2"/>
          <w:sz w:val="24"/>
          <w:szCs w:val="24"/>
        </w:rPr>
        <w:t>中标</w:t>
      </w:r>
      <w:r>
        <w:rPr>
          <w:rFonts w:hint="eastAsia" w:ascii="宋体" w:hAnsi="宋体" w:cs="宋体"/>
          <w:color w:val="000000"/>
          <w:sz w:val="24"/>
          <w:szCs w:val="24"/>
        </w:rPr>
        <w:t>方承</w:t>
      </w:r>
      <w:r>
        <w:rPr>
          <w:rFonts w:hint="eastAsia" w:ascii="宋体" w:hAnsi="宋体" w:cs="宋体"/>
          <w:color w:val="000000"/>
          <w:spacing w:val="-10"/>
          <w:sz w:val="24"/>
          <w:szCs w:val="24"/>
        </w:rPr>
        <w:t>担</w:t>
      </w:r>
      <w:r>
        <w:rPr>
          <w:rFonts w:hint="eastAsia" w:ascii="宋体" w:hAnsi="宋体" w:cs="宋体"/>
          <w:color w:val="000000"/>
          <w:spacing w:val="-9"/>
          <w:sz w:val="24"/>
          <w:szCs w:val="24"/>
        </w:rPr>
        <w:t>。</w:t>
      </w:r>
    </w:p>
    <w:p>
      <w:pPr>
        <w:kinsoku w:val="0"/>
        <w:overflowPunct w:val="0"/>
        <w:autoSpaceDE w:val="0"/>
        <w:autoSpaceDN w:val="0"/>
        <w:adjustRightInd w:val="0"/>
        <w:snapToGrid w:val="0"/>
        <w:spacing w:line="360" w:lineRule="auto"/>
        <w:ind w:left="13" w:right="71" w:firstLine="412"/>
        <w:rPr>
          <w:rFonts w:ascii="宋体" w:hAnsi="宋体" w:cs="宋体"/>
          <w:color w:val="000000"/>
          <w:sz w:val="24"/>
          <w:szCs w:val="24"/>
        </w:rPr>
      </w:pPr>
      <w:r>
        <w:rPr>
          <w:rFonts w:hint="eastAsia" w:ascii="宋体" w:hAnsi="宋体" w:cs="宋体"/>
          <w:color w:val="000000"/>
          <w:sz w:val="24"/>
          <w:szCs w:val="24"/>
        </w:rPr>
        <w:t>6.3、</w:t>
      </w:r>
      <w:r>
        <w:rPr>
          <w:rFonts w:hint="eastAsia" w:ascii="宋体" w:hAnsi="宋体" w:cs="宋体"/>
          <w:color w:val="000000"/>
          <w:spacing w:val="-4"/>
          <w:sz w:val="24"/>
          <w:szCs w:val="24"/>
        </w:rPr>
        <w:t>如果</w:t>
      </w:r>
      <w:r>
        <w:rPr>
          <w:rFonts w:hint="eastAsia" w:ascii="宋体" w:hAnsi="宋体" w:cs="宋体"/>
          <w:color w:val="000000"/>
          <w:spacing w:val="-2"/>
          <w:sz w:val="24"/>
          <w:szCs w:val="24"/>
        </w:rPr>
        <w:t>中标</w:t>
      </w:r>
      <w:r>
        <w:rPr>
          <w:rFonts w:hint="eastAsia" w:ascii="宋体" w:hAnsi="宋体" w:cs="宋体"/>
          <w:color w:val="000000"/>
          <w:spacing w:val="-4"/>
          <w:sz w:val="24"/>
          <w:szCs w:val="24"/>
        </w:rPr>
        <w:t>方</w:t>
      </w:r>
      <w:r>
        <w:rPr>
          <w:rFonts w:hint="eastAsia" w:ascii="宋体" w:hAnsi="宋体" w:cs="宋体"/>
          <w:color w:val="000000"/>
          <w:spacing w:val="-3"/>
          <w:sz w:val="24"/>
          <w:szCs w:val="24"/>
        </w:rPr>
        <w:t>收</w:t>
      </w:r>
      <w:r>
        <w:rPr>
          <w:rFonts w:hint="eastAsia" w:ascii="宋体" w:hAnsi="宋体" w:cs="宋体"/>
          <w:color w:val="000000"/>
          <w:spacing w:val="-2"/>
          <w:sz w:val="24"/>
          <w:szCs w:val="24"/>
        </w:rPr>
        <w:t>到通知后在合同规定的时间内未能弥补，采购人可采取必要的补救措施， 但其风</w:t>
      </w:r>
      <w:r>
        <w:rPr>
          <w:rFonts w:hint="eastAsia" w:ascii="宋体" w:hAnsi="宋体" w:cs="宋体"/>
          <w:color w:val="000000"/>
          <w:spacing w:val="-1"/>
          <w:sz w:val="24"/>
          <w:szCs w:val="24"/>
        </w:rPr>
        <w:t>险和费用将由</w:t>
      </w:r>
      <w:r>
        <w:rPr>
          <w:rFonts w:hint="eastAsia" w:ascii="宋体" w:hAnsi="宋体" w:cs="宋体"/>
          <w:color w:val="000000"/>
          <w:spacing w:val="-2"/>
          <w:sz w:val="24"/>
          <w:szCs w:val="24"/>
        </w:rPr>
        <w:t>中标</w:t>
      </w:r>
      <w:r>
        <w:rPr>
          <w:rFonts w:hint="eastAsia" w:ascii="宋体" w:hAnsi="宋体" w:cs="宋体"/>
          <w:color w:val="000000"/>
          <w:spacing w:val="-1"/>
          <w:sz w:val="24"/>
          <w:szCs w:val="24"/>
        </w:rPr>
        <w:t>方承担，</w:t>
      </w:r>
      <w:r>
        <w:rPr>
          <w:rFonts w:hint="eastAsia" w:ascii="宋体" w:hAnsi="宋体" w:cs="宋体"/>
          <w:color w:val="000000"/>
          <w:sz w:val="24"/>
          <w:szCs w:val="24"/>
        </w:rPr>
        <w:t>采购人根据合同规定对</w:t>
      </w:r>
      <w:r>
        <w:rPr>
          <w:rFonts w:hint="eastAsia" w:ascii="宋体" w:hAnsi="宋体" w:cs="宋体"/>
          <w:color w:val="000000"/>
          <w:spacing w:val="-2"/>
          <w:sz w:val="24"/>
          <w:szCs w:val="24"/>
        </w:rPr>
        <w:t>中标</w:t>
      </w:r>
      <w:r>
        <w:rPr>
          <w:rFonts w:hint="eastAsia" w:ascii="宋体" w:hAnsi="宋体" w:cs="宋体"/>
          <w:color w:val="000000"/>
          <w:sz w:val="24"/>
          <w:szCs w:val="24"/>
        </w:rPr>
        <w:t>方行使的其它权力不受影响。</w:t>
      </w:r>
    </w:p>
    <w:p>
      <w:pPr>
        <w:kinsoku w:val="0"/>
        <w:overflowPunct w:val="0"/>
        <w:autoSpaceDE w:val="0"/>
        <w:autoSpaceDN w:val="0"/>
        <w:adjustRightInd w:val="0"/>
        <w:snapToGrid w:val="0"/>
        <w:spacing w:line="360" w:lineRule="auto"/>
        <w:ind w:left="13" w:right="71" w:firstLine="412"/>
        <w:rPr>
          <w:rFonts w:ascii="宋体" w:hAnsi="宋体" w:cs="宋体"/>
          <w:color w:val="000000"/>
          <w:sz w:val="24"/>
          <w:szCs w:val="24"/>
        </w:rPr>
      </w:pPr>
      <w:r>
        <w:rPr>
          <w:rFonts w:hint="eastAsia" w:ascii="宋体" w:hAnsi="宋体" w:cs="宋体"/>
          <w:color w:val="000000"/>
          <w:spacing w:val="-4"/>
          <w:sz w:val="24"/>
          <w:szCs w:val="24"/>
        </w:rPr>
        <w:t>6.4、每批新书到货时要随书提</w:t>
      </w:r>
      <w:r>
        <w:rPr>
          <w:rFonts w:hint="eastAsia" w:ascii="宋体" w:hAnsi="宋体" w:cs="宋体"/>
          <w:color w:val="000000"/>
          <w:spacing w:val="-3"/>
          <w:sz w:val="24"/>
          <w:szCs w:val="24"/>
        </w:rPr>
        <w:t>供</w:t>
      </w:r>
      <w:r>
        <w:rPr>
          <w:rFonts w:hint="eastAsia" w:ascii="宋体" w:hAnsi="宋体" w:cs="宋体"/>
          <w:color w:val="000000"/>
          <w:spacing w:val="-2"/>
          <w:sz w:val="24"/>
          <w:szCs w:val="24"/>
        </w:rPr>
        <w:t>新书总清单和分包清单。分包清单内容包括：包号、征订号、书名</w:t>
      </w:r>
      <w:r>
        <w:rPr>
          <w:rFonts w:hint="eastAsia" w:ascii="宋体" w:hAnsi="宋体" w:cs="宋体"/>
          <w:color w:val="000000"/>
          <w:spacing w:val="-10"/>
          <w:sz w:val="24"/>
          <w:szCs w:val="24"/>
        </w:rPr>
        <w:t>、版别、定价、册数、 码洋。每包有合计：种、册数、总码洋等详细信息。</w:t>
      </w:r>
    </w:p>
    <w:p>
      <w:pPr>
        <w:pStyle w:val="19"/>
        <w:kinsoku w:val="0"/>
        <w:overflowPunct w:val="0"/>
        <w:autoSpaceDE w:val="0"/>
        <w:autoSpaceDN w:val="0"/>
        <w:adjustRightInd w:val="0"/>
        <w:snapToGrid w:val="0"/>
        <w:spacing w:line="360" w:lineRule="auto"/>
        <w:ind w:firstLine="240"/>
        <w:rPr>
          <w:rFonts w:ascii="宋体" w:hAnsi="宋体" w:cs="宋体"/>
          <w:color w:val="000000"/>
          <w:sz w:val="24"/>
          <w:szCs w:val="24"/>
        </w:rPr>
      </w:pPr>
    </w:p>
    <w:p>
      <w:pPr>
        <w:pStyle w:val="7"/>
        <w:rPr>
          <w:rFonts w:ascii="宋体" w:hAnsi="宋体" w:cs="宋体"/>
          <w:color w:val="000000"/>
        </w:rPr>
      </w:pPr>
    </w:p>
    <w:p>
      <w:pPr>
        <w:pStyle w:val="7"/>
        <w:rPr>
          <w:rFonts w:ascii="宋体" w:hAnsi="宋体" w:cs="宋体"/>
          <w:color w:val="000000"/>
        </w:rPr>
      </w:pPr>
    </w:p>
    <w:p>
      <w:pPr>
        <w:pStyle w:val="7"/>
        <w:rPr>
          <w:rFonts w:ascii="宋体" w:hAnsi="宋体" w:cs="宋体"/>
          <w:color w:val="000000"/>
        </w:rPr>
      </w:pPr>
    </w:p>
    <w:p>
      <w:pPr>
        <w:pStyle w:val="7"/>
        <w:rPr>
          <w:rFonts w:ascii="宋体" w:hAnsi="宋体" w:cs="宋体"/>
          <w:color w:val="000000"/>
        </w:rPr>
      </w:pPr>
    </w:p>
    <w:p>
      <w:pPr>
        <w:pStyle w:val="7"/>
        <w:rPr>
          <w:rFonts w:ascii="宋体" w:hAnsi="宋体" w:cs="宋体"/>
          <w:color w:val="000000"/>
        </w:rPr>
      </w:pPr>
    </w:p>
    <w:p>
      <w:pPr>
        <w:pStyle w:val="7"/>
        <w:rPr>
          <w:rFonts w:ascii="宋体" w:hAnsi="宋体" w:cs="宋体"/>
          <w:color w:val="000000"/>
        </w:rPr>
      </w:pPr>
    </w:p>
    <w:p>
      <w:pPr>
        <w:pStyle w:val="7"/>
        <w:rPr>
          <w:rFonts w:ascii="宋体" w:hAnsi="宋体" w:cs="宋体"/>
          <w:color w:val="000000"/>
        </w:rPr>
      </w:pPr>
    </w:p>
    <w:p>
      <w:pPr>
        <w:pStyle w:val="7"/>
        <w:rPr>
          <w:rFonts w:ascii="宋体" w:hAnsi="宋体" w:cs="宋体"/>
          <w:color w:val="000000"/>
        </w:rPr>
      </w:pPr>
    </w:p>
    <w:p>
      <w:pPr>
        <w:pStyle w:val="3"/>
        <w:keepLines w:val="0"/>
        <w:kinsoku w:val="0"/>
        <w:overflowPunct w:val="0"/>
        <w:autoSpaceDE w:val="0"/>
        <w:autoSpaceDN w:val="0"/>
        <w:adjustRightInd w:val="0"/>
        <w:snapToGrid w:val="0"/>
        <w:spacing w:line="360" w:lineRule="auto"/>
        <w:rPr>
          <w:rFonts w:hint="eastAsia" w:ascii="宋体" w:hAnsi="宋体" w:eastAsia="宋体" w:cs="宋体"/>
          <w:color w:val="000000"/>
          <w:sz w:val="24"/>
          <w:szCs w:val="24"/>
        </w:rPr>
        <w:sectPr>
          <w:pgSz w:w="12240" w:h="15840"/>
          <w:pgMar w:top="1346" w:right="1798" w:bottom="892" w:left="1800" w:header="0" w:footer="725" w:gutter="0"/>
          <w:pgNumType w:fmt="decimal" w:start="1"/>
          <w:cols w:equalWidth="0" w:num="1">
            <w:col w:w="8642"/>
          </w:cols>
        </w:sectPr>
      </w:pPr>
      <w:r>
        <w:rPr>
          <w:rFonts w:hint="eastAsia" w:ascii="宋体" w:hAnsi="宋体" w:eastAsia="宋体" w:cs="宋体"/>
          <w:color w:val="000000"/>
          <w:sz w:val="24"/>
          <w:szCs w:val="24"/>
        </w:rPr>
        <w:t xml:space="preserve"> </w:t>
      </w:r>
    </w:p>
    <w:p>
      <w:pPr>
        <w:pStyle w:val="3"/>
        <w:keepLines w:val="0"/>
        <w:kinsoku w:val="0"/>
        <w:overflowPunct w:val="0"/>
        <w:autoSpaceDE w:val="0"/>
        <w:autoSpaceDN w:val="0"/>
        <w:adjustRightInd w:val="0"/>
        <w:snapToGrid w:val="0"/>
        <w:spacing w:line="360" w:lineRule="auto"/>
        <w:rPr>
          <w:rFonts w:ascii="宋体" w:hAnsi="宋体" w:eastAsia="宋体" w:cs="宋体"/>
          <w:color w:val="000000"/>
          <w:sz w:val="36"/>
          <w:szCs w:val="36"/>
        </w:rPr>
      </w:pPr>
      <w:r>
        <w:rPr>
          <w:rFonts w:hint="eastAsia" w:ascii="宋体" w:hAnsi="宋体" w:eastAsia="宋体" w:cs="宋体"/>
          <w:color w:val="000000"/>
          <w:sz w:val="36"/>
          <w:szCs w:val="36"/>
        </w:rPr>
        <w:t>第四章、评标办法及评分标准</w:t>
      </w:r>
      <w:bookmarkStart w:id="64" w:name="_Toc345483512"/>
      <w:bookmarkEnd w:id="64"/>
      <w:bookmarkStart w:id="65" w:name="_Toc343456434"/>
      <w:bookmarkEnd w:id="65"/>
    </w:p>
    <w:p>
      <w:pPr>
        <w:pStyle w:val="3"/>
        <w:keepLines w:val="0"/>
        <w:kinsoku w:val="0"/>
        <w:overflowPunct w:val="0"/>
        <w:autoSpaceDE w:val="0"/>
        <w:autoSpaceDN w:val="0"/>
        <w:adjustRightInd w:val="0"/>
        <w:snapToGrid w:val="0"/>
        <w:spacing w:line="360" w:lineRule="auto"/>
        <w:jc w:val="both"/>
        <w:rPr>
          <w:rFonts w:ascii="宋体" w:hAnsi="宋体" w:eastAsia="宋体" w:cs="宋体"/>
          <w:color w:val="000000"/>
          <w:sz w:val="21"/>
          <w:szCs w:val="21"/>
        </w:rPr>
      </w:pPr>
      <w:r>
        <w:rPr>
          <w:rFonts w:hint="eastAsia" w:ascii="宋体" w:hAnsi="宋体" w:eastAsia="宋体" w:cs="宋体"/>
          <w:color w:val="000000"/>
          <w:sz w:val="21"/>
          <w:szCs w:val="21"/>
        </w:rPr>
        <w:t>一、总  则</w:t>
      </w:r>
    </w:p>
    <w:p>
      <w:pPr>
        <w:kinsoku w:val="0"/>
        <w:overflowPunct w:val="0"/>
        <w:autoSpaceDE w:val="0"/>
        <w:autoSpaceDN w:val="0"/>
        <w:adjustRightInd w:val="0"/>
        <w:snapToGrid w:val="0"/>
        <w:spacing w:line="360" w:lineRule="auto"/>
        <w:ind w:firstLine="420" w:firstLineChars="200"/>
        <w:rPr>
          <w:rFonts w:ascii="宋体" w:hAnsi="宋体" w:cs="宋体"/>
          <w:color w:val="000000"/>
        </w:rPr>
      </w:pPr>
      <w:bookmarkStart w:id="66" w:name="_Toc17216981"/>
      <w:bookmarkEnd w:id="66"/>
      <w:bookmarkStart w:id="67" w:name="_Toc67211039"/>
      <w:bookmarkEnd w:id="67"/>
      <w:bookmarkStart w:id="68" w:name="_Toc136342764"/>
      <w:bookmarkEnd w:id="68"/>
      <w:bookmarkStart w:id="69" w:name="_Toc145749874"/>
      <w:bookmarkEnd w:id="69"/>
      <w:bookmarkStart w:id="70" w:name="_Toc148240010"/>
      <w:r>
        <w:rPr>
          <w:rFonts w:hint="eastAsia" w:ascii="宋体" w:hAnsi="宋体" w:cs="宋体"/>
          <w:color w:val="000000"/>
        </w:rPr>
        <w:t>按照《中华人民共和国政府采购法》、《中华人民共和国政府采购法实施条例》、《政府采购货物和服务招标投标管理办法》等的有关法律、法规的规定，结合本项目特点制定本办法。</w:t>
      </w:r>
      <w:bookmarkEnd w:id="70"/>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rPr>
        <w:t>（一）、评标委员会</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1、评标由采购人依法组建的评标委员会依据本评标标准和方法独立完成，评标过程中出现的问题由评标委员会解决。</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采购人根据采购项目的特点依法组建评标委员会。评标委员会由有关专家及采购人代表共5人及5人以上单数组成。在招标管理部门的监督下，从评标专家库中随机抽取，评标委员会中具有技术经济方面的专家不少于2/3。在开标后由评标委员会对投标文件进行审查、质疑、评估和比较，并做出授予合同的建议。</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24"/>
        </w:rPr>
      </w:pPr>
      <w:r>
        <w:rPr>
          <w:rFonts w:hint="eastAsia" w:ascii="宋体" w:hAnsi="宋体" w:cs="宋体"/>
          <w:color w:val="000000"/>
        </w:rPr>
        <w:t>注：“上述规定为一组评标专家组成方式，根据项目标段数量和评标工作量，可由多组专家完成评审，但一个标段只能由一组专家评审”。</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3、评标委员会设主任委员一名，由评标委员会选举产生。评标委员会主任委员负责评标过程的组织和协调工作。评标委员会主任委员与其他评标委员会成员具有平等的表决权。</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4、评标原则</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评标活动遵循公平、公正、科学和择优的原则。</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5、评标委员会成员有下列情形之一的，应当回避：</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（1）采购人或投标人的主要负责人的近亲属；</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（2）与投标人有经济利益关系，可能影响对投标公正评审的；</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（3）参加采购活动前一年内，与供应商存在劳动关系，或者担任过供应商的董事、监事，或者是供应商的控股股东或实际控制人</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 xml:space="preserve">（4）与供应商的法定代表人或者负责人有夫妻、直系血亲、三代以内旁系血亲或者近姻亲关系； </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（5）与供应商有其他可能影响政府采购活动公平、公正进行的关系</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（6）曾因在招标、评标以及其他与招标投标有关活动中从事违法行为而受过行政处罚或刑事处罚的。</w:t>
      </w:r>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b/>
          <w:bCs/>
          <w:color w:val="000000"/>
        </w:rPr>
        <w:t>二、评标方法</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rPr>
        <w:t>1、</w:t>
      </w:r>
      <w:r>
        <w:rPr>
          <w:rFonts w:hint="eastAsia" w:ascii="宋体" w:hAnsi="宋体" w:cs="宋体"/>
          <w:color w:val="000000"/>
          <w:kern w:val="24"/>
        </w:rPr>
        <w:t>本</w:t>
      </w:r>
      <w:r>
        <w:rPr>
          <w:rFonts w:hint="eastAsia" w:ascii="宋体" w:hAnsi="宋体" w:cs="宋体"/>
          <w:color w:val="000000"/>
        </w:rPr>
        <w:t>招标项目</w:t>
      </w:r>
      <w:r>
        <w:rPr>
          <w:rFonts w:hint="eastAsia" w:ascii="宋体" w:hAnsi="宋体" w:cs="宋体"/>
          <w:color w:val="000000"/>
          <w:kern w:val="24"/>
        </w:rPr>
        <w:t>采用</w:t>
      </w:r>
      <w:r>
        <w:rPr>
          <w:rFonts w:hint="eastAsia" w:ascii="宋体" w:hAnsi="宋体" w:cs="宋体"/>
          <w:b/>
          <w:bCs/>
          <w:color w:val="000000"/>
          <w:kern w:val="24"/>
        </w:rPr>
        <w:t>综合评分法</w:t>
      </w:r>
      <w:r>
        <w:rPr>
          <w:rFonts w:hint="eastAsia" w:ascii="宋体" w:hAnsi="宋体" w:cs="宋体"/>
          <w:color w:val="000000"/>
          <w:kern w:val="24"/>
        </w:rPr>
        <w:t>对各投标文件进行评审。</w:t>
      </w:r>
    </w:p>
    <w:p>
      <w:pPr>
        <w:kinsoku w:val="0"/>
        <w:overflowPunct w:val="0"/>
        <w:autoSpaceDE w:val="0"/>
        <w:autoSpaceDN w:val="0"/>
        <w:adjustRightInd w:val="0"/>
        <w:snapToGrid w:val="0"/>
        <w:spacing w:line="360" w:lineRule="auto"/>
        <w:ind w:firstLine="422" w:firstLineChars="200"/>
        <w:rPr>
          <w:rFonts w:ascii="宋体" w:hAnsi="宋体" w:cs="宋体"/>
          <w:color w:val="000000"/>
        </w:rPr>
      </w:pPr>
      <w:r>
        <w:rPr>
          <w:rFonts w:hint="eastAsia" w:ascii="宋体" w:hAnsi="宋体" w:cs="宋体"/>
          <w:b/>
          <w:bCs/>
          <w:color w:val="000000"/>
        </w:rPr>
        <w:t>2、评标原则：“</w:t>
      </w:r>
      <w:r>
        <w:rPr>
          <w:rFonts w:hint="eastAsia" w:ascii="宋体" w:hAnsi="宋体" w:cs="宋体"/>
          <w:color w:val="000000"/>
        </w:rPr>
        <w:t>竞争择优、公平、公正、诚实信用”</w:t>
      </w:r>
      <w:bookmarkStart w:id="71" w:name="_Toc18707_WPSOffice_Level1"/>
      <w:bookmarkEnd w:id="71"/>
      <w:bookmarkStart w:id="72" w:name="_Toc292804957"/>
      <w:bookmarkEnd w:id="72"/>
      <w:bookmarkStart w:id="73" w:name="_Toc6751"/>
      <w:bookmarkEnd w:id="73"/>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b/>
          <w:bCs/>
          <w:color w:val="000000"/>
        </w:rPr>
        <w:t>三、评标内容与评标程序</w:t>
      </w:r>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rPr>
        <w:t>1、评标的内容</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评标的内容包括由报价部分、综合部分和技术部分三部分组成。</w:t>
      </w:r>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rPr>
        <w:t>2、 评标程序及规定</w:t>
      </w:r>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rPr>
        <w:t>2.1、评标程序</w:t>
      </w:r>
    </w:p>
    <w:p>
      <w:pPr>
        <w:kinsoku w:val="0"/>
        <w:overflowPunct w:val="0"/>
        <w:autoSpaceDE w:val="0"/>
        <w:autoSpaceDN w:val="0"/>
        <w:adjustRightInd w:val="0"/>
        <w:snapToGrid w:val="0"/>
        <w:spacing w:line="360" w:lineRule="auto"/>
        <w:ind w:left="2068" w:leftChars="285" w:hanging="1470" w:hangingChars="700"/>
        <w:rPr>
          <w:rFonts w:ascii="宋体" w:hAnsi="宋体" w:cs="宋体"/>
          <w:color w:val="000000"/>
        </w:rPr>
      </w:pPr>
      <w:r>
        <w:rPr>
          <w:rFonts w:hint="eastAsia" w:ascii="宋体" w:hAnsi="宋体" w:cs="宋体"/>
          <w:color w:val="000000"/>
        </w:rPr>
        <w:t>评标程序如下：组建评标委员会→资格审查→初步评审→详细评审→完成评标报告</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依法组建评标委员会，由评标委员会选出评标委员会主任委员。</w:t>
      </w:r>
    </w:p>
    <w:p>
      <w:pPr>
        <w:kinsoku w:val="0"/>
        <w:overflowPunct w:val="0"/>
        <w:autoSpaceDE w:val="0"/>
        <w:autoSpaceDN w:val="0"/>
        <w:adjustRightInd w:val="0"/>
        <w:snapToGrid w:val="0"/>
        <w:spacing w:line="360" w:lineRule="auto"/>
        <w:ind w:firstLine="422" w:firstLineChars="200"/>
        <w:jc w:val="left"/>
        <w:rPr>
          <w:rFonts w:ascii="宋体" w:hAnsi="宋体" w:cs="宋体"/>
          <w:b/>
          <w:bCs/>
          <w:color w:val="000000"/>
          <w:kern w:val="0"/>
        </w:rPr>
      </w:pPr>
      <w:r>
        <w:rPr>
          <w:rFonts w:hint="eastAsia" w:ascii="宋体" w:hAnsi="宋体" w:cs="宋体"/>
          <w:b/>
          <w:bCs/>
          <w:color w:val="000000"/>
        </w:rPr>
        <w:t>2.2、采购人或者采购代理机构依法对投标人的资格进行审查，审查内容见“</w:t>
      </w:r>
      <w:r>
        <w:rPr>
          <w:rFonts w:hint="eastAsia" w:ascii="宋体" w:hAnsi="宋体" w:cs="宋体"/>
          <w:b/>
          <w:bCs/>
          <w:color w:val="000000"/>
          <w:kern w:val="0"/>
        </w:rPr>
        <w:t>第二章、供应商须知及前附表26.4 资格性检查和符合性检查</w:t>
      </w:r>
      <w:r>
        <w:rPr>
          <w:rFonts w:hint="eastAsia" w:ascii="宋体" w:hAnsi="宋体" w:cs="宋体"/>
          <w:b/>
          <w:bCs/>
          <w:color w:val="000000"/>
        </w:rPr>
        <w:t>”</w:t>
      </w:r>
      <w:r>
        <w:rPr>
          <w:rFonts w:hint="eastAsia" w:ascii="宋体" w:hAnsi="宋体" w:cs="宋体"/>
          <w:b/>
          <w:bCs/>
          <w:color w:val="000000"/>
          <w:kern w:val="0"/>
        </w:rPr>
        <w:t>。</w:t>
      </w:r>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rPr>
        <w:t>2.3、评标委员会对通过资格审查的投标文件进行初步评审，审查内容如下：</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（1）投标文件未按规定签字，或未加盖供应商电子签章的。</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（2）供应商代表未能出具有效身份证明，或与身份不符的。</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 xml:space="preserve">（3）在一份投标文件中报有两个（含两个）以上报价的。 </w:t>
      </w:r>
    </w:p>
    <w:p>
      <w:pPr>
        <w:kinsoku w:val="0"/>
        <w:overflowPunct w:val="0"/>
        <w:autoSpaceDE w:val="0"/>
        <w:autoSpaceDN w:val="0"/>
        <w:adjustRightInd w:val="0"/>
        <w:snapToGrid w:val="0"/>
        <w:spacing w:line="360" w:lineRule="auto"/>
        <w:ind w:firstLine="420" w:firstLineChars="200"/>
        <w:rPr>
          <w:rFonts w:ascii="宋体" w:hAnsi="宋体" w:cs="宋体"/>
          <w:color w:val="000000"/>
          <w:kern w:val="24"/>
        </w:rPr>
      </w:pPr>
      <w:r>
        <w:rPr>
          <w:rFonts w:hint="eastAsia" w:ascii="宋体" w:hAnsi="宋体" w:cs="宋体"/>
          <w:color w:val="000000"/>
          <w:kern w:val="24"/>
        </w:rPr>
        <w:t>（4）投标报价高于最高投标限价。</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2.4、评标委员会对进入详细评审的投标文件进行评审。对投标文件中的内容有疑问的部分，可以向投标人书面质询，要求该投标人通过电子交易平台澄清，但不得对投标文件做实质性修改。</w:t>
      </w:r>
    </w:p>
    <w:p>
      <w:pPr>
        <w:kinsoku w:val="0"/>
        <w:overflowPunct w:val="0"/>
        <w:autoSpaceDE w:val="0"/>
        <w:autoSpaceDN w:val="0"/>
        <w:adjustRightInd w:val="0"/>
        <w:snapToGrid w:val="0"/>
        <w:spacing w:before="120" w:beforeLines="50" w:line="360" w:lineRule="auto"/>
        <w:ind w:left="-311" w:leftChars="-148" w:firstLine="840" w:firstLineChars="400"/>
        <w:jc w:val="left"/>
        <w:rPr>
          <w:rFonts w:ascii="宋体" w:hAnsi="宋体" w:cs="宋体"/>
          <w:color w:val="000000"/>
          <w:kern w:val="0"/>
        </w:rPr>
      </w:pPr>
      <w:r>
        <w:rPr>
          <w:rFonts w:hint="eastAsia" w:ascii="宋体" w:hAnsi="宋体" w:cs="宋体"/>
          <w:color w:val="000000"/>
          <w:kern w:val="0"/>
        </w:rPr>
        <w:t>2.4.1、投标人有以下情形之一的，其投标作废标处理：</w:t>
      </w:r>
    </w:p>
    <w:p>
      <w:pPr>
        <w:kinsoku w:val="0"/>
        <w:overflowPunct w:val="0"/>
        <w:autoSpaceDE w:val="0"/>
        <w:autoSpaceDN w:val="0"/>
        <w:adjustRightInd w:val="0"/>
        <w:snapToGrid w:val="0"/>
        <w:spacing w:before="120" w:beforeLines="50" w:line="360" w:lineRule="auto"/>
        <w:ind w:firstLine="420" w:firstLineChars="200"/>
        <w:jc w:val="left"/>
        <w:rPr>
          <w:rFonts w:ascii="宋体" w:hAnsi="宋体" w:cs="宋体"/>
          <w:color w:val="000000"/>
          <w:kern w:val="0"/>
        </w:rPr>
      </w:pPr>
      <w:r>
        <w:rPr>
          <w:rFonts w:hint="eastAsia" w:ascii="宋体" w:hAnsi="宋体" w:cs="宋体"/>
          <w:color w:val="000000"/>
          <w:kern w:val="0"/>
        </w:rPr>
        <w:t>（1）串通投标或弄虚作假或有其他违法行为的；</w:t>
      </w:r>
    </w:p>
    <w:p>
      <w:pPr>
        <w:kinsoku w:val="0"/>
        <w:overflowPunct w:val="0"/>
        <w:autoSpaceDE w:val="0"/>
        <w:autoSpaceDN w:val="0"/>
        <w:adjustRightInd w:val="0"/>
        <w:snapToGrid w:val="0"/>
        <w:spacing w:before="120" w:beforeLines="50" w:line="360" w:lineRule="auto"/>
        <w:ind w:firstLine="420" w:firstLineChars="200"/>
        <w:jc w:val="left"/>
        <w:rPr>
          <w:rFonts w:ascii="宋体" w:hAnsi="宋体" w:cs="宋体"/>
          <w:color w:val="000000"/>
          <w:kern w:val="0"/>
        </w:rPr>
      </w:pPr>
      <w:r>
        <w:rPr>
          <w:rFonts w:hint="eastAsia" w:ascii="宋体" w:hAnsi="宋体" w:cs="宋体"/>
          <w:color w:val="000000"/>
          <w:kern w:val="0"/>
        </w:rPr>
        <w:t>（2）不按评标委员会要求澄清、说明或补正的。</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kern w:val="0"/>
        </w:rPr>
        <w:t>2.4.2、有下列情形之一的，视为投标人相互串通投标：</w:t>
      </w:r>
      <w:r>
        <w:rPr>
          <w:rFonts w:hint="eastAsia" w:ascii="宋体" w:hAnsi="宋体" w:cs="宋体"/>
          <w:color w:val="000000"/>
          <w:kern w:val="0"/>
        </w:rPr>
        <w:br w:type="textWrapping"/>
      </w:r>
      <w:r>
        <w:rPr>
          <w:rFonts w:hint="eastAsia" w:ascii="宋体" w:hAnsi="宋体" w:cs="宋体"/>
          <w:color w:val="000000"/>
          <w:kern w:val="0"/>
        </w:rPr>
        <w:t xml:space="preserve">    </w:t>
      </w:r>
      <w:r>
        <w:rPr>
          <w:rFonts w:hint="eastAsia" w:ascii="宋体" w:hAnsi="宋体" w:cs="宋体"/>
          <w:color w:val="000000"/>
        </w:rPr>
        <w:t>（1）不同投标人的投标文件由同一单位或者个人编制；</w:t>
      </w:r>
      <w:r>
        <w:rPr>
          <w:rFonts w:hint="eastAsia" w:ascii="宋体" w:hAnsi="宋体" w:cs="宋体"/>
          <w:color w:val="000000"/>
        </w:rPr>
        <w:br w:type="textWrapping"/>
      </w:r>
      <w:r>
        <w:rPr>
          <w:rFonts w:hint="eastAsia" w:ascii="宋体" w:hAnsi="宋体" w:cs="宋体"/>
          <w:color w:val="000000"/>
        </w:rPr>
        <w:t xml:space="preserve">    （2）不同投标人委托同一单位或者个人办理投标事宜；</w:t>
      </w:r>
      <w:r>
        <w:rPr>
          <w:rFonts w:hint="eastAsia" w:ascii="宋体" w:hAnsi="宋体" w:cs="宋体"/>
          <w:color w:val="000000"/>
        </w:rPr>
        <w:br w:type="textWrapping"/>
      </w:r>
      <w:r>
        <w:rPr>
          <w:rFonts w:hint="eastAsia" w:ascii="宋体" w:hAnsi="宋体" w:cs="宋体"/>
          <w:color w:val="000000"/>
        </w:rPr>
        <w:t xml:space="preserve">    （3）不同投标人的投标文件载明的项目管理成员为同一人；</w:t>
      </w:r>
      <w:r>
        <w:rPr>
          <w:rFonts w:hint="eastAsia" w:ascii="宋体" w:hAnsi="宋体" w:cs="宋体"/>
          <w:color w:val="000000"/>
        </w:rPr>
        <w:br w:type="textWrapping"/>
      </w:r>
      <w:r>
        <w:rPr>
          <w:rFonts w:hint="eastAsia" w:ascii="宋体" w:hAnsi="宋体" w:cs="宋体"/>
          <w:color w:val="000000"/>
        </w:rPr>
        <w:t xml:space="preserve">    （4）不同投标人的投标文件异常一致或者投标报价呈规律性差异；</w:t>
      </w:r>
      <w:r>
        <w:rPr>
          <w:rFonts w:hint="eastAsia" w:ascii="宋体" w:hAnsi="宋体" w:cs="宋体"/>
          <w:color w:val="000000"/>
        </w:rPr>
        <w:br w:type="textWrapping"/>
      </w:r>
      <w:r>
        <w:rPr>
          <w:rFonts w:hint="eastAsia" w:ascii="宋体" w:hAnsi="宋体" w:cs="宋体"/>
          <w:color w:val="000000"/>
        </w:rPr>
        <w:t xml:space="preserve">    （5）不同投标人的投标文件相互混装；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（6）不同供应商的电子投标（响应）文件上传计算机的网卡MAC地址、CPU序列号和硬盘序列号等硬件信息相同的。</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（7）不同供应商的投标（响应）文件由同一电子设备编制、打印加密或者上传的。</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（8）其它涉嫌串通的情形。 </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2.5、评标委员会根据评标情况写出评标报告，并按顺序推荐出中标候选人名单，评标报告中包括基本情况和数据表、评标委员会成员名单、开标记录、开标一览表、废标情况说明、评标标准或评标因素一览表、评标委员会的评标结果、决议、评标过程记录表和澄清、说明和询标记录等。</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rPr>
        <w:t>2.6、评标委员会按照本办法，对进入细致评标的投标文件进行独立评标打分，依据投标人得分高低确定其排名次序</w:t>
      </w:r>
      <w:r>
        <w:rPr>
          <w:rFonts w:hint="eastAsia" w:ascii="宋体" w:hAnsi="宋体" w:cs="宋体"/>
          <w:color w:val="000000"/>
          <w:kern w:val="0"/>
        </w:rPr>
        <w:t>。得分相同的，按投标报价由低到高顺序排列。得分与投标报价均相同的，按技术指标优劣排列。得分、投标报价与技术指标均相同的，按服务优劣排列。以上全部相同的，通过随机抽取产生。</w:t>
      </w:r>
    </w:p>
    <w:p>
      <w:pPr>
        <w:kinsoku w:val="0"/>
        <w:overflowPunct w:val="0"/>
        <w:autoSpaceDE w:val="0"/>
        <w:autoSpaceDN w:val="0"/>
        <w:adjustRightInd w:val="0"/>
        <w:snapToGrid w:val="0"/>
        <w:spacing w:line="360" w:lineRule="auto"/>
        <w:jc w:val="left"/>
        <w:rPr>
          <w:rFonts w:ascii="宋体" w:hAnsi="宋体" w:cs="宋体"/>
          <w:b/>
          <w:bCs/>
          <w:color w:val="000000"/>
        </w:rPr>
      </w:pPr>
      <w:r>
        <w:rPr>
          <w:rFonts w:hint="eastAsia" w:ascii="宋体" w:hAnsi="宋体" w:cs="宋体"/>
          <w:b/>
          <w:bCs/>
          <w:color w:val="000000"/>
        </w:rPr>
        <w:t>四、评标标准及说明</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1、本次评标采用综合评分法，总分为100分。其中投标报价部分30分，商务技术部分20分，售后服务部分50分。按供应商须知的规定排列中标资格。排名第一的供应商为第一中标候选供应商，排名第二的供应商为第二中标候选供应商，依此类推。评分过程中采用四舍五入法，保留小数点后2位。</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2、某一评委最终评分=投标报价部分+商务技术部分+售后服务部分。</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3、有效投标人：指按招标须知规定所有进入详细评审的投标人。</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4、有效投标报价：指按照招标须知规定，对有效投标人报价进行修正后的报价。</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5、确定评标基准价：见下表。</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6、小数点保留位数：评分分值计算保留小数点后两位，第三位四舍五入。</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7、最终得分：所有评委最终评分的算术平均值即为该投标人的最终得分。</w:t>
      </w:r>
    </w:p>
    <w:p>
      <w:pPr>
        <w:kinsoku w:val="0"/>
        <w:overflowPunct w:val="0"/>
        <w:autoSpaceDE w:val="0"/>
        <w:autoSpaceDN w:val="0"/>
        <w:adjustRightInd w:val="0"/>
        <w:snapToGrid w:val="0"/>
        <w:spacing w:line="360" w:lineRule="auto"/>
        <w:ind w:firstLine="422" w:firstLineChars="200"/>
        <w:rPr>
          <w:rFonts w:ascii="宋体" w:hAnsi="宋体" w:cs="宋体"/>
          <w:b/>
          <w:bCs/>
          <w:color w:val="000000"/>
        </w:rPr>
      </w:pPr>
      <w:r>
        <w:rPr>
          <w:rFonts w:hint="eastAsia" w:ascii="宋体" w:hAnsi="宋体" w:cs="宋体"/>
          <w:b/>
          <w:bCs/>
          <w:color w:val="000000"/>
        </w:rPr>
        <w:t>注：本章内容与招标文件其它内容不一致以本章内容为准。除招标文件特别说明外，其它章节内容仅作为合同谈判的依据，不作为评标依据。</w:t>
      </w:r>
    </w:p>
    <w:p>
      <w:pPr>
        <w:kinsoku w:val="0"/>
        <w:overflowPunct w:val="0"/>
        <w:autoSpaceDE w:val="0"/>
        <w:autoSpaceDN w:val="0"/>
        <w:adjustRightInd w:val="0"/>
        <w:snapToGrid w:val="0"/>
        <w:spacing w:line="360" w:lineRule="auto"/>
        <w:rPr>
          <w:rFonts w:ascii="宋体" w:hAnsi="宋体" w:cs="宋体"/>
          <w:b/>
          <w:bCs/>
          <w:color w:val="000000"/>
        </w:rPr>
      </w:pPr>
      <w:bookmarkStart w:id="74" w:name="_Toc28772"/>
      <w:bookmarkEnd w:id="74"/>
      <w:r>
        <w:rPr>
          <w:rFonts w:hint="eastAsia" w:ascii="宋体" w:hAnsi="宋体" w:cs="宋体"/>
          <w:b/>
          <w:bCs/>
          <w:color w:val="000000"/>
        </w:rPr>
        <w:t>五、评标内容及标准</w:t>
      </w:r>
    </w:p>
    <w:tbl>
      <w:tblPr>
        <w:tblStyle w:val="21"/>
        <w:tblW w:w="861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076"/>
        <w:gridCol w:w="5517"/>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Cs/>
                <w:color w:val="000000"/>
              </w:rPr>
            </w:pPr>
            <w:r>
              <w:rPr>
                <w:rFonts w:hint="eastAsia" w:ascii="宋体" w:hAnsi="宋体" w:cs="宋体"/>
                <w:bCs/>
                <w:color w:val="000000"/>
              </w:rPr>
              <w:t>评分项</w:t>
            </w:r>
          </w:p>
        </w:tc>
        <w:tc>
          <w:tcPr>
            <w:tcW w:w="107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Cs/>
                <w:color w:val="000000"/>
              </w:rPr>
            </w:pPr>
            <w:r>
              <w:rPr>
                <w:rFonts w:hint="eastAsia" w:ascii="宋体" w:hAnsi="宋体" w:cs="宋体"/>
                <w:bCs/>
                <w:color w:val="000000"/>
              </w:rPr>
              <w:t>评审内容</w:t>
            </w:r>
          </w:p>
        </w:tc>
        <w:tc>
          <w:tcPr>
            <w:tcW w:w="55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Cs/>
                <w:color w:val="000000"/>
              </w:rPr>
            </w:pPr>
            <w:r>
              <w:rPr>
                <w:rFonts w:hint="eastAsia" w:ascii="宋体" w:hAnsi="宋体" w:cs="宋体"/>
                <w:bCs/>
                <w:color w:val="000000"/>
              </w:rPr>
              <w:t>评分准则</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Cs/>
                <w:color w:val="000000"/>
              </w:rPr>
            </w:pPr>
            <w:r>
              <w:rPr>
                <w:rFonts w:hint="eastAsia" w:ascii="宋体" w:hAnsi="宋体" w:cs="宋体"/>
                <w:bCs/>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left="420" w:hanging="420" w:hangingChars="200"/>
              <w:rPr>
                <w:rFonts w:ascii="宋体" w:hAnsi="宋体" w:cs="宋体"/>
                <w:bCs/>
                <w:color w:val="000000"/>
              </w:rPr>
            </w:pPr>
            <w:r>
              <w:rPr>
                <w:rFonts w:hint="eastAsia" w:ascii="宋体" w:hAnsi="宋体" w:cs="宋体"/>
                <w:bCs/>
                <w:color w:val="000000"/>
              </w:rPr>
              <w:t>投标报价部 分</w:t>
            </w:r>
          </w:p>
          <w:p>
            <w:pPr>
              <w:kinsoku w:val="0"/>
              <w:overflowPunct w:val="0"/>
              <w:autoSpaceDE w:val="0"/>
              <w:autoSpaceDN w:val="0"/>
              <w:adjustRightInd w:val="0"/>
              <w:snapToGrid w:val="0"/>
              <w:spacing w:line="360" w:lineRule="auto"/>
              <w:ind w:firstLine="210" w:firstLineChars="100"/>
              <w:rPr>
                <w:rFonts w:ascii="宋体" w:hAnsi="宋体" w:cs="宋体"/>
                <w:bCs/>
                <w:color w:val="000000"/>
              </w:rPr>
            </w:pPr>
            <w:r>
              <w:rPr>
                <w:rFonts w:hint="eastAsia" w:ascii="宋体" w:hAnsi="宋体" w:cs="宋体"/>
                <w:bCs/>
                <w:color w:val="000000"/>
              </w:rPr>
              <w:t>（30分）</w:t>
            </w:r>
          </w:p>
        </w:tc>
        <w:tc>
          <w:tcPr>
            <w:tcW w:w="1076"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ascii="宋体" w:hAnsi="宋体" w:cs="宋体"/>
                <w:bCs/>
                <w:color w:val="000000"/>
              </w:rPr>
            </w:pPr>
            <w:r>
              <w:rPr>
                <w:rFonts w:hint="eastAsia" w:ascii="宋体" w:hAnsi="宋体" w:cs="宋体"/>
                <w:bCs/>
                <w:color w:val="000000"/>
              </w:rPr>
              <w:t>投标报价</w:t>
            </w:r>
          </w:p>
        </w:tc>
        <w:tc>
          <w:tcPr>
            <w:tcW w:w="5517" w:type="dxa"/>
            <w:tcBorders>
              <w:top w:val="single" w:color="auto" w:sz="4" w:space="0"/>
              <w:left w:val="nil"/>
              <w:bottom w:val="single" w:color="auto" w:sz="4" w:space="0"/>
              <w:right w:val="single" w:color="auto" w:sz="4" w:space="0"/>
            </w:tcBorders>
            <w:noWrap w:val="0"/>
            <w:vAlign w:val="center"/>
          </w:tcPr>
          <w:p>
            <w:pPr>
              <w:spacing w:before="65" w:line="360" w:lineRule="auto"/>
              <w:ind w:right="110" w:firstLine="456" w:firstLineChars="200"/>
              <w:rPr>
                <w:rFonts w:ascii="宋体" w:hAnsi="宋体" w:cs="宋体"/>
                <w:color w:val="000000"/>
              </w:rPr>
            </w:pPr>
            <w:r>
              <w:rPr>
                <w:rFonts w:hint="eastAsia" w:ascii="宋体" w:hAnsi="宋体" w:cs="宋体"/>
                <w:color w:val="000000"/>
                <w:spacing w:val="9"/>
              </w:rPr>
              <w:t>价格分采用低价优先法计算，所有合格供应商投标报价中的最低</w:t>
            </w:r>
            <w:r>
              <w:rPr>
                <w:rFonts w:hint="eastAsia" w:ascii="宋体" w:hAnsi="宋体" w:cs="宋体"/>
                <w:color w:val="000000"/>
              </w:rPr>
              <w:t>综合折扣率</w:t>
            </w:r>
            <w:r>
              <w:rPr>
                <w:rFonts w:hint="eastAsia" w:ascii="宋体" w:hAnsi="宋体" w:cs="宋体"/>
                <w:color w:val="000000"/>
                <w:spacing w:val="7"/>
              </w:rPr>
              <w:t>为</w:t>
            </w:r>
            <w:r>
              <w:rPr>
                <w:rFonts w:hint="eastAsia" w:ascii="宋体" w:hAnsi="宋体" w:cs="宋体"/>
                <w:color w:val="000000"/>
                <w:spacing w:val="16"/>
              </w:rPr>
              <w:t>评标基</w:t>
            </w:r>
            <w:r>
              <w:rPr>
                <w:rFonts w:hint="eastAsia" w:ascii="宋体" w:hAnsi="宋体" w:cs="宋体"/>
                <w:color w:val="000000"/>
                <w:spacing w:val="9"/>
              </w:rPr>
              <w:t>准</w:t>
            </w:r>
            <w:r>
              <w:rPr>
                <w:rFonts w:hint="eastAsia" w:ascii="宋体" w:hAnsi="宋体" w:cs="宋体"/>
                <w:color w:val="000000"/>
                <w:spacing w:val="8"/>
              </w:rPr>
              <w:t>价，得满分30分，其他供应商的报价得分统一按照下列公式计算：</w:t>
            </w:r>
          </w:p>
          <w:p>
            <w:pPr>
              <w:spacing w:before="35" w:line="360" w:lineRule="auto"/>
              <w:ind w:firstLine="476" w:firstLineChars="200"/>
              <w:rPr>
                <w:rFonts w:ascii="宋体" w:hAnsi="宋体" w:cs="宋体"/>
                <w:color w:val="000000"/>
              </w:rPr>
            </w:pPr>
            <w:r>
              <w:rPr>
                <w:rFonts w:hint="eastAsia" w:ascii="宋体" w:hAnsi="宋体" w:cs="宋体"/>
                <w:color w:val="000000"/>
                <w:spacing w:val="14"/>
                <w:position w:val="1"/>
              </w:rPr>
              <w:t>报</w:t>
            </w:r>
            <w:r>
              <w:rPr>
                <w:rFonts w:hint="eastAsia" w:ascii="宋体" w:hAnsi="宋体" w:cs="宋体"/>
                <w:color w:val="000000"/>
                <w:spacing w:val="13"/>
                <w:position w:val="1"/>
              </w:rPr>
              <w:t>价</w:t>
            </w:r>
            <w:r>
              <w:rPr>
                <w:rFonts w:hint="eastAsia" w:ascii="宋体" w:hAnsi="宋体" w:cs="宋体"/>
                <w:color w:val="000000"/>
                <w:spacing w:val="7"/>
                <w:position w:val="1"/>
              </w:rPr>
              <w:t>得分= (评标基准价/</w:t>
            </w:r>
            <w:r>
              <w:rPr>
                <w:rFonts w:hint="eastAsia" w:ascii="宋体" w:hAnsi="宋体" w:cs="宋体"/>
                <w:color w:val="000000"/>
              </w:rPr>
              <w:t>综合折扣率</w:t>
            </w:r>
            <w:r>
              <w:rPr>
                <w:rFonts w:hint="eastAsia" w:ascii="宋体" w:hAnsi="宋体" w:cs="宋体"/>
                <w:color w:val="000000"/>
                <w:spacing w:val="7"/>
                <w:position w:val="1"/>
              </w:rPr>
              <w:t>)×30分</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1、有效供应商是指实质上响应招标文件要求并通过实质性审核未被否决投标的所有供应商。</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评标委员会认为供应商的综合折扣率报价明显低于其他通过符合性审查供应商的报价或成本价，有可能影响产品质量或者不能诚信履约的，应当要求其在评标现场合理的时间内提供书面说明，必要时提交相关证明材料原件，如进货证明（出版社出具的正规发票），供应商不能证明其报价合理性的，评标委员会应当将其作为无效投标处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Cs/>
                <w:color w:val="000000"/>
              </w:rPr>
            </w:pPr>
            <w:r>
              <w:rPr>
                <w:rFonts w:hint="eastAsia" w:ascii="宋体" w:hAnsi="宋体" w:cs="宋体"/>
                <w:bCs/>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200" w:type="dxa"/>
            <w:vMerge w:val="restart"/>
            <w:tcBorders>
              <w:top w:val="nil"/>
              <w:left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left="420" w:hanging="420" w:hangingChars="200"/>
              <w:jc w:val="center"/>
              <w:rPr>
                <w:rFonts w:ascii="宋体" w:hAnsi="宋体" w:cs="宋体"/>
                <w:color w:val="000000"/>
              </w:rPr>
            </w:pPr>
            <w:r>
              <w:rPr>
                <w:rFonts w:hint="eastAsia" w:ascii="宋体" w:hAnsi="宋体" w:cs="宋体"/>
                <w:color w:val="000000"/>
              </w:rPr>
              <w:t>商务技术部分</w:t>
            </w:r>
          </w:p>
          <w:p>
            <w:pPr>
              <w:kinsoku w:val="0"/>
              <w:overflowPunct w:val="0"/>
              <w:autoSpaceDE w:val="0"/>
              <w:autoSpaceDN w:val="0"/>
              <w:adjustRightInd w:val="0"/>
              <w:snapToGrid w:val="0"/>
              <w:spacing w:line="360" w:lineRule="auto"/>
              <w:rPr>
                <w:rFonts w:ascii="宋体" w:hAnsi="宋体" w:cs="宋体"/>
                <w:bCs/>
                <w:color w:val="000000"/>
              </w:rPr>
            </w:pPr>
            <w:r>
              <w:rPr>
                <w:rFonts w:hint="eastAsia" w:ascii="宋体" w:hAnsi="宋体" w:cs="宋体"/>
                <w:color w:val="000000"/>
              </w:rPr>
              <w:t>（20分）</w:t>
            </w:r>
          </w:p>
        </w:tc>
        <w:tc>
          <w:tcPr>
            <w:tcW w:w="1076" w:type="dxa"/>
            <w:tcBorders>
              <w:top w:val="nil"/>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Cs/>
                <w:color w:val="000000"/>
              </w:rPr>
            </w:pPr>
            <w:r>
              <w:rPr>
                <w:rFonts w:hint="eastAsia" w:ascii="宋体" w:hAnsi="宋体" w:cs="宋体"/>
                <w:color w:val="000000"/>
              </w:rPr>
              <w:t>技术参数响应情况</w:t>
            </w:r>
          </w:p>
        </w:tc>
        <w:tc>
          <w:tcPr>
            <w:tcW w:w="5517" w:type="dxa"/>
            <w:tcBorders>
              <w:top w:val="single" w:color="auto" w:sz="4" w:space="0"/>
              <w:left w:val="nil"/>
              <w:bottom w:val="single" w:color="auto" w:sz="4" w:space="0"/>
              <w:right w:val="single" w:color="auto" w:sz="4" w:space="0"/>
            </w:tcBorders>
            <w:noWrap w:val="0"/>
            <w:vAlign w:val="center"/>
          </w:tcPr>
          <w:p>
            <w:pPr>
              <w:spacing w:line="360" w:lineRule="auto"/>
              <w:ind w:firstLine="420" w:firstLineChars="200"/>
              <w:rPr>
                <w:rFonts w:ascii="宋体" w:hAnsi="宋体" w:cs="宋体"/>
                <w:color w:val="000000"/>
              </w:rPr>
            </w:pPr>
            <w:r>
              <w:rPr>
                <w:rFonts w:hint="eastAsia" w:ascii="宋体" w:hAnsi="宋体" w:cs="宋体"/>
                <w:color w:val="000000"/>
              </w:rPr>
              <w:t>符合招标文件技术要求，没有负偏离的，得8分；技术要求每有一项不满足（负偏离）扣2分，扣完为止。</w:t>
            </w:r>
          </w:p>
          <w:p>
            <w:pPr>
              <w:spacing w:line="360" w:lineRule="auto"/>
              <w:ind w:firstLine="420" w:firstLineChars="200"/>
              <w:rPr>
                <w:rFonts w:ascii="宋体" w:hAnsi="宋体" w:cs="宋体"/>
                <w:color w:val="000000"/>
              </w:rPr>
            </w:pPr>
            <w:r>
              <w:rPr>
                <w:rFonts w:hint="eastAsia" w:ascii="宋体" w:hAnsi="宋体" w:cs="宋体"/>
                <w:color w:val="000000"/>
              </w:rPr>
              <w:t>备注：供应商必须如实填报技术参数偏离表。对于提供虚假证明材料的供应商，不作为成交候选人，且列入诚信黑名单。</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200" w:type="dxa"/>
            <w:vMerge w:val="continue"/>
            <w:tcBorders>
              <w:left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ascii="宋体" w:hAnsi="宋体" w:cs="宋体"/>
                <w:color w:val="000000"/>
              </w:rPr>
            </w:pPr>
          </w:p>
        </w:tc>
        <w:tc>
          <w:tcPr>
            <w:tcW w:w="1076" w:type="dxa"/>
            <w:tcBorders>
              <w:top w:val="nil"/>
              <w:left w:val="nil"/>
              <w:bottom w:val="single" w:color="auto" w:sz="4" w:space="0"/>
              <w:right w:val="single" w:color="auto" w:sz="4" w:space="0"/>
            </w:tcBorders>
            <w:noWrap w:val="0"/>
            <w:vAlign w:val="center"/>
          </w:tcPr>
          <w:p>
            <w:pPr>
              <w:rPr>
                <w:color w:val="000000"/>
              </w:rPr>
            </w:pPr>
            <w:r>
              <w:rPr>
                <w:rFonts w:hint="eastAsia"/>
                <w:color w:val="000000"/>
              </w:rPr>
              <w:t>正版图书保障</w:t>
            </w:r>
          </w:p>
          <w:p>
            <w:pPr>
              <w:rPr>
                <w:color w:val="000000"/>
              </w:rPr>
            </w:pPr>
            <w:r>
              <w:rPr>
                <w:rFonts w:hint="eastAsia"/>
                <w:color w:val="000000"/>
              </w:rPr>
              <w:t>（10分）</w:t>
            </w:r>
          </w:p>
        </w:tc>
        <w:tc>
          <w:tcPr>
            <w:tcW w:w="5517" w:type="dxa"/>
            <w:tcBorders>
              <w:top w:val="single" w:color="auto" w:sz="4" w:space="0"/>
              <w:left w:val="nil"/>
              <w:bottom w:val="single" w:color="auto" w:sz="4" w:space="0"/>
              <w:right w:val="single" w:color="auto" w:sz="4" w:space="0"/>
            </w:tcBorders>
            <w:noWrap w:val="0"/>
            <w:vAlign w:val="center"/>
          </w:tcPr>
          <w:p>
            <w:pPr>
              <w:pStyle w:val="4"/>
              <w:keepLines w:val="0"/>
              <w:kinsoku w:val="0"/>
              <w:overflowPunct w:val="0"/>
              <w:autoSpaceDE w:val="0"/>
              <w:autoSpaceDN w:val="0"/>
              <w:adjustRightInd w:val="0"/>
              <w:snapToGrid w:val="0"/>
              <w:spacing w:line="360" w:lineRule="auto"/>
              <w:ind w:firstLine="420" w:firstLineChars="200"/>
              <w:jc w:val="both"/>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为体现供应商供货能力、保证图书来源合法，确保正版图书，供应商需提供“第三章、采购内容及技术要求”图书目录中至少5家出版社针对本次项目开具的正版证明文件，并附开具证明的联系人的姓名及电话，如发现伪造文件，即违反了政府采购法律法规，扰乱了正常的政府采购竞争秩序，做无效投标处理，并承担一切因该证明受到的民事损失和刑事责任，同时列入不良行为记录名单。</w:t>
            </w:r>
          </w:p>
          <w:p>
            <w:pPr>
              <w:pStyle w:val="4"/>
              <w:keepLines w:val="0"/>
              <w:kinsoku w:val="0"/>
              <w:overflowPunct w:val="0"/>
              <w:autoSpaceDE w:val="0"/>
              <w:autoSpaceDN w:val="0"/>
              <w:adjustRightInd w:val="0"/>
              <w:snapToGrid w:val="0"/>
              <w:spacing w:line="360" w:lineRule="auto"/>
              <w:ind w:firstLine="420" w:firstLineChars="200"/>
              <w:jc w:val="both"/>
              <w:rPr>
                <w:color w:val="000000"/>
              </w:rPr>
            </w:pPr>
            <w:r>
              <w:rPr>
                <w:rFonts w:hint="eastAsia" w:ascii="宋体" w:hAnsi="宋体" w:eastAsia="宋体" w:cs="宋体"/>
                <w:b w:val="0"/>
                <w:bCs w:val="0"/>
                <w:color w:val="000000"/>
                <w:sz w:val="21"/>
                <w:szCs w:val="21"/>
              </w:rPr>
              <w:t>每提供一个出版社正版证明得2分，此项满分为10分。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1200" w:type="dxa"/>
            <w:vMerge w:val="continue"/>
            <w:tcBorders>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ascii="宋体" w:hAnsi="宋体" w:cs="宋体"/>
                <w:color w:val="000000"/>
              </w:rPr>
            </w:pPr>
          </w:p>
        </w:tc>
        <w:tc>
          <w:tcPr>
            <w:tcW w:w="1076"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000000"/>
              </w:rPr>
            </w:pPr>
            <w:r>
              <w:rPr>
                <w:rFonts w:hint="eastAsia" w:ascii="宋体" w:hAnsi="宋体" w:cs="宋体"/>
                <w:color w:val="000000"/>
              </w:rPr>
              <w:t>节能环保</w:t>
            </w:r>
          </w:p>
          <w:p>
            <w:pPr>
              <w:spacing w:line="360" w:lineRule="auto"/>
              <w:jc w:val="center"/>
              <w:rPr>
                <w:rFonts w:ascii="宋体" w:hAnsi="宋体" w:cs="宋体"/>
                <w:color w:val="000000"/>
              </w:rPr>
            </w:pPr>
            <w:r>
              <w:rPr>
                <w:rFonts w:hint="eastAsia" w:ascii="宋体" w:hAnsi="宋体" w:cs="宋体"/>
                <w:color w:val="000000"/>
              </w:rPr>
              <w:t>政策</w:t>
            </w:r>
          </w:p>
          <w:p>
            <w:pPr>
              <w:spacing w:line="360" w:lineRule="auto"/>
              <w:jc w:val="center"/>
              <w:rPr>
                <w:rFonts w:ascii="宋体" w:hAnsi="宋体" w:cs="宋体"/>
                <w:color w:val="000000"/>
              </w:rPr>
            </w:pPr>
            <w:r>
              <w:rPr>
                <w:rFonts w:hint="eastAsia" w:ascii="宋体" w:hAnsi="宋体" w:cs="宋体"/>
                <w:color w:val="000000"/>
              </w:rPr>
              <w:t>（2分）</w:t>
            </w:r>
          </w:p>
        </w:tc>
        <w:tc>
          <w:tcPr>
            <w:tcW w:w="5517" w:type="dxa"/>
            <w:tcBorders>
              <w:top w:val="single" w:color="auto" w:sz="4" w:space="0"/>
              <w:left w:val="nil"/>
              <w:bottom w:val="single" w:color="auto" w:sz="4" w:space="0"/>
              <w:right w:val="single" w:color="auto" w:sz="4" w:space="0"/>
            </w:tcBorders>
            <w:noWrap w:val="0"/>
            <w:vAlign w:val="center"/>
          </w:tcPr>
          <w:p>
            <w:pPr>
              <w:spacing w:line="360" w:lineRule="auto"/>
              <w:ind w:firstLine="420" w:firstLineChars="200"/>
              <w:rPr>
                <w:rFonts w:ascii="宋体" w:hAnsi="宋体" w:cs="宋体"/>
                <w:color w:val="000000"/>
              </w:rPr>
            </w:pPr>
            <w:r>
              <w:rPr>
                <w:rFonts w:hint="eastAsia" w:ascii="宋体" w:hAnsi="宋体" w:cs="宋体"/>
                <w:color w:val="000000"/>
              </w:rPr>
              <w:t>1、所采购的货物或服务在政府采购节能产品实施品目清单范围内，且具有国家确定的认证机构出具的、处于有效期之内的节能产品的证明材料的得1分，没有不得分。</w:t>
            </w:r>
          </w:p>
          <w:p>
            <w:pPr>
              <w:pStyle w:val="2"/>
              <w:spacing w:line="360" w:lineRule="auto"/>
              <w:ind w:firstLine="420" w:firstLineChars="200"/>
              <w:rPr>
                <w:rFonts w:ascii="宋体" w:hAnsi="宋体" w:cs="宋体"/>
                <w:color w:val="000000"/>
                <w:kern w:val="0"/>
                <w:sz w:val="21"/>
                <w:szCs w:val="21"/>
              </w:rPr>
            </w:pPr>
            <w:r>
              <w:rPr>
                <w:rFonts w:hint="eastAsia" w:ascii="宋体" w:hAnsi="宋体" w:cs="宋体"/>
                <w:color w:val="000000"/>
                <w:sz w:val="21"/>
                <w:szCs w:val="21"/>
              </w:rPr>
              <w:t>2、所采购的货物或服务在政府采购环境标志产品实施品目清单范围内，且具有国家确定的认证机构出具的、处于有效期之内的环境标志产品认证证书的证明材料的得1分，没有不得分。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1200" w:type="dxa"/>
            <w:vMerge w:val="restart"/>
            <w:tcBorders>
              <w:top w:val="nil"/>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left="420" w:hanging="420" w:hangingChars="200"/>
              <w:rPr>
                <w:rFonts w:ascii="宋体" w:hAnsi="宋体" w:cs="宋体"/>
                <w:color w:val="000000"/>
                <w:kern w:val="0"/>
              </w:rPr>
            </w:pPr>
            <w:r>
              <w:rPr>
                <w:rFonts w:hint="eastAsia" w:ascii="宋体" w:hAnsi="宋体" w:cs="宋体"/>
                <w:color w:val="000000"/>
                <w:kern w:val="0"/>
              </w:rPr>
              <w:t>售后服务部分</w:t>
            </w:r>
          </w:p>
          <w:p>
            <w:pPr>
              <w:kinsoku w:val="0"/>
              <w:overflowPunct w:val="0"/>
              <w:autoSpaceDE w:val="0"/>
              <w:autoSpaceDN w:val="0"/>
              <w:adjustRightInd w:val="0"/>
              <w:snapToGrid w:val="0"/>
              <w:spacing w:line="360" w:lineRule="auto"/>
              <w:rPr>
                <w:rFonts w:ascii="宋体" w:hAnsi="宋体" w:cs="宋体"/>
                <w:bCs/>
                <w:color w:val="000000"/>
              </w:rPr>
            </w:pPr>
            <w:r>
              <w:rPr>
                <w:rFonts w:hint="eastAsia" w:ascii="宋体" w:hAnsi="宋体" w:cs="宋体"/>
                <w:color w:val="000000"/>
              </w:rPr>
              <w:t>（50分）</w:t>
            </w:r>
          </w:p>
        </w:tc>
        <w:tc>
          <w:tcPr>
            <w:tcW w:w="1076" w:type="dxa"/>
            <w:tcBorders>
              <w:top w:val="nil"/>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供货方案</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（10分）</w:t>
            </w:r>
          </w:p>
        </w:tc>
        <w:tc>
          <w:tcPr>
            <w:tcW w:w="55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项目总体供货、运输的实施方案的合理性、完整性和可行性。评标委员会根据其编写的内容打分，未提供不得分。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方案详尽、合理、逻辑较清晰、可行性程度高的得10分；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一般、但基本合理、逻辑清晰、可行性程度一般的得5分；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简单、不合理、逻辑混乱、可行性程度差的得 2分；</w:t>
            </w:r>
          </w:p>
          <w:p>
            <w:pPr>
              <w:spacing w:line="360" w:lineRule="auto"/>
              <w:ind w:firstLine="420" w:firstLineChars="200"/>
              <w:rPr>
                <w:rFonts w:ascii="宋体" w:hAnsi="宋体" w:cs="宋体"/>
                <w:color w:val="000000"/>
              </w:rPr>
            </w:pPr>
            <w:r>
              <w:rPr>
                <w:rFonts w:hint="eastAsia" w:ascii="宋体" w:hAnsi="宋体" w:cs="宋体"/>
                <w:color w:val="000000"/>
                <w:kern w:val="0"/>
              </w:rPr>
              <w:t>缺项得 0 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Cs/>
                <w:color w:val="000000"/>
              </w:rPr>
            </w:pPr>
          </w:p>
        </w:tc>
        <w:tc>
          <w:tcPr>
            <w:tcW w:w="10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rPr>
            </w:pPr>
            <w:r>
              <w:rPr>
                <w:rFonts w:hint="eastAsia" w:ascii="宋体" w:hAnsi="宋体" w:cs="宋体"/>
                <w:color w:val="000000"/>
              </w:rPr>
              <w:t>质量保证</w:t>
            </w:r>
          </w:p>
          <w:p>
            <w:pPr>
              <w:widowControl/>
              <w:jc w:val="center"/>
              <w:rPr>
                <w:rFonts w:ascii="宋体" w:hAnsi="宋体" w:cs="宋体"/>
                <w:color w:val="000000"/>
              </w:rPr>
            </w:pPr>
            <w:r>
              <w:rPr>
                <w:rFonts w:hint="eastAsia" w:ascii="宋体" w:hAnsi="宋体" w:cs="宋体"/>
                <w:color w:val="000000"/>
              </w:rPr>
              <w:t>及措施</w:t>
            </w:r>
          </w:p>
          <w:p>
            <w:pPr>
              <w:widowControl/>
              <w:jc w:val="left"/>
              <w:rPr>
                <w:rFonts w:ascii="宋体" w:hAnsi="宋体" w:cs="宋体"/>
                <w:color w:val="000000"/>
              </w:rPr>
            </w:pPr>
            <w:r>
              <w:rPr>
                <w:rFonts w:hint="eastAsia" w:ascii="宋体" w:hAnsi="宋体" w:cs="宋体"/>
                <w:color w:val="000000"/>
              </w:rPr>
              <w:t>（10分）</w:t>
            </w:r>
          </w:p>
        </w:tc>
        <w:tc>
          <w:tcPr>
            <w:tcW w:w="55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产品质量管理考虑全面、目标清晰、标准掌握准确、措施手段得力。评标委员会根据其编写的内容打分，未提供不得分。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方案详尽、合理、逻辑较清晰、可行性程度高的得 10分；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一般、但基本合理、逻辑清晰、可行性程度一般的得5分；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简单、不合理、逻辑混乱、可行性程度差的得 2分；</w:t>
            </w:r>
          </w:p>
          <w:p>
            <w:pPr>
              <w:spacing w:line="360" w:lineRule="auto"/>
              <w:ind w:left="420" w:leftChars="200"/>
              <w:rPr>
                <w:rFonts w:ascii="宋体" w:hAnsi="宋体" w:cs="宋体"/>
                <w:color w:val="000000"/>
              </w:rPr>
            </w:pPr>
            <w:r>
              <w:rPr>
                <w:rFonts w:hint="eastAsia" w:ascii="宋体" w:hAnsi="宋体" w:cs="宋体"/>
                <w:color w:val="000000"/>
                <w:kern w:val="0"/>
              </w:rPr>
              <w:t>缺项得 0 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Cs/>
                <w:color w:val="000000"/>
              </w:rPr>
            </w:pPr>
          </w:p>
        </w:tc>
        <w:tc>
          <w:tcPr>
            <w:tcW w:w="10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rPr>
            </w:pPr>
            <w:r>
              <w:rPr>
                <w:rFonts w:hint="eastAsia" w:ascii="宋体" w:hAnsi="宋体" w:cs="宋体"/>
                <w:color w:val="000000"/>
                <w:kern w:val="0"/>
              </w:rPr>
              <w:t>项目实施方案</w:t>
            </w:r>
          </w:p>
          <w:p>
            <w:pPr>
              <w:widowControl/>
              <w:jc w:val="center"/>
              <w:rPr>
                <w:rFonts w:ascii="宋体" w:hAnsi="宋体" w:cs="宋体"/>
                <w:color w:val="000000"/>
              </w:rPr>
            </w:pPr>
            <w:r>
              <w:rPr>
                <w:rFonts w:hint="eastAsia" w:ascii="宋体" w:hAnsi="宋体" w:cs="宋体"/>
                <w:color w:val="000000"/>
              </w:rPr>
              <w:t>（10分）</w:t>
            </w:r>
          </w:p>
        </w:tc>
        <w:tc>
          <w:tcPr>
            <w:tcW w:w="55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项目实施考虑全面、目标清晰、标准掌握准确、措施手段得力。评标委员会根据其编写的内容打分，未提供不得分。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方案详尽、合理、逻辑较清晰、可行性程度高的得 10分；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一般、但基本合理、逻辑清晰、可行性程度一般的得5分；</w:t>
            </w:r>
          </w:p>
          <w:p>
            <w:pPr>
              <w:kinsoku w:val="0"/>
              <w:overflowPunct w:val="0"/>
              <w:autoSpaceDE w:val="0"/>
              <w:autoSpaceDN w:val="0"/>
              <w:adjustRightInd w:val="0"/>
              <w:snapToGrid w:val="0"/>
              <w:spacing w:line="360" w:lineRule="auto"/>
              <w:ind w:firstLine="420" w:firstLineChars="200"/>
              <w:rPr>
                <w:rFonts w:ascii="宋体" w:hAnsi="宋体" w:cs="宋体"/>
                <w:color w:val="000000"/>
                <w:kern w:val="0"/>
              </w:rPr>
            </w:pPr>
            <w:r>
              <w:rPr>
                <w:rFonts w:hint="eastAsia" w:ascii="宋体" w:hAnsi="宋体" w:cs="宋体"/>
                <w:color w:val="000000"/>
                <w:kern w:val="0"/>
              </w:rPr>
              <w:t>简单、不合理、逻辑混乱、可行性程度差的得2分；</w:t>
            </w:r>
          </w:p>
          <w:p>
            <w:pPr>
              <w:spacing w:line="360" w:lineRule="auto"/>
              <w:ind w:firstLine="420" w:firstLineChars="200"/>
              <w:rPr>
                <w:rFonts w:ascii="宋体" w:hAnsi="宋体" w:cs="宋体"/>
                <w:color w:val="000000"/>
              </w:rPr>
            </w:pPr>
            <w:r>
              <w:rPr>
                <w:rFonts w:hint="eastAsia" w:ascii="宋体" w:hAnsi="宋体" w:cs="宋体"/>
                <w:color w:val="000000"/>
                <w:kern w:val="0"/>
              </w:rPr>
              <w:t>缺项得 0 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210" w:firstLineChars="100"/>
              <w:rPr>
                <w:rFonts w:ascii="宋体" w:hAnsi="宋体" w:cs="宋体"/>
                <w:color w:val="000000"/>
              </w:rPr>
            </w:pPr>
            <w:r>
              <w:rPr>
                <w:rFonts w:hint="eastAsia"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Cs/>
                <w:color w:val="000000"/>
              </w:rPr>
            </w:pPr>
          </w:p>
        </w:tc>
        <w:tc>
          <w:tcPr>
            <w:tcW w:w="10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spacing w:val="-2"/>
              </w:rPr>
            </w:pPr>
            <w:r>
              <w:rPr>
                <w:rFonts w:hint="eastAsia" w:ascii="宋体" w:hAnsi="宋体" w:cs="宋体"/>
                <w:color w:val="000000"/>
                <w:spacing w:val="-2"/>
              </w:rPr>
              <w:t>项目</w:t>
            </w:r>
            <w:r>
              <w:rPr>
                <w:rFonts w:ascii="宋体" w:hAnsi="宋体" w:cs="宋体"/>
                <w:color w:val="000000"/>
                <w:spacing w:val="-2"/>
              </w:rPr>
              <w:t>验收</w:t>
            </w:r>
          </w:p>
          <w:p>
            <w:pPr>
              <w:widowControl/>
              <w:jc w:val="center"/>
              <w:rPr>
                <w:rFonts w:ascii="宋体" w:hAnsi="宋体" w:cs="宋体"/>
                <w:color w:val="000000"/>
                <w:spacing w:val="-2"/>
              </w:rPr>
            </w:pPr>
            <w:r>
              <w:rPr>
                <w:rFonts w:ascii="宋体" w:hAnsi="宋体" w:cs="宋体"/>
                <w:color w:val="000000"/>
                <w:spacing w:val="-2"/>
              </w:rPr>
              <w:t>方案</w:t>
            </w:r>
          </w:p>
          <w:p>
            <w:pPr>
              <w:widowControl/>
              <w:jc w:val="center"/>
              <w:rPr>
                <w:rFonts w:ascii="宋体" w:hAnsi="宋体" w:cs="宋体"/>
                <w:color w:val="000000"/>
              </w:rPr>
            </w:pPr>
            <w:r>
              <w:rPr>
                <w:rFonts w:hint="eastAsia" w:ascii="宋体" w:hAnsi="宋体" w:cs="宋体"/>
                <w:color w:val="000000"/>
                <w:spacing w:val="-2"/>
              </w:rPr>
              <w:t>（10分）</w:t>
            </w:r>
          </w:p>
        </w:tc>
        <w:tc>
          <w:tcPr>
            <w:tcW w:w="5517" w:type="dxa"/>
            <w:tcBorders>
              <w:top w:val="single" w:color="auto" w:sz="4" w:space="0"/>
              <w:left w:val="nil"/>
              <w:bottom w:val="single" w:color="auto" w:sz="4" w:space="0"/>
              <w:right w:val="single" w:color="auto" w:sz="4" w:space="0"/>
            </w:tcBorders>
            <w:noWrap w:val="0"/>
            <w:vAlign w:val="center"/>
          </w:tcPr>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项目验收方案：供应商提供切实可行的项目验收方案。验收方案包括验收方法、验收步骤、验收依据、验收提交的有关文档等。</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方案内容完整且详细，科学、合理、可行，完全满足项目要求的，得10分。</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方案内容完整但不详细，可执行性不强的5分。</w:t>
            </w:r>
          </w:p>
          <w:p>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方案内容不完整或者不详细的，得2分。</w:t>
            </w:r>
          </w:p>
          <w:p>
            <w:pPr>
              <w:spacing w:line="360" w:lineRule="auto"/>
              <w:ind w:firstLine="420" w:firstLineChars="200"/>
              <w:rPr>
                <w:rFonts w:ascii="宋体" w:hAnsi="宋体" w:cs="宋体"/>
                <w:color w:val="000000"/>
              </w:rPr>
            </w:pPr>
            <w:r>
              <w:rPr>
                <w:rFonts w:hint="eastAsia" w:ascii="宋体" w:hAnsi="宋体" w:eastAsia="宋体" w:cs="宋体"/>
                <w:color w:val="000000"/>
              </w:rPr>
              <w:t>不提供的得0分。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12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Cs/>
                <w:color w:val="000000"/>
              </w:rPr>
            </w:pPr>
          </w:p>
        </w:tc>
        <w:tc>
          <w:tcPr>
            <w:tcW w:w="1076" w:type="dxa"/>
            <w:tcBorders>
              <w:top w:val="nil"/>
              <w:left w:val="nil"/>
              <w:right w:val="single" w:color="auto" w:sz="4" w:space="0"/>
            </w:tcBorders>
            <w:noWrap w:val="0"/>
            <w:vAlign w:val="center"/>
          </w:tcPr>
          <w:p>
            <w:pPr>
              <w:widowControl/>
              <w:jc w:val="center"/>
              <w:rPr>
                <w:rFonts w:ascii="宋体" w:hAnsi="宋体" w:cs="宋体"/>
                <w:color w:val="000000"/>
                <w:spacing w:val="-9"/>
              </w:rPr>
            </w:pPr>
            <w:r>
              <w:rPr>
                <w:rFonts w:hint="eastAsia" w:ascii="宋体" w:hAnsi="宋体" w:cs="宋体"/>
                <w:color w:val="000000"/>
                <w:spacing w:val="-9"/>
              </w:rPr>
              <w:t>售后服务</w:t>
            </w:r>
          </w:p>
          <w:p>
            <w:pPr>
              <w:widowControl/>
              <w:jc w:val="center"/>
              <w:rPr>
                <w:rFonts w:ascii="宋体" w:hAnsi="宋体" w:cs="宋体"/>
                <w:color w:val="000000"/>
                <w:spacing w:val="-9"/>
              </w:rPr>
            </w:pPr>
            <w:r>
              <w:rPr>
                <w:rFonts w:hint="eastAsia" w:ascii="宋体" w:hAnsi="宋体" w:cs="宋体"/>
                <w:color w:val="000000"/>
                <w:spacing w:val="-9"/>
              </w:rPr>
              <w:t>方案</w:t>
            </w:r>
          </w:p>
          <w:p>
            <w:pPr>
              <w:widowControl/>
              <w:jc w:val="center"/>
              <w:rPr>
                <w:rFonts w:ascii="宋体" w:hAnsi="宋体" w:cs="宋体"/>
                <w:color w:val="000000"/>
                <w:spacing w:val="-9"/>
              </w:rPr>
            </w:pPr>
            <w:r>
              <w:rPr>
                <w:rFonts w:hint="eastAsia" w:ascii="宋体" w:hAnsi="宋体" w:cs="宋体"/>
                <w:color w:val="000000"/>
                <w:spacing w:val="-9"/>
              </w:rPr>
              <w:t>（10分）</w:t>
            </w:r>
          </w:p>
          <w:p>
            <w:pPr>
              <w:widowControl/>
              <w:jc w:val="center"/>
              <w:rPr>
                <w:rFonts w:ascii="宋体" w:hAnsi="宋体" w:cs="宋体"/>
                <w:color w:val="000000"/>
              </w:rPr>
            </w:pPr>
          </w:p>
        </w:tc>
        <w:tc>
          <w:tcPr>
            <w:tcW w:w="5517" w:type="dxa"/>
            <w:tcBorders>
              <w:top w:val="single" w:color="auto" w:sz="4" w:space="0"/>
              <w:left w:val="nil"/>
              <w:bottom w:val="single" w:color="auto" w:sz="4" w:space="0"/>
              <w:right w:val="single" w:color="auto" w:sz="4" w:space="0"/>
            </w:tcBorders>
            <w:noWrap w:val="0"/>
            <w:vAlign w:val="center"/>
          </w:tcPr>
          <w:p>
            <w:pPr>
              <w:spacing w:line="360" w:lineRule="auto"/>
              <w:ind w:firstLine="420" w:firstLineChars="200"/>
              <w:rPr>
                <w:rFonts w:ascii="宋体" w:hAnsi="宋体" w:cs="宋体"/>
                <w:color w:val="000000"/>
              </w:rPr>
            </w:pPr>
            <w:r>
              <w:rPr>
                <w:rFonts w:hint="eastAsia" w:ascii="宋体" w:hAnsi="宋体" w:cs="宋体"/>
                <w:color w:val="000000"/>
              </w:rPr>
              <w:t>评标委员会根据各供应商投标文件中售后服务承诺书内容的完整性、可行性，到达故障现场时间、故障出现解决方案、免费技术培训方案、免费维修方案、本地化售后服务措施等方面进行评价。</w:t>
            </w:r>
          </w:p>
          <w:p>
            <w:pPr>
              <w:spacing w:line="360" w:lineRule="auto"/>
              <w:ind w:firstLine="420" w:firstLineChars="200"/>
              <w:rPr>
                <w:rFonts w:ascii="宋体" w:hAnsi="宋体" w:cs="宋体"/>
                <w:color w:val="000000"/>
              </w:rPr>
            </w:pPr>
            <w:r>
              <w:rPr>
                <w:rFonts w:hint="eastAsia" w:ascii="宋体" w:hAnsi="宋体" w:cs="宋体"/>
                <w:color w:val="000000"/>
              </w:rPr>
              <w:t>售后服务承诺中上述内容非常完整，科学合理，针对本项目而制定，</w:t>
            </w:r>
            <w:r>
              <w:rPr>
                <w:rFonts w:hint="eastAsia" w:ascii="宋体" w:hAnsi="宋体" w:cs="宋体"/>
                <w:color w:val="000000"/>
                <w:kern w:val="0"/>
              </w:rPr>
              <w:t>得 10分</w:t>
            </w:r>
            <w:r>
              <w:rPr>
                <w:rFonts w:hint="eastAsia" w:ascii="宋体" w:hAnsi="宋体" w:cs="宋体"/>
                <w:color w:val="000000"/>
              </w:rPr>
              <w:t>。</w:t>
            </w:r>
          </w:p>
          <w:p>
            <w:pPr>
              <w:spacing w:line="360" w:lineRule="auto"/>
              <w:ind w:firstLine="420" w:firstLineChars="200"/>
              <w:rPr>
                <w:rFonts w:ascii="宋体" w:hAnsi="宋体" w:cs="宋体"/>
                <w:color w:val="000000"/>
              </w:rPr>
            </w:pPr>
            <w:r>
              <w:rPr>
                <w:rFonts w:hint="eastAsia" w:ascii="宋体" w:hAnsi="宋体" w:cs="宋体"/>
                <w:color w:val="000000"/>
              </w:rPr>
              <w:t>售后服务承诺中上述内容比较完整、较科学合理，</w:t>
            </w:r>
            <w:r>
              <w:rPr>
                <w:rFonts w:hint="eastAsia" w:ascii="宋体" w:hAnsi="宋体" w:cs="宋体"/>
                <w:color w:val="000000"/>
                <w:kern w:val="0"/>
              </w:rPr>
              <w:t>得5分</w:t>
            </w:r>
            <w:r>
              <w:rPr>
                <w:rFonts w:hint="eastAsia" w:ascii="宋体" w:hAnsi="宋体" w:cs="宋体"/>
                <w:color w:val="000000"/>
              </w:rPr>
              <w:t>。</w:t>
            </w:r>
          </w:p>
          <w:p>
            <w:pPr>
              <w:spacing w:line="360" w:lineRule="auto"/>
              <w:ind w:firstLine="420" w:firstLineChars="200"/>
              <w:rPr>
                <w:rFonts w:ascii="宋体" w:hAnsi="宋体" w:cs="宋体"/>
                <w:color w:val="000000"/>
              </w:rPr>
            </w:pPr>
            <w:r>
              <w:rPr>
                <w:rFonts w:hint="eastAsia" w:ascii="宋体" w:hAnsi="宋体" w:cs="宋体"/>
                <w:color w:val="000000"/>
              </w:rPr>
              <w:t>售后服务承诺中上述内容不够完整、不够科学合理，</w:t>
            </w:r>
            <w:r>
              <w:rPr>
                <w:rFonts w:hint="eastAsia" w:ascii="宋体" w:hAnsi="宋体" w:cs="宋体"/>
                <w:color w:val="000000"/>
                <w:kern w:val="0"/>
              </w:rPr>
              <w:t>得 2分</w:t>
            </w:r>
            <w:r>
              <w:rPr>
                <w:rFonts w:hint="eastAsia" w:ascii="宋体" w:hAnsi="宋体" w:cs="宋体"/>
                <w:color w:val="000000"/>
              </w:rPr>
              <w:t>。</w:t>
            </w:r>
          </w:p>
          <w:p>
            <w:pPr>
              <w:spacing w:line="360" w:lineRule="auto"/>
              <w:ind w:firstLine="420" w:firstLineChars="200"/>
              <w:rPr>
                <w:rFonts w:ascii="宋体" w:hAnsi="宋体" w:cs="宋体"/>
                <w:color w:val="000000"/>
              </w:rPr>
            </w:pPr>
            <w:r>
              <w:rPr>
                <w:rFonts w:hint="eastAsia" w:ascii="宋体" w:hAnsi="宋体" w:cs="宋体"/>
                <w:color w:val="000000"/>
                <w:kern w:val="0"/>
              </w:rPr>
              <w:t>缺项得 0 分；</w:t>
            </w:r>
          </w:p>
        </w:tc>
        <w:tc>
          <w:tcPr>
            <w:tcW w:w="817" w:type="dxa"/>
            <w:tcBorders>
              <w:top w:val="single" w:color="auto" w:sz="4" w:space="0"/>
              <w:left w:val="nil"/>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ind w:firstLine="210" w:firstLineChars="100"/>
              <w:rPr>
                <w:rFonts w:ascii="宋体" w:hAnsi="宋体" w:cs="宋体"/>
                <w:color w:val="000000"/>
              </w:rPr>
            </w:pPr>
            <w:r>
              <w:rPr>
                <w:rFonts w:hint="eastAsia"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10" w:type="dxa"/>
            <w:gridSpan w:val="4"/>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textAlignment w:val="baseline"/>
              <w:rPr>
                <w:rStyle w:val="25"/>
                <w:rFonts w:ascii="宋体" w:hAnsi="宋体" w:cs="宋体"/>
                <w:color w:val="000000"/>
              </w:rPr>
            </w:pPr>
            <w:r>
              <w:rPr>
                <w:rStyle w:val="25"/>
                <w:rFonts w:hint="eastAsia" w:ascii="宋体" w:hAnsi="宋体" w:cs="宋体"/>
                <w:color w:val="000000"/>
              </w:rPr>
              <w:t>特别提醒：</w:t>
            </w:r>
          </w:p>
          <w:p>
            <w:pPr>
              <w:kinsoku w:val="0"/>
              <w:overflowPunct w:val="0"/>
              <w:autoSpaceDE w:val="0"/>
              <w:autoSpaceDN w:val="0"/>
              <w:adjustRightInd w:val="0"/>
              <w:snapToGrid w:val="0"/>
              <w:spacing w:line="360" w:lineRule="auto"/>
              <w:ind w:firstLine="420" w:firstLineChars="200"/>
              <w:textAlignment w:val="baseline"/>
              <w:rPr>
                <w:rStyle w:val="25"/>
                <w:rFonts w:ascii="宋体" w:hAnsi="宋体" w:cs="宋体"/>
                <w:color w:val="000000"/>
              </w:rPr>
            </w:pPr>
            <w:r>
              <w:rPr>
                <w:rStyle w:val="25"/>
                <w:rFonts w:hint="eastAsia" w:ascii="宋体" w:hAnsi="宋体" w:cs="宋体"/>
                <w:color w:val="000000"/>
              </w:rPr>
              <w:t>评标专家应严格按照本章的规定进行评审，不得失职或超越权限评议，否决投标文件时应在报告中详细说明事项、原由及违反文件的具体条款、具体细则，对违反程序造成无故流标的，依据政府采购法实施条例第七十五条之规定，未按照招标文件规定的评审程序、评审方法和评审标准的，将有可能受到财政或监督部门的警告或处理。</w:t>
            </w:r>
          </w:p>
          <w:p>
            <w:pPr>
              <w:kinsoku w:val="0"/>
              <w:overflowPunct w:val="0"/>
              <w:autoSpaceDE w:val="0"/>
              <w:autoSpaceDN w:val="0"/>
              <w:adjustRightInd w:val="0"/>
              <w:snapToGrid w:val="0"/>
              <w:spacing w:line="360" w:lineRule="auto"/>
              <w:ind w:firstLine="420" w:firstLineChars="200"/>
              <w:textAlignment w:val="baseline"/>
              <w:rPr>
                <w:rStyle w:val="25"/>
                <w:rFonts w:ascii="宋体" w:hAnsi="宋体" w:cs="宋体"/>
                <w:color w:val="000000"/>
              </w:rPr>
            </w:pPr>
            <w:r>
              <w:rPr>
                <w:rStyle w:val="25"/>
                <w:rFonts w:hint="eastAsia" w:ascii="宋体" w:hAnsi="宋体" w:cs="宋体"/>
                <w:color w:val="000000"/>
              </w:rPr>
              <w:t>评审专家在技术要求评审时应先核对投标人的技术偏离表，评审以投标人提供的生产厂家或第三方技术支持资料为准。</w:t>
            </w:r>
          </w:p>
          <w:p>
            <w:pPr>
              <w:kinsoku w:val="0"/>
              <w:overflowPunct w:val="0"/>
              <w:autoSpaceDE w:val="0"/>
              <w:autoSpaceDN w:val="0"/>
              <w:adjustRightInd w:val="0"/>
              <w:snapToGrid w:val="0"/>
              <w:spacing w:line="360" w:lineRule="auto"/>
              <w:ind w:firstLine="420" w:firstLineChars="200"/>
              <w:textAlignment w:val="baseline"/>
              <w:rPr>
                <w:rStyle w:val="25"/>
                <w:rFonts w:ascii="宋体" w:hAnsi="宋体" w:cs="宋体"/>
                <w:color w:val="000000"/>
              </w:rPr>
            </w:pPr>
            <w:r>
              <w:rPr>
                <w:rStyle w:val="25"/>
                <w:rFonts w:hint="eastAsia" w:ascii="宋体" w:hAnsi="宋体" w:cs="宋体"/>
                <w:color w:val="000000"/>
              </w:rPr>
              <w:t>各投标人须仔细对照本文件技术部分要求填写技术偏离表，严禁虚假描述、虚假承诺，凡现场发现并核实属虚假承诺、虚假描述的该技术部分总得分按零分处理，公示期内拟中标公司如被举证虚假承诺、虚假描述的，经核证属实的，招标人可以按照评标委员会提出的中标候选人名单排序确定其他中标候选人为中标人，也可以重新招标。涉及虚假承诺、虚假描述的投标人，将承担因此造成的一切责任及后果，包括但不仅限于赔偿所有经济损失、纳入黑名单一年内不得参与业主单位所有项目投标等后续处罚。</w:t>
            </w:r>
          </w:p>
          <w:p>
            <w:pPr>
              <w:kinsoku w:val="0"/>
              <w:overflowPunct w:val="0"/>
              <w:autoSpaceDE w:val="0"/>
              <w:autoSpaceDN w:val="0"/>
              <w:adjustRightInd w:val="0"/>
              <w:snapToGrid w:val="0"/>
              <w:spacing w:line="360" w:lineRule="auto"/>
              <w:ind w:firstLine="420" w:firstLineChars="200"/>
              <w:textAlignment w:val="baseline"/>
              <w:rPr>
                <w:rFonts w:ascii="宋体" w:hAnsi="宋体" w:cs="宋体"/>
                <w:bCs/>
                <w:color w:val="000000"/>
              </w:rPr>
            </w:pPr>
            <w:r>
              <w:rPr>
                <w:rStyle w:val="25"/>
                <w:rFonts w:hint="eastAsia" w:ascii="宋体" w:hAnsi="宋体" w:cs="宋体"/>
                <w:color w:val="000000"/>
              </w:rPr>
              <w:t>本项目所涉及到的各种证明材料、业绩等须在投标文件中提供证明文件扫描件，因证明材料不清晰造成的后果，投标人自负。任何时候若发现弄虚作假者，将取消投标或中标资格并保留随时追究其相应经济和法律责任的权利。</w:t>
            </w:r>
          </w:p>
        </w:tc>
      </w:tr>
    </w:tbl>
    <w:p>
      <w:pPr>
        <w:kinsoku w:val="0"/>
        <w:overflowPunct w:val="0"/>
        <w:autoSpaceDE w:val="0"/>
        <w:autoSpaceDN w:val="0"/>
        <w:adjustRightInd w:val="0"/>
        <w:snapToGrid w:val="0"/>
        <w:spacing w:line="360" w:lineRule="auto"/>
        <w:rPr>
          <w:rFonts w:ascii="宋体" w:hAnsi="宋体" w:cs="宋体"/>
          <w:bCs/>
          <w:color w:val="000000"/>
          <w:kern w:val="0"/>
        </w:rPr>
      </w:pPr>
      <w:r>
        <w:rPr>
          <w:rFonts w:hint="eastAsia" w:ascii="宋体" w:hAnsi="宋体" w:cs="宋体"/>
          <w:bCs/>
          <w:color w:val="000000"/>
          <w:kern w:val="0"/>
        </w:rPr>
        <w:t xml:space="preserve"> </w:t>
      </w:r>
    </w:p>
    <w:p>
      <w:pPr>
        <w:kinsoku w:val="0"/>
        <w:overflowPunct w:val="0"/>
        <w:autoSpaceDE w:val="0"/>
        <w:autoSpaceDN w:val="0"/>
        <w:adjustRightInd w:val="0"/>
        <w:snapToGrid w:val="0"/>
        <w:spacing w:line="360" w:lineRule="auto"/>
        <w:jc w:val="center"/>
        <w:rPr>
          <w:rFonts w:ascii="宋体" w:hAnsi="宋体" w:cs="宋体"/>
          <w:color w:val="000000"/>
          <w:sz w:val="24"/>
          <w:szCs w:val="24"/>
        </w:rPr>
      </w:pPr>
      <w:r>
        <w:rPr>
          <w:rFonts w:hint="eastAsia" w:ascii="宋体" w:hAnsi="宋体" w:cs="宋体"/>
          <w:color w:val="000000"/>
          <w:kern w:val="0"/>
        </w:rPr>
        <w:br w:type="page"/>
      </w:r>
      <w:r>
        <w:rPr>
          <w:rFonts w:hint="eastAsia" w:ascii="宋体" w:hAnsi="宋体" w:cs="宋体"/>
          <w:b/>
          <w:bCs/>
          <w:color w:val="000000"/>
          <w:kern w:val="0"/>
          <w:sz w:val="36"/>
          <w:szCs w:val="36"/>
        </w:rPr>
        <w:t>第五章、政府采购合同（仅供参考）</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w:t>
      </w:r>
      <w:r>
        <w:rPr>
          <w:rFonts w:hint="eastAsia" w:ascii="宋体" w:hAnsi="宋体" w:cs="宋体"/>
          <w:color w:val="000000"/>
          <w:kern w:val="0"/>
          <w:sz w:val="24"/>
          <w:szCs w:val="24"/>
        </w:rPr>
        <w:t>采购人可根据采购项目的实际情况增减条款和内容</w:t>
      </w:r>
      <w:r>
        <w:rPr>
          <w:rFonts w:hint="eastAsia" w:ascii="宋体" w:hAnsi="宋体" w:cs="宋体"/>
          <w:b/>
          <w:bCs/>
          <w:color w:val="000000"/>
          <w:kern w:val="0"/>
          <w:sz w:val="24"/>
          <w:szCs w:val="24"/>
        </w:rPr>
        <w:t>）</w:t>
      </w:r>
    </w:p>
    <w:p>
      <w:pPr>
        <w:kinsoku w:val="0"/>
        <w:overflowPunct w:val="0"/>
        <w:autoSpaceDE w:val="0"/>
        <w:autoSpaceDN w:val="0"/>
        <w:adjustRightInd w:val="0"/>
        <w:snapToGrid w:val="0"/>
        <w:spacing w:line="440" w:lineRule="exact"/>
        <w:rPr>
          <w:rFonts w:ascii="宋体" w:hAnsi="宋体" w:cs="宋体"/>
          <w:color w:val="000000"/>
          <w:sz w:val="24"/>
          <w:szCs w:val="24"/>
        </w:rPr>
      </w:pPr>
      <w:r>
        <w:rPr>
          <w:rFonts w:hint="eastAsia" w:ascii="宋体" w:hAnsi="宋体" w:cs="宋体"/>
          <w:color w:val="000000"/>
          <w:sz w:val="24"/>
          <w:szCs w:val="24"/>
        </w:rPr>
        <w:t>甲方(采购人全称)：</w:t>
      </w:r>
      <w:r>
        <w:rPr>
          <w:rFonts w:hint="eastAsia" w:ascii="宋体" w:hAnsi="宋体" w:cs="宋体"/>
          <w:color w:val="000000"/>
          <w:sz w:val="24"/>
          <w:szCs w:val="24"/>
          <w:lang w:eastAsia="zh-CN"/>
        </w:rPr>
        <w:t>郏县第一高级中学</w:t>
      </w:r>
      <w:r>
        <w:rPr>
          <w:rFonts w:hint="eastAsia" w:ascii="宋体" w:hAnsi="宋体" w:cs="宋体"/>
          <w:color w:val="000000"/>
          <w:sz w:val="24"/>
          <w:szCs w:val="24"/>
        </w:rPr>
        <w:t xml:space="preserve"> </w:t>
      </w:r>
    </w:p>
    <w:p>
      <w:pPr>
        <w:kinsoku w:val="0"/>
        <w:overflowPunct w:val="0"/>
        <w:autoSpaceDE w:val="0"/>
        <w:autoSpaceDN w:val="0"/>
        <w:adjustRightInd w:val="0"/>
        <w:snapToGrid w:val="0"/>
        <w:spacing w:line="440" w:lineRule="exact"/>
        <w:rPr>
          <w:rFonts w:ascii="宋体" w:hAnsi="宋体" w:cs="宋体"/>
          <w:color w:val="000000"/>
          <w:sz w:val="24"/>
          <w:szCs w:val="24"/>
        </w:rPr>
      </w:pPr>
      <w:r>
        <w:rPr>
          <w:rFonts w:hint="eastAsia" w:ascii="宋体" w:hAnsi="宋体" w:cs="宋体"/>
          <w:color w:val="000000"/>
          <w:sz w:val="24"/>
          <w:szCs w:val="24"/>
        </w:rPr>
        <w:t>乙方(中标人全称)：</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供方持签发的中标通知书，根据招标文件、投标文件等文件[项目名称：     采购编号：       ]，按照《中华人民共和国政府采购法》、《中华人民共和国政府采购实施条例》、《中华人民共和国民法典》等有关法律、法规，供需双方经协商一致，达成以下合同条款：</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一、本合同名称：                             </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二、本合同总价为人民币元(大写：             )</w:t>
      </w:r>
    </w:p>
    <w:p>
      <w:pPr>
        <w:kinsoku w:val="0"/>
        <w:overflowPunct w:val="0"/>
        <w:autoSpaceDE w:val="0"/>
        <w:autoSpaceDN w:val="0"/>
        <w:adjustRightInd w:val="0"/>
        <w:snapToGrid w:val="0"/>
        <w:spacing w:line="440" w:lineRule="exact"/>
        <w:ind w:firstLine="480" w:firstLineChars="200"/>
        <w:rPr>
          <w:rFonts w:ascii="宋体" w:hAnsi="宋体" w:cs="宋体"/>
          <w:color w:val="000000"/>
        </w:rPr>
      </w:pPr>
      <w:r>
        <w:rPr>
          <w:rFonts w:hint="eastAsia" w:ascii="宋体" w:hAnsi="宋体" w:cs="宋体"/>
          <w:color w:val="000000"/>
          <w:sz w:val="24"/>
          <w:szCs w:val="24"/>
        </w:rPr>
        <w:t>供货范围、技术规格及分项价格如下：                  单位：人民币    元</w:t>
      </w:r>
    </w:p>
    <w:tbl>
      <w:tblPr>
        <w:tblStyle w:val="21"/>
        <w:tblW w:w="9051"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1464"/>
        <w:gridCol w:w="1545"/>
        <w:gridCol w:w="1226"/>
        <w:gridCol w:w="1305"/>
        <w:gridCol w:w="957"/>
        <w:gridCol w:w="826"/>
        <w:gridCol w:w="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0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1464"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书号(ISBN)</w:t>
            </w:r>
          </w:p>
        </w:tc>
        <w:tc>
          <w:tcPr>
            <w:tcW w:w="154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出版单位</w:t>
            </w:r>
          </w:p>
        </w:tc>
        <w:tc>
          <w:tcPr>
            <w:tcW w:w="12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码洋</w:t>
            </w:r>
          </w:p>
        </w:tc>
        <w:tc>
          <w:tcPr>
            <w:tcW w:w="130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中标费率</w:t>
            </w:r>
          </w:p>
        </w:tc>
        <w:tc>
          <w:tcPr>
            <w:tcW w:w="957"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实洋</w:t>
            </w:r>
          </w:p>
        </w:tc>
        <w:tc>
          <w:tcPr>
            <w:tcW w:w="8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822"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464"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54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2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30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957"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8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822"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464"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54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2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30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957"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8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822"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464"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54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2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1305"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957"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826"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822" w:type="dxa"/>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06" w:type="dxa"/>
            <w:vMerge w:val="restart"/>
            <w:tcBorders>
              <w:bottom w:val="nil"/>
            </w:tcBorders>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r>
              <w:rPr>
                <w:rFonts w:hint="eastAsia" w:ascii="宋体" w:hAnsi="宋体" w:cs="宋体"/>
                <w:color w:val="000000"/>
                <w:kern w:val="0"/>
                <w:sz w:val="24"/>
                <w:szCs w:val="24"/>
              </w:rPr>
              <w:t>总价</w:t>
            </w:r>
          </w:p>
        </w:tc>
        <w:tc>
          <w:tcPr>
            <w:tcW w:w="8145" w:type="dxa"/>
            <w:gridSpan w:val="7"/>
            <w:shd w:val="clear" w:color="auto" w:fill="auto"/>
            <w:noWrap w:val="0"/>
            <w:vAlign w:val="center"/>
          </w:tcPr>
          <w:p>
            <w:pPr>
              <w:kinsoku w:val="0"/>
              <w:overflowPunct w:val="0"/>
              <w:autoSpaceDE w:val="0"/>
              <w:autoSpaceDN w:val="0"/>
              <w:adjustRightInd w:val="0"/>
              <w:snapToGrid w:val="0"/>
              <w:spacing w:line="440" w:lineRule="exact"/>
              <w:rPr>
                <w:rFonts w:ascii="宋体" w:hAnsi="宋体" w:cs="宋体"/>
                <w:color w:val="000000"/>
                <w:kern w:val="0"/>
                <w:sz w:val="24"/>
                <w:szCs w:val="24"/>
              </w:rPr>
            </w:pPr>
            <w:r>
              <w:rPr>
                <w:rFonts w:hint="eastAsia" w:ascii="宋体" w:hAnsi="宋体" w:cs="宋体"/>
                <w:color w:val="000000"/>
                <w:kern w:val="0"/>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6" w:type="dxa"/>
            <w:vMerge w:val="continue"/>
            <w:tcBorders>
              <w:top w:val="nil"/>
            </w:tcBorders>
            <w:shd w:val="clear" w:color="auto" w:fill="auto"/>
            <w:noWrap w:val="0"/>
            <w:vAlign w:val="center"/>
          </w:tcPr>
          <w:p>
            <w:pPr>
              <w:kinsoku w:val="0"/>
              <w:overflowPunct w:val="0"/>
              <w:autoSpaceDE w:val="0"/>
              <w:autoSpaceDN w:val="0"/>
              <w:adjustRightInd w:val="0"/>
              <w:snapToGrid w:val="0"/>
              <w:spacing w:line="440" w:lineRule="exact"/>
              <w:jc w:val="center"/>
              <w:rPr>
                <w:rFonts w:ascii="宋体" w:hAnsi="宋体" w:cs="宋体"/>
                <w:color w:val="000000"/>
                <w:kern w:val="0"/>
                <w:sz w:val="24"/>
                <w:szCs w:val="24"/>
              </w:rPr>
            </w:pPr>
          </w:p>
        </w:tc>
        <w:tc>
          <w:tcPr>
            <w:tcW w:w="8145" w:type="dxa"/>
            <w:gridSpan w:val="7"/>
            <w:shd w:val="clear" w:color="auto" w:fill="auto"/>
            <w:noWrap w:val="0"/>
            <w:vAlign w:val="center"/>
          </w:tcPr>
          <w:p>
            <w:pPr>
              <w:kinsoku w:val="0"/>
              <w:overflowPunct w:val="0"/>
              <w:autoSpaceDE w:val="0"/>
              <w:autoSpaceDN w:val="0"/>
              <w:adjustRightInd w:val="0"/>
              <w:snapToGrid w:val="0"/>
              <w:spacing w:line="440" w:lineRule="exact"/>
              <w:rPr>
                <w:rFonts w:ascii="宋体" w:hAnsi="宋体" w:cs="宋体"/>
                <w:color w:val="000000"/>
                <w:kern w:val="0"/>
                <w:sz w:val="24"/>
                <w:szCs w:val="24"/>
              </w:rPr>
            </w:pPr>
            <w:r>
              <w:rPr>
                <w:rFonts w:hint="eastAsia" w:ascii="宋体" w:hAnsi="宋体" w:cs="宋体"/>
                <w:color w:val="000000"/>
                <w:kern w:val="0"/>
                <w:sz w:val="24"/>
                <w:szCs w:val="24"/>
              </w:rPr>
              <w:t>大写：</w:t>
            </w:r>
          </w:p>
        </w:tc>
      </w:tr>
    </w:tbl>
    <w:p>
      <w:pPr>
        <w:kinsoku w:val="0"/>
        <w:overflowPunct w:val="0"/>
        <w:autoSpaceDE w:val="0"/>
        <w:autoSpaceDN w:val="0"/>
        <w:adjustRightInd w:val="0"/>
        <w:snapToGrid w:val="0"/>
        <w:spacing w:line="440" w:lineRule="exact"/>
        <w:rPr>
          <w:rFonts w:ascii="宋体" w:hAnsi="宋体" w:cs="宋体"/>
          <w:color w:val="000000"/>
          <w:sz w:val="24"/>
          <w:szCs w:val="24"/>
        </w:rPr>
      </w:pP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三、质量要求及供方对质量负责条件和期限：</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供方保证所供的教材是正规出版社出版的正版合法全新教材，若发现有一本非法盗版教材，经出版社或新闻出版管理部门确认后，需方有权终止合同并扣留全部书款，由此产生的一切法律和经济责任由供方承担。</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2、供方保证全部按照合同规定的时间和方式向需方提供货物和服务，并负责可能的弥补缺陷。需方对货物有异议的应在收到货物后15日内以书面形式向供方提出。</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3、出版物分拣和打包要准确，并确保无褶皱、无污损。否则，供方应在</w:t>
      </w:r>
      <w:r>
        <w:rPr>
          <w:rFonts w:hint="eastAsia" w:ascii="宋体" w:hAnsi="宋体" w:cs="宋体"/>
          <w:color w:val="000000"/>
          <w:sz w:val="24"/>
          <w:szCs w:val="24"/>
          <w:u w:val="single"/>
        </w:rPr>
        <w:t xml:space="preserve">   </w:t>
      </w:r>
      <w:r>
        <w:rPr>
          <w:rFonts w:hint="eastAsia" w:ascii="宋体" w:hAnsi="宋体" w:cs="宋体"/>
          <w:color w:val="000000"/>
          <w:sz w:val="24"/>
          <w:szCs w:val="24"/>
        </w:rPr>
        <w:t>日 内无条件调换到位。</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4、供方在配送出版物时</w:t>
      </w:r>
      <w:r>
        <w:rPr>
          <w:rFonts w:hint="eastAsia" w:ascii="宋体" w:hAnsi="宋体" w:cs="宋体"/>
          <w:color w:val="000000"/>
          <w:sz w:val="24"/>
          <w:szCs w:val="24"/>
          <w:u w:val="single"/>
        </w:rPr>
        <w:t xml:space="preserve">    </w:t>
      </w:r>
      <w:r>
        <w:rPr>
          <w:rFonts w:hint="eastAsia" w:ascii="宋体" w:hAnsi="宋体" w:cs="宋体"/>
          <w:color w:val="000000"/>
          <w:sz w:val="24"/>
          <w:szCs w:val="24"/>
        </w:rPr>
        <w:t>日内无条件退补错发、漏发与《书目》不符的教材。</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5、发货单与签收单内容必须一致，并签章备据。</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四、售后服务承诺：</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1、售后服务响应时间：</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2、解决问题时间：</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3、售后服务机构名称、地址及联系方式：</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五、合同履行地点及进度：</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方接到订单后7日内将所订教材按需方要求、按时、准确无误地送达到需方指定地点，所发生的一切费用供方负担。如果不能按时供货，视为不守信单位，赔偿支付需方本次所中标教材总码洋的100％货款，需方有权解除供货合同。</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六、供方在交付货物时应向需方提供货物的合格证书及其它相关资料，否则按不 能交货对待。</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七、人员培训： 供方免费对需方人员进行技术培训，直到需方人员熟练操作或掌握为准。</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培训地点：           ；</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培训时间：           ；</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培训人数：           ；</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培训方式：          。</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八、验收要求。</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1、供货完毕后，由需方根据合同、招标文件和投标文件进行验收，验收合格后签署货物验收单。</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2、验收条件：由供方提供各类教材的出版社的供货证明材料原件，同时提供发行单、签收单证明材料原件。</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九、付款程序及期限：</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1、供方须提交以下文件：  合同、由需方签字的验收报告或第三方验收或由第三方验收检验报告及购销发票。</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2、付款方式：</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注：每次付款前，供方应按需方要求提供满足要求的付款申请及增值税发票</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十、违约责任：</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教材的外包装上均注明教材名称、出版社、价格、数量等信息。凡外包装不注明以上明细的，将按不履行合同为据。所供教材若有残缺、破损或质量等问题，无条件在3日内退换。</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十一、因货物的质量问题发生争议的，由河南省或平顶山市市质量检测机构进行质量检测或鉴定。</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十二、本合同签订和履行适用中华人民共和国法律，因履行合同发生的争议，由供需双方友好协商解决，如协商不成的，任何一方均可在采购人所在地人民法院 提起诉讼。</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十三、本合同未尽事宜，供需双方可签订补充协议，与本合同具有同等法律效力 ，但不能违反招标文件及供方的投标文件的内容。</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十四、知识产权：</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供方须保障需方在使用该项目或其任何一部分时不受到第三方关于侵犯专利 权、商标权或工业设计权的指控，如果任何第三方提出侵权指控，供方须与第三方交涉并承担可能发生的一切费用，如需方因此而遭致损失的，供方应赔偿该损失。</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十五、招标文件及其修改和澄清、供方的投标文件及其在投标中的有关承诺及声明均为本合同的组成部分。</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十六、合同生效</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1、本合同经双方代表签字并加盖公章后生效。</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2、本合同一式肆份，供方贰份，需方贰份。</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甲方：</w:t>
      </w:r>
      <w:r>
        <w:rPr>
          <w:rFonts w:hint="eastAsia" w:ascii="宋体" w:hAnsi="宋体" w:cs="宋体"/>
          <w:color w:val="000000"/>
          <w:sz w:val="24"/>
          <w:szCs w:val="24"/>
          <w:lang w:eastAsia="zh-CN"/>
        </w:rPr>
        <w:t>郏县第一高级中学</w:t>
      </w:r>
      <w:r>
        <w:rPr>
          <w:rFonts w:hint="eastAsia" w:ascii="宋体" w:hAnsi="宋体" w:cs="宋体"/>
          <w:color w:val="000000"/>
          <w:sz w:val="24"/>
          <w:szCs w:val="24"/>
        </w:rPr>
        <w:t xml:space="preserve">                      乙方：</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法定代表人：                              法定代表人：</w:t>
      </w:r>
    </w:p>
    <w:p>
      <w:pPr>
        <w:kinsoku w:val="0"/>
        <w:overflowPunct w:val="0"/>
        <w:autoSpaceDE w:val="0"/>
        <w:autoSpaceDN w:val="0"/>
        <w:adjustRightInd w:val="0"/>
        <w:snapToGrid w:val="0"/>
        <w:spacing w:line="440" w:lineRule="exact"/>
        <w:ind w:firstLine="1440" w:firstLineChars="600"/>
        <w:rPr>
          <w:rFonts w:ascii="宋体" w:hAnsi="宋体" w:cs="宋体"/>
          <w:color w:val="000000"/>
          <w:sz w:val="24"/>
          <w:szCs w:val="24"/>
        </w:rPr>
      </w:pPr>
      <w:r>
        <w:rPr>
          <w:rFonts w:hint="eastAsia" w:ascii="宋体" w:hAnsi="宋体" w:cs="宋体"/>
          <w:color w:val="000000"/>
          <w:sz w:val="24"/>
          <w:szCs w:val="24"/>
        </w:rPr>
        <w:t xml:space="preserve">                                  电话：</w:t>
      </w:r>
      <w:r>
        <w:rPr>
          <w:rFonts w:hint="eastAsia" w:ascii="宋体" w:hAnsi="宋体" w:cs="宋体"/>
          <w:color w:val="000000"/>
          <w:sz w:val="24"/>
          <w:szCs w:val="24"/>
        </w:rPr>
        <w:tab/>
      </w:r>
    </w:p>
    <w:p>
      <w:pPr>
        <w:kinsoku w:val="0"/>
        <w:overflowPunct w:val="0"/>
        <w:autoSpaceDE w:val="0"/>
        <w:autoSpaceDN w:val="0"/>
        <w:adjustRightInd w:val="0"/>
        <w:snapToGrid w:val="0"/>
        <w:spacing w:line="440" w:lineRule="exact"/>
        <w:ind w:firstLine="1440" w:firstLineChars="600"/>
        <w:rPr>
          <w:rFonts w:ascii="宋体" w:hAnsi="宋体" w:cs="宋体"/>
          <w:color w:val="000000"/>
          <w:sz w:val="24"/>
          <w:szCs w:val="24"/>
        </w:rPr>
      </w:pPr>
      <w:r>
        <w:rPr>
          <w:rFonts w:hint="eastAsia" w:ascii="宋体" w:hAnsi="宋体" w:cs="宋体"/>
          <w:color w:val="000000"/>
          <w:sz w:val="24"/>
          <w:szCs w:val="24"/>
        </w:rPr>
        <w:t xml:space="preserve">                                  身份证号：</w:t>
      </w:r>
    </w:p>
    <w:p>
      <w:pPr>
        <w:kinsoku w:val="0"/>
        <w:overflowPunct w:val="0"/>
        <w:autoSpaceDE w:val="0"/>
        <w:autoSpaceDN w:val="0"/>
        <w:adjustRightInd w:val="0"/>
        <w:snapToGrid w:val="0"/>
        <w:spacing w:line="440" w:lineRule="exact"/>
        <w:ind w:firstLine="1680" w:firstLineChars="700"/>
        <w:jc w:val="left"/>
        <w:rPr>
          <w:rFonts w:ascii="宋体" w:hAnsi="宋体" w:cs="宋体"/>
          <w:color w:val="000000"/>
          <w:sz w:val="24"/>
          <w:szCs w:val="24"/>
        </w:rPr>
      </w:pPr>
      <w:r>
        <w:rPr>
          <w:rFonts w:hint="eastAsia" w:ascii="宋体" w:hAnsi="宋体" w:cs="宋体"/>
          <w:color w:val="000000"/>
          <w:sz w:val="24"/>
          <w:szCs w:val="24"/>
        </w:rPr>
        <w:t xml:space="preserve">                                开户银行：</w:t>
      </w:r>
    </w:p>
    <w:p>
      <w:pPr>
        <w:kinsoku w:val="0"/>
        <w:overflowPunct w:val="0"/>
        <w:autoSpaceDE w:val="0"/>
        <w:autoSpaceDN w:val="0"/>
        <w:adjustRightInd w:val="0"/>
        <w:snapToGrid w:val="0"/>
        <w:spacing w:line="440" w:lineRule="exact"/>
        <w:jc w:val="left"/>
        <w:rPr>
          <w:rFonts w:ascii="宋体" w:hAnsi="宋体" w:cs="宋体"/>
          <w:color w:val="000000"/>
          <w:sz w:val="24"/>
          <w:szCs w:val="24"/>
        </w:rPr>
      </w:pPr>
      <w:r>
        <w:rPr>
          <w:rFonts w:hint="eastAsia" w:ascii="宋体" w:hAnsi="宋体" w:cs="宋体"/>
          <w:color w:val="000000"/>
          <w:sz w:val="24"/>
          <w:szCs w:val="24"/>
        </w:rPr>
        <w:t xml:space="preserve">    委托代理人：                              账    户：</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ab/>
      </w:r>
      <w:r>
        <w:rPr>
          <w:rFonts w:hint="eastAsia" w:ascii="宋体" w:hAnsi="宋体" w:cs="宋体"/>
          <w:color w:val="000000"/>
          <w:sz w:val="24"/>
          <w:szCs w:val="24"/>
        </w:rPr>
        <w:t xml:space="preserve">                                       委托代理人：</w:t>
      </w:r>
      <w:r>
        <w:rPr>
          <w:rFonts w:hint="eastAsia" w:ascii="宋体" w:hAnsi="宋体" w:cs="宋体"/>
          <w:color w:val="000000"/>
          <w:sz w:val="24"/>
          <w:szCs w:val="24"/>
        </w:rPr>
        <w:tab/>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电话：</w:t>
      </w:r>
    </w:p>
    <w:p>
      <w:pPr>
        <w:kinsoku w:val="0"/>
        <w:overflowPunct w:val="0"/>
        <w:autoSpaceDE w:val="0"/>
        <w:autoSpaceDN w:val="0"/>
        <w:adjustRightInd w:val="0"/>
        <w:snapToGrid w:val="0"/>
        <w:spacing w:line="440" w:lineRule="exact"/>
        <w:ind w:firstLine="5520" w:firstLineChars="2300"/>
        <w:rPr>
          <w:rFonts w:ascii="宋体" w:hAnsi="宋体" w:cs="宋体"/>
          <w:color w:val="000000"/>
          <w:sz w:val="24"/>
          <w:szCs w:val="24"/>
        </w:rPr>
      </w:pPr>
      <w:r>
        <w:rPr>
          <w:rFonts w:hint="eastAsia" w:ascii="宋体" w:hAnsi="宋体" w:cs="宋体"/>
          <w:color w:val="000000"/>
          <w:sz w:val="24"/>
          <w:szCs w:val="24"/>
        </w:rPr>
        <w:t>身份证号：</w:t>
      </w:r>
    </w:p>
    <w:p>
      <w:pPr>
        <w:kinsoku w:val="0"/>
        <w:overflowPunct w:val="0"/>
        <w:autoSpaceDE w:val="0"/>
        <w:autoSpaceDN w:val="0"/>
        <w:adjustRightInd w:val="0"/>
        <w:snapToGrid w:val="0"/>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签约地址：</w:t>
      </w:r>
      <w:r>
        <w:rPr>
          <w:rFonts w:hint="eastAsia" w:ascii="宋体" w:hAnsi="宋体" w:cs="宋体"/>
          <w:color w:val="000000"/>
          <w:sz w:val="24"/>
          <w:szCs w:val="24"/>
          <w:lang w:eastAsia="zh-CN"/>
        </w:rPr>
        <w:t>郏县第一高级中学</w:t>
      </w:r>
    </w:p>
    <w:p>
      <w:pPr>
        <w:kinsoku w:val="0"/>
        <w:overflowPunct w:val="0"/>
        <w:autoSpaceDE w:val="0"/>
        <w:autoSpaceDN w:val="0"/>
        <w:adjustRightInd w:val="0"/>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p>
    <w:p>
      <w:pPr>
        <w:kinsoku w:val="0"/>
        <w:overflowPunct w:val="0"/>
        <w:autoSpaceDE w:val="0"/>
        <w:autoSpaceDN w:val="0"/>
        <w:adjustRightInd w:val="0"/>
        <w:snapToGrid w:val="0"/>
        <w:spacing w:line="440" w:lineRule="exact"/>
        <w:rPr>
          <w:rFonts w:ascii="宋体" w:hAnsi="宋体" w:cs="宋体"/>
          <w:color w:val="000000"/>
          <w:sz w:val="24"/>
          <w:szCs w:val="24"/>
        </w:rPr>
        <w:sectPr>
          <w:pgSz w:w="12240" w:h="15840"/>
          <w:pgMar w:top="1346" w:right="1798" w:bottom="892" w:left="1800" w:header="0" w:footer="725" w:gutter="0"/>
          <w:pgNumType w:fmt="decimal"/>
          <w:cols w:equalWidth="0" w:num="1">
            <w:col w:w="8642"/>
          </w:cols>
        </w:sectPr>
      </w:pPr>
      <w:r>
        <w:rPr>
          <w:rFonts w:hint="eastAsia" w:ascii="宋体" w:hAnsi="宋体" w:cs="宋体"/>
          <w:color w:val="000000"/>
          <w:sz w:val="24"/>
          <w:szCs w:val="24"/>
        </w:rPr>
        <w:t xml:space="preserve">    签约时间：    年   月   日</w:t>
      </w:r>
    </w:p>
    <w:p>
      <w:pPr>
        <w:pStyle w:val="3"/>
        <w:keepLines w:val="0"/>
        <w:kinsoku w:val="0"/>
        <w:overflowPunct w:val="0"/>
        <w:autoSpaceDE w:val="0"/>
        <w:autoSpaceDN w:val="0"/>
        <w:adjustRightInd w:val="0"/>
        <w:snapToGrid w:val="0"/>
        <w:spacing w:line="360" w:lineRule="auto"/>
        <w:rPr>
          <w:rFonts w:ascii="宋体" w:hAnsi="宋体" w:eastAsia="宋体" w:cs="宋体"/>
          <w:color w:val="000000"/>
          <w:sz w:val="36"/>
          <w:szCs w:val="36"/>
        </w:rPr>
      </w:pPr>
      <w:bookmarkStart w:id="75" w:name="_Toc343456435"/>
      <w:bookmarkEnd w:id="75"/>
      <w:bookmarkStart w:id="76" w:name="_Toc345483513"/>
      <w:bookmarkEnd w:id="76"/>
      <w:bookmarkStart w:id="77" w:name="_Toc345483658"/>
      <w:r>
        <w:rPr>
          <w:rFonts w:hint="eastAsia" w:ascii="宋体" w:hAnsi="宋体" w:eastAsia="宋体" w:cs="宋体"/>
          <w:color w:val="000000"/>
          <w:kern w:val="0"/>
          <w:sz w:val="36"/>
          <w:szCs w:val="36"/>
        </w:rPr>
        <w:t>第六章、投标文件格式</w:t>
      </w:r>
      <w:bookmarkEnd w:id="77"/>
    </w:p>
    <w:p>
      <w:pPr>
        <w:kinsoku w:val="0"/>
        <w:overflowPunct w:val="0"/>
        <w:autoSpaceDE w:val="0"/>
        <w:autoSpaceDN w:val="0"/>
        <w:adjustRightInd w:val="0"/>
        <w:snapToGrid w:val="0"/>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pPr>
        <w:kinsoku w:val="0"/>
        <w:overflowPunct w:val="0"/>
        <w:autoSpaceDE w:val="0"/>
        <w:autoSpaceDN w:val="0"/>
        <w:adjustRightInd w:val="0"/>
        <w:snapToGrid w:val="0"/>
        <w:spacing w:line="360" w:lineRule="auto"/>
        <w:ind w:firstLine="480" w:firstLineChars="200"/>
        <w:jc w:val="center"/>
        <w:rPr>
          <w:rFonts w:ascii="宋体" w:hAnsi="宋体" w:cs="宋体"/>
          <w:color w:val="000000"/>
          <w:kern w:val="0"/>
          <w:sz w:val="24"/>
          <w:szCs w:val="24"/>
        </w:rPr>
      </w:pPr>
      <w:r>
        <w:rPr>
          <w:rFonts w:hint="eastAsia" w:ascii="宋体" w:hAnsi="宋体" w:cs="宋体"/>
          <w:color w:val="000000"/>
          <w:kern w:val="0"/>
          <w:sz w:val="24"/>
          <w:szCs w:val="24"/>
        </w:rPr>
        <w:t xml:space="preserve"> </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1、投标文件封面（格式）</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2、投标书</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3、开标一览表（格式）</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4、投标报价明细表（格式）</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5、法定代表人身份证明（格式）</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6、法定代表人授权书（格式）</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7、证明文件（格式）</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8、抵制商业贿赂承诺</w:t>
      </w:r>
    </w:p>
    <w:p>
      <w:pPr>
        <w:pStyle w:val="12"/>
        <w:widowControl w:val="0"/>
        <w:kinsoku w:val="0"/>
        <w:overflowPunct w:val="0"/>
        <w:autoSpaceDE w:val="0"/>
        <w:autoSpaceDN w:val="0"/>
        <w:adjustRightInd w:val="0"/>
        <w:snapToGrid w:val="0"/>
        <w:spacing w:before="0" w:beforeAutospacing="0" w:after="0" w:afterAutospacing="0" w:line="360" w:lineRule="auto"/>
        <w:ind w:firstLine="2310" w:firstLineChars="1100"/>
        <w:rPr>
          <w:rFonts w:eastAsia="宋体"/>
          <w:color w:val="000000"/>
          <w:sz w:val="21"/>
          <w:szCs w:val="21"/>
        </w:rPr>
      </w:pPr>
      <w:r>
        <w:rPr>
          <w:rFonts w:hint="eastAsia" w:eastAsia="宋体"/>
          <w:color w:val="000000"/>
          <w:sz w:val="21"/>
          <w:szCs w:val="21"/>
        </w:rPr>
        <w:t>9、招标代理服务费承诺函</w:t>
      </w:r>
    </w:p>
    <w:p>
      <w:pPr>
        <w:kinsoku w:val="0"/>
        <w:overflowPunct w:val="0"/>
        <w:autoSpaceDE w:val="0"/>
        <w:autoSpaceDN w:val="0"/>
        <w:adjustRightInd w:val="0"/>
        <w:snapToGrid w:val="0"/>
        <w:spacing w:line="360" w:lineRule="auto"/>
        <w:ind w:left="1890" w:leftChars="900" w:firstLine="420" w:firstLineChars="200"/>
        <w:jc w:val="left"/>
        <w:rPr>
          <w:rFonts w:ascii="宋体" w:hAnsi="宋体" w:cs="宋体"/>
          <w:color w:val="000000"/>
          <w:kern w:val="0"/>
        </w:rPr>
      </w:pPr>
      <w:r>
        <w:rPr>
          <w:rFonts w:hint="eastAsia" w:ascii="宋体" w:hAnsi="宋体" w:cs="宋体"/>
          <w:color w:val="000000"/>
          <w:kern w:val="0"/>
        </w:rPr>
        <w:t>10、政府采购政策</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bookmarkStart w:id="78" w:name="_Toc345483514"/>
      <w:bookmarkEnd w:id="78"/>
      <w:bookmarkStart w:id="79" w:name="_Toc343456436"/>
      <w:bookmarkEnd w:id="79"/>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center"/>
        <w:outlineLvl w:val="1"/>
        <w:rPr>
          <w:rFonts w:ascii="宋体" w:hAnsi="宋体" w:cs="宋体"/>
          <w:b/>
          <w:bCs/>
          <w:color w:val="000000"/>
          <w:kern w:val="0"/>
          <w:sz w:val="32"/>
          <w:szCs w:val="32"/>
        </w:rPr>
      </w:pPr>
    </w:p>
    <w:p>
      <w:pPr>
        <w:kinsoku w:val="0"/>
        <w:overflowPunct w:val="0"/>
        <w:autoSpaceDE w:val="0"/>
        <w:autoSpaceDN w:val="0"/>
        <w:adjustRightInd w:val="0"/>
        <w:snapToGrid w:val="0"/>
        <w:spacing w:line="360" w:lineRule="auto"/>
        <w:jc w:val="center"/>
        <w:outlineLvl w:val="1"/>
        <w:rPr>
          <w:rFonts w:ascii="宋体" w:hAnsi="宋体" w:cs="宋体"/>
          <w:b/>
          <w:bCs/>
          <w:color w:val="000000"/>
        </w:rPr>
      </w:pPr>
      <w:r>
        <w:rPr>
          <w:rFonts w:hint="eastAsia" w:ascii="宋体" w:hAnsi="宋体" w:cs="宋体"/>
          <w:b/>
          <w:bCs/>
          <w:color w:val="000000"/>
          <w:kern w:val="0"/>
          <w:sz w:val="32"/>
          <w:szCs w:val="32"/>
        </w:rPr>
        <w:t xml:space="preserve"> </w:t>
      </w:r>
      <w:r>
        <w:rPr>
          <w:rFonts w:hint="eastAsia" w:ascii="宋体" w:hAnsi="宋体" w:cs="宋体"/>
          <w:b/>
          <w:bCs/>
          <w:color w:val="000000"/>
          <w:sz w:val="32"/>
          <w:szCs w:val="32"/>
        </w:rPr>
        <w:t>1、</w:t>
      </w:r>
      <w:r>
        <w:rPr>
          <w:rFonts w:hint="eastAsia" w:ascii="宋体" w:hAnsi="宋体" w:cs="宋体"/>
          <w:b/>
          <w:bCs/>
          <w:color w:val="000000"/>
          <w:kern w:val="0"/>
          <w:sz w:val="32"/>
          <w:szCs w:val="32"/>
        </w:rPr>
        <w:t>投标文件封面（格式）</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1680" w:firstLineChars="700"/>
        <w:rPr>
          <w:rFonts w:ascii="宋体" w:hAnsi="宋体" w:cs="宋体"/>
          <w:color w:val="000000"/>
          <w:kern w:val="0"/>
          <w:sz w:val="24"/>
          <w:szCs w:val="24"/>
          <w:u w:val="single"/>
        </w:rPr>
      </w:pPr>
      <w:r>
        <w:rPr>
          <w:rFonts w:hint="eastAsia" w:ascii="宋体" w:hAnsi="宋体" w:cs="宋体"/>
          <w:color w:val="000000"/>
          <w:kern w:val="0"/>
          <w:sz w:val="24"/>
          <w:szCs w:val="24"/>
          <w:u w:val="single"/>
        </w:rPr>
        <w:t xml:space="preserve">                  （项目名称）             </w:t>
      </w:r>
    </w:p>
    <w:p>
      <w:pPr>
        <w:kinsoku w:val="0"/>
        <w:overflowPunct w:val="0"/>
        <w:autoSpaceDE w:val="0"/>
        <w:autoSpaceDN w:val="0"/>
        <w:adjustRightInd w:val="0"/>
        <w:snapToGrid w:val="0"/>
        <w:spacing w:line="360" w:lineRule="auto"/>
        <w:ind w:firstLine="3420" w:firstLineChars="950"/>
        <w:rPr>
          <w:rFonts w:ascii="宋体" w:hAnsi="宋体" w:cs="宋体"/>
          <w:color w:val="000000"/>
          <w:kern w:val="0"/>
          <w:sz w:val="36"/>
          <w:szCs w:val="36"/>
        </w:rPr>
      </w:pPr>
      <w:r>
        <w:rPr>
          <w:rFonts w:hint="eastAsia" w:ascii="宋体" w:hAnsi="宋体" w:cs="宋体"/>
          <w:color w:val="000000"/>
          <w:kern w:val="0"/>
          <w:sz w:val="36"/>
          <w:szCs w:val="36"/>
        </w:rPr>
        <w:t xml:space="preserve"> </w:t>
      </w:r>
    </w:p>
    <w:p>
      <w:pPr>
        <w:kinsoku w:val="0"/>
        <w:overflowPunct w:val="0"/>
        <w:autoSpaceDE w:val="0"/>
        <w:autoSpaceDN w:val="0"/>
        <w:adjustRightInd w:val="0"/>
        <w:snapToGrid w:val="0"/>
        <w:spacing w:line="360" w:lineRule="auto"/>
        <w:ind w:firstLine="3420" w:firstLineChars="950"/>
        <w:rPr>
          <w:rFonts w:ascii="宋体" w:hAnsi="宋体" w:cs="宋体"/>
          <w:color w:val="000000"/>
          <w:kern w:val="0"/>
          <w:sz w:val="36"/>
          <w:szCs w:val="36"/>
        </w:rPr>
      </w:pPr>
      <w:r>
        <w:rPr>
          <w:rFonts w:hint="eastAsia" w:ascii="宋体" w:hAnsi="宋体" w:cs="宋体"/>
          <w:color w:val="000000"/>
          <w:kern w:val="0"/>
          <w:sz w:val="36"/>
          <w:szCs w:val="36"/>
        </w:rPr>
        <w:t xml:space="preserve"> </w:t>
      </w:r>
    </w:p>
    <w:p>
      <w:pPr>
        <w:kinsoku w:val="0"/>
        <w:overflowPunct w:val="0"/>
        <w:autoSpaceDE w:val="0"/>
        <w:autoSpaceDN w:val="0"/>
        <w:adjustRightInd w:val="0"/>
        <w:snapToGrid w:val="0"/>
        <w:spacing w:line="360" w:lineRule="auto"/>
        <w:ind w:firstLine="3420" w:firstLineChars="950"/>
        <w:rPr>
          <w:rFonts w:ascii="宋体" w:hAnsi="宋体" w:cs="宋体"/>
          <w:color w:val="000000"/>
          <w:kern w:val="0"/>
          <w:sz w:val="36"/>
          <w:szCs w:val="36"/>
        </w:rPr>
      </w:pPr>
      <w:r>
        <w:rPr>
          <w:rFonts w:hint="eastAsia" w:ascii="宋体" w:hAnsi="宋体" w:cs="宋体"/>
          <w:color w:val="000000"/>
          <w:kern w:val="0"/>
          <w:sz w:val="36"/>
          <w:szCs w:val="36"/>
        </w:rPr>
        <w:t xml:space="preserve"> </w:t>
      </w:r>
    </w:p>
    <w:p>
      <w:pPr>
        <w:kinsoku w:val="0"/>
        <w:overflowPunct w:val="0"/>
        <w:autoSpaceDE w:val="0"/>
        <w:autoSpaceDN w:val="0"/>
        <w:adjustRightInd w:val="0"/>
        <w:snapToGrid w:val="0"/>
        <w:spacing w:line="360" w:lineRule="auto"/>
        <w:ind w:firstLine="3420" w:firstLineChars="950"/>
        <w:rPr>
          <w:rFonts w:ascii="宋体" w:hAnsi="宋体" w:cs="宋体"/>
          <w:color w:val="000000"/>
          <w:kern w:val="0"/>
          <w:sz w:val="36"/>
          <w:szCs w:val="36"/>
        </w:rPr>
      </w:pPr>
      <w:r>
        <w:rPr>
          <w:rFonts w:hint="eastAsia" w:ascii="宋体" w:hAnsi="宋体" w:cs="宋体"/>
          <w:color w:val="000000"/>
          <w:kern w:val="0"/>
          <w:sz w:val="36"/>
          <w:szCs w:val="36"/>
        </w:rPr>
        <w:t>投 标 文 件</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ind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line="360" w:lineRule="auto"/>
        <w:jc w:val="left"/>
        <w:rPr>
          <w:rFonts w:ascii="宋体" w:hAnsi="宋体" w:cs="宋体"/>
          <w:color w:val="000000"/>
          <w:kern w:val="0"/>
          <w:sz w:val="24"/>
          <w:szCs w:val="24"/>
          <w:u w:val="single"/>
        </w:rPr>
      </w:pPr>
      <w:r>
        <w:rPr>
          <w:rFonts w:hint="eastAsia" w:ascii="宋体" w:hAnsi="宋体" w:cs="宋体"/>
          <w:color w:val="000000"/>
          <w:kern w:val="0"/>
          <w:sz w:val="24"/>
          <w:szCs w:val="24"/>
        </w:rPr>
        <w:t xml:space="preserve">              采 购 编 号：</w:t>
      </w:r>
      <w:r>
        <w:rPr>
          <w:rFonts w:hint="eastAsia" w:ascii="宋体" w:hAnsi="宋体" w:cs="宋体"/>
          <w:color w:val="000000"/>
          <w:kern w:val="0"/>
          <w:sz w:val="24"/>
          <w:szCs w:val="24"/>
          <w:u w:val="single"/>
        </w:rPr>
        <w:t xml:space="preserve">                                       </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 xml:space="preserve">          法定代表人或授权委托人（</w:t>
      </w:r>
      <w:r>
        <w:rPr>
          <w:rFonts w:hint="eastAsia" w:ascii="宋体" w:hAnsi="宋体" w:cs="宋体"/>
          <w:color w:val="000000"/>
          <w:sz w:val="24"/>
          <w:szCs w:val="24"/>
        </w:rPr>
        <w:t>电子签章</w:t>
      </w:r>
      <w:r>
        <w:rPr>
          <w:rFonts w:hint="eastAsia" w:ascii="宋体" w:hAnsi="宋体" w:cs="宋体"/>
          <w:color w:val="000000"/>
          <w:kern w:val="0"/>
          <w:sz w:val="24"/>
          <w:szCs w:val="24"/>
        </w:rPr>
        <w:t xml:space="preserve">）： </w:t>
      </w:r>
      <w:r>
        <w:rPr>
          <w:rFonts w:hint="eastAsia" w:ascii="宋体" w:hAnsi="宋体" w:cs="宋体"/>
          <w:color w:val="000000"/>
          <w:kern w:val="0"/>
          <w:sz w:val="24"/>
          <w:szCs w:val="24"/>
          <w:u w:val="single"/>
        </w:rPr>
        <w:t xml:space="preserve">               </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          供应商：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（全称并加盖</w:t>
      </w:r>
      <w:r>
        <w:rPr>
          <w:rFonts w:hint="eastAsia" w:ascii="宋体" w:hAnsi="宋体" w:cs="宋体"/>
          <w:color w:val="000000"/>
          <w:sz w:val="24"/>
          <w:szCs w:val="24"/>
        </w:rPr>
        <w:t>电子签章</w:t>
      </w:r>
      <w:r>
        <w:rPr>
          <w:rFonts w:hint="eastAsia" w:ascii="宋体" w:hAnsi="宋体" w:cs="宋体"/>
          <w:color w:val="000000"/>
          <w:kern w:val="0"/>
          <w:sz w:val="24"/>
          <w:szCs w:val="24"/>
        </w:rPr>
        <w:t>）</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          日 期 ：</w:t>
      </w:r>
      <w:r>
        <w:rPr>
          <w:rFonts w:hint="eastAsia" w:ascii="宋体" w:hAnsi="宋体" w:cs="宋体"/>
          <w:color w:val="000000"/>
          <w:kern w:val="0"/>
          <w:sz w:val="24"/>
          <w:szCs w:val="24"/>
          <w:u w:val="single"/>
        </w:rPr>
        <w:t xml:space="preserve">                                            </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 </w:t>
      </w:r>
    </w:p>
    <w:p>
      <w:pPr>
        <w:kinsoku w:val="0"/>
        <w:overflowPunct w:val="0"/>
        <w:autoSpaceDE w:val="0"/>
        <w:autoSpaceDN w:val="0"/>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rPr>
          <w:b/>
          <w:bCs/>
          <w:color w:val="000000"/>
        </w:rPr>
      </w:pPr>
      <w:r>
        <w:rPr>
          <w:rFonts w:hint="eastAsia"/>
          <w:b/>
          <w:bCs/>
          <w:color w:val="000000"/>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rPr>
          <w:b/>
          <w:bCs/>
          <w:color w:val="000000"/>
        </w:rPr>
      </w:pPr>
      <w:r>
        <w:rPr>
          <w:rFonts w:hint="eastAsia"/>
          <w:b/>
          <w:bCs/>
          <w:color w:val="000000"/>
        </w:rPr>
        <w:t xml:space="preserve"> </w:t>
      </w:r>
    </w:p>
    <w:p>
      <w:pPr>
        <w:kinsoku w:val="0"/>
        <w:overflowPunct w:val="0"/>
        <w:autoSpaceDE w:val="0"/>
        <w:autoSpaceDN w:val="0"/>
        <w:adjustRightInd w:val="0"/>
        <w:snapToGrid w:val="0"/>
        <w:spacing w:line="360" w:lineRule="auto"/>
        <w:jc w:val="center"/>
        <w:outlineLvl w:val="1"/>
        <w:rPr>
          <w:rFonts w:hint="eastAsia" w:ascii="宋体" w:hAnsi="宋体" w:cs="宋体"/>
          <w:b/>
          <w:bCs/>
          <w:color w:val="000000"/>
          <w:kern w:val="0"/>
          <w:sz w:val="32"/>
          <w:szCs w:val="32"/>
        </w:rPr>
      </w:pPr>
    </w:p>
    <w:p>
      <w:pPr>
        <w:kinsoku w:val="0"/>
        <w:overflowPunct w:val="0"/>
        <w:autoSpaceDE w:val="0"/>
        <w:autoSpaceDN w:val="0"/>
        <w:adjustRightInd w:val="0"/>
        <w:snapToGrid w:val="0"/>
        <w:spacing w:line="360" w:lineRule="auto"/>
        <w:jc w:val="center"/>
        <w:outlineLvl w:val="1"/>
        <w:rPr>
          <w:rFonts w:ascii="宋体" w:hAnsi="宋体" w:cs="宋体"/>
          <w:b/>
          <w:bCs/>
          <w:color w:val="000000"/>
          <w:sz w:val="32"/>
          <w:szCs w:val="32"/>
        </w:rPr>
      </w:pPr>
      <w:r>
        <w:rPr>
          <w:rFonts w:hint="eastAsia" w:ascii="宋体" w:hAnsi="宋体" w:cs="宋体"/>
          <w:b/>
          <w:bCs/>
          <w:color w:val="000000"/>
          <w:kern w:val="0"/>
          <w:sz w:val="32"/>
          <w:szCs w:val="32"/>
        </w:rPr>
        <w:t>2、投  标  书</w:t>
      </w:r>
    </w:p>
    <w:p>
      <w:pPr>
        <w:kinsoku w:val="0"/>
        <w:overflowPunct w:val="0"/>
        <w:autoSpaceDE w:val="0"/>
        <w:autoSpaceDN w:val="0"/>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致：</w:t>
      </w:r>
      <w:r>
        <w:rPr>
          <w:rFonts w:hint="eastAsia" w:ascii="宋体" w:hAnsi="宋体" w:cs="宋体"/>
          <w:color w:val="000000"/>
          <w:kern w:val="0"/>
          <w:u w:val="single"/>
        </w:rPr>
        <w:t xml:space="preserve">                    </w:t>
      </w:r>
      <w:r>
        <w:rPr>
          <w:rFonts w:hint="eastAsia" w:ascii="宋体" w:hAnsi="宋体" w:cs="宋体"/>
          <w:color w:val="000000"/>
          <w:kern w:val="0"/>
        </w:rPr>
        <w:t>（采购人名称）：</w:t>
      </w:r>
    </w:p>
    <w:p>
      <w:pPr>
        <w:kinsoku w:val="0"/>
        <w:overflowPunct w:val="0"/>
        <w:autoSpaceDE w:val="0"/>
        <w:autoSpaceDN w:val="0"/>
        <w:adjustRightInd w:val="0"/>
        <w:snapToGrid w:val="0"/>
        <w:spacing w:line="360" w:lineRule="auto"/>
        <w:ind w:firstLine="525" w:firstLineChars="250"/>
        <w:jc w:val="left"/>
        <w:rPr>
          <w:rFonts w:ascii="宋体" w:hAnsi="宋体" w:cs="宋体"/>
          <w:color w:val="000000"/>
          <w:kern w:val="0"/>
        </w:rPr>
      </w:pPr>
      <w:r>
        <w:rPr>
          <w:rFonts w:hint="eastAsia" w:ascii="宋体" w:hAnsi="宋体" w:cs="宋体"/>
          <w:color w:val="000000"/>
          <w:kern w:val="0"/>
          <w:u w:val="single"/>
        </w:rPr>
        <w:t xml:space="preserve">                    </w:t>
      </w:r>
      <w:r>
        <w:rPr>
          <w:rFonts w:hint="eastAsia" w:ascii="宋体" w:hAnsi="宋体" w:cs="宋体"/>
          <w:color w:val="000000"/>
          <w:kern w:val="0"/>
        </w:rPr>
        <w:t xml:space="preserve">（供应商名称）现委托 </w:t>
      </w:r>
      <w:r>
        <w:rPr>
          <w:rFonts w:hint="eastAsia" w:ascii="宋体" w:hAnsi="宋体" w:cs="宋体"/>
          <w:color w:val="000000"/>
          <w:kern w:val="0"/>
          <w:u w:val="single"/>
        </w:rPr>
        <w:t xml:space="preserve">         </w:t>
      </w:r>
      <w:r>
        <w:rPr>
          <w:rFonts w:hint="eastAsia" w:ascii="宋体" w:hAnsi="宋体" w:cs="宋体"/>
          <w:color w:val="000000"/>
          <w:kern w:val="0"/>
        </w:rPr>
        <w:t>（姓名）为我方代理人，参加贵方组织的</w:t>
      </w:r>
      <w:r>
        <w:rPr>
          <w:rFonts w:hint="eastAsia" w:ascii="宋体" w:hAnsi="宋体" w:cs="宋体"/>
          <w:color w:val="000000"/>
          <w:kern w:val="0"/>
          <w:u w:val="single"/>
        </w:rPr>
        <w:t xml:space="preserve">                    </w:t>
      </w:r>
      <w:r>
        <w:rPr>
          <w:rFonts w:hint="eastAsia" w:ascii="宋体" w:hAnsi="宋体" w:cs="宋体"/>
          <w:color w:val="000000"/>
          <w:kern w:val="0"/>
        </w:rPr>
        <w:t>项目（采购编号：</w:t>
      </w:r>
      <w:r>
        <w:rPr>
          <w:rFonts w:hint="eastAsia" w:ascii="宋体" w:hAnsi="宋体" w:cs="宋体"/>
          <w:color w:val="000000"/>
          <w:kern w:val="0"/>
          <w:u w:val="single"/>
        </w:rPr>
        <w:t xml:space="preserve">          </w:t>
      </w:r>
      <w:r>
        <w:rPr>
          <w:rFonts w:hint="eastAsia" w:ascii="宋体" w:hAnsi="宋体" w:cs="宋体"/>
          <w:color w:val="000000"/>
          <w:kern w:val="0"/>
        </w:rPr>
        <w:t>）的投标，投标</w:t>
      </w:r>
      <w:r>
        <w:rPr>
          <w:rFonts w:hint="eastAsia" w:ascii="宋体" w:hAnsi="宋体" w:cs="宋体"/>
          <w:color w:val="000000"/>
        </w:rPr>
        <w:t>综合折扣率：大写：百分之</w:t>
      </w:r>
      <w:r>
        <w:rPr>
          <w:rFonts w:hint="eastAsia" w:ascii="宋体" w:hAnsi="宋体" w:cs="宋体"/>
          <w:color w:val="000000"/>
          <w:kern w:val="0"/>
          <w:u w:val="single"/>
        </w:rPr>
        <w:t xml:space="preserve">         小写：    %</w:t>
      </w:r>
      <w:r>
        <w:rPr>
          <w:rFonts w:hint="eastAsia" w:ascii="宋体" w:hAnsi="宋体" w:cs="宋体"/>
          <w:color w:val="000000"/>
          <w:kern w:val="0"/>
        </w:rPr>
        <w:t>，交货期：签订合同后</w:t>
      </w:r>
      <w:r>
        <w:rPr>
          <w:rFonts w:hint="eastAsia" w:ascii="宋体" w:hAnsi="宋体" w:cs="宋体"/>
          <w:color w:val="000000"/>
          <w:kern w:val="0"/>
          <w:u w:val="single"/>
        </w:rPr>
        <w:t xml:space="preserve">     </w:t>
      </w:r>
      <w:r>
        <w:rPr>
          <w:rFonts w:hint="eastAsia" w:ascii="宋体" w:hAnsi="宋体" w:cs="宋体"/>
          <w:color w:val="000000"/>
          <w:kern w:val="0"/>
        </w:rPr>
        <w:t>日历天（完成包括供货、运输及相关伴随服务等实施工作），质保期</w:t>
      </w:r>
      <w:r>
        <w:rPr>
          <w:rFonts w:hint="eastAsia" w:ascii="宋体" w:hAnsi="宋体" w:cs="宋体"/>
          <w:color w:val="000000"/>
          <w:kern w:val="0"/>
          <w:u w:val="single"/>
        </w:rPr>
        <w:t xml:space="preserve">          </w:t>
      </w:r>
      <w:r>
        <w:rPr>
          <w:rFonts w:hint="eastAsia" w:ascii="宋体" w:hAnsi="宋体" w:cs="宋体"/>
          <w:color w:val="000000"/>
        </w:rPr>
        <w:t>(质保期自验收合格之日起算)，</w:t>
      </w:r>
      <w:r>
        <w:rPr>
          <w:rFonts w:hint="eastAsia" w:ascii="宋体" w:hAnsi="宋体" w:cs="宋体"/>
          <w:color w:val="000000"/>
          <w:kern w:val="0"/>
        </w:rPr>
        <w:t>现正式在《全国公共资源交易平台(河南省▪平顶山市)》公共资源交易系统中提交投标文件：</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1、开标一览表。</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2、投标报价明细表。</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3、证明文件。</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4、抵制商业贿赂承诺。</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为便于贵方公正、择优地确定中标供应商及其投标产品和服务，我方就本次投标有关事项郑重声明并宣布同意如下：</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我方承诺已经具备招标文件中规定的参加政府采购活动的供应商应当具备的条件。我方愿意向贵方提供任何与本招标项目投标有关的数据、情况和技术资料，并根据需要提供一切承诺的证明材料，并保证其真实、合法、有效。</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2、我方同意在招标文件中规定的开标日起90日内遵守本投标文件中的承诺且在此期限期满之前均具有约束力。如果我方中标，投标文件有效期与合同履行期相同。</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3、我方已详细审查全部招标文件，包括修改文件（如有的话）和有关附件，将自行承担因对全部招标文件理解不正确或误解而产生的相应后果。</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4、我方保证尊重评标委员会的评标结果，完全理解本招标项目最低投标价不作为中标的保证。</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5、我方理解并遵守招标文件的全部规定，接受招标文件中政府采购合同的全部条款且无任何异议。</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6、如果我方代表未按时参加开标的，视同放弃开标监督权利，认可开标结果。</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7、如果我方存在供应商须知第9.4项所述情况，同意被认定为在经营活动中有重大违法记录。</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8、如果发生供应商须知第26.4.1、26.4.2项所述情况，同意我方投标被作为无效投标处理。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9、如果被确定为中标供应商，我方同意按招标文件的规定领取中标通知书并缴纳服务费。否则，视为我方中标后自动放弃中标资格，承担由此引起的一切后果。</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10、如果被确定为中标供应商，我方同意在领取中标通知书之日起</w:t>
      </w:r>
      <w:r>
        <w:rPr>
          <w:rFonts w:hint="eastAsia" w:ascii="宋体" w:hAnsi="宋体" w:cs="宋体"/>
          <w:color w:val="000000"/>
          <w:kern w:val="0"/>
          <w:u w:val="single"/>
        </w:rPr>
        <w:t xml:space="preserve">    </w:t>
      </w:r>
      <w:r>
        <w:rPr>
          <w:rFonts w:hint="eastAsia" w:ascii="宋体" w:hAnsi="宋体" w:cs="宋体"/>
          <w:color w:val="000000"/>
          <w:kern w:val="0"/>
        </w:rPr>
        <w:t>日内，按照招标文件的规定与采购人签订采购合同。否则，视为我方中标后无正当理由不与采购人签订合同并承担相应法律责任。</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11、我方最近3年内的被公开披露或查处的违法违规行为有：</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u w:val="single"/>
        </w:rPr>
        <w:t xml:space="preserve">                           </w:t>
      </w:r>
      <w:r>
        <w:rPr>
          <w:rFonts w:hint="eastAsia" w:ascii="宋体" w:hAnsi="宋体" w:cs="宋体"/>
          <w:color w:val="000000"/>
          <w:kern w:val="0"/>
        </w:rPr>
        <w:t>。</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12、以上事项如有虚假或隐瞒，我方愿意承担一切后果和责任。</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13、与本投标有关的一切正式往来通讯请寄：</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u w:val="single"/>
        </w:rPr>
      </w:pPr>
      <w:r>
        <w:rPr>
          <w:rFonts w:hint="eastAsia" w:ascii="宋体" w:hAnsi="宋体" w:cs="宋体"/>
          <w:color w:val="000000"/>
          <w:kern w:val="0"/>
        </w:rPr>
        <w:t xml:space="preserve">   地址： </w:t>
      </w:r>
      <w:r>
        <w:rPr>
          <w:rFonts w:hint="eastAsia" w:ascii="宋体" w:hAnsi="宋体" w:cs="宋体"/>
          <w:color w:val="000000"/>
          <w:kern w:val="0"/>
          <w:u w:val="single"/>
        </w:rPr>
        <w:t xml:space="preserve">                </w:t>
      </w:r>
      <w:r>
        <w:rPr>
          <w:rFonts w:hint="eastAsia" w:ascii="宋体" w:hAnsi="宋体" w:cs="宋体"/>
          <w:color w:val="000000"/>
          <w:kern w:val="0"/>
        </w:rPr>
        <w:t xml:space="preserve"> 邮编： </w:t>
      </w:r>
      <w:r>
        <w:rPr>
          <w:rFonts w:hint="eastAsia" w:ascii="宋体" w:hAnsi="宋体" w:cs="宋体"/>
          <w:color w:val="000000"/>
          <w:kern w:val="0"/>
          <w:u w:val="single"/>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u w:val="single"/>
        </w:rPr>
      </w:pPr>
      <w:r>
        <w:rPr>
          <w:rFonts w:hint="eastAsia" w:ascii="宋体" w:hAnsi="宋体" w:cs="宋体"/>
          <w:color w:val="000000"/>
          <w:kern w:val="0"/>
        </w:rPr>
        <w:t xml:space="preserve">   电话： </w:t>
      </w:r>
      <w:r>
        <w:rPr>
          <w:rFonts w:hint="eastAsia" w:ascii="宋体" w:hAnsi="宋体" w:cs="宋体"/>
          <w:color w:val="000000"/>
          <w:kern w:val="0"/>
          <w:u w:val="single"/>
        </w:rPr>
        <w:t xml:space="preserve">                </w:t>
      </w:r>
      <w:r>
        <w:rPr>
          <w:rFonts w:hint="eastAsia" w:ascii="宋体" w:hAnsi="宋体" w:cs="宋体"/>
          <w:color w:val="000000"/>
          <w:kern w:val="0"/>
        </w:rPr>
        <w:t xml:space="preserve"> 传真： </w:t>
      </w:r>
      <w:r>
        <w:rPr>
          <w:rFonts w:hint="eastAsia" w:ascii="宋体" w:hAnsi="宋体" w:cs="宋体"/>
          <w:color w:val="000000"/>
          <w:kern w:val="0"/>
          <w:u w:val="single"/>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ind w:firstLine="735" w:firstLineChars="350"/>
        <w:jc w:val="left"/>
        <w:rPr>
          <w:rFonts w:ascii="宋体" w:hAnsi="宋体" w:cs="宋体"/>
          <w:color w:val="000000"/>
          <w:kern w:val="0"/>
          <w:u w:val="single"/>
        </w:rPr>
      </w:pPr>
      <w:r>
        <w:rPr>
          <w:rFonts w:hint="eastAsia" w:ascii="宋体" w:hAnsi="宋体" w:cs="宋体"/>
          <w:color w:val="000000"/>
          <w:kern w:val="0"/>
        </w:rPr>
        <w:t>法定代表人或授权委托人（</w:t>
      </w:r>
      <w:r>
        <w:rPr>
          <w:rFonts w:hint="eastAsia" w:ascii="宋体" w:hAnsi="宋体" w:cs="宋体"/>
          <w:color w:val="000000"/>
        </w:rPr>
        <w:t>电子签章</w:t>
      </w:r>
      <w:r>
        <w:rPr>
          <w:rFonts w:hint="eastAsia" w:ascii="宋体" w:hAnsi="宋体" w:cs="宋体"/>
          <w:color w:val="000000"/>
          <w:kern w:val="0"/>
        </w:rPr>
        <w:t xml:space="preserve">）： </w:t>
      </w:r>
      <w:r>
        <w:rPr>
          <w:rFonts w:hint="eastAsia" w:ascii="宋体" w:hAnsi="宋体" w:cs="宋体"/>
          <w:color w:val="000000"/>
          <w:kern w:val="0"/>
          <w:u w:val="single"/>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   供应商：</w:t>
      </w:r>
      <w:r>
        <w:rPr>
          <w:rFonts w:hint="eastAsia" w:ascii="宋体" w:hAnsi="宋体" w:cs="宋体"/>
          <w:color w:val="000000"/>
          <w:kern w:val="0"/>
          <w:u w:val="single"/>
        </w:rPr>
        <w:t xml:space="preserve">                       </w:t>
      </w:r>
      <w:r>
        <w:rPr>
          <w:rFonts w:hint="eastAsia" w:ascii="宋体" w:hAnsi="宋体" w:cs="宋体"/>
          <w:color w:val="000000"/>
          <w:kern w:val="0"/>
        </w:rPr>
        <w:t>（全称并加盖</w:t>
      </w:r>
      <w:r>
        <w:rPr>
          <w:rFonts w:hint="eastAsia" w:ascii="宋体" w:hAnsi="宋体" w:cs="宋体"/>
          <w:color w:val="000000"/>
        </w:rPr>
        <w:t>电子签章</w:t>
      </w:r>
      <w:r>
        <w:rPr>
          <w:rFonts w:hint="eastAsia" w:ascii="宋体" w:hAnsi="宋体" w:cs="宋体"/>
          <w:color w:val="000000"/>
          <w:kern w:val="0"/>
        </w:rPr>
        <w:t>）</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   日期：</w:t>
      </w:r>
    </w:p>
    <w:p>
      <w:pPr>
        <w:kinsoku w:val="0"/>
        <w:overflowPunct w:val="0"/>
        <w:autoSpaceDE w:val="0"/>
        <w:autoSpaceDN w:val="0"/>
        <w:adjustRightInd w:val="0"/>
        <w:snapToGrid w:val="0"/>
        <w:spacing w:line="360" w:lineRule="auto"/>
        <w:ind w:firstLine="4200" w:firstLineChars="2000"/>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pStyle w:val="11"/>
        <w:kinsoku w:val="0"/>
        <w:overflowPunct w:val="0"/>
        <w:autoSpaceDE w:val="0"/>
        <w:autoSpaceDN w:val="0"/>
        <w:adjustRightInd w:val="0"/>
        <w:snapToGrid w:val="0"/>
        <w:spacing w:line="360" w:lineRule="auto"/>
        <w:ind w:left="902" w:hanging="482"/>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pStyle w:val="11"/>
        <w:kinsoku w:val="0"/>
        <w:overflowPunct w:val="0"/>
        <w:autoSpaceDE w:val="0"/>
        <w:autoSpaceDN w:val="0"/>
        <w:adjustRightInd w:val="0"/>
        <w:snapToGrid w:val="0"/>
        <w:spacing w:line="360" w:lineRule="auto"/>
        <w:ind w:left="902" w:hanging="482"/>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pStyle w:val="11"/>
        <w:kinsoku w:val="0"/>
        <w:overflowPunct w:val="0"/>
        <w:autoSpaceDE w:val="0"/>
        <w:autoSpaceDN w:val="0"/>
        <w:adjustRightInd w:val="0"/>
        <w:snapToGrid w:val="0"/>
        <w:spacing w:line="360" w:lineRule="auto"/>
        <w:ind w:left="902" w:hanging="482"/>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pStyle w:val="11"/>
        <w:kinsoku w:val="0"/>
        <w:overflowPunct w:val="0"/>
        <w:autoSpaceDE w:val="0"/>
        <w:autoSpaceDN w:val="0"/>
        <w:adjustRightInd w:val="0"/>
        <w:snapToGrid w:val="0"/>
        <w:spacing w:line="360" w:lineRule="auto"/>
        <w:ind w:left="902" w:hanging="482"/>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pStyle w:val="11"/>
        <w:kinsoku w:val="0"/>
        <w:overflowPunct w:val="0"/>
        <w:autoSpaceDE w:val="0"/>
        <w:autoSpaceDN w:val="0"/>
        <w:adjustRightInd w:val="0"/>
        <w:snapToGrid w:val="0"/>
        <w:spacing w:line="360" w:lineRule="auto"/>
        <w:ind w:left="902" w:hanging="482"/>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kinsoku w:val="0"/>
        <w:overflowPunct w:val="0"/>
        <w:autoSpaceDE w:val="0"/>
        <w:autoSpaceDN w:val="0"/>
        <w:adjustRightInd w:val="0"/>
        <w:snapToGrid w:val="0"/>
        <w:spacing w:before="50" w:after="50"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 </w:t>
      </w:r>
    </w:p>
    <w:p>
      <w:pPr>
        <w:pStyle w:val="19"/>
        <w:ind w:firstLine="210"/>
        <w:rPr>
          <w:color w:val="000000"/>
        </w:rPr>
      </w:pPr>
    </w:p>
    <w:p>
      <w:pPr>
        <w:kinsoku w:val="0"/>
        <w:overflowPunct w:val="0"/>
        <w:autoSpaceDE w:val="0"/>
        <w:autoSpaceDN w:val="0"/>
        <w:adjustRightInd w:val="0"/>
        <w:snapToGrid w:val="0"/>
        <w:spacing w:line="360" w:lineRule="auto"/>
        <w:jc w:val="center"/>
        <w:outlineLvl w:val="1"/>
        <w:rPr>
          <w:rFonts w:ascii="宋体" w:hAnsi="宋体" w:cs="宋体"/>
          <w:color w:val="000000"/>
          <w:sz w:val="32"/>
          <w:szCs w:val="32"/>
        </w:rPr>
      </w:pPr>
      <w:r>
        <w:rPr>
          <w:rFonts w:hint="eastAsia" w:ascii="宋体" w:hAnsi="宋体" w:cs="宋体"/>
          <w:b/>
          <w:bCs/>
          <w:color w:val="000000"/>
          <w:sz w:val="32"/>
          <w:szCs w:val="32"/>
        </w:rPr>
        <w:t>3、开标一览表（格式）</w:t>
      </w:r>
    </w:p>
    <w:tbl>
      <w:tblPr>
        <w:tblStyle w:val="21"/>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3"/>
        <w:gridCol w:w="6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8"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项目名称</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投标单位名称</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投标内容</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9" w:hRule="atLeast"/>
          <w:jc w:val="center"/>
        </w:trPr>
        <w:tc>
          <w:tcPr>
            <w:tcW w:w="2673" w:type="dxa"/>
            <w:tcBorders>
              <w:top w:val="nil"/>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投标</w:t>
            </w:r>
            <w:r>
              <w:rPr>
                <w:rFonts w:hint="eastAsia" w:ascii="宋体" w:hAnsi="宋体" w:cs="宋体"/>
                <w:color w:val="000000"/>
              </w:rPr>
              <w:t>综合折扣率</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textAlignment w:val="baseline"/>
              <w:rPr>
                <w:rStyle w:val="25"/>
                <w:rFonts w:ascii="宋体" w:hAnsi="宋体" w:cs="宋体"/>
                <w:color w:val="000000"/>
              </w:rPr>
            </w:pPr>
            <w:r>
              <w:rPr>
                <w:rStyle w:val="25"/>
                <w:rFonts w:hint="eastAsia" w:ascii="宋体" w:hAnsi="宋体" w:cs="宋体"/>
                <w:color w:val="000000"/>
              </w:rPr>
              <w:t>（大写）：</w:t>
            </w:r>
            <w:r>
              <w:rPr>
                <w:rStyle w:val="25"/>
                <w:rFonts w:hint="eastAsia" w:ascii="宋体" w:hAnsi="宋体" w:cs="宋体"/>
                <w:color w:val="000000"/>
                <w:u w:val="single"/>
              </w:rPr>
              <w:t xml:space="preserve"> 百分之             </w:t>
            </w:r>
            <w:r>
              <w:rPr>
                <w:rStyle w:val="25"/>
                <w:rFonts w:hint="eastAsia" w:ascii="宋体" w:hAnsi="宋体" w:cs="宋体"/>
                <w:color w:val="000000"/>
              </w:rPr>
              <w:t>（小写）：</w:t>
            </w:r>
            <w:r>
              <w:rPr>
                <w:rStyle w:val="25"/>
                <w:rFonts w:hint="eastAsia" w:ascii="宋体" w:hAnsi="宋体" w:cs="宋体"/>
                <w:color w:val="000000"/>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交 货 期</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质量</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4"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质保期</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交货地点</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7"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付款方式</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投标有效期</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2" w:hRule="atLeast"/>
          <w:jc w:val="center"/>
        </w:trPr>
        <w:tc>
          <w:tcPr>
            <w:tcW w:w="267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107"/>
              <w:jc w:val="center"/>
              <w:textAlignment w:val="baseline"/>
              <w:rPr>
                <w:rStyle w:val="25"/>
                <w:rFonts w:ascii="宋体" w:hAnsi="宋体" w:cs="宋体"/>
                <w:color w:val="000000"/>
              </w:rPr>
            </w:pPr>
            <w:r>
              <w:rPr>
                <w:rStyle w:val="25"/>
                <w:rFonts w:hint="eastAsia" w:ascii="宋体" w:hAnsi="宋体" w:cs="宋体"/>
                <w:color w:val="000000"/>
              </w:rPr>
              <w:t>其它</w:t>
            </w:r>
          </w:p>
        </w:tc>
        <w:tc>
          <w:tcPr>
            <w:tcW w:w="6486" w:type="dxa"/>
            <w:tcBorders>
              <w:top w:val="single" w:color="000000" w:sz="4" w:space="0"/>
              <w:left w:val="nil"/>
              <w:bottom w:val="single" w:color="000000" w:sz="4" w:space="0"/>
              <w:right w:val="single" w:color="000000" w:sz="4" w:space="0"/>
            </w:tcBorders>
            <w:noWrap w:val="0"/>
            <w:vAlign w:val="center"/>
          </w:tcPr>
          <w:p>
            <w:pPr>
              <w:kinsoku w:val="0"/>
              <w:overflowPunct w:val="0"/>
              <w:autoSpaceDE w:val="0"/>
              <w:autoSpaceDN w:val="0"/>
              <w:adjustRightInd w:val="0"/>
              <w:snapToGrid w:val="0"/>
              <w:spacing w:line="360" w:lineRule="auto"/>
              <w:ind w:right="459"/>
              <w:jc w:val="center"/>
              <w:textAlignment w:val="baseline"/>
              <w:rPr>
                <w:rStyle w:val="25"/>
                <w:rFonts w:ascii="宋体" w:hAnsi="宋体" w:cs="宋体"/>
                <w:color w:val="000000"/>
              </w:rPr>
            </w:pPr>
          </w:p>
        </w:tc>
      </w:tr>
    </w:tbl>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before="50" w:after="50" w:line="360" w:lineRule="auto"/>
        <w:jc w:val="left"/>
        <w:rPr>
          <w:rFonts w:ascii="宋体" w:hAnsi="宋体" w:cs="宋体"/>
          <w:color w:val="000000"/>
          <w:kern w:val="0"/>
        </w:rPr>
      </w:pPr>
      <w:r>
        <w:rPr>
          <w:rFonts w:hint="eastAsia" w:ascii="宋体" w:hAnsi="宋体" w:cs="宋体"/>
          <w:color w:val="000000"/>
          <w:kern w:val="0"/>
        </w:rPr>
        <w:t>注: 1、报价一经涂改，应在涂改处加盖单位电子签章或供应商代表电子签章，否则其投标作无效标处理。</w:t>
      </w:r>
    </w:p>
    <w:p>
      <w:pPr>
        <w:kinsoku w:val="0"/>
        <w:overflowPunct w:val="0"/>
        <w:autoSpaceDE w:val="0"/>
        <w:autoSpaceDN w:val="0"/>
        <w:adjustRightInd w:val="0"/>
        <w:snapToGrid w:val="0"/>
        <w:spacing w:before="50" w:after="50" w:line="360" w:lineRule="auto"/>
        <w:ind w:firstLine="420" w:firstLineChars="200"/>
        <w:jc w:val="left"/>
        <w:rPr>
          <w:rFonts w:ascii="宋体" w:hAnsi="宋体" w:cs="宋体"/>
          <w:color w:val="000000"/>
          <w:kern w:val="0"/>
        </w:rPr>
      </w:pPr>
      <w:r>
        <w:rPr>
          <w:rFonts w:hint="eastAsia" w:ascii="宋体" w:hAnsi="宋体" w:cs="宋体"/>
          <w:color w:val="000000"/>
          <w:kern w:val="0"/>
        </w:rPr>
        <w:t>2、凡需用专用耗材的专用设备类采购项目，应按招标文件规定的耗材量或按耗材的常规试用量提供报价。</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3、投标费用包括项目实施所需的人工费、服务费、运输费、安装调试费、质量检测费、税费、售后服务费及其他一切费用的总和。</w:t>
      </w:r>
    </w:p>
    <w:p>
      <w:pPr>
        <w:kinsoku w:val="0"/>
        <w:overflowPunct w:val="0"/>
        <w:autoSpaceDE w:val="0"/>
        <w:autoSpaceDN w:val="0"/>
        <w:adjustRightInd w:val="0"/>
        <w:snapToGrid w:val="0"/>
        <w:spacing w:before="50" w:after="50" w:line="360" w:lineRule="auto"/>
        <w:ind w:firstLine="420" w:firstLineChars="200"/>
        <w:jc w:val="left"/>
        <w:rPr>
          <w:rFonts w:ascii="宋体" w:hAnsi="宋体" w:cs="宋体"/>
          <w:color w:val="000000"/>
          <w:kern w:val="0"/>
        </w:rPr>
      </w:pPr>
      <w:r>
        <w:rPr>
          <w:rFonts w:hint="eastAsia" w:ascii="宋体" w:hAnsi="宋体" w:cs="宋体"/>
          <w:color w:val="000000"/>
          <w:kern w:val="0"/>
        </w:rPr>
        <w:t>4、以上报价应与“投标报价明细表”中的报价相一致。</w:t>
      </w:r>
    </w:p>
    <w:p>
      <w:pPr>
        <w:kinsoku w:val="0"/>
        <w:overflowPunct w:val="0"/>
        <w:autoSpaceDE w:val="0"/>
        <w:autoSpaceDN w:val="0"/>
        <w:adjustRightInd w:val="0"/>
        <w:snapToGrid w:val="0"/>
        <w:spacing w:before="50" w:after="50" w:line="360" w:lineRule="auto"/>
        <w:ind w:firstLine="420" w:firstLineChars="200"/>
        <w:jc w:val="left"/>
        <w:rPr>
          <w:rFonts w:ascii="宋体" w:hAnsi="宋体" w:cs="宋体"/>
          <w:color w:val="000000"/>
          <w:kern w:val="0"/>
        </w:rPr>
      </w:pPr>
      <w:r>
        <w:rPr>
          <w:rFonts w:hint="eastAsia" w:ascii="宋体" w:hAnsi="宋体" w:cs="宋体"/>
          <w:color w:val="000000"/>
          <w:kern w:val="0"/>
        </w:rPr>
        <w:t>5、供应商按格式填列，不得自行更改。否则引起的不利后果由供应商承担。</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u w:val="single"/>
        </w:rPr>
      </w:pPr>
      <w:r>
        <w:rPr>
          <w:rFonts w:hint="eastAsia" w:ascii="宋体" w:hAnsi="宋体" w:cs="宋体"/>
          <w:color w:val="000000"/>
          <w:kern w:val="0"/>
        </w:rPr>
        <w:t>法定代表人或授权委托人（</w:t>
      </w:r>
      <w:r>
        <w:rPr>
          <w:rFonts w:hint="eastAsia" w:ascii="宋体" w:hAnsi="宋体" w:cs="宋体"/>
          <w:color w:val="000000"/>
        </w:rPr>
        <w:t>电子签章</w:t>
      </w:r>
      <w:r>
        <w:rPr>
          <w:rFonts w:hint="eastAsia" w:ascii="宋体" w:hAnsi="宋体" w:cs="宋体"/>
          <w:color w:val="000000"/>
          <w:kern w:val="0"/>
        </w:rPr>
        <w:t xml:space="preserve">）： </w:t>
      </w:r>
      <w:r>
        <w:rPr>
          <w:rFonts w:hint="eastAsia" w:ascii="宋体" w:hAnsi="宋体" w:cs="宋体"/>
          <w:color w:val="000000"/>
          <w:kern w:val="0"/>
          <w:u w:val="single"/>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供应商：</w:t>
      </w:r>
      <w:r>
        <w:rPr>
          <w:rFonts w:hint="eastAsia" w:ascii="宋体" w:hAnsi="宋体" w:cs="宋体"/>
          <w:color w:val="000000"/>
          <w:kern w:val="0"/>
          <w:u w:val="single"/>
        </w:rPr>
        <w:t xml:space="preserve">                               </w:t>
      </w:r>
      <w:r>
        <w:rPr>
          <w:rFonts w:hint="eastAsia" w:ascii="宋体" w:hAnsi="宋体" w:cs="宋体"/>
          <w:color w:val="000000"/>
          <w:kern w:val="0"/>
        </w:rPr>
        <w:t>（全称并加盖</w:t>
      </w:r>
      <w:r>
        <w:rPr>
          <w:rFonts w:hint="eastAsia" w:ascii="宋体" w:hAnsi="宋体" w:cs="宋体"/>
          <w:color w:val="000000"/>
        </w:rPr>
        <w:t>电子签章</w:t>
      </w: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ind w:firstLine="4200" w:firstLineChars="2000"/>
        <w:jc w:val="left"/>
        <w:rPr>
          <w:rFonts w:ascii="宋体" w:hAnsi="宋体" w:cs="宋体"/>
          <w:b/>
          <w:bCs/>
          <w:color w:val="000000"/>
        </w:rPr>
      </w:pPr>
      <w:r>
        <w:rPr>
          <w:rFonts w:hint="eastAsia" w:ascii="宋体" w:hAnsi="宋体" w:cs="宋体"/>
          <w:color w:val="000000"/>
          <w:kern w:val="0"/>
        </w:rPr>
        <w:t xml:space="preserve">                      </w:t>
      </w:r>
      <w:r>
        <w:rPr>
          <w:rFonts w:hint="eastAsia" w:ascii="宋体" w:hAnsi="宋体" w:cs="宋体"/>
          <w:color w:val="000000"/>
          <w:kern w:val="0"/>
          <w:u w:val="single"/>
        </w:rPr>
        <w:t xml:space="preserve">    </w:t>
      </w:r>
      <w:r>
        <w:rPr>
          <w:rFonts w:hint="eastAsia" w:ascii="宋体" w:hAnsi="宋体" w:cs="宋体"/>
          <w:color w:val="000000"/>
          <w:kern w:val="0"/>
        </w:rPr>
        <w:t xml:space="preserve">年 </w:t>
      </w:r>
      <w:r>
        <w:rPr>
          <w:rFonts w:hint="eastAsia" w:ascii="宋体" w:hAnsi="宋体" w:cs="宋体"/>
          <w:color w:val="000000"/>
          <w:kern w:val="0"/>
          <w:u w:val="single"/>
        </w:rPr>
        <w:t xml:space="preserve">   </w:t>
      </w:r>
      <w:r>
        <w:rPr>
          <w:rFonts w:hint="eastAsia" w:ascii="宋体" w:hAnsi="宋体" w:cs="宋体"/>
          <w:color w:val="000000"/>
          <w:kern w:val="0"/>
        </w:rPr>
        <w:t xml:space="preserve">月 </w:t>
      </w:r>
      <w:r>
        <w:rPr>
          <w:rFonts w:hint="eastAsia" w:ascii="宋体" w:hAnsi="宋体" w:cs="宋体"/>
          <w:color w:val="000000"/>
          <w:kern w:val="0"/>
          <w:u w:val="single"/>
        </w:rPr>
        <w:t xml:space="preserve">   </w:t>
      </w:r>
      <w:r>
        <w:rPr>
          <w:rFonts w:hint="eastAsia" w:ascii="宋体" w:hAnsi="宋体" w:cs="宋体"/>
          <w:color w:val="000000"/>
          <w:kern w:val="0"/>
        </w:rPr>
        <w:t>日</w:t>
      </w:r>
      <w:r>
        <w:rPr>
          <w:rFonts w:hint="eastAsia" w:ascii="宋体" w:hAnsi="宋体" w:cs="宋体"/>
          <w:b/>
          <w:bCs/>
          <w:color w:val="000000"/>
        </w:rPr>
        <w:t xml:space="preserve"> </w:t>
      </w:r>
    </w:p>
    <w:p>
      <w:pPr>
        <w:kinsoku w:val="0"/>
        <w:overflowPunct w:val="0"/>
        <w:autoSpaceDE w:val="0"/>
        <w:autoSpaceDN w:val="0"/>
        <w:adjustRightInd w:val="0"/>
        <w:snapToGrid w:val="0"/>
        <w:spacing w:line="360" w:lineRule="auto"/>
        <w:rPr>
          <w:rFonts w:ascii="宋体" w:hAnsi="宋体" w:cs="宋体"/>
          <w:b/>
          <w:bCs/>
          <w:color w:val="000000"/>
          <w:sz w:val="24"/>
          <w:szCs w:val="24"/>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4、投标技术要求偏离表</w:t>
      </w:r>
    </w:p>
    <w:p>
      <w:pPr>
        <w:kinsoku w:val="0"/>
        <w:overflowPunct w:val="0"/>
        <w:autoSpaceDE w:val="0"/>
        <w:autoSpaceDN w:val="0"/>
        <w:adjustRightInd w:val="0"/>
        <w:snapToGrid w:val="0"/>
        <w:spacing w:line="360" w:lineRule="auto"/>
        <w:rPr>
          <w:rFonts w:ascii="宋体" w:hAnsi="宋体" w:cs="宋体"/>
          <w:b/>
          <w:bCs/>
          <w:color w:val="000000"/>
          <w:sz w:val="24"/>
          <w:szCs w:val="24"/>
        </w:rPr>
      </w:pPr>
      <w:r>
        <w:rPr>
          <w:rFonts w:hint="eastAsia" w:ascii="宋体" w:hAnsi="宋体" w:cs="宋体"/>
          <w:b/>
          <w:bCs/>
          <w:color w:val="000000"/>
          <w:sz w:val="24"/>
          <w:szCs w:val="24"/>
        </w:rPr>
        <w:t xml:space="preserve"> </w:t>
      </w:r>
    </w:p>
    <w:p>
      <w:pPr>
        <w:kinsoku w:val="0"/>
        <w:overflowPunct w:val="0"/>
        <w:autoSpaceDE w:val="0"/>
        <w:autoSpaceDN w:val="0"/>
        <w:adjustRightInd w:val="0"/>
        <w:snapToGrid w:val="0"/>
        <w:spacing w:line="360" w:lineRule="auto"/>
        <w:ind w:firstLine="3162" w:firstLineChars="1500"/>
        <w:jc w:val="left"/>
        <w:rPr>
          <w:rFonts w:ascii="宋体" w:hAnsi="宋体" w:cs="宋体"/>
          <w:b/>
          <w:bCs/>
          <w:color w:val="000000"/>
        </w:rPr>
      </w:pPr>
      <w:r>
        <w:rPr>
          <w:rFonts w:hint="eastAsia" w:ascii="宋体" w:hAnsi="宋体" w:cs="宋体"/>
          <w:b/>
          <w:bCs/>
          <w:color w:val="000000"/>
        </w:rPr>
        <w:t xml:space="preserve"> </w:t>
      </w:r>
    </w:p>
    <w:tbl>
      <w:tblPr>
        <w:tblStyle w:val="21"/>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55"/>
        <w:gridCol w:w="1916"/>
        <w:gridCol w:w="13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30" w:type="dxa"/>
            <w:tcBorders>
              <w:top w:val="single" w:color="auto" w:sz="4" w:space="0"/>
              <w:left w:val="single" w:color="auto" w:sz="4" w:space="0"/>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ind w:firstLine="420" w:firstLineChars="200"/>
              <w:jc w:val="center"/>
              <w:rPr>
                <w:rFonts w:ascii="宋体" w:hAnsi="宋体" w:cs="宋体"/>
                <w:color w:val="000000"/>
              </w:rPr>
            </w:pPr>
            <w:r>
              <w:rPr>
                <w:rFonts w:hint="eastAsia" w:ascii="宋体" w:hAnsi="宋体" w:cs="宋体"/>
                <w:color w:val="000000"/>
              </w:rPr>
              <w:t>序号</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招标文件参数</w:t>
            </w: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投标文件参数</w:t>
            </w: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偏离情况</w:t>
            </w: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1</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2</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3</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4</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5</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6</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7</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8</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9</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cs="宋体"/>
                <w:b/>
                <w:color w:val="000000"/>
              </w:rPr>
            </w:pPr>
            <w:r>
              <w:rPr>
                <w:rFonts w:hint="eastAsia" w:ascii="宋体" w:hAnsi="宋体" w:cs="宋体"/>
                <w:b/>
                <w:color w:val="000000"/>
              </w:rPr>
              <w:t>……….</w:t>
            </w:r>
          </w:p>
        </w:tc>
        <w:tc>
          <w:tcPr>
            <w:tcW w:w="225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ind w:firstLine="738" w:firstLineChars="350"/>
              <w:jc w:val="left"/>
              <w:textAlignment w:val="center"/>
              <w:rPr>
                <w:rFonts w:ascii="宋体" w:hAnsi="宋体" w:cs="宋体"/>
                <w:b/>
                <w:color w:val="000000"/>
              </w:rPr>
            </w:pPr>
            <w:r>
              <w:rPr>
                <w:rFonts w:hint="eastAsia" w:ascii="宋体" w:hAnsi="宋体" w:cs="宋体"/>
                <w:b/>
                <w:color w:val="000000"/>
              </w:rPr>
              <w:t>…………</w:t>
            </w:r>
          </w:p>
        </w:tc>
        <w:tc>
          <w:tcPr>
            <w:tcW w:w="1916"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ind w:firstLine="422" w:firstLineChars="200"/>
              <w:jc w:val="left"/>
              <w:textAlignment w:val="center"/>
              <w:rPr>
                <w:rFonts w:ascii="宋体" w:hAnsi="宋体" w:cs="宋体"/>
                <w:b/>
                <w:color w:val="000000"/>
              </w:rPr>
            </w:pPr>
            <w:r>
              <w:rPr>
                <w:rFonts w:hint="eastAsia" w:ascii="宋体" w:hAnsi="宋体" w:cs="宋体"/>
                <w:b/>
                <w:color w:val="000000"/>
              </w:rPr>
              <w:t>……………</w:t>
            </w: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b/>
                <w:color w:val="000000"/>
              </w:rPr>
            </w:pPr>
            <w:r>
              <w:rPr>
                <w:rFonts w:hint="eastAsia" w:ascii="宋体" w:hAnsi="宋体" w:cs="宋体"/>
                <w:b/>
                <w:color w:val="000000"/>
              </w:rPr>
              <w:t>……………</w:t>
            </w:r>
          </w:p>
        </w:tc>
        <w:tc>
          <w:tcPr>
            <w:tcW w:w="1335" w:type="dxa"/>
            <w:tcBorders>
              <w:top w:val="single" w:color="auto" w:sz="4" w:space="0"/>
              <w:left w:val="nil"/>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jc w:val="left"/>
              <w:textAlignment w:val="center"/>
              <w:rPr>
                <w:rFonts w:ascii="宋体" w:hAnsi="宋体" w:cs="宋体"/>
                <w:b/>
                <w:color w:val="000000"/>
              </w:rPr>
            </w:pPr>
            <w:r>
              <w:rPr>
                <w:rFonts w:hint="eastAsia" w:ascii="宋体" w:hAnsi="宋体" w:cs="宋体"/>
                <w:b/>
                <w:color w:val="000000"/>
              </w:rPr>
              <w:t>……………</w:t>
            </w:r>
          </w:p>
        </w:tc>
      </w:tr>
    </w:tbl>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left"/>
        <w:rPr>
          <w:rFonts w:ascii="宋体" w:hAnsi="宋体" w:cs="宋体"/>
          <w:color w:val="000000"/>
          <w:kern w:val="0"/>
          <w:u w:val="single"/>
        </w:rPr>
      </w:pPr>
      <w:r>
        <w:rPr>
          <w:rFonts w:hint="eastAsia" w:ascii="宋体" w:hAnsi="宋体" w:cs="宋体"/>
          <w:color w:val="000000"/>
          <w:kern w:val="0"/>
        </w:rPr>
        <w:t>法定代表人或授权委托人（</w:t>
      </w:r>
      <w:r>
        <w:rPr>
          <w:rFonts w:hint="eastAsia" w:ascii="宋体" w:hAnsi="宋体" w:cs="宋体"/>
          <w:color w:val="000000"/>
        </w:rPr>
        <w:t>电子签章</w:t>
      </w:r>
      <w:r>
        <w:rPr>
          <w:rFonts w:hint="eastAsia" w:ascii="宋体" w:hAnsi="宋体" w:cs="宋体"/>
          <w:color w:val="000000"/>
          <w:kern w:val="0"/>
        </w:rPr>
        <w:t xml:space="preserve">）： </w:t>
      </w:r>
      <w:r>
        <w:rPr>
          <w:rFonts w:hint="eastAsia" w:ascii="宋体" w:hAnsi="宋体" w:cs="宋体"/>
          <w:color w:val="000000"/>
          <w:kern w:val="0"/>
          <w:u w:val="single"/>
        </w:rPr>
        <w:t xml:space="preserve">                     </w:t>
      </w:r>
    </w:p>
    <w:p>
      <w:pPr>
        <w:kinsoku w:val="0"/>
        <w:overflowPunct w:val="0"/>
        <w:autoSpaceDE w:val="0"/>
        <w:autoSpaceDN w:val="0"/>
        <w:adjustRightInd w:val="0"/>
        <w:snapToGrid w:val="0"/>
        <w:spacing w:line="360" w:lineRule="auto"/>
        <w:jc w:val="left"/>
        <w:rPr>
          <w:rFonts w:ascii="宋体" w:hAnsi="宋体" w:cs="宋体"/>
          <w:color w:val="000000"/>
          <w:kern w:val="0"/>
          <w:u w:val="single"/>
        </w:rPr>
      </w:pPr>
      <w:r>
        <w:rPr>
          <w:rFonts w:hint="eastAsia" w:ascii="宋体" w:hAnsi="宋体" w:cs="宋体"/>
          <w:color w:val="000000"/>
        </w:rPr>
        <w:t>供应商：</w:t>
      </w:r>
      <w:r>
        <w:rPr>
          <w:rFonts w:hint="eastAsia" w:ascii="宋体" w:hAnsi="宋体" w:cs="宋体"/>
          <w:color w:val="000000"/>
          <w:u w:val="single"/>
        </w:rPr>
        <w:t xml:space="preserve">                              </w:t>
      </w:r>
      <w:r>
        <w:rPr>
          <w:rFonts w:hint="eastAsia" w:ascii="宋体" w:hAnsi="宋体" w:cs="宋体"/>
          <w:color w:val="000000"/>
        </w:rPr>
        <w:t>（全称并加盖电子签章）</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r>
        <w:rPr>
          <w:rFonts w:hint="eastAsia" w:ascii="宋体" w:hAnsi="宋体" w:cs="宋体"/>
          <w:color w:val="000000"/>
          <w:u w:val="single"/>
        </w:rPr>
        <w:t xml:space="preserve">    </w:t>
      </w:r>
      <w:r>
        <w:rPr>
          <w:rFonts w:hint="eastAsia" w:ascii="宋体" w:hAnsi="宋体" w:cs="宋体"/>
          <w:color w:val="000000"/>
        </w:rPr>
        <w:t xml:space="preserve">年 </w:t>
      </w:r>
      <w:r>
        <w:rPr>
          <w:rFonts w:hint="eastAsia" w:ascii="宋体" w:hAnsi="宋体" w:cs="宋体"/>
          <w:color w:val="000000"/>
          <w:u w:val="single"/>
        </w:rPr>
        <w:t xml:space="preserve">   </w:t>
      </w:r>
      <w:r>
        <w:rPr>
          <w:rFonts w:hint="eastAsia" w:ascii="宋体" w:hAnsi="宋体" w:cs="宋体"/>
          <w:color w:val="000000"/>
        </w:rPr>
        <w:t xml:space="preserve">月 </w:t>
      </w:r>
      <w:r>
        <w:rPr>
          <w:rFonts w:hint="eastAsia" w:ascii="宋体" w:hAnsi="宋体" w:cs="宋体"/>
          <w:color w:val="000000"/>
          <w:u w:val="single"/>
        </w:rPr>
        <w:t xml:space="preserve">   </w:t>
      </w:r>
      <w:r>
        <w:rPr>
          <w:rFonts w:hint="eastAsia" w:ascii="宋体" w:hAnsi="宋体" w:cs="宋体"/>
          <w:color w:val="000000"/>
        </w:rPr>
        <w:t>日</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before="50" w:after="50" w:line="360" w:lineRule="auto"/>
        <w:ind w:left="-40" w:leftChars="-19" w:right="-817" w:rightChars="-389" w:firstLine="210" w:firstLineChars="100"/>
        <w:rPr>
          <w:rFonts w:ascii="宋体" w:hAnsi="宋体" w:cs="宋体"/>
          <w:color w:val="000000"/>
        </w:rPr>
      </w:pPr>
      <w:r>
        <w:rPr>
          <w:rFonts w:hint="eastAsia" w:ascii="宋体" w:hAnsi="宋体" w:cs="宋体"/>
          <w:color w:val="000000"/>
        </w:rPr>
        <w:t xml:space="preserve">                     </w:t>
      </w:r>
    </w:p>
    <w:p>
      <w:pPr>
        <w:widowControl/>
        <w:spacing w:line="360" w:lineRule="auto"/>
        <w:jc w:val="left"/>
        <w:rPr>
          <w:rFonts w:ascii="宋体" w:hAnsi="宋体" w:cs="宋体"/>
          <w:b/>
          <w:bCs/>
          <w:color w:val="000000"/>
          <w:sz w:val="32"/>
          <w:szCs w:val="32"/>
        </w:rPr>
        <w:sectPr>
          <w:footerReference r:id="rId6" w:type="default"/>
          <w:pgSz w:w="11907" w:h="16840"/>
          <w:pgMar w:top="1418" w:right="1418" w:bottom="1418" w:left="1418" w:header="720" w:footer="720" w:gutter="0"/>
          <w:pgNumType w:fmt="decimal"/>
          <w:cols w:space="720" w:num="1"/>
        </w:sectPr>
      </w:pPr>
    </w:p>
    <w:p>
      <w:pPr>
        <w:kinsoku w:val="0"/>
        <w:overflowPunct w:val="0"/>
        <w:autoSpaceDE w:val="0"/>
        <w:autoSpaceDN w:val="0"/>
        <w:adjustRightInd w:val="0"/>
        <w:snapToGrid w:val="0"/>
        <w:spacing w:line="360" w:lineRule="auto"/>
        <w:jc w:val="center"/>
        <w:outlineLvl w:val="1"/>
        <w:rPr>
          <w:rFonts w:ascii="宋体" w:hAnsi="宋体" w:cs="宋体"/>
          <w:b/>
          <w:bCs/>
          <w:color w:val="000000"/>
          <w:sz w:val="32"/>
          <w:szCs w:val="32"/>
        </w:rPr>
      </w:pPr>
      <w:r>
        <w:rPr>
          <w:rFonts w:hint="eastAsia" w:ascii="宋体" w:hAnsi="宋体" w:cs="宋体"/>
          <w:b/>
          <w:bCs/>
          <w:color w:val="000000"/>
          <w:sz w:val="32"/>
          <w:szCs w:val="32"/>
        </w:rPr>
        <w:t>5、法定代表人身份证明（格式）</w:t>
      </w:r>
    </w:p>
    <w:p>
      <w:pPr>
        <w:pStyle w:val="6"/>
        <w:widowControl w:val="0"/>
        <w:kinsoku w:val="0"/>
        <w:overflowPunct w:val="0"/>
        <w:autoSpaceDE w:val="0"/>
        <w:autoSpaceDN w:val="0"/>
        <w:adjustRightInd w:val="0"/>
        <w:snapToGrid w:val="0"/>
        <w:spacing w:before="0" w:beforeAutospacing="0" w:after="0" w:afterAutospacing="0" w:line="360" w:lineRule="auto"/>
        <w:rPr>
          <w:color w:val="000000"/>
        </w:rPr>
      </w:pPr>
      <w:r>
        <w:rPr>
          <w:rFonts w:hint="eastAsia"/>
          <w:color w:val="000000"/>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ind w:firstLine="420" w:firstLineChars="200"/>
        <w:rPr>
          <w:color w:val="000000"/>
          <w:sz w:val="21"/>
          <w:szCs w:val="21"/>
        </w:rPr>
      </w:pPr>
      <w:r>
        <w:rPr>
          <w:rFonts w:hint="eastAsia"/>
          <w:color w:val="000000"/>
          <w:sz w:val="21"/>
          <w:szCs w:val="21"/>
        </w:rPr>
        <w:t>供应商名称：</w:t>
      </w:r>
      <w:r>
        <w:rPr>
          <w:rFonts w:hint="eastAsia"/>
          <w:color w:val="000000"/>
          <w:sz w:val="21"/>
          <w:szCs w:val="21"/>
          <w:u w:val="single"/>
        </w:rPr>
        <w:t xml:space="preserve">                               </w:t>
      </w:r>
      <w:r>
        <w:rPr>
          <w:rFonts w:hint="eastAsia"/>
          <w:color w:val="000000"/>
          <w:sz w:val="21"/>
          <w:szCs w:val="21"/>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ind w:firstLine="420" w:firstLineChars="200"/>
        <w:rPr>
          <w:color w:val="000000"/>
          <w:sz w:val="21"/>
          <w:szCs w:val="21"/>
          <w:u w:val="single"/>
        </w:rPr>
      </w:pPr>
      <w:r>
        <w:rPr>
          <w:rFonts w:hint="eastAsia"/>
          <w:color w:val="000000"/>
          <w:sz w:val="21"/>
          <w:szCs w:val="21"/>
        </w:rPr>
        <w:t>地址：</w:t>
      </w:r>
      <w:r>
        <w:rPr>
          <w:rFonts w:hint="eastAsia"/>
          <w:color w:val="000000"/>
          <w:sz w:val="21"/>
          <w:szCs w:val="21"/>
          <w:u w:val="single"/>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ind w:firstLine="420" w:firstLineChars="200"/>
        <w:rPr>
          <w:color w:val="000000"/>
          <w:sz w:val="21"/>
          <w:szCs w:val="21"/>
        </w:rPr>
      </w:pPr>
      <w:r>
        <w:rPr>
          <w:rFonts w:hint="eastAsia"/>
          <w:color w:val="000000"/>
          <w:sz w:val="21"/>
          <w:szCs w:val="21"/>
        </w:rPr>
        <w:t>成立时间：</w:t>
      </w:r>
      <w:r>
        <w:rPr>
          <w:rFonts w:hint="eastAsia"/>
          <w:color w:val="000000"/>
          <w:sz w:val="21"/>
          <w:szCs w:val="21"/>
          <w:u w:val="single"/>
        </w:rPr>
        <w:t xml:space="preserve">    </w:t>
      </w:r>
      <w:r>
        <w:rPr>
          <w:rFonts w:hint="eastAsia"/>
          <w:color w:val="000000"/>
          <w:sz w:val="21"/>
          <w:szCs w:val="21"/>
        </w:rPr>
        <w:t>年</w:t>
      </w:r>
      <w:r>
        <w:rPr>
          <w:rFonts w:hint="eastAsia"/>
          <w:color w:val="000000"/>
          <w:sz w:val="21"/>
          <w:szCs w:val="21"/>
          <w:u w:val="single"/>
        </w:rPr>
        <w:t xml:space="preserve">    </w:t>
      </w:r>
      <w:r>
        <w:rPr>
          <w:rFonts w:hint="eastAsia"/>
          <w:color w:val="000000"/>
          <w:sz w:val="21"/>
          <w:szCs w:val="21"/>
        </w:rPr>
        <w:t>月</w:t>
      </w:r>
      <w:r>
        <w:rPr>
          <w:rFonts w:hint="eastAsia"/>
          <w:color w:val="000000"/>
          <w:sz w:val="21"/>
          <w:szCs w:val="21"/>
          <w:u w:val="single"/>
        </w:rPr>
        <w:t xml:space="preserve">    </w:t>
      </w:r>
      <w:r>
        <w:rPr>
          <w:rFonts w:hint="eastAsia"/>
          <w:color w:val="000000"/>
          <w:sz w:val="21"/>
          <w:szCs w:val="21"/>
        </w:rPr>
        <w:t>日</w:t>
      </w:r>
    </w:p>
    <w:p>
      <w:pPr>
        <w:pStyle w:val="6"/>
        <w:widowControl w:val="0"/>
        <w:kinsoku w:val="0"/>
        <w:overflowPunct w:val="0"/>
        <w:autoSpaceDE w:val="0"/>
        <w:autoSpaceDN w:val="0"/>
        <w:adjustRightInd w:val="0"/>
        <w:snapToGrid w:val="0"/>
        <w:spacing w:before="0" w:beforeAutospacing="0" w:after="0" w:afterAutospacing="0" w:line="360" w:lineRule="auto"/>
        <w:ind w:firstLine="420" w:firstLineChars="200"/>
        <w:rPr>
          <w:color w:val="000000"/>
          <w:sz w:val="21"/>
          <w:szCs w:val="21"/>
          <w:u w:val="single"/>
        </w:rPr>
      </w:pPr>
      <w:r>
        <w:rPr>
          <w:rFonts w:hint="eastAsia"/>
          <w:color w:val="000000"/>
          <w:sz w:val="21"/>
          <w:szCs w:val="21"/>
        </w:rPr>
        <w:t>经营期限：</w:t>
      </w:r>
      <w:r>
        <w:rPr>
          <w:rFonts w:hint="eastAsia"/>
          <w:color w:val="000000"/>
          <w:sz w:val="21"/>
          <w:szCs w:val="21"/>
          <w:u w:val="single"/>
        </w:rPr>
        <w:t xml:space="preserve">                  </w:t>
      </w:r>
    </w:p>
    <w:p>
      <w:pPr>
        <w:pStyle w:val="9"/>
        <w:widowControl w:val="0"/>
        <w:kinsoku w:val="0"/>
        <w:overflowPunct w:val="0"/>
        <w:autoSpaceDE w:val="0"/>
        <w:autoSpaceDN w:val="0"/>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姓名：____，性别：____，年龄：____，职务：____系</w:t>
      </w:r>
      <w:r>
        <w:rPr>
          <w:rFonts w:hint="eastAsia" w:ascii="宋体" w:hAnsi="宋体" w:cs="宋体"/>
          <w:sz w:val="21"/>
          <w:szCs w:val="21"/>
          <w:u w:val="single"/>
        </w:rPr>
        <w:t xml:space="preserve">                  </w:t>
      </w:r>
      <w:r>
        <w:rPr>
          <w:rFonts w:hint="eastAsia" w:ascii="宋体" w:hAnsi="宋体" w:cs="宋体"/>
          <w:sz w:val="21"/>
          <w:szCs w:val="21"/>
        </w:rPr>
        <w:t xml:space="preserve"> （供应商名称）的法定代表人，</w:t>
      </w:r>
      <w:r>
        <w:rPr>
          <w:rFonts w:hint="eastAsia" w:ascii="宋体" w:hAnsi="宋体" w:cs="宋体"/>
          <w:spacing w:val="6"/>
          <w:sz w:val="21"/>
          <w:szCs w:val="21"/>
        </w:rPr>
        <w:t xml:space="preserve"> </w:t>
      </w:r>
      <w:r>
        <w:rPr>
          <w:rFonts w:hint="eastAsia" w:ascii="宋体" w:hAnsi="宋体" w:cs="宋体"/>
          <w:sz w:val="21"/>
          <w:szCs w:val="21"/>
        </w:rPr>
        <w:t>联系电话：</w:t>
      </w:r>
      <w:r>
        <w:rPr>
          <w:rFonts w:hint="eastAsia" w:ascii="宋体" w:hAnsi="宋体" w:cs="宋体"/>
          <w:sz w:val="21"/>
          <w:szCs w:val="21"/>
          <w:u w:val="single"/>
        </w:rPr>
        <w:t xml:space="preserve">                  </w:t>
      </w:r>
      <w:r>
        <w:rPr>
          <w:rFonts w:hint="eastAsia" w:ascii="宋体" w:hAnsi="宋体" w:cs="宋体"/>
          <w:sz w:val="21"/>
          <w:szCs w:val="21"/>
        </w:rPr>
        <w:t>，电子邮箱：</w:t>
      </w:r>
      <w:r>
        <w:rPr>
          <w:rFonts w:hint="eastAsia" w:ascii="宋体" w:hAnsi="宋体" w:cs="宋体"/>
          <w:sz w:val="21"/>
          <w:szCs w:val="21"/>
          <w:u w:val="single"/>
        </w:rPr>
        <w:t xml:space="preserve">                </w:t>
      </w:r>
      <w:r>
        <w:rPr>
          <w:rFonts w:hint="eastAsia" w:ascii="宋体" w:hAnsi="宋体" w:cs="宋体"/>
          <w:sz w:val="21"/>
          <w:szCs w:val="21"/>
        </w:rPr>
        <w:t>。</w:t>
      </w:r>
    </w:p>
    <w:p>
      <w:pPr>
        <w:pStyle w:val="6"/>
        <w:widowControl w:val="0"/>
        <w:kinsoku w:val="0"/>
        <w:overflowPunct w:val="0"/>
        <w:autoSpaceDE w:val="0"/>
        <w:autoSpaceDN w:val="0"/>
        <w:adjustRightInd w:val="0"/>
        <w:snapToGrid w:val="0"/>
        <w:spacing w:before="0" w:beforeAutospacing="0" w:after="0" w:afterAutospacing="0" w:line="360" w:lineRule="auto"/>
        <w:rPr>
          <w:color w:val="000000"/>
          <w:sz w:val="21"/>
          <w:szCs w:val="21"/>
        </w:rPr>
      </w:pPr>
      <w:r>
        <w:rPr>
          <w:rFonts w:hint="eastAsia"/>
          <w:color w:val="000000"/>
          <w:sz w:val="21"/>
          <w:szCs w:val="21"/>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ind w:firstLine="420" w:firstLineChars="200"/>
        <w:rPr>
          <w:color w:val="000000"/>
          <w:sz w:val="21"/>
          <w:szCs w:val="21"/>
        </w:rPr>
      </w:pPr>
      <w:r>
        <w:rPr>
          <w:rFonts w:hint="eastAsia"/>
          <w:color w:val="000000"/>
          <w:sz w:val="21"/>
          <w:szCs w:val="21"/>
        </w:rPr>
        <w:t>特此证明。</w:t>
      </w:r>
    </w:p>
    <w:p>
      <w:pPr>
        <w:pStyle w:val="6"/>
        <w:widowControl w:val="0"/>
        <w:kinsoku w:val="0"/>
        <w:overflowPunct w:val="0"/>
        <w:autoSpaceDE w:val="0"/>
        <w:autoSpaceDN w:val="0"/>
        <w:adjustRightInd w:val="0"/>
        <w:snapToGrid w:val="0"/>
        <w:spacing w:before="0" w:beforeAutospacing="0" w:after="0" w:afterAutospacing="0" w:line="360" w:lineRule="auto"/>
        <w:rPr>
          <w:color w:val="000000"/>
          <w:sz w:val="21"/>
          <w:szCs w:val="21"/>
        </w:rPr>
      </w:pPr>
      <w:r>
        <w:rPr>
          <w:rFonts w:hint="eastAsia"/>
          <w:color w:val="000000"/>
          <w:sz w:val="21"/>
          <w:szCs w:val="21"/>
        </w:rPr>
        <w:t xml:space="preserve"> </w:t>
      </w:r>
    </w:p>
    <w:p>
      <w:pPr>
        <w:kinsoku w:val="0"/>
        <w:overflowPunct w:val="0"/>
        <w:autoSpaceDE w:val="0"/>
        <w:autoSpaceDN w:val="0"/>
        <w:adjustRightInd w:val="0"/>
        <w:snapToGrid w:val="0"/>
        <w:spacing w:before="312" w:beforeLines="100" w:after="312" w:afterLines="100" w:line="360" w:lineRule="auto"/>
        <w:jc w:val="center"/>
        <w:rPr>
          <w:rFonts w:ascii="宋体" w:hAnsi="宋体" w:cs="宋体"/>
          <w:b/>
          <w:bCs/>
          <w:color w:val="000000"/>
          <w:sz w:val="36"/>
          <w:szCs w:val="36"/>
        </w:rPr>
      </w:pPr>
      <w:r>
        <w:rPr>
          <w:rFonts w:hint="eastAsia" w:ascii="宋体" w:hAnsi="宋体" w:cs="宋体"/>
          <w:b/>
          <w:bCs/>
          <w:color w:val="000000"/>
          <w:sz w:val="36"/>
          <w:szCs w:val="36"/>
        </w:rPr>
        <w:t xml:space="preserve"> </w:t>
      </w:r>
    </w:p>
    <w:tbl>
      <w:tblPr>
        <w:tblStyle w:val="21"/>
        <w:tblW w:w="532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rPr>
                <w:rFonts w:ascii="宋体" w:hAnsi="宋体" w:cs="宋体"/>
                <w:color w:val="000000"/>
                <w:sz w:val="24"/>
                <w:szCs w:val="24"/>
              </w:rPr>
            </w:pPr>
            <w:r>
              <w:rPr>
                <w:rFonts w:hint="eastAsia" w:ascii="宋体" w:hAnsi="宋体" w:cs="宋体"/>
                <w:color w:val="000000"/>
              </w:rPr>
              <w:t>此处请粘贴法定代表人身份证复印件</w:t>
            </w:r>
          </w:p>
          <w:p>
            <w:pPr>
              <w:kinsoku w:val="0"/>
              <w:overflowPunct w:val="0"/>
              <w:autoSpaceDE w:val="0"/>
              <w:autoSpaceDN w:val="0"/>
              <w:adjustRightInd w:val="0"/>
              <w:snapToGrid w:val="0"/>
              <w:spacing w:line="360" w:lineRule="auto"/>
              <w:rPr>
                <w:rFonts w:ascii="宋体" w:hAnsi="宋体" w:cs="宋体"/>
                <w:color w:val="000000"/>
              </w:rPr>
            </w:pPr>
          </w:p>
          <w:p>
            <w:pPr>
              <w:kinsoku w:val="0"/>
              <w:overflowPunct w:val="0"/>
              <w:autoSpaceDE w:val="0"/>
              <w:autoSpaceDN w:val="0"/>
              <w:adjustRightInd w:val="0"/>
              <w:snapToGrid w:val="0"/>
              <w:spacing w:line="360" w:lineRule="auto"/>
              <w:rPr>
                <w:rFonts w:ascii="宋体" w:hAnsi="宋体" w:cs="宋体"/>
                <w:color w:val="000000"/>
                <w:sz w:val="24"/>
                <w:szCs w:val="24"/>
              </w:rPr>
            </w:pPr>
          </w:p>
        </w:tc>
      </w:tr>
    </w:tbl>
    <w:p>
      <w:pPr>
        <w:kinsoku w:val="0"/>
        <w:overflowPunct w:val="0"/>
        <w:autoSpaceDE w:val="0"/>
        <w:autoSpaceDN w:val="0"/>
        <w:adjustRightInd w:val="0"/>
        <w:snapToGrid w:val="0"/>
        <w:spacing w:before="312" w:beforeLines="100" w:after="312" w:afterLines="100" w:line="360" w:lineRule="auto"/>
        <w:rPr>
          <w:rFonts w:ascii="宋体" w:hAnsi="宋体" w:cs="宋体"/>
          <w:color w:val="000000"/>
          <w:sz w:val="24"/>
          <w:szCs w:val="24"/>
        </w:rPr>
      </w:pPr>
      <w:r>
        <w:rPr>
          <w:rFonts w:hint="eastAsia" w:ascii="宋体" w:hAnsi="宋体" w:cs="宋体"/>
          <w:color w:val="000000"/>
          <w:sz w:val="24"/>
          <w:szCs w:val="24"/>
        </w:rPr>
        <w:t xml:space="preserve">                   </w:t>
      </w:r>
    </w:p>
    <w:p>
      <w:pPr>
        <w:kinsoku w:val="0"/>
        <w:overflowPunct w:val="0"/>
        <w:autoSpaceDE w:val="0"/>
        <w:autoSpaceDN w:val="0"/>
        <w:adjustRightInd w:val="0"/>
        <w:snapToGrid w:val="0"/>
        <w:spacing w:line="360" w:lineRule="auto"/>
        <w:jc w:val="right"/>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2415" w:firstLineChars="1150"/>
        <w:rPr>
          <w:rFonts w:ascii="宋体" w:hAnsi="宋体" w:cs="宋体"/>
          <w:color w:val="000000"/>
          <w:spacing w:val="6"/>
          <w:kern w:val="0"/>
        </w:rPr>
      </w:pPr>
      <w:r>
        <w:rPr>
          <w:rFonts w:hint="eastAsia" w:ascii="宋体" w:hAnsi="宋体" w:cs="宋体"/>
          <w:color w:val="000000"/>
        </w:rPr>
        <w:t>供应商：</w:t>
      </w:r>
      <w:r>
        <w:rPr>
          <w:rFonts w:hint="eastAsia" w:ascii="宋体" w:hAnsi="宋体" w:cs="宋体"/>
          <w:color w:val="000000"/>
          <w:u w:val="single"/>
        </w:rPr>
        <w:t xml:space="preserve">                       </w:t>
      </w:r>
      <w:r>
        <w:rPr>
          <w:rFonts w:hint="eastAsia" w:ascii="宋体" w:hAnsi="宋体" w:cs="宋体"/>
          <w:color w:val="000000"/>
        </w:rPr>
        <w:t>（全称并加盖电子签章）</w:t>
      </w:r>
    </w:p>
    <w:p>
      <w:pPr>
        <w:pStyle w:val="9"/>
        <w:widowControl w:val="0"/>
        <w:kinsoku w:val="0"/>
        <w:overflowPunct w:val="0"/>
        <w:autoSpaceDE w:val="0"/>
        <w:autoSpaceDN w:val="0"/>
        <w:adjustRightInd w:val="0"/>
        <w:snapToGrid w:val="0"/>
        <w:spacing w:line="360" w:lineRule="auto"/>
        <w:rPr>
          <w:rFonts w:ascii="宋体" w:hAnsi="宋体" w:cs="宋体"/>
          <w:sz w:val="21"/>
          <w:szCs w:val="21"/>
        </w:rPr>
      </w:pPr>
      <w:r>
        <w:rPr>
          <w:rFonts w:hint="eastAsia" w:ascii="宋体" w:hAnsi="宋体" w:cs="宋体"/>
          <w:spacing w:val="6"/>
          <w:sz w:val="21"/>
          <w:szCs w:val="21"/>
        </w:rPr>
        <w:t xml:space="preserve">                   </w:t>
      </w:r>
    </w:p>
    <w:p>
      <w:pPr>
        <w:kinsoku w:val="0"/>
        <w:overflowPunct w:val="0"/>
        <w:autoSpaceDE w:val="0"/>
        <w:autoSpaceDN w:val="0"/>
        <w:adjustRightInd w:val="0"/>
        <w:snapToGrid w:val="0"/>
        <w:spacing w:line="360" w:lineRule="auto"/>
        <w:ind w:firstLine="2310" w:firstLineChars="1100"/>
        <w:rPr>
          <w:rFonts w:ascii="宋体" w:hAnsi="宋体" w:cs="宋体"/>
          <w:color w:val="000000"/>
        </w:rPr>
      </w:pPr>
      <w:r>
        <w:rPr>
          <w:rFonts w:hint="eastAsia" w:ascii="宋体" w:hAnsi="宋体" w:cs="宋体"/>
          <w:color w:val="000000"/>
        </w:rPr>
        <w:t xml:space="preserve">                               </w:t>
      </w:r>
      <w:r>
        <w:rPr>
          <w:rFonts w:hint="eastAsia" w:ascii="宋体" w:hAnsi="宋体" w:cs="宋体"/>
          <w:color w:val="000000"/>
          <w:sz w:val="36"/>
          <w:szCs w:val="36"/>
        </w:rPr>
        <w:t xml:space="preserve"> </w:t>
      </w:r>
      <w:r>
        <w:rPr>
          <w:rFonts w:hint="eastAsia" w:ascii="宋体" w:hAnsi="宋体" w:cs="宋体"/>
          <w:color w:val="000000"/>
          <w:u w:val="single"/>
        </w:rPr>
        <w:t xml:space="preserve">    </w:t>
      </w:r>
      <w:r>
        <w:rPr>
          <w:rFonts w:hint="eastAsia" w:ascii="宋体" w:hAnsi="宋体" w:cs="宋体"/>
          <w:color w:val="000000"/>
        </w:rPr>
        <w:t xml:space="preserve">年 </w:t>
      </w:r>
      <w:r>
        <w:rPr>
          <w:rFonts w:hint="eastAsia" w:ascii="宋体" w:hAnsi="宋体" w:cs="宋体"/>
          <w:color w:val="000000"/>
          <w:u w:val="single"/>
        </w:rPr>
        <w:t xml:space="preserve">   </w:t>
      </w:r>
      <w:r>
        <w:rPr>
          <w:rFonts w:hint="eastAsia" w:ascii="宋体" w:hAnsi="宋体" w:cs="宋体"/>
          <w:color w:val="000000"/>
        </w:rPr>
        <w:t xml:space="preserve">月 </w:t>
      </w:r>
      <w:r>
        <w:rPr>
          <w:rFonts w:hint="eastAsia" w:ascii="宋体" w:hAnsi="宋体" w:cs="宋体"/>
          <w:color w:val="000000"/>
          <w:u w:val="single"/>
        </w:rPr>
        <w:t xml:space="preserve">   </w:t>
      </w:r>
      <w:r>
        <w:rPr>
          <w:rFonts w:hint="eastAsia" w:ascii="宋体" w:hAnsi="宋体" w:cs="宋体"/>
          <w:color w:val="000000"/>
        </w:rPr>
        <w:t>日</w:t>
      </w:r>
    </w:p>
    <w:p>
      <w:pPr>
        <w:pStyle w:val="6"/>
        <w:widowControl w:val="0"/>
        <w:kinsoku w:val="0"/>
        <w:overflowPunct w:val="0"/>
        <w:autoSpaceDE w:val="0"/>
        <w:autoSpaceDN w:val="0"/>
        <w:adjustRightInd w:val="0"/>
        <w:snapToGrid w:val="0"/>
        <w:spacing w:before="0" w:beforeAutospacing="0" w:after="0" w:afterAutospacing="0" w:line="360" w:lineRule="auto"/>
        <w:ind w:firstLine="418" w:firstLineChars="130"/>
        <w:rPr>
          <w:b/>
          <w:bCs/>
          <w:color w:val="000000"/>
          <w:sz w:val="32"/>
          <w:szCs w:val="32"/>
        </w:rPr>
      </w:pPr>
      <w:r>
        <w:rPr>
          <w:rFonts w:hint="eastAsia"/>
          <w:b/>
          <w:bCs/>
          <w:color w:val="000000"/>
          <w:sz w:val="32"/>
          <w:szCs w:val="32"/>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rPr>
          <w:b/>
          <w:bCs/>
          <w:color w:val="000000"/>
        </w:rPr>
      </w:pPr>
      <w:r>
        <w:rPr>
          <w:rFonts w:hint="eastAsia"/>
          <w:b/>
          <w:bCs/>
          <w:color w:val="000000"/>
        </w:rPr>
        <w:t xml:space="preserve"> </w:t>
      </w:r>
    </w:p>
    <w:p>
      <w:pPr>
        <w:kinsoku w:val="0"/>
        <w:overflowPunct w:val="0"/>
        <w:autoSpaceDE w:val="0"/>
        <w:autoSpaceDN w:val="0"/>
        <w:adjustRightInd w:val="0"/>
        <w:snapToGrid w:val="0"/>
        <w:spacing w:line="360" w:lineRule="auto"/>
        <w:jc w:val="center"/>
        <w:outlineLvl w:val="1"/>
        <w:rPr>
          <w:rFonts w:ascii="宋体" w:hAnsi="宋体" w:cs="宋体"/>
          <w:b/>
          <w:bCs/>
          <w:color w:val="000000"/>
        </w:rPr>
      </w:pPr>
      <w:r>
        <w:rPr>
          <w:rFonts w:hint="eastAsia" w:ascii="宋体" w:hAnsi="宋体" w:cs="宋体"/>
          <w:b/>
          <w:bCs/>
          <w:color w:val="000000"/>
        </w:rPr>
        <w:br w:type="page"/>
      </w:r>
      <w:r>
        <w:rPr>
          <w:rFonts w:hint="eastAsia" w:ascii="宋体" w:hAnsi="宋体" w:cs="宋体"/>
          <w:b/>
          <w:bCs/>
          <w:color w:val="000000"/>
          <w:sz w:val="32"/>
          <w:szCs w:val="32"/>
        </w:rPr>
        <w:t>6、法定代表人授权书（格式）</w:t>
      </w:r>
    </w:p>
    <w:p>
      <w:pPr>
        <w:pStyle w:val="26"/>
        <w:widowControl w:val="0"/>
        <w:kinsoku w:val="0"/>
        <w:overflowPunct w:val="0"/>
        <w:autoSpaceDE w:val="0"/>
        <w:autoSpaceDN w:val="0"/>
        <w:adjustRightInd w:val="0"/>
        <w:snapToGrid w:val="0"/>
        <w:spacing w:before="0" w:beforeAutospacing="0" w:after="0" w:afterAutospacing="0" w:line="360" w:lineRule="auto"/>
        <w:ind w:firstLine="480" w:firstLineChars="200"/>
        <w:rPr>
          <w:color w:val="000000"/>
        </w:rPr>
      </w:pPr>
      <w:r>
        <w:rPr>
          <w:rFonts w:hint="eastAsia"/>
          <w:color w:val="000000"/>
        </w:rPr>
        <w:t xml:space="preserve"> </w:t>
      </w:r>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color w:val="000000"/>
        </w:rPr>
        <w:t>致：</w:t>
      </w:r>
      <w:r>
        <w:rPr>
          <w:rFonts w:hint="eastAsia" w:ascii="宋体" w:hAnsi="宋体" w:cs="宋体"/>
          <w:color w:val="000000"/>
          <w:kern w:val="0"/>
          <w:u w:val="single"/>
        </w:rPr>
        <w:t xml:space="preserve">                    </w:t>
      </w:r>
      <w:r>
        <w:rPr>
          <w:rFonts w:hint="eastAsia" w:ascii="宋体" w:hAnsi="宋体" w:cs="宋体"/>
          <w:color w:val="000000"/>
        </w:rPr>
        <w:t>（采购人名称）</w:t>
      </w:r>
      <w:r>
        <w:rPr>
          <w:rFonts w:hint="eastAsia" w:ascii="宋体" w:hAnsi="宋体" w:cs="宋体"/>
          <w:b/>
          <w:bCs/>
          <w:color w:val="000000"/>
        </w:rPr>
        <w:t xml:space="preserve"> </w:t>
      </w:r>
      <w:r>
        <w:rPr>
          <w:rFonts w:hint="eastAsia" w:ascii="宋体" w:hAnsi="宋体" w:cs="宋体"/>
          <w:color w:val="000000"/>
        </w:rPr>
        <w:t>：</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我</w:t>
      </w:r>
      <w:r>
        <w:rPr>
          <w:rFonts w:hint="eastAsia" w:ascii="宋体" w:hAnsi="宋体" w:cs="宋体"/>
          <w:color w:val="000000"/>
          <w:kern w:val="0"/>
          <w:u w:val="single"/>
        </w:rPr>
        <w:t xml:space="preserve">                    </w:t>
      </w:r>
      <w:r>
        <w:rPr>
          <w:rFonts w:hint="eastAsia" w:ascii="宋体" w:hAnsi="宋体" w:cs="宋体"/>
          <w:color w:val="000000"/>
        </w:rPr>
        <w:t>（姓名）系</w:t>
      </w:r>
      <w:r>
        <w:rPr>
          <w:rFonts w:hint="eastAsia" w:ascii="宋体" w:hAnsi="宋体" w:cs="宋体"/>
          <w:color w:val="000000"/>
          <w:kern w:val="0"/>
          <w:u w:val="single"/>
        </w:rPr>
        <w:t xml:space="preserve">                    </w:t>
      </w:r>
      <w:r>
        <w:rPr>
          <w:rFonts w:hint="eastAsia" w:ascii="宋体" w:hAnsi="宋体" w:cs="宋体"/>
          <w:color w:val="000000"/>
        </w:rPr>
        <w:t xml:space="preserve">（供应商名称）的法定代表人，现委托 </w:t>
      </w:r>
      <w:r>
        <w:rPr>
          <w:rFonts w:hint="eastAsia" w:ascii="宋体" w:hAnsi="宋体" w:cs="宋体"/>
          <w:color w:val="000000"/>
          <w:u w:val="single"/>
        </w:rPr>
        <w:t xml:space="preserve">    （姓名）    （</w:t>
      </w:r>
      <w:r>
        <w:rPr>
          <w:rFonts w:hint="eastAsia" w:ascii="宋体" w:hAnsi="宋体" w:cs="宋体"/>
          <w:color w:val="000000"/>
        </w:rPr>
        <w:t>联系电话：</w:t>
      </w:r>
      <w:r>
        <w:rPr>
          <w:rFonts w:hint="eastAsia" w:ascii="宋体" w:hAnsi="宋体" w:cs="宋体"/>
          <w:color w:val="000000"/>
          <w:u w:val="single"/>
        </w:rPr>
        <w:t xml:space="preserve">             </w:t>
      </w:r>
      <w:r>
        <w:rPr>
          <w:rFonts w:hint="eastAsia" w:ascii="宋体" w:hAnsi="宋体" w:cs="宋体"/>
          <w:color w:val="000000"/>
        </w:rPr>
        <w:t>电子邮箱：</w:t>
      </w:r>
      <w:r>
        <w:rPr>
          <w:rFonts w:hint="eastAsia" w:ascii="宋体" w:hAnsi="宋体" w:cs="宋体"/>
          <w:color w:val="000000"/>
          <w:u w:val="single"/>
        </w:rPr>
        <w:t xml:space="preserve">        </w:t>
      </w:r>
      <w:r>
        <w:rPr>
          <w:rFonts w:hint="eastAsia" w:ascii="宋体" w:hAnsi="宋体" w:cs="宋体"/>
          <w:color w:val="000000"/>
        </w:rPr>
        <w:t>）为我方代理人。代理人根据本授权，以我方的名义参加</w:t>
      </w:r>
      <w:r>
        <w:rPr>
          <w:rFonts w:hint="eastAsia" w:ascii="宋体" w:hAnsi="宋体" w:cs="宋体"/>
          <w:color w:val="000000"/>
          <w:u w:val="single"/>
        </w:rPr>
        <w:t xml:space="preserve">      </w:t>
      </w:r>
      <w:r>
        <w:rPr>
          <w:rFonts w:hint="eastAsia" w:ascii="宋体" w:hAnsi="宋体" w:cs="宋体"/>
          <w:color w:val="000000"/>
          <w:kern w:val="0"/>
          <w:u w:val="single"/>
        </w:rPr>
        <w:t xml:space="preserve">                    </w:t>
      </w:r>
      <w:r>
        <w:rPr>
          <w:rFonts w:hint="eastAsia" w:ascii="宋体" w:hAnsi="宋体" w:cs="宋体"/>
          <w:color w:val="000000"/>
        </w:rPr>
        <w:t>项目（采购编号：</w:t>
      </w:r>
      <w:r>
        <w:rPr>
          <w:rFonts w:hint="eastAsia" w:ascii="宋体" w:hAnsi="宋体" w:cs="宋体"/>
          <w:color w:val="000000"/>
          <w:u w:val="single"/>
        </w:rPr>
        <w:t xml:space="preserve">          </w:t>
      </w:r>
      <w:r>
        <w:rPr>
          <w:rFonts w:hint="eastAsia" w:ascii="宋体" w:hAnsi="宋体" w:cs="宋体"/>
          <w:color w:val="000000"/>
        </w:rPr>
        <w:t>）的投标活动，并代表我方全权办理针对上述项目的投标、开标、评标、签约等具体事务和签署相关文件。</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我方对代理人的签名负全部责任。在撤销授权的书面通知以前，本授权书一直有效。代理人在授权书有效期内签署的所有文件不因授权的撤销而失效。</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如果本次采购活动现场变更采购方式，本授权书有效。</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代理人无转委托权。</w:t>
      </w:r>
    </w:p>
    <w:p>
      <w:pPr>
        <w:pStyle w:val="12"/>
        <w:widowControl w:val="0"/>
        <w:kinsoku w:val="0"/>
        <w:overflowPunct w:val="0"/>
        <w:autoSpaceDE w:val="0"/>
        <w:autoSpaceDN w:val="0"/>
        <w:adjustRightInd w:val="0"/>
        <w:snapToGrid w:val="0"/>
        <w:spacing w:before="0" w:beforeAutospacing="0" w:after="0" w:afterAutospacing="0" w:line="360" w:lineRule="auto"/>
        <w:ind w:firstLine="420" w:firstLineChars="200"/>
        <w:rPr>
          <w:rFonts w:eastAsia="宋体"/>
          <w:color w:val="000000"/>
          <w:sz w:val="21"/>
          <w:szCs w:val="21"/>
        </w:rPr>
      </w:pPr>
      <w:r>
        <w:rPr>
          <w:rFonts w:hint="eastAsia" w:eastAsia="宋体"/>
          <w:color w:val="000000"/>
          <w:sz w:val="21"/>
          <w:szCs w:val="21"/>
        </w:rPr>
        <w:t>委托期限：</w:t>
      </w:r>
      <w:r>
        <w:rPr>
          <w:rFonts w:hint="eastAsia" w:eastAsia="宋体"/>
          <w:color w:val="000000"/>
          <w:sz w:val="21"/>
          <w:szCs w:val="21"/>
          <w:u w:val="single"/>
        </w:rPr>
        <w:t xml:space="preserve">                                            </w:t>
      </w:r>
      <w:r>
        <w:rPr>
          <w:rFonts w:hint="eastAsia" w:eastAsia="宋体"/>
          <w:color w:val="000000"/>
          <w:sz w:val="21"/>
          <w:szCs w:val="21"/>
        </w:rPr>
        <w:t xml:space="preserve"> </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p>
    <w:tbl>
      <w:tblPr>
        <w:tblStyle w:val="21"/>
        <w:tblW w:w="635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6351" w:type="dxa"/>
            <w:tcBorders>
              <w:top w:val="single" w:color="auto" w:sz="4" w:space="0"/>
              <w:left w:val="single" w:color="auto" w:sz="4" w:space="0"/>
              <w:bottom w:val="single" w:color="auto" w:sz="4" w:space="0"/>
              <w:right w:val="single" w:color="auto" w:sz="4" w:space="0"/>
            </w:tcBorders>
            <w:noWrap w:val="0"/>
            <w:vAlign w:val="top"/>
          </w:tcPr>
          <w:p>
            <w:pPr>
              <w:kinsoku w:val="0"/>
              <w:overflowPunct w:val="0"/>
              <w:autoSpaceDE w:val="0"/>
              <w:autoSpaceDN w:val="0"/>
              <w:adjustRightInd w:val="0"/>
              <w:snapToGrid w:val="0"/>
              <w:spacing w:line="360" w:lineRule="auto"/>
              <w:rPr>
                <w:rFonts w:ascii="宋体" w:hAnsi="宋体" w:cs="宋体"/>
                <w:color w:val="000000"/>
                <w:sz w:val="24"/>
                <w:szCs w:val="24"/>
              </w:rPr>
            </w:pPr>
            <w:r>
              <w:rPr>
                <w:rFonts w:hint="eastAsia" w:ascii="宋体" w:hAnsi="宋体" w:cs="宋体"/>
                <w:color w:val="000000"/>
              </w:rPr>
              <w:t>此处请粘贴委托代理人身份证复印件</w:t>
            </w:r>
          </w:p>
        </w:tc>
      </w:tr>
    </w:tbl>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center"/>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b/>
          <w:bCs/>
          <w:color w:val="000000"/>
          <w:sz w:val="32"/>
          <w:szCs w:val="32"/>
        </w:rPr>
        <w:t xml:space="preserve">             </w:t>
      </w:r>
      <w:r>
        <w:rPr>
          <w:rFonts w:hint="eastAsia" w:ascii="宋体" w:hAnsi="宋体" w:cs="宋体"/>
          <w:color w:val="000000"/>
        </w:rPr>
        <w:t>供应商：</w:t>
      </w:r>
      <w:r>
        <w:rPr>
          <w:rFonts w:hint="eastAsia" w:ascii="宋体" w:hAnsi="宋体" w:cs="宋体"/>
          <w:color w:val="000000"/>
          <w:u w:val="single"/>
        </w:rPr>
        <w:t xml:space="preserve">                       </w:t>
      </w:r>
      <w:r>
        <w:rPr>
          <w:rFonts w:hint="eastAsia" w:ascii="宋体" w:hAnsi="宋体" w:cs="宋体"/>
          <w:color w:val="000000"/>
        </w:rPr>
        <w:t>（</w:t>
      </w:r>
      <w:r>
        <w:rPr>
          <w:rFonts w:hint="eastAsia" w:ascii="宋体" w:hAnsi="宋体" w:cs="宋体"/>
          <w:color w:val="000000"/>
          <w:spacing w:val="6"/>
          <w:kern w:val="0"/>
        </w:rPr>
        <w:t>电子签章</w:t>
      </w:r>
      <w:r>
        <w:rPr>
          <w:rFonts w:hint="eastAsia" w:ascii="宋体" w:hAnsi="宋体" w:cs="宋体"/>
          <w:color w:val="000000"/>
        </w:rPr>
        <w:t>）</w:t>
      </w:r>
    </w:p>
    <w:p>
      <w:pPr>
        <w:pStyle w:val="11"/>
        <w:kinsoku w:val="0"/>
        <w:overflowPunct w:val="0"/>
        <w:autoSpaceDE w:val="0"/>
        <w:autoSpaceDN w:val="0"/>
        <w:adjustRightInd w:val="0"/>
        <w:snapToGrid w:val="0"/>
        <w:spacing w:line="360" w:lineRule="auto"/>
        <w:ind w:left="840" w:hanging="420"/>
        <w:rPr>
          <w:rFonts w:ascii="宋体" w:hAnsi="宋体" w:cs="宋体"/>
          <w:color w:val="000000"/>
        </w:rPr>
      </w:pPr>
      <w:r>
        <w:rPr>
          <w:rFonts w:hint="eastAsia" w:ascii="宋体" w:hAnsi="宋体" w:cs="宋体"/>
          <w:color w:val="000000"/>
        </w:rPr>
        <w:t xml:space="preserve">                法定代表人：</w:t>
      </w:r>
      <w:r>
        <w:rPr>
          <w:rFonts w:hint="eastAsia" w:ascii="宋体" w:hAnsi="宋体" w:cs="宋体"/>
          <w:color w:val="000000"/>
          <w:u w:val="single"/>
        </w:rPr>
        <w:t xml:space="preserve">                   </w:t>
      </w:r>
      <w:r>
        <w:rPr>
          <w:rFonts w:hint="eastAsia" w:ascii="宋体" w:hAnsi="宋体" w:cs="宋体"/>
          <w:color w:val="000000"/>
        </w:rPr>
        <w:t>（</w:t>
      </w:r>
      <w:r>
        <w:rPr>
          <w:rFonts w:hint="eastAsia" w:ascii="宋体" w:hAnsi="宋体" w:cs="宋体"/>
          <w:color w:val="000000"/>
          <w:spacing w:val="6"/>
          <w:kern w:val="0"/>
        </w:rPr>
        <w:t>电子签章）</w:t>
      </w:r>
    </w:p>
    <w:p>
      <w:pPr>
        <w:kinsoku w:val="0"/>
        <w:overflowPunct w:val="0"/>
        <w:autoSpaceDE w:val="0"/>
        <w:autoSpaceDN w:val="0"/>
        <w:adjustRightInd w:val="0"/>
        <w:snapToGrid w:val="0"/>
        <w:spacing w:line="360" w:lineRule="auto"/>
        <w:ind w:firstLine="6195" w:firstLineChars="2950"/>
        <w:rPr>
          <w:rFonts w:ascii="宋体" w:hAnsi="宋体" w:cs="宋体"/>
          <w:color w:val="000000"/>
        </w:rPr>
      </w:pPr>
      <w:r>
        <w:rPr>
          <w:rFonts w:hint="eastAsia" w:ascii="宋体" w:hAnsi="宋体" w:cs="宋体"/>
          <w:color w:val="000000"/>
        </w:rPr>
        <w:t xml:space="preserve"> </w:t>
      </w:r>
      <w:r>
        <w:rPr>
          <w:rFonts w:hint="eastAsia" w:ascii="宋体" w:hAnsi="宋体" w:cs="宋体"/>
          <w:color w:val="000000"/>
          <w:u w:val="single"/>
        </w:rPr>
        <w:t xml:space="preserve">    </w:t>
      </w:r>
      <w:r>
        <w:rPr>
          <w:rFonts w:hint="eastAsia" w:ascii="宋体" w:hAnsi="宋体" w:cs="宋体"/>
          <w:color w:val="000000"/>
        </w:rPr>
        <w:t xml:space="preserve">年 </w:t>
      </w:r>
      <w:r>
        <w:rPr>
          <w:rFonts w:hint="eastAsia" w:ascii="宋体" w:hAnsi="宋体" w:cs="宋体"/>
          <w:color w:val="000000"/>
          <w:u w:val="single"/>
        </w:rPr>
        <w:t xml:space="preserve">   </w:t>
      </w:r>
      <w:r>
        <w:rPr>
          <w:rFonts w:hint="eastAsia" w:ascii="宋体" w:hAnsi="宋体" w:cs="宋体"/>
          <w:color w:val="000000"/>
        </w:rPr>
        <w:t xml:space="preserve">月 </w:t>
      </w:r>
      <w:r>
        <w:rPr>
          <w:rFonts w:hint="eastAsia" w:ascii="宋体" w:hAnsi="宋体" w:cs="宋体"/>
          <w:color w:val="000000"/>
          <w:u w:val="single"/>
        </w:rPr>
        <w:t xml:space="preserve">   </w:t>
      </w:r>
      <w:r>
        <w:rPr>
          <w:rFonts w:hint="eastAsia" w:ascii="宋体" w:hAnsi="宋体" w:cs="宋体"/>
          <w:color w:val="000000"/>
        </w:rPr>
        <w:t>日</w:t>
      </w:r>
    </w:p>
    <w:p>
      <w:pPr>
        <w:pStyle w:val="11"/>
        <w:kinsoku w:val="0"/>
        <w:overflowPunct w:val="0"/>
        <w:autoSpaceDE w:val="0"/>
        <w:autoSpaceDN w:val="0"/>
        <w:adjustRightInd w:val="0"/>
        <w:snapToGrid w:val="0"/>
        <w:spacing w:line="360" w:lineRule="auto"/>
        <w:ind w:left="840" w:hanging="420"/>
        <w:rPr>
          <w:rFonts w:ascii="宋体" w:hAnsi="宋体" w:cs="宋体"/>
          <w:color w:val="000000"/>
        </w:rPr>
      </w:pPr>
      <w:r>
        <w:rPr>
          <w:rFonts w:hint="eastAsia" w:ascii="宋体" w:hAnsi="宋体" w:cs="宋体"/>
          <w:color w:val="000000"/>
        </w:rPr>
        <w:t xml:space="preserve"> </w:t>
      </w:r>
    </w:p>
    <w:p>
      <w:pPr>
        <w:pStyle w:val="11"/>
        <w:kinsoku w:val="0"/>
        <w:overflowPunct w:val="0"/>
        <w:autoSpaceDE w:val="0"/>
        <w:autoSpaceDN w:val="0"/>
        <w:adjustRightInd w:val="0"/>
        <w:snapToGrid w:val="0"/>
        <w:spacing w:line="360" w:lineRule="auto"/>
        <w:ind w:left="840" w:hanging="420"/>
        <w:rPr>
          <w:rFonts w:ascii="宋体" w:hAnsi="宋体" w:cs="宋体"/>
          <w:color w:val="000000"/>
        </w:rPr>
      </w:pPr>
      <w:r>
        <w:rPr>
          <w:rFonts w:hint="eastAsia" w:ascii="宋体" w:hAnsi="宋体" w:cs="宋体"/>
          <w:color w:val="000000"/>
        </w:rPr>
        <w:t xml:space="preserve"> </w:t>
      </w:r>
    </w:p>
    <w:p>
      <w:pPr>
        <w:pStyle w:val="11"/>
        <w:kinsoku w:val="0"/>
        <w:overflowPunct w:val="0"/>
        <w:autoSpaceDE w:val="0"/>
        <w:autoSpaceDN w:val="0"/>
        <w:adjustRightInd w:val="0"/>
        <w:snapToGrid w:val="0"/>
        <w:spacing w:line="360" w:lineRule="auto"/>
        <w:ind w:left="840" w:hanging="420"/>
        <w:rPr>
          <w:rFonts w:ascii="宋体" w:hAnsi="宋体" w:cs="宋体"/>
          <w:color w:val="000000"/>
        </w:rPr>
      </w:pPr>
      <w:r>
        <w:rPr>
          <w:rFonts w:hint="eastAsia" w:ascii="宋体" w:hAnsi="宋体" w:cs="宋体"/>
          <w:color w:val="000000"/>
        </w:rPr>
        <w:t xml:space="preserve"> </w:t>
      </w:r>
    </w:p>
    <w:p>
      <w:pPr>
        <w:pStyle w:val="11"/>
        <w:kinsoku w:val="0"/>
        <w:overflowPunct w:val="0"/>
        <w:autoSpaceDE w:val="0"/>
        <w:autoSpaceDN w:val="0"/>
        <w:adjustRightInd w:val="0"/>
        <w:snapToGrid w:val="0"/>
        <w:spacing w:line="360" w:lineRule="auto"/>
        <w:ind w:left="840" w:hanging="420"/>
        <w:rPr>
          <w:rFonts w:ascii="宋体" w:hAnsi="宋体" w:cs="宋体"/>
          <w:color w:val="000000"/>
        </w:rPr>
      </w:pPr>
      <w:r>
        <w:rPr>
          <w:rFonts w:hint="eastAsia" w:ascii="宋体" w:hAnsi="宋体" w:cs="宋体"/>
          <w:color w:val="000000"/>
        </w:rPr>
        <w:t xml:space="preserve"> </w:t>
      </w:r>
    </w:p>
    <w:p>
      <w:pPr>
        <w:pStyle w:val="11"/>
        <w:kinsoku w:val="0"/>
        <w:overflowPunct w:val="0"/>
        <w:autoSpaceDE w:val="0"/>
        <w:autoSpaceDN w:val="0"/>
        <w:adjustRightInd w:val="0"/>
        <w:snapToGrid w:val="0"/>
        <w:spacing w:line="360" w:lineRule="auto"/>
        <w:ind w:left="840" w:hanging="420"/>
        <w:rPr>
          <w:rFonts w:ascii="宋体" w:hAnsi="宋体" w:cs="宋体"/>
          <w:color w:val="000000"/>
        </w:rPr>
      </w:pPr>
      <w:r>
        <w:rPr>
          <w:rFonts w:hint="eastAsia" w:ascii="宋体" w:hAnsi="宋体" w:cs="宋体"/>
          <w:color w:val="000000"/>
        </w:rPr>
        <w:t xml:space="preserve"> </w:t>
      </w:r>
    </w:p>
    <w:p>
      <w:pPr>
        <w:pStyle w:val="11"/>
        <w:kinsoku w:val="0"/>
        <w:overflowPunct w:val="0"/>
        <w:autoSpaceDE w:val="0"/>
        <w:autoSpaceDN w:val="0"/>
        <w:adjustRightInd w:val="0"/>
        <w:snapToGrid w:val="0"/>
        <w:spacing w:line="360" w:lineRule="auto"/>
        <w:ind w:left="840" w:hanging="420"/>
        <w:rPr>
          <w:rFonts w:ascii="宋体" w:hAnsi="宋体" w:cs="宋体"/>
          <w:b/>
          <w:bCs/>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center"/>
        <w:outlineLvl w:val="1"/>
        <w:rPr>
          <w:rFonts w:ascii="宋体" w:hAnsi="宋体" w:cs="宋体"/>
          <w:b/>
          <w:bCs/>
          <w:color w:val="000000"/>
          <w:sz w:val="32"/>
          <w:szCs w:val="32"/>
        </w:rPr>
      </w:pPr>
      <w:r>
        <w:rPr>
          <w:rFonts w:hint="eastAsia" w:ascii="宋体" w:hAnsi="宋体" w:cs="宋体"/>
          <w:b/>
          <w:bCs/>
          <w:color w:val="000000"/>
          <w:sz w:val="32"/>
          <w:szCs w:val="32"/>
        </w:rPr>
        <w:t>7、证明文件</w:t>
      </w:r>
    </w:p>
    <w:p>
      <w:pPr>
        <w:pStyle w:val="6"/>
        <w:widowControl w:val="0"/>
        <w:kinsoku w:val="0"/>
        <w:overflowPunct w:val="0"/>
        <w:autoSpaceDE w:val="0"/>
        <w:autoSpaceDN w:val="0"/>
        <w:adjustRightInd w:val="0"/>
        <w:snapToGrid w:val="0"/>
        <w:spacing w:before="0" w:beforeAutospacing="0" w:after="0" w:afterAutospacing="0" w:line="360" w:lineRule="auto"/>
        <w:rPr>
          <w:b/>
          <w:bCs/>
          <w:color w:val="000000"/>
          <w:sz w:val="21"/>
          <w:szCs w:val="21"/>
        </w:rPr>
      </w:pPr>
      <w:r>
        <w:rPr>
          <w:rFonts w:hint="eastAsia"/>
          <w:b/>
          <w:bCs/>
          <w:color w:val="000000"/>
          <w:sz w:val="21"/>
          <w:szCs w:val="21"/>
        </w:rPr>
        <w:t xml:space="preserve"> </w:t>
      </w:r>
    </w:p>
    <w:p>
      <w:pPr>
        <w:pStyle w:val="6"/>
        <w:widowControl w:val="0"/>
        <w:kinsoku w:val="0"/>
        <w:overflowPunct w:val="0"/>
        <w:autoSpaceDE w:val="0"/>
        <w:autoSpaceDN w:val="0"/>
        <w:adjustRightInd w:val="0"/>
        <w:snapToGrid w:val="0"/>
        <w:spacing w:before="0" w:beforeAutospacing="0" w:after="0" w:afterAutospacing="0" w:line="360" w:lineRule="auto"/>
        <w:rPr>
          <w:b/>
          <w:bCs/>
          <w:color w:val="000000"/>
          <w:sz w:val="21"/>
          <w:szCs w:val="21"/>
        </w:rPr>
      </w:pPr>
      <w:r>
        <w:rPr>
          <w:rFonts w:hint="eastAsia"/>
          <w:b/>
          <w:bCs/>
          <w:color w:val="000000"/>
          <w:sz w:val="21"/>
          <w:szCs w:val="21"/>
        </w:rPr>
        <w:t>7.1、招标文件中要求的证明文件（加盖</w:t>
      </w:r>
      <w:r>
        <w:rPr>
          <w:rFonts w:hint="eastAsia"/>
          <w:b/>
          <w:bCs/>
          <w:color w:val="000000"/>
          <w:spacing w:val="6"/>
          <w:sz w:val="21"/>
          <w:szCs w:val="21"/>
        </w:rPr>
        <w:t>电子签章</w:t>
      </w:r>
      <w:r>
        <w:rPr>
          <w:rFonts w:hint="eastAsia"/>
          <w:b/>
          <w:bCs/>
          <w:color w:val="000000"/>
          <w:sz w:val="21"/>
          <w:szCs w:val="21"/>
        </w:rPr>
        <w:t>）</w:t>
      </w:r>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b/>
          <w:bCs/>
          <w:color w:val="000000"/>
        </w:rPr>
        <w:t>7.2 、供应商需要提供的其他文件和说明（格式自拟。加盖</w:t>
      </w:r>
      <w:r>
        <w:rPr>
          <w:rFonts w:hint="eastAsia" w:ascii="宋体" w:hAnsi="宋体" w:cs="宋体"/>
          <w:b/>
          <w:bCs/>
          <w:color w:val="000000"/>
          <w:spacing w:val="6"/>
          <w:kern w:val="0"/>
        </w:rPr>
        <w:t>电子签章</w:t>
      </w:r>
      <w:r>
        <w:rPr>
          <w:rFonts w:hint="eastAsia" w:ascii="宋体" w:hAnsi="宋体" w:cs="宋体"/>
          <w:b/>
          <w:bCs/>
          <w:color w:val="000000"/>
        </w:rPr>
        <w:t>）</w:t>
      </w:r>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b/>
          <w:bCs/>
          <w:color w:val="000000"/>
        </w:rPr>
        <w:t>7.3、郏县政府采购供应商信用承诺函</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致（采购人或采购代理机构）：</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单位名称：</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统一社会信用代码：</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法定代表人：</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pPr>
        <w:pStyle w:val="9"/>
        <w:widowControl w:val="0"/>
        <w:kinsoku w:val="0"/>
        <w:overflowPunct w:val="0"/>
        <w:autoSpaceDE w:val="0"/>
        <w:autoSpaceDN w:val="0"/>
        <w:adjustRightInd w:val="0"/>
        <w:snapToGrid w:val="0"/>
        <w:spacing w:line="360" w:lineRule="auto"/>
        <w:rPr>
          <w:rFonts w:ascii="宋体" w:hAnsi="宋体" w:cs="宋体"/>
          <w:sz w:val="21"/>
          <w:szCs w:val="21"/>
        </w:rPr>
      </w:pPr>
      <w:r>
        <w:rPr>
          <w:rFonts w:hint="eastAsia" w:ascii="宋体" w:hAnsi="宋体" w:cs="宋体"/>
          <w:sz w:val="21"/>
          <w:szCs w:val="21"/>
        </w:rPr>
        <w:t>联系地址和电话：</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（一）具有独立承担民事责任的能力；</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（二）具有良好的商业信誉和健全的财务会计制度；</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（三）具有履行合同所必需的设备和专业技术能力；</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（四）有依法缴纳税收和社会保障资金的良好记录；</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（五）参加政府采购活动前三年内，在经营活动中没有重大违法记录；</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（六）法律，行政法规规定的其他条件。</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（七）未被列入失信被执行人、重大税收违法案件当事人名单、政府采购严重违法失信行为记录名单。</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我单位保证上述承诺事项的真实性，如有弄虚作假或其他违法违规行为，愿意承担一切法律责任，并承担因此所造成的一切损失。</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投标人（企业电子章）：</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法定代表人或授权代表（签字或电子印章）：</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日期：   年   月  日</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注：1．投标人须在投标文件中按此模板提供承诺函，未提供视为未实质性响应招标文件要求，按无效投标处理。</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2、投标人的法定代表人或者授权代表的签字或盖章应真实、有效，如由授权代表签字或盖章的，应提供“法定代表人授权书”。</w:t>
      </w:r>
    </w:p>
    <w:p>
      <w:pPr>
        <w:pStyle w:val="9"/>
        <w:widowControl w:val="0"/>
        <w:kinsoku w:val="0"/>
        <w:overflowPunct w:val="0"/>
        <w:autoSpaceDE w:val="0"/>
        <w:autoSpaceDN w:val="0"/>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3.如为联合体，各成员单位均需提供。</w:t>
      </w:r>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b/>
          <w:bCs/>
          <w:color w:val="000000"/>
        </w:rPr>
        <w:t xml:space="preserve"> </w:t>
      </w:r>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b/>
          <w:bCs/>
          <w:color w:val="000000"/>
        </w:rPr>
        <w:t xml:space="preserve"> </w:t>
      </w:r>
    </w:p>
    <w:p>
      <w:pPr>
        <w:kinsoku w:val="0"/>
        <w:overflowPunct w:val="0"/>
        <w:autoSpaceDE w:val="0"/>
        <w:autoSpaceDN w:val="0"/>
        <w:adjustRightInd w:val="0"/>
        <w:snapToGrid w:val="0"/>
        <w:spacing w:line="360" w:lineRule="auto"/>
        <w:rPr>
          <w:rFonts w:ascii="宋体" w:hAnsi="宋体" w:cs="宋体"/>
          <w:b/>
          <w:bCs/>
          <w:color w:val="000000"/>
        </w:rPr>
      </w:pPr>
      <w:r>
        <w:rPr>
          <w:rFonts w:hint="eastAsia" w:ascii="宋体" w:hAnsi="宋体" w:cs="宋体"/>
          <w:b/>
          <w:bCs/>
          <w:color w:val="000000"/>
        </w:rPr>
        <w:t xml:space="preserve"> </w:t>
      </w:r>
    </w:p>
    <w:p>
      <w:pPr>
        <w:kinsoku w:val="0"/>
        <w:overflowPunct w:val="0"/>
        <w:autoSpaceDE w:val="0"/>
        <w:autoSpaceDN w:val="0"/>
        <w:adjustRightInd w:val="0"/>
        <w:snapToGrid w:val="0"/>
        <w:spacing w:line="360" w:lineRule="auto"/>
        <w:rPr>
          <w:rFonts w:ascii="宋体" w:hAnsi="宋体" w:cs="宋体"/>
          <w:b/>
          <w:bCs/>
          <w:color w:val="000000"/>
          <w:sz w:val="32"/>
          <w:szCs w:val="32"/>
        </w:rPr>
      </w:pPr>
      <w:r>
        <w:rPr>
          <w:rFonts w:hint="eastAsia" w:ascii="宋体" w:hAnsi="宋体" w:cs="宋体"/>
          <w:b/>
          <w:bCs/>
          <w:color w:val="000000"/>
        </w:rPr>
        <w:t xml:space="preserve">     </w:t>
      </w:r>
      <w:r>
        <w:rPr>
          <w:rFonts w:hint="eastAsia" w:ascii="宋体" w:hAnsi="宋体" w:cs="宋体"/>
          <w:b/>
          <w:bCs/>
          <w:color w:val="000000"/>
          <w:sz w:val="32"/>
          <w:szCs w:val="32"/>
        </w:rPr>
        <w:t>8、供应商自觉抵制政府采购领域商业贿赂行为承诺书</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xml:space="preserve">                       </w:t>
      </w:r>
      <w:r>
        <w:rPr>
          <w:rFonts w:hint="eastAsia" w:ascii="宋体" w:hAnsi="宋体" w:cs="宋体"/>
          <w:color w:val="000000"/>
        </w:rPr>
        <w:t>（采购人名称）</w:t>
      </w:r>
      <w:r>
        <w:rPr>
          <w:rFonts w:hint="eastAsia" w:ascii="宋体" w:hAnsi="宋体" w:cs="宋体"/>
          <w:b/>
          <w:bCs/>
          <w:color w:val="000000"/>
        </w:rPr>
        <w:t xml:space="preserve"> </w:t>
      </w:r>
      <w:r>
        <w:rPr>
          <w:rFonts w:hint="eastAsia" w:ascii="宋体" w:hAnsi="宋体" w:cs="宋体"/>
          <w:color w:val="000000"/>
        </w:rPr>
        <w:t>：</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进一步规范政府采购行为，营造公平竞争的政府采购市场环境，维护政府采购制度良好声誉，在参与贵单位组织的招标活动中，我方庄重承诺：</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一、依法参与招标活动，遵纪守法，诚信经营，公平竞争。</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二、不向采购人、采购代理机构和评审专家提供任何形式的商业贿赂，对索取或接受商业贿赂的单位和个人，及时向财政部门和纪检监察机关举报。</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三、不以提供虚假资质文件等形式参与招标活动，不以虚假材料谋取中标。</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四、不采取不正当手段诋毁、排挤其它供应商，与其它参与招标活动的供应商保持良性的竞争关系。</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五、不与采购人、采购代理机构和评审专家恶意串通，自觉维护政府采购公平竞争的市场秩序。</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六、不与其它供应商串通采取围标、陪标等商业欺诈手段谋取中标，积极维护国家利益、社会公共利益和采购人的合法权益。</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七、严格履行政府采购合同约定义务，不在政府采购合同执行过程中采取降低质量或标准、减少数量、拖延交付时间等方式损害采购人的利益，并自觉承担违约责任。</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八、自觉接受并积极配合相关监督部门实施的监督检查，如实反映情况，及时提供有关证明材料。</w:t>
      </w:r>
    </w:p>
    <w:p>
      <w:pPr>
        <w:kinsoku w:val="0"/>
        <w:overflowPunct w:val="0"/>
        <w:autoSpaceDE w:val="0"/>
        <w:autoSpaceDN w:val="0"/>
        <w:adjustRightInd w:val="0"/>
        <w:snapToGrid w:val="0"/>
        <w:spacing w:line="360" w:lineRule="auto"/>
        <w:ind w:firstLine="210" w:firstLineChars="1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2100" w:firstLineChars="1000"/>
        <w:jc w:val="left"/>
        <w:rPr>
          <w:rFonts w:ascii="宋体" w:hAnsi="宋体" w:cs="宋体"/>
          <w:color w:val="000000"/>
          <w:kern w:val="0"/>
          <w:u w:val="single"/>
        </w:rPr>
      </w:pPr>
      <w:r>
        <w:rPr>
          <w:rFonts w:hint="eastAsia" w:ascii="宋体" w:hAnsi="宋体" w:cs="宋体"/>
          <w:color w:val="000000"/>
          <w:kern w:val="0"/>
        </w:rPr>
        <w:t>法定代表人或授权委托人</w:t>
      </w:r>
      <w:r>
        <w:rPr>
          <w:rFonts w:hint="eastAsia" w:ascii="宋体" w:hAnsi="宋体" w:cs="宋体"/>
          <w:color w:val="000000"/>
          <w:spacing w:val="6"/>
          <w:kern w:val="0"/>
        </w:rPr>
        <w:t>（电子签章）</w:t>
      </w:r>
      <w:r>
        <w:rPr>
          <w:rFonts w:hint="eastAsia" w:ascii="宋体" w:hAnsi="宋体" w:cs="宋体"/>
          <w:color w:val="000000"/>
          <w:kern w:val="0"/>
        </w:rPr>
        <w:t xml:space="preserve">： </w:t>
      </w:r>
      <w:r>
        <w:rPr>
          <w:rFonts w:hint="eastAsia" w:ascii="宋体" w:hAnsi="宋体" w:cs="宋体"/>
          <w:color w:val="000000"/>
          <w:kern w:val="0"/>
          <w:u w:val="single"/>
        </w:rPr>
        <w:t xml:space="preserve">                </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                供应商：</w:t>
      </w:r>
      <w:r>
        <w:rPr>
          <w:rFonts w:hint="eastAsia" w:ascii="宋体" w:hAnsi="宋体" w:cs="宋体"/>
          <w:color w:val="000000"/>
          <w:u w:val="single"/>
        </w:rPr>
        <w:t xml:space="preserve">                            </w:t>
      </w:r>
      <w:r>
        <w:rPr>
          <w:rFonts w:hint="eastAsia" w:ascii="宋体" w:hAnsi="宋体" w:cs="宋体"/>
          <w:color w:val="000000"/>
        </w:rPr>
        <w:t>（全称并加盖</w:t>
      </w:r>
      <w:r>
        <w:rPr>
          <w:rFonts w:hint="eastAsia" w:ascii="宋体" w:hAnsi="宋体" w:cs="宋体"/>
          <w:color w:val="000000"/>
          <w:spacing w:val="6"/>
          <w:kern w:val="0"/>
        </w:rPr>
        <w:t>电子签章</w:t>
      </w:r>
      <w:r>
        <w:rPr>
          <w:rFonts w:hint="eastAsia" w:ascii="宋体" w:hAnsi="宋体" w:cs="宋体"/>
          <w:color w:val="000000"/>
        </w:rPr>
        <w:t>）</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r>
        <w:rPr>
          <w:rFonts w:hint="eastAsia" w:ascii="宋体" w:hAnsi="宋体" w:cs="宋体"/>
          <w:color w:val="000000"/>
          <w:u w:val="single"/>
        </w:rPr>
        <w:t xml:space="preserve">    </w:t>
      </w:r>
      <w:r>
        <w:rPr>
          <w:rFonts w:hint="eastAsia" w:ascii="宋体" w:hAnsi="宋体" w:cs="宋体"/>
          <w:color w:val="000000"/>
        </w:rPr>
        <w:t xml:space="preserve">年 </w:t>
      </w:r>
      <w:r>
        <w:rPr>
          <w:rFonts w:hint="eastAsia" w:ascii="宋体" w:hAnsi="宋体" w:cs="宋体"/>
          <w:color w:val="000000"/>
          <w:u w:val="single"/>
        </w:rPr>
        <w:t xml:space="preserve">   </w:t>
      </w:r>
      <w:r>
        <w:rPr>
          <w:rFonts w:hint="eastAsia" w:ascii="宋体" w:hAnsi="宋体" w:cs="宋体"/>
          <w:color w:val="000000"/>
        </w:rPr>
        <w:t xml:space="preserve">月 </w:t>
      </w:r>
      <w:r>
        <w:rPr>
          <w:rFonts w:hint="eastAsia" w:ascii="宋体" w:hAnsi="宋体" w:cs="宋体"/>
          <w:color w:val="000000"/>
          <w:u w:val="single"/>
        </w:rPr>
        <w:t xml:space="preserve">   </w:t>
      </w:r>
      <w:r>
        <w:rPr>
          <w:rFonts w:hint="eastAsia" w:ascii="宋体" w:hAnsi="宋体" w:cs="宋体"/>
          <w:color w:val="000000"/>
        </w:rPr>
        <w:t>日</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center"/>
        <w:outlineLvl w:val="1"/>
        <w:rPr>
          <w:rFonts w:ascii="宋体" w:hAnsi="宋体" w:cs="宋体"/>
          <w:b/>
          <w:bCs/>
          <w:color w:val="000000"/>
          <w:sz w:val="32"/>
          <w:szCs w:val="32"/>
        </w:rPr>
      </w:pPr>
      <w:r>
        <w:rPr>
          <w:rFonts w:hint="eastAsia" w:ascii="宋体" w:hAnsi="宋体" w:cs="宋体"/>
          <w:b/>
          <w:bCs/>
          <w:color w:val="000000"/>
        </w:rPr>
        <w:br w:type="page"/>
      </w:r>
      <w:r>
        <w:rPr>
          <w:rFonts w:hint="eastAsia" w:ascii="宋体" w:hAnsi="宋体" w:cs="宋体"/>
          <w:b/>
          <w:bCs/>
          <w:color w:val="000000"/>
          <w:sz w:val="32"/>
          <w:szCs w:val="32"/>
        </w:rPr>
        <w:t>9、招标代理服务费承诺函</w:t>
      </w:r>
    </w:p>
    <w:p>
      <w:pPr>
        <w:pStyle w:val="12"/>
        <w:widowControl w:val="0"/>
        <w:kinsoku w:val="0"/>
        <w:overflowPunct w:val="0"/>
        <w:autoSpaceDE w:val="0"/>
        <w:autoSpaceDN w:val="0"/>
        <w:adjustRightInd w:val="0"/>
        <w:snapToGrid w:val="0"/>
        <w:spacing w:line="360" w:lineRule="auto"/>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line="360" w:lineRule="auto"/>
        <w:rPr>
          <w:rFonts w:eastAsia="宋体"/>
          <w:bCs/>
          <w:color w:val="000000"/>
        </w:rPr>
      </w:pPr>
      <w:r>
        <w:rPr>
          <w:rFonts w:hint="eastAsia" w:eastAsia="宋体"/>
          <w:bCs/>
          <w:color w:val="000000"/>
        </w:rPr>
        <w:t>致</w:t>
      </w:r>
      <w:r>
        <w:rPr>
          <w:rFonts w:hint="eastAsia" w:eastAsia="宋体"/>
          <w:bCs/>
          <w:color w:val="000000"/>
          <w:u w:val="single"/>
        </w:rPr>
        <w:t xml:space="preserve">                    </w:t>
      </w:r>
      <w:r>
        <w:rPr>
          <w:rFonts w:hint="eastAsia" w:eastAsia="宋体"/>
          <w:bCs/>
          <w:color w:val="000000"/>
        </w:rPr>
        <w:t>：</w:t>
      </w:r>
    </w:p>
    <w:p>
      <w:pPr>
        <w:pStyle w:val="12"/>
        <w:widowControl w:val="0"/>
        <w:kinsoku w:val="0"/>
        <w:overflowPunct w:val="0"/>
        <w:autoSpaceDE w:val="0"/>
        <w:autoSpaceDN w:val="0"/>
        <w:adjustRightInd w:val="0"/>
        <w:snapToGrid w:val="0"/>
        <w:spacing w:line="360" w:lineRule="auto"/>
        <w:ind w:firstLine="420" w:firstLineChars="200"/>
        <w:rPr>
          <w:rFonts w:eastAsia="宋体"/>
          <w:bCs/>
          <w:color w:val="000000"/>
          <w:sz w:val="21"/>
          <w:szCs w:val="21"/>
        </w:rPr>
      </w:pPr>
      <w:r>
        <w:rPr>
          <w:rFonts w:hint="eastAsia" w:eastAsia="宋体"/>
          <w:bCs/>
          <w:color w:val="000000"/>
          <w:sz w:val="21"/>
          <w:szCs w:val="21"/>
        </w:rPr>
        <w:t>我单位在参加</w:t>
      </w:r>
      <w:r>
        <w:rPr>
          <w:rFonts w:hint="eastAsia" w:eastAsia="宋体"/>
          <w:bCs/>
          <w:color w:val="000000"/>
          <w:sz w:val="21"/>
          <w:szCs w:val="21"/>
          <w:u w:val="single"/>
        </w:rPr>
        <w:t xml:space="preserve">       （项目名称） </w:t>
      </w:r>
      <w:r>
        <w:rPr>
          <w:rFonts w:hint="eastAsia" w:eastAsia="宋体"/>
          <w:bCs/>
          <w:color w:val="000000"/>
          <w:sz w:val="21"/>
          <w:szCs w:val="21"/>
        </w:rPr>
        <w:t>的投标活动中，郑重承诺如下：</w:t>
      </w:r>
    </w:p>
    <w:p>
      <w:pPr>
        <w:pStyle w:val="12"/>
        <w:widowControl w:val="0"/>
        <w:kinsoku w:val="0"/>
        <w:overflowPunct w:val="0"/>
        <w:autoSpaceDE w:val="0"/>
        <w:autoSpaceDN w:val="0"/>
        <w:adjustRightInd w:val="0"/>
        <w:snapToGrid w:val="0"/>
        <w:spacing w:line="360" w:lineRule="auto"/>
        <w:ind w:firstLine="420" w:firstLineChars="200"/>
        <w:rPr>
          <w:rFonts w:eastAsia="宋体"/>
          <w:bCs/>
          <w:color w:val="000000"/>
          <w:sz w:val="21"/>
          <w:szCs w:val="21"/>
        </w:rPr>
      </w:pPr>
      <w:r>
        <w:rPr>
          <w:rFonts w:hint="eastAsia" w:eastAsia="宋体"/>
          <w:bCs/>
          <w:color w:val="000000"/>
          <w:sz w:val="21"/>
          <w:szCs w:val="21"/>
        </w:rPr>
        <w:t>我单位若在本项目招标中获取中标，保证在中标公告发布后5个工作日内，按照招标文件中的规定，以支票、银行转账、汇票或现金形式，向招标代理机构一次性足额支付招标代理服务费用。否则，由此产生的一切法律后果和责任有我单位承担。我单位声明放弃对此提出任何异议和追索的权利。</w:t>
      </w:r>
    </w:p>
    <w:p>
      <w:pPr>
        <w:pStyle w:val="12"/>
        <w:widowControl w:val="0"/>
        <w:kinsoku w:val="0"/>
        <w:overflowPunct w:val="0"/>
        <w:autoSpaceDE w:val="0"/>
        <w:autoSpaceDN w:val="0"/>
        <w:adjustRightInd w:val="0"/>
        <w:snapToGrid w:val="0"/>
        <w:spacing w:line="360" w:lineRule="auto"/>
        <w:ind w:firstLine="420" w:firstLineChars="200"/>
        <w:rPr>
          <w:rFonts w:eastAsia="宋体"/>
          <w:bCs/>
          <w:color w:val="000000"/>
          <w:sz w:val="21"/>
          <w:szCs w:val="21"/>
        </w:rPr>
      </w:pPr>
      <w:r>
        <w:rPr>
          <w:rFonts w:hint="eastAsia" w:eastAsia="宋体"/>
          <w:bCs/>
          <w:color w:val="000000"/>
          <w:sz w:val="21"/>
          <w:szCs w:val="21"/>
        </w:rPr>
        <w:t>特此承诺。</w:t>
      </w:r>
    </w:p>
    <w:p>
      <w:pPr>
        <w:pStyle w:val="12"/>
        <w:widowControl w:val="0"/>
        <w:kinsoku w:val="0"/>
        <w:overflowPunct w:val="0"/>
        <w:autoSpaceDE w:val="0"/>
        <w:autoSpaceDN w:val="0"/>
        <w:adjustRightInd w:val="0"/>
        <w:snapToGrid w:val="0"/>
        <w:spacing w:line="360" w:lineRule="auto"/>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line="360" w:lineRule="auto"/>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line="360" w:lineRule="auto"/>
        <w:rPr>
          <w:rFonts w:eastAsia="宋体"/>
          <w:b/>
          <w:bCs/>
          <w:color w:val="000000"/>
        </w:rPr>
      </w:pPr>
      <w:r>
        <w:rPr>
          <w:rFonts w:hint="eastAsia" w:eastAsia="宋体"/>
          <w:b/>
          <w:bCs/>
          <w:color w:val="000000"/>
        </w:rPr>
        <w:t xml:space="preserve"> </w:t>
      </w:r>
    </w:p>
    <w:p>
      <w:pPr>
        <w:kinsoku w:val="0"/>
        <w:overflowPunct w:val="0"/>
        <w:autoSpaceDE w:val="0"/>
        <w:autoSpaceDN w:val="0"/>
        <w:adjustRightInd w:val="0"/>
        <w:snapToGrid w:val="0"/>
        <w:spacing w:line="360" w:lineRule="auto"/>
        <w:jc w:val="left"/>
        <w:rPr>
          <w:rFonts w:ascii="宋体" w:hAnsi="宋体" w:cs="宋体"/>
          <w:color w:val="000000"/>
          <w:kern w:val="0"/>
          <w:u w:val="single"/>
        </w:rPr>
      </w:pPr>
      <w:r>
        <w:rPr>
          <w:rFonts w:hint="eastAsia" w:ascii="宋体" w:hAnsi="宋体" w:cs="宋体"/>
          <w:b/>
          <w:bCs/>
          <w:color w:val="000000"/>
        </w:rPr>
        <w:t xml:space="preserve">     </w:t>
      </w:r>
      <w:r>
        <w:rPr>
          <w:rFonts w:hint="eastAsia" w:ascii="宋体" w:hAnsi="宋体" w:cs="宋体"/>
          <w:color w:val="000000"/>
          <w:kern w:val="0"/>
        </w:rPr>
        <w:t>法定代表人或授权委托人</w:t>
      </w:r>
      <w:r>
        <w:rPr>
          <w:rFonts w:hint="eastAsia" w:ascii="宋体" w:hAnsi="宋体" w:cs="宋体"/>
          <w:color w:val="000000"/>
          <w:spacing w:val="6"/>
          <w:kern w:val="0"/>
        </w:rPr>
        <w:t>（电子签章）</w:t>
      </w:r>
      <w:r>
        <w:rPr>
          <w:rFonts w:hint="eastAsia" w:ascii="宋体" w:hAnsi="宋体" w:cs="宋体"/>
          <w:color w:val="000000"/>
          <w:kern w:val="0"/>
        </w:rPr>
        <w:t xml:space="preserve">： </w:t>
      </w:r>
      <w:r>
        <w:rPr>
          <w:rFonts w:hint="eastAsia" w:ascii="宋体" w:hAnsi="宋体" w:cs="宋体"/>
          <w:color w:val="000000"/>
          <w:kern w:val="0"/>
          <w:u w:val="single"/>
        </w:rPr>
        <w:t xml:space="preserve">                </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 xml:space="preserve">                              </w:t>
      </w:r>
      <w:r>
        <w:rPr>
          <w:rFonts w:hint="eastAsia" w:ascii="宋体" w:hAnsi="宋体" w:cs="宋体"/>
          <w:color w:val="000000"/>
        </w:rPr>
        <w:t>（全称并加盖</w:t>
      </w:r>
      <w:r>
        <w:rPr>
          <w:rFonts w:hint="eastAsia" w:ascii="宋体" w:hAnsi="宋体" w:cs="宋体"/>
          <w:color w:val="000000"/>
          <w:spacing w:val="6"/>
          <w:kern w:val="0"/>
        </w:rPr>
        <w:t>电子签章</w:t>
      </w:r>
      <w:r>
        <w:rPr>
          <w:rFonts w:hint="eastAsia" w:ascii="宋体" w:hAnsi="宋体" w:cs="宋体"/>
          <w:color w:val="000000"/>
        </w:rPr>
        <w:t>）</w:t>
      </w:r>
    </w:p>
    <w:p>
      <w:pPr>
        <w:kinsoku w:val="0"/>
        <w:overflowPunct w:val="0"/>
        <w:autoSpaceDE w:val="0"/>
        <w:autoSpaceDN w:val="0"/>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ind w:firstLine="4200" w:firstLineChars="2000"/>
        <w:rPr>
          <w:rFonts w:ascii="宋体" w:hAnsi="宋体" w:cs="宋体"/>
          <w:color w:val="000000"/>
        </w:rPr>
      </w:pPr>
      <w:r>
        <w:rPr>
          <w:rFonts w:hint="eastAsia" w:ascii="宋体" w:hAnsi="宋体" w:cs="宋体"/>
          <w:color w:val="000000"/>
        </w:rPr>
        <w:t xml:space="preserve"> </w:t>
      </w:r>
      <w:r>
        <w:rPr>
          <w:rFonts w:hint="eastAsia" w:ascii="宋体" w:hAnsi="宋体" w:cs="宋体"/>
          <w:color w:val="000000"/>
          <w:u w:val="single"/>
        </w:rPr>
        <w:t xml:space="preserve">    </w:t>
      </w:r>
      <w:r>
        <w:rPr>
          <w:rFonts w:hint="eastAsia" w:ascii="宋体" w:hAnsi="宋体" w:cs="宋体"/>
          <w:color w:val="000000"/>
        </w:rPr>
        <w:t xml:space="preserve">年 </w:t>
      </w:r>
      <w:r>
        <w:rPr>
          <w:rFonts w:hint="eastAsia" w:ascii="宋体" w:hAnsi="宋体" w:cs="宋体"/>
          <w:color w:val="000000"/>
          <w:u w:val="single"/>
        </w:rPr>
        <w:t xml:space="preserve">   </w:t>
      </w:r>
      <w:r>
        <w:rPr>
          <w:rFonts w:hint="eastAsia" w:ascii="宋体" w:hAnsi="宋体" w:cs="宋体"/>
          <w:color w:val="000000"/>
        </w:rPr>
        <w:t xml:space="preserve">月 </w:t>
      </w:r>
      <w:r>
        <w:rPr>
          <w:rFonts w:hint="eastAsia" w:ascii="宋体" w:hAnsi="宋体" w:cs="宋体"/>
          <w:color w:val="000000"/>
          <w:u w:val="single"/>
        </w:rPr>
        <w:t xml:space="preserve">   </w:t>
      </w:r>
      <w:r>
        <w:rPr>
          <w:rFonts w:hint="eastAsia" w:ascii="宋体" w:hAnsi="宋体" w:cs="宋体"/>
          <w:color w:val="000000"/>
        </w:rPr>
        <w:t>日</w:t>
      </w:r>
    </w:p>
    <w:p>
      <w:pPr>
        <w:pStyle w:val="19"/>
        <w:ind w:firstLine="210"/>
        <w:rPr>
          <w:rFonts w:ascii="宋体" w:hAnsi="宋体" w:cs="宋体"/>
          <w:color w:val="000000"/>
        </w:rPr>
      </w:pPr>
      <w:r>
        <w:rPr>
          <w:rFonts w:hint="eastAsia" w:ascii="宋体" w:hAnsi="宋体" w:cs="宋体"/>
          <w:color w:val="000000"/>
        </w:rPr>
        <w:t xml:space="preserve"> </w:t>
      </w:r>
    </w:p>
    <w:p>
      <w:pPr>
        <w:pStyle w:val="20"/>
        <w:rPr>
          <w:rFonts w:ascii="宋体" w:hAnsi="宋体" w:cs="宋体"/>
          <w:color w:val="000000"/>
        </w:rPr>
      </w:pPr>
      <w:r>
        <w:rPr>
          <w:rFonts w:hint="eastAsia" w:ascii="宋体" w:hAnsi="宋体" w:cs="宋体"/>
          <w:color w:val="000000"/>
        </w:rPr>
        <w:t xml:space="preserve"> </w:t>
      </w:r>
    </w:p>
    <w:p>
      <w:pPr>
        <w:pStyle w:val="6"/>
        <w:rPr>
          <w:color w:val="000000"/>
        </w:rPr>
      </w:pPr>
      <w:r>
        <w:rPr>
          <w:rFonts w:hint="eastAsia"/>
          <w:color w:val="000000"/>
        </w:rPr>
        <w:t xml:space="preserve"> </w:t>
      </w:r>
    </w:p>
    <w:p>
      <w:pPr>
        <w:pStyle w:val="6"/>
        <w:rPr>
          <w:color w:val="000000"/>
        </w:rPr>
      </w:pPr>
      <w:r>
        <w:rPr>
          <w:rFonts w:hint="eastAsia"/>
          <w:color w:val="000000"/>
        </w:rPr>
        <w:t xml:space="preserve"> </w:t>
      </w:r>
    </w:p>
    <w:p>
      <w:pPr>
        <w:pStyle w:val="6"/>
        <w:rPr>
          <w:color w:val="000000"/>
        </w:rPr>
      </w:pPr>
      <w:r>
        <w:rPr>
          <w:rFonts w:hint="eastAsia"/>
          <w:color w:val="000000"/>
        </w:rPr>
        <w:t xml:space="preserve"> </w:t>
      </w:r>
    </w:p>
    <w:p>
      <w:pPr>
        <w:pStyle w:val="6"/>
        <w:rPr>
          <w:color w:val="000000"/>
        </w:rPr>
      </w:pPr>
      <w:r>
        <w:rPr>
          <w:rFonts w:hint="eastAsia"/>
          <w:color w:val="000000"/>
        </w:rPr>
        <w:t xml:space="preserve"> </w:t>
      </w:r>
    </w:p>
    <w:p>
      <w:pPr>
        <w:pStyle w:val="6"/>
        <w:rPr>
          <w:color w:val="000000"/>
        </w:rPr>
      </w:pPr>
      <w:r>
        <w:rPr>
          <w:rFonts w:hint="eastAsia"/>
          <w:color w:val="000000"/>
        </w:rPr>
        <w:t xml:space="preserve"> </w:t>
      </w:r>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10</w:t>
      </w:r>
      <w:bookmarkStart w:id="80" w:name="_Toc24751"/>
      <w:bookmarkEnd w:id="80"/>
      <w:r>
        <w:rPr>
          <w:rFonts w:hint="eastAsia" w:ascii="宋体" w:hAnsi="宋体" w:cs="宋体"/>
          <w:b/>
          <w:bCs/>
          <w:color w:val="000000"/>
          <w:sz w:val="32"/>
          <w:szCs w:val="32"/>
        </w:rPr>
        <w:t>、政府采购政策</w:t>
      </w:r>
    </w:p>
    <w:p>
      <w:pPr>
        <w:pStyle w:val="4"/>
        <w:keepLines w:val="0"/>
        <w:kinsoku w:val="0"/>
        <w:overflowPunct w:val="0"/>
        <w:autoSpaceDE w:val="0"/>
        <w:autoSpaceDN w:val="0"/>
        <w:adjustRightInd w:val="0"/>
        <w:snapToGrid w:val="0"/>
        <w:spacing w:line="360" w:lineRule="auto"/>
        <w:rPr>
          <w:rFonts w:ascii="宋体" w:hAnsi="宋体" w:eastAsia="宋体" w:cs="宋体"/>
          <w:b w:val="0"/>
          <w:color w:val="000000"/>
          <w:sz w:val="24"/>
          <w:szCs w:val="24"/>
        </w:rPr>
      </w:pPr>
      <w:r>
        <w:rPr>
          <w:rFonts w:hint="eastAsia" w:ascii="宋体" w:hAnsi="宋体" w:eastAsia="宋体" w:cs="宋体"/>
          <w:b w:val="0"/>
          <w:color w:val="000000"/>
          <w:sz w:val="24"/>
          <w:szCs w:val="24"/>
        </w:rPr>
        <w:t>一、关于小、微企业及产品（如有）</w:t>
      </w:r>
    </w:p>
    <w:p>
      <w:pPr>
        <w:kinsoku w:val="0"/>
        <w:overflowPunct w:val="0"/>
        <w:autoSpaceDE w:val="0"/>
        <w:autoSpaceDN w:val="0"/>
        <w:adjustRightInd w:val="0"/>
        <w:snapToGrid w:val="0"/>
        <w:spacing w:line="360" w:lineRule="auto"/>
        <w:jc w:val="left"/>
        <w:rPr>
          <w:rFonts w:ascii="宋体" w:hAnsi="宋体" w:cs="宋体"/>
          <w:bCs/>
          <w:color w:val="000000"/>
        </w:rPr>
      </w:pPr>
      <w:r>
        <w:rPr>
          <w:rFonts w:hint="eastAsia" w:ascii="宋体" w:hAnsi="宋体" w:cs="宋体"/>
          <w:bCs/>
          <w:color w:val="000000"/>
        </w:rPr>
        <w:t>1、政府采购政策：</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1.1《政府采购促进中小企业发展管理办法》（财库﹝2020﹞46 号）及相关政策要求</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bCs/>
          <w:color w:val="000000"/>
        </w:rPr>
        <w:t>2、附声明函（</w:t>
      </w:r>
      <w:r>
        <w:rPr>
          <w:rFonts w:hint="eastAsia" w:ascii="宋体" w:hAnsi="宋体" w:cs="宋体"/>
          <w:color w:val="000000"/>
        </w:rPr>
        <w:t>无声明函投标报价评审时不予价格扣除优惠</w:t>
      </w:r>
      <w:r>
        <w:rPr>
          <w:rFonts w:hint="eastAsia" w:ascii="宋体" w:hAnsi="宋体" w:cs="宋体"/>
          <w:bCs/>
          <w:color w:val="000000"/>
        </w:rPr>
        <w:t>）</w:t>
      </w:r>
    </w:p>
    <w:p>
      <w:pPr>
        <w:kinsoku w:val="0"/>
        <w:overflowPunct w:val="0"/>
        <w:autoSpaceDE w:val="0"/>
        <w:autoSpaceDN w:val="0"/>
        <w:adjustRightInd w:val="0"/>
        <w:snapToGrid w:val="0"/>
        <w:spacing w:line="360" w:lineRule="auto"/>
        <w:ind w:firstLine="2650" w:firstLineChars="1100"/>
        <w:rPr>
          <w:rFonts w:ascii="宋体" w:hAnsi="宋体" w:cs="宋体"/>
          <w:b/>
          <w:bCs/>
          <w:color w:val="000000"/>
          <w:sz w:val="24"/>
          <w:szCs w:val="24"/>
        </w:rPr>
      </w:pPr>
      <w:bookmarkStart w:id="81" w:name="_Toc3005"/>
      <w:bookmarkEnd w:id="81"/>
      <w:bookmarkStart w:id="82" w:name="_Toc9457"/>
      <w:bookmarkEnd w:id="82"/>
      <w:bookmarkStart w:id="83" w:name="_Toc20157"/>
      <w:bookmarkEnd w:id="83"/>
      <w:bookmarkStart w:id="84" w:name="_Toc8379"/>
      <w:bookmarkEnd w:id="84"/>
      <w:bookmarkStart w:id="85" w:name="_Toc13404"/>
      <w:bookmarkEnd w:id="85"/>
      <w:bookmarkStart w:id="86" w:name="_Toc1665"/>
      <w:bookmarkEnd w:id="86"/>
      <w:bookmarkStart w:id="87" w:name="_Toc10430"/>
      <w:bookmarkEnd w:id="87"/>
      <w:bookmarkStart w:id="88" w:name="_Toc26031"/>
      <w:bookmarkEnd w:id="88"/>
      <w:bookmarkStart w:id="89" w:name="_Toc12587"/>
      <w:bookmarkEnd w:id="89"/>
      <w:bookmarkStart w:id="90" w:name="_Toc22250"/>
      <w:bookmarkEnd w:id="90"/>
      <w:bookmarkStart w:id="91" w:name="_Toc8331"/>
      <w:bookmarkEnd w:id="91"/>
      <w:bookmarkStart w:id="92" w:name="_Toc9716"/>
      <w:bookmarkEnd w:id="92"/>
      <w:bookmarkStart w:id="93" w:name="_Toc13500"/>
      <w:bookmarkEnd w:id="93"/>
      <w:bookmarkStart w:id="94" w:name="_Toc4847"/>
      <w:bookmarkEnd w:id="94"/>
      <w:bookmarkStart w:id="95" w:name="_Toc12901"/>
      <w:bookmarkEnd w:id="95"/>
      <w:bookmarkStart w:id="96" w:name="_Toc16140"/>
      <w:bookmarkEnd w:id="96"/>
      <w:bookmarkStart w:id="97" w:name="_Toc10142"/>
      <w:bookmarkEnd w:id="97"/>
      <w:bookmarkStart w:id="98" w:name="_Toc21926"/>
      <w:bookmarkEnd w:id="98"/>
      <w:bookmarkStart w:id="99" w:name="_Toc4069"/>
      <w:bookmarkEnd w:id="99"/>
      <w:bookmarkStart w:id="100" w:name="_Toc20109"/>
      <w:bookmarkEnd w:id="100"/>
      <w:r>
        <w:rPr>
          <w:rFonts w:hint="eastAsia" w:ascii="宋体" w:hAnsi="宋体" w:cs="宋体"/>
          <w:b/>
          <w:bCs/>
          <w:color w:val="000000"/>
          <w:sz w:val="24"/>
          <w:szCs w:val="24"/>
        </w:rPr>
        <w:t xml:space="preserve"> </w:t>
      </w:r>
    </w:p>
    <w:p>
      <w:pPr>
        <w:kinsoku w:val="0"/>
        <w:overflowPunct w:val="0"/>
        <w:autoSpaceDE w:val="0"/>
        <w:autoSpaceDN w:val="0"/>
        <w:adjustRightInd w:val="0"/>
        <w:snapToGrid w:val="0"/>
        <w:spacing w:line="360" w:lineRule="auto"/>
        <w:ind w:firstLine="2650" w:firstLineChars="1100"/>
        <w:rPr>
          <w:rFonts w:ascii="宋体" w:hAnsi="宋体" w:cs="宋体"/>
          <w:b/>
          <w:bCs/>
          <w:color w:val="000000"/>
          <w:sz w:val="24"/>
          <w:szCs w:val="24"/>
        </w:rPr>
      </w:pPr>
      <w:r>
        <w:rPr>
          <w:rFonts w:hint="eastAsia" w:ascii="宋体" w:hAnsi="宋体" w:cs="宋体"/>
          <w:b/>
          <w:bCs/>
          <w:color w:val="000000"/>
          <w:sz w:val="24"/>
          <w:szCs w:val="24"/>
        </w:rPr>
        <w:t>中小企业声明函（货物）</w:t>
      </w:r>
    </w:p>
    <w:p>
      <w:pPr>
        <w:kinsoku w:val="0"/>
        <w:overflowPunct w:val="0"/>
        <w:autoSpaceDE w:val="0"/>
        <w:autoSpaceDN w:val="0"/>
        <w:adjustRightInd w:val="0"/>
        <w:snapToGrid w:val="0"/>
        <w:spacing w:line="360" w:lineRule="auto"/>
        <w:ind w:firstLine="630" w:firstLineChars="300"/>
        <w:jc w:val="left"/>
        <w:rPr>
          <w:rFonts w:ascii="宋体" w:hAnsi="宋体" w:cs="宋体"/>
          <w:color w:val="000000"/>
        </w:rPr>
      </w:pPr>
      <w:r>
        <w:rPr>
          <w:rFonts w:hint="eastAsia" w:ascii="宋体" w:hAnsi="宋体" w:cs="宋体"/>
          <w:color w:val="000000"/>
        </w:rPr>
        <w:t>本公司（联合体）郑重声明，根据《政府采购促进中小企业发展管理办法》（财库﹝2020﹞46 号）的规定，本公司（联合体）参加</w:t>
      </w:r>
      <w:r>
        <w:rPr>
          <w:rFonts w:hint="eastAsia" w:ascii="宋体" w:hAnsi="宋体" w:cs="宋体"/>
          <w:color w:val="000000"/>
          <w:u w:val="single"/>
        </w:rPr>
        <w:t>（单位名称）</w:t>
      </w:r>
      <w:r>
        <w:rPr>
          <w:rFonts w:hint="eastAsia" w:ascii="宋体" w:hAnsi="宋体" w:cs="宋体"/>
          <w:color w:val="000000"/>
        </w:rPr>
        <w:t>的</w:t>
      </w:r>
      <w:r>
        <w:rPr>
          <w:rFonts w:hint="eastAsia" w:ascii="宋体" w:hAnsi="宋体" w:cs="宋体"/>
          <w:color w:val="000000"/>
          <w:u w:val="single"/>
        </w:rPr>
        <w:t>（项目名称）</w:t>
      </w:r>
      <w:r>
        <w:rPr>
          <w:rFonts w:hint="eastAsia" w:ascii="宋体" w:hAnsi="宋体" w:cs="宋体"/>
          <w:color w:val="000000"/>
        </w:rPr>
        <w:t xml:space="preserve">采购活动，提供的货物全部由符合政策要求的中小企业制造。相关企业（含联合体中的中小企业、签订分包意向协议的中小企业） 的具体情况如下： </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 xml:space="preserve">1. </w:t>
      </w:r>
      <w:r>
        <w:rPr>
          <w:rFonts w:hint="eastAsia" w:ascii="宋体" w:hAnsi="宋体" w:cs="宋体"/>
          <w:color w:val="000000"/>
          <w:u w:val="single"/>
        </w:rPr>
        <w:t xml:space="preserve">（标的名称） </w:t>
      </w:r>
      <w:r>
        <w:rPr>
          <w:rFonts w:hint="eastAsia" w:ascii="宋体" w:hAnsi="宋体" w:cs="宋体"/>
          <w:color w:val="000000"/>
        </w:rPr>
        <w:t>，属于</w:t>
      </w:r>
      <w:r>
        <w:rPr>
          <w:rFonts w:hint="eastAsia" w:ascii="宋体" w:hAnsi="宋体" w:cs="宋体"/>
          <w:color w:val="000000"/>
          <w:u w:val="single"/>
        </w:rPr>
        <w:t xml:space="preserve">  </w:t>
      </w:r>
      <w:r>
        <w:rPr>
          <w:rFonts w:hint="eastAsia" w:ascii="宋体" w:hAnsi="宋体" w:cs="宋体"/>
          <w:color w:val="000000"/>
          <w:kern w:val="0"/>
          <w:u w:val="single"/>
          <w:lang w:bidi="ar"/>
        </w:rPr>
        <w:t>印刷和记录媒介复制业（制造业）</w:t>
      </w:r>
      <w:r>
        <w:rPr>
          <w:rFonts w:hint="eastAsia" w:ascii="宋体" w:hAnsi="宋体" w:cs="宋体"/>
          <w:color w:val="000000"/>
          <w:u w:val="single"/>
        </w:rPr>
        <w:t xml:space="preserve">   </w:t>
      </w:r>
      <w:r>
        <w:rPr>
          <w:rFonts w:hint="eastAsia" w:ascii="宋体" w:hAnsi="宋体" w:cs="宋体"/>
          <w:color w:val="000000"/>
        </w:rPr>
        <w:t>行业；制造商为</w:t>
      </w:r>
      <w:r>
        <w:rPr>
          <w:rFonts w:hint="eastAsia" w:ascii="宋体" w:hAnsi="宋体" w:cs="宋体"/>
          <w:color w:val="000000"/>
          <w:u w:val="single"/>
        </w:rPr>
        <w:t>（企业名称）</w:t>
      </w:r>
      <w:r>
        <w:rPr>
          <w:rFonts w:hint="eastAsia" w:ascii="宋体" w:hAnsi="宋体" w:cs="宋体"/>
          <w:color w:val="000000"/>
        </w:rPr>
        <w:t>，从业人员人，营业收入为</w:t>
      </w:r>
      <w:r>
        <w:rPr>
          <w:rFonts w:hint="eastAsia" w:ascii="宋体" w:hAnsi="宋体" w:cs="宋体"/>
          <w:color w:val="000000"/>
          <w:u w:val="single"/>
        </w:rPr>
        <w:t xml:space="preserve">     </w:t>
      </w:r>
      <w:r>
        <w:rPr>
          <w:rFonts w:hint="eastAsia" w:ascii="宋体" w:hAnsi="宋体" w:cs="宋体"/>
          <w:color w:val="000000"/>
        </w:rPr>
        <w:t xml:space="preserve"> 万元，资产总额为</w:t>
      </w:r>
      <w:r>
        <w:rPr>
          <w:rFonts w:hint="eastAsia" w:ascii="宋体" w:hAnsi="宋体" w:cs="宋体"/>
          <w:color w:val="000000"/>
          <w:u w:val="single"/>
        </w:rPr>
        <w:t xml:space="preserve">    </w:t>
      </w:r>
      <w:r>
        <w:rPr>
          <w:rFonts w:hint="eastAsia" w:ascii="宋体" w:hAnsi="宋体" w:cs="宋体"/>
          <w:color w:val="000000"/>
        </w:rPr>
        <w:t>万元</w:t>
      </w:r>
      <w:r>
        <w:rPr>
          <w:rFonts w:hint="eastAsia" w:ascii="宋体" w:hAnsi="宋体" w:cs="宋体"/>
          <w:color w:val="000000"/>
          <w:vertAlign w:val="superscript"/>
        </w:rPr>
        <w:t>1</w:t>
      </w:r>
      <w:r>
        <w:rPr>
          <w:rFonts w:hint="eastAsia" w:ascii="宋体" w:hAnsi="宋体" w:cs="宋体"/>
          <w:color w:val="000000"/>
        </w:rPr>
        <w:t>，属于</w:t>
      </w:r>
      <w:r>
        <w:rPr>
          <w:rFonts w:hint="eastAsia" w:ascii="宋体" w:hAnsi="宋体" w:cs="宋体"/>
          <w:color w:val="000000"/>
          <w:u w:val="single"/>
        </w:rPr>
        <w:t>（中型企业、小型企业、微型企业）</w:t>
      </w: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 xml:space="preserve">2. </w:t>
      </w:r>
      <w:r>
        <w:rPr>
          <w:rFonts w:hint="eastAsia" w:ascii="宋体" w:hAnsi="宋体" w:cs="宋体"/>
          <w:color w:val="000000"/>
          <w:u w:val="single"/>
        </w:rPr>
        <w:t>（标的名称）</w:t>
      </w:r>
      <w:r>
        <w:rPr>
          <w:rFonts w:hint="eastAsia" w:ascii="宋体" w:hAnsi="宋体" w:cs="宋体"/>
          <w:color w:val="000000"/>
        </w:rPr>
        <w:t xml:space="preserve"> ，属于</w:t>
      </w:r>
      <w:r>
        <w:rPr>
          <w:rFonts w:hint="eastAsia" w:ascii="宋体" w:hAnsi="宋体" w:cs="宋体"/>
          <w:color w:val="000000"/>
          <w:u w:val="single"/>
        </w:rPr>
        <w:t xml:space="preserve">  </w:t>
      </w:r>
      <w:r>
        <w:rPr>
          <w:rFonts w:hint="eastAsia" w:ascii="宋体" w:hAnsi="宋体" w:cs="宋体"/>
          <w:color w:val="000000"/>
          <w:kern w:val="0"/>
          <w:u w:val="single"/>
          <w:lang w:bidi="ar"/>
        </w:rPr>
        <w:t>印刷和记录媒介复制业(</w:t>
      </w:r>
      <w:r>
        <w:rPr>
          <w:rFonts w:hint="eastAsia" w:ascii="宋体" w:hAnsi="宋体" w:cs="宋体"/>
          <w:color w:val="000000"/>
          <w:u w:val="single"/>
        </w:rPr>
        <w:t xml:space="preserve">制造业)  </w:t>
      </w:r>
      <w:r>
        <w:rPr>
          <w:rFonts w:hint="eastAsia" w:ascii="宋体" w:hAnsi="宋体" w:cs="宋体"/>
          <w:color w:val="000000"/>
        </w:rPr>
        <w:t>行业；制造商为</w:t>
      </w:r>
      <w:r>
        <w:rPr>
          <w:rFonts w:hint="eastAsia" w:ascii="宋体" w:hAnsi="宋体" w:cs="宋体"/>
          <w:color w:val="000000"/>
          <w:u w:val="single"/>
        </w:rPr>
        <w:t>（企业名称）</w:t>
      </w:r>
      <w:r>
        <w:rPr>
          <w:rFonts w:hint="eastAsia" w:ascii="宋体" w:hAnsi="宋体" w:cs="宋体"/>
          <w:color w:val="000000"/>
        </w:rPr>
        <w:t>，从业人员</w:t>
      </w:r>
      <w:r>
        <w:rPr>
          <w:rFonts w:hint="eastAsia" w:ascii="宋体" w:hAnsi="宋体" w:cs="宋体"/>
          <w:color w:val="000000"/>
          <w:u w:val="single"/>
        </w:rPr>
        <w:t xml:space="preserve">    </w:t>
      </w:r>
      <w:r>
        <w:rPr>
          <w:rFonts w:hint="eastAsia" w:ascii="宋体" w:hAnsi="宋体" w:cs="宋体"/>
          <w:color w:val="000000"/>
        </w:rPr>
        <w:t>人，营业收入为</w:t>
      </w:r>
      <w:r>
        <w:rPr>
          <w:rFonts w:hint="eastAsia" w:ascii="宋体" w:hAnsi="宋体" w:cs="宋体"/>
          <w:color w:val="000000"/>
          <w:u w:val="single"/>
        </w:rPr>
        <w:t xml:space="preserve">      </w:t>
      </w:r>
      <w:r>
        <w:rPr>
          <w:rFonts w:hint="eastAsia" w:ascii="宋体" w:hAnsi="宋体" w:cs="宋体"/>
          <w:color w:val="000000"/>
        </w:rPr>
        <w:t>万元，资产总额为</w:t>
      </w:r>
      <w:r>
        <w:rPr>
          <w:rFonts w:hint="eastAsia" w:ascii="宋体" w:hAnsi="宋体" w:cs="宋体"/>
          <w:color w:val="000000"/>
          <w:u w:val="single"/>
        </w:rPr>
        <w:t xml:space="preserve">     </w:t>
      </w:r>
      <w:r>
        <w:rPr>
          <w:rFonts w:hint="eastAsia" w:ascii="宋体" w:hAnsi="宋体" w:cs="宋体"/>
          <w:color w:val="000000"/>
        </w:rPr>
        <w:t>万元，属于</w:t>
      </w:r>
      <w:r>
        <w:rPr>
          <w:rFonts w:hint="eastAsia" w:ascii="宋体" w:hAnsi="宋体" w:cs="宋体"/>
          <w:color w:val="000000"/>
          <w:u w:val="single"/>
        </w:rPr>
        <w:t>（中型企业、小型企业、微型企业）</w:t>
      </w: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以上企业，不属于大企业的分支机构，不存在控股股东为大企业的情形，也不存在与大企业的负责人为同一人的情形。</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本企业对上述声明内容的真实性负责。如有虚假，将依法承担相应责任。</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 xml:space="preserve">企业名称（盖电子签章）： </w:t>
      </w:r>
    </w:p>
    <w:p>
      <w:pPr>
        <w:kinsoku w:val="0"/>
        <w:overflowPunct w:val="0"/>
        <w:autoSpaceDE w:val="0"/>
        <w:autoSpaceDN w:val="0"/>
        <w:adjustRightInd w:val="0"/>
        <w:snapToGrid w:val="0"/>
        <w:spacing w:line="360" w:lineRule="auto"/>
        <w:jc w:val="left"/>
        <w:rPr>
          <w:rFonts w:ascii="宋体" w:hAnsi="宋体" w:cs="宋体"/>
          <w:color w:val="000000"/>
          <w:u w:val="single"/>
          <w:vertAlign w:val="superscript"/>
        </w:rPr>
      </w:pPr>
      <w:r>
        <w:rPr>
          <w:rFonts w:hint="eastAsia" w:ascii="宋体" w:hAnsi="宋体" w:cs="宋体"/>
          <w:color w:val="000000"/>
        </w:rPr>
        <w:t xml:space="preserve">日 期： </w:t>
      </w:r>
      <w:r>
        <w:rPr>
          <w:rFonts w:hint="eastAsia" w:ascii="宋体" w:hAnsi="宋体" w:cs="宋体"/>
          <w:color w:val="000000"/>
          <w:u w:val="single"/>
          <w:vertAlign w:val="superscript"/>
        </w:rPr>
        <w:t xml:space="preserve">                                                                                                                              </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从业人员、营业收入、资产总额填报上一年度数据，无上一年度数据的新成立企业可不填报。</w:t>
      </w:r>
    </w:p>
    <w:p>
      <w:pPr>
        <w:kinsoku w:val="0"/>
        <w:overflowPunct w:val="0"/>
        <w:autoSpaceDE w:val="0"/>
        <w:autoSpaceDN w:val="0"/>
        <w:adjustRightInd w:val="0"/>
        <w:snapToGrid w:val="0"/>
        <w:spacing w:line="360" w:lineRule="auto"/>
        <w:jc w:val="left"/>
        <w:rPr>
          <w:rFonts w:ascii="宋体" w:hAnsi="宋体" w:cs="宋体"/>
          <w:color w:val="000000"/>
        </w:rPr>
      </w:pPr>
      <w:r>
        <w:rPr>
          <w:rFonts w:hint="eastAsia" w:ascii="宋体" w:hAnsi="宋体" w:cs="宋体"/>
          <w:color w:val="000000"/>
        </w:rPr>
        <w:t xml:space="preserve"> </w:t>
      </w:r>
    </w:p>
    <w:p>
      <w:pPr>
        <w:pStyle w:val="4"/>
        <w:keepLines w:val="0"/>
        <w:kinsoku w:val="0"/>
        <w:overflowPunct w:val="0"/>
        <w:autoSpaceDE w:val="0"/>
        <w:autoSpaceDN w:val="0"/>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1"/>
          <w:szCs w:val="21"/>
        </w:rPr>
        <w:br w:type="page"/>
      </w:r>
      <w:r>
        <w:rPr>
          <w:rFonts w:hint="eastAsia" w:ascii="宋体" w:hAnsi="宋体" w:eastAsia="宋体" w:cs="宋体"/>
          <w:color w:val="000000"/>
          <w:sz w:val="24"/>
          <w:szCs w:val="24"/>
        </w:rPr>
        <w:t>二、关于节能产品、环境标志产品（如有）</w:t>
      </w:r>
    </w:p>
    <w:p>
      <w:pPr>
        <w:pStyle w:val="27"/>
        <w:kinsoku w:val="0"/>
        <w:overflowPunct w:val="0"/>
        <w:autoSpaceDE w:val="0"/>
        <w:autoSpaceDN w:val="0"/>
        <w:adjustRightInd w:val="0"/>
        <w:snapToGrid w:val="0"/>
        <w:spacing w:line="360" w:lineRule="auto"/>
        <w:jc w:val="center"/>
        <w:rPr>
          <w:rFonts w:hAnsi="宋体"/>
          <w:b/>
          <w:bCs/>
          <w:color w:val="000000"/>
        </w:rPr>
      </w:pPr>
      <w:r>
        <w:rPr>
          <w:rFonts w:hint="eastAsia" w:hAnsi="宋体"/>
          <w:b/>
          <w:bCs/>
          <w:color w:val="000000"/>
        </w:rPr>
        <w:t>执行国家最新一期节能、环境标志产品清单及相关要求</w:t>
      </w:r>
    </w:p>
    <w:p>
      <w:pPr>
        <w:pStyle w:val="27"/>
        <w:kinsoku w:val="0"/>
        <w:overflowPunct w:val="0"/>
        <w:autoSpaceDE w:val="0"/>
        <w:autoSpaceDN w:val="0"/>
        <w:adjustRightInd w:val="0"/>
        <w:snapToGrid w:val="0"/>
        <w:spacing w:line="360" w:lineRule="auto"/>
        <w:jc w:val="center"/>
        <w:rPr>
          <w:rFonts w:hAnsi="宋体"/>
          <w:b/>
          <w:bCs/>
          <w:color w:val="000000"/>
        </w:rPr>
      </w:pPr>
      <w:r>
        <w:rPr>
          <w:rFonts w:hint="eastAsia" w:hAnsi="宋体"/>
          <w:b/>
          <w:bCs/>
          <w:color w:val="000000"/>
        </w:rPr>
        <w:t xml:space="preserve"> </w:t>
      </w:r>
    </w:p>
    <w:p>
      <w:pPr>
        <w:pStyle w:val="27"/>
        <w:kinsoku w:val="0"/>
        <w:overflowPunct w:val="0"/>
        <w:autoSpaceDE w:val="0"/>
        <w:autoSpaceDN w:val="0"/>
        <w:adjustRightInd w:val="0"/>
        <w:snapToGrid w:val="0"/>
        <w:spacing w:line="360" w:lineRule="auto"/>
        <w:jc w:val="center"/>
        <w:rPr>
          <w:rFonts w:hAnsi="宋体"/>
          <w:b/>
          <w:bCs/>
          <w:color w:val="000000"/>
        </w:rPr>
      </w:pPr>
      <w:r>
        <w:rPr>
          <w:rFonts w:hint="eastAsia" w:hAnsi="宋体"/>
          <w:b/>
          <w:bCs/>
          <w:color w:val="000000"/>
        </w:rPr>
        <w:t xml:space="preserve"> </w:t>
      </w:r>
    </w:p>
    <w:p>
      <w:pPr>
        <w:pStyle w:val="27"/>
        <w:kinsoku w:val="0"/>
        <w:overflowPunct w:val="0"/>
        <w:autoSpaceDE w:val="0"/>
        <w:autoSpaceDN w:val="0"/>
        <w:adjustRightInd w:val="0"/>
        <w:snapToGrid w:val="0"/>
        <w:spacing w:line="360" w:lineRule="auto"/>
        <w:jc w:val="center"/>
        <w:rPr>
          <w:rFonts w:hAnsi="宋体"/>
          <w:b/>
          <w:bCs/>
          <w:color w:val="000000"/>
        </w:rPr>
      </w:pPr>
      <w:r>
        <w:rPr>
          <w:rFonts w:hint="eastAsia" w:hAnsi="宋体"/>
          <w:b/>
          <w:bCs/>
          <w:color w:val="000000"/>
        </w:rPr>
        <w:t xml:space="preserve"> </w:t>
      </w:r>
    </w:p>
    <w:p>
      <w:pPr>
        <w:pStyle w:val="27"/>
        <w:kinsoku w:val="0"/>
        <w:overflowPunct w:val="0"/>
        <w:autoSpaceDE w:val="0"/>
        <w:autoSpaceDN w:val="0"/>
        <w:adjustRightInd w:val="0"/>
        <w:snapToGrid w:val="0"/>
        <w:spacing w:line="360" w:lineRule="auto"/>
        <w:jc w:val="center"/>
        <w:rPr>
          <w:rFonts w:hAnsi="宋体"/>
          <w:b/>
          <w:bCs/>
          <w:color w:val="000000"/>
        </w:rPr>
      </w:pPr>
      <w:r>
        <w:rPr>
          <w:rFonts w:hint="eastAsia" w:hAnsi="宋体"/>
          <w:b/>
          <w:bCs/>
          <w:color w:val="000000"/>
        </w:rPr>
        <w:t xml:space="preserve"> </w:t>
      </w:r>
    </w:p>
    <w:p>
      <w:pPr>
        <w:pStyle w:val="4"/>
        <w:keepLines w:val="0"/>
        <w:kinsoku w:val="0"/>
        <w:overflowPunct w:val="0"/>
        <w:autoSpaceDE w:val="0"/>
        <w:autoSpaceDN w:val="0"/>
        <w:adjustRightInd w:val="0"/>
        <w:snapToGrid w:val="0"/>
        <w:spacing w:line="360" w:lineRule="auto"/>
        <w:rPr>
          <w:rFonts w:ascii="宋体" w:hAnsi="宋体" w:eastAsia="宋体" w:cs="宋体"/>
          <w:color w:val="000000"/>
          <w:sz w:val="24"/>
          <w:szCs w:val="24"/>
        </w:rPr>
      </w:pPr>
      <w:bookmarkStart w:id="101" w:name="_Toc27008"/>
      <w:bookmarkEnd w:id="101"/>
      <w:bookmarkStart w:id="102" w:name="_Toc14428"/>
      <w:bookmarkEnd w:id="102"/>
      <w:bookmarkStart w:id="103" w:name="_Toc12805"/>
      <w:bookmarkEnd w:id="103"/>
      <w:bookmarkStart w:id="104" w:name="_Toc19557"/>
      <w:bookmarkEnd w:id="104"/>
      <w:bookmarkStart w:id="105" w:name="_Toc10964"/>
      <w:bookmarkEnd w:id="105"/>
      <w:bookmarkStart w:id="106" w:name="_Toc15943"/>
      <w:bookmarkEnd w:id="106"/>
      <w:bookmarkStart w:id="107" w:name="_Toc12001"/>
      <w:bookmarkEnd w:id="107"/>
      <w:bookmarkStart w:id="108" w:name="_Toc11149"/>
      <w:bookmarkEnd w:id="108"/>
      <w:bookmarkStart w:id="109" w:name="_Toc22668"/>
      <w:bookmarkEnd w:id="109"/>
      <w:bookmarkStart w:id="110" w:name="_Toc21667"/>
      <w:bookmarkEnd w:id="110"/>
      <w:bookmarkStart w:id="111" w:name="_Toc22147"/>
      <w:bookmarkEnd w:id="111"/>
      <w:bookmarkStart w:id="112" w:name="_Toc25658"/>
      <w:bookmarkEnd w:id="112"/>
      <w:bookmarkStart w:id="113" w:name="_Toc13878"/>
      <w:bookmarkEnd w:id="113"/>
      <w:bookmarkStart w:id="114" w:name="_Toc32767"/>
      <w:bookmarkEnd w:id="114"/>
      <w:bookmarkStart w:id="115" w:name="_Toc23075"/>
      <w:bookmarkEnd w:id="115"/>
      <w:bookmarkStart w:id="116" w:name="_Toc11777"/>
      <w:bookmarkEnd w:id="116"/>
      <w:bookmarkStart w:id="117" w:name="_Toc26376"/>
      <w:bookmarkEnd w:id="117"/>
      <w:bookmarkStart w:id="118" w:name="_Toc9456"/>
      <w:bookmarkEnd w:id="118"/>
      <w:bookmarkStart w:id="119" w:name="_Toc1211"/>
      <w:bookmarkEnd w:id="119"/>
      <w:bookmarkStart w:id="120" w:name="_Toc28742"/>
      <w:bookmarkEnd w:id="120"/>
      <w:bookmarkStart w:id="121" w:name="_Toc28094"/>
      <w:r>
        <w:rPr>
          <w:rFonts w:hint="eastAsia" w:ascii="宋体" w:hAnsi="宋体" w:eastAsia="宋体" w:cs="宋体"/>
          <w:color w:val="000000"/>
          <w:sz w:val="21"/>
          <w:szCs w:val="21"/>
        </w:rPr>
        <w:br w:type="page"/>
      </w:r>
      <w:bookmarkEnd w:id="121"/>
      <w:r>
        <w:rPr>
          <w:rFonts w:hint="eastAsia" w:ascii="宋体" w:hAnsi="宋体" w:eastAsia="宋体" w:cs="宋体"/>
          <w:color w:val="000000"/>
          <w:sz w:val="24"/>
          <w:szCs w:val="24"/>
        </w:rPr>
        <w:t>三、关于监狱企业（如有）</w:t>
      </w:r>
    </w:p>
    <w:p>
      <w:pPr>
        <w:kinsoku w:val="0"/>
        <w:overflowPunct w:val="0"/>
        <w:autoSpaceDE w:val="0"/>
        <w:autoSpaceDN w:val="0"/>
        <w:adjustRightInd w:val="0"/>
        <w:snapToGrid w:val="0"/>
        <w:spacing w:line="360" w:lineRule="auto"/>
        <w:jc w:val="left"/>
        <w:rPr>
          <w:rFonts w:ascii="宋体" w:hAnsi="宋体" w:cs="宋体"/>
          <w:b/>
          <w:bCs/>
          <w:color w:val="000000"/>
        </w:rPr>
      </w:pPr>
      <w:r>
        <w:rPr>
          <w:rFonts w:hint="eastAsia" w:ascii="宋体" w:hAnsi="宋体" w:cs="宋体"/>
          <w:b/>
          <w:bCs/>
          <w:color w:val="000000"/>
        </w:rPr>
        <w:t>1、政府采购政策</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财政部、司法部关于政府采购支持监狱企业发展有关问题的通知（财库【2014】68号）</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jc w:val="left"/>
        <w:rPr>
          <w:rFonts w:ascii="宋体" w:hAnsi="宋体" w:cs="宋体"/>
          <w:b/>
          <w:bCs/>
          <w:color w:val="000000"/>
        </w:rPr>
      </w:pPr>
      <w:r>
        <w:rPr>
          <w:rFonts w:hint="eastAsia" w:ascii="宋体" w:hAnsi="宋体" w:cs="宋体"/>
          <w:b/>
          <w:bCs/>
          <w:color w:val="000000"/>
        </w:rPr>
        <w:t>2、附证明材料</w:t>
      </w:r>
    </w:p>
    <w:p>
      <w:pPr>
        <w:kinsoku w:val="0"/>
        <w:overflowPunct w:val="0"/>
        <w:autoSpaceDE w:val="0"/>
        <w:autoSpaceDN w:val="0"/>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提供由省级以上监狱管理局、戒毒管理局（含新疆生产建设兵团）出具的属于监狱企业的证明文件，否则投标报价评审时不予价格扣除优惠。</w:t>
      </w:r>
    </w:p>
    <w:p>
      <w:pPr>
        <w:pStyle w:val="4"/>
        <w:keepLines w:val="0"/>
        <w:kinsoku w:val="0"/>
        <w:overflowPunct w:val="0"/>
        <w:autoSpaceDE w:val="0"/>
        <w:autoSpaceDN w:val="0"/>
        <w:adjustRightInd w:val="0"/>
        <w:snapToGrid w:val="0"/>
        <w:spacing w:line="360" w:lineRule="auto"/>
        <w:rPr>
          <w:rFonts w:ascii="宋体" w:hAnsi="宋体" w:eastAsia="宋体" w:cs="宋体"/>
          <w:color w:val="000000"/>
          <w:sz w:val="24"/>
          <w:szCs w:val="24"/>
        </w:rPr>
      </w:pPr>
      <w:bookmarkStart w:id="122" w:name="_Toc22643"/>
      <w:bookmarkEnd w:id="122"/>
      <w:bookmarkStart w:id="123" w:name="_Toc27643"/>
      <w:bookmarkEnd w:id="123"/>
      <w:bookmarkStart w:id="124" w:name="_Toc4163"/>
      <w:bookmarkEnd w:id="124"/>
      <w:bookmarkStart w:id="125" w:name="_Toc18807"/>
      <w:bookmarkEnd w:id="125"/>
      <w:bookmarkStart w:id="126" w:name="_Toc31222"/>
      <w:bookmarkEnd w:id="126"/>
      <w:bookmarkStart w:id="127" w:name="_Toc23431"/>
      <w:bookmarkEnd w:id="127"/>
      <w:bookmarkStart w:id="128" w:name="_Toc11061"/>
      <w:bookmarkEnd w:id="128"/>
      <w:bookmarkStart w:id="129" w:name="_Toc25936"/>
      <w:bookmarkEnd w:id="129"/>
      <w:bookmarkStart w:id="130" w:name="_Toc29136"/>
      <w:bookmarkEnd w:id="130"/>
      <w:bookmarkStart w:id="131" w:name="_Toc27314"/>
      <w:bookmarkEnd w:id="131"/>
      <w:bookmarkStart w:id="132" w:name="_Toc8829"/>
      <w:bookmarkEnd w:id="132"/>
      <w:bookmarkStart w:id="133" w:name="_Toc23541"/>
      <w:bookmarkEnd w:id="133"/>
      <w:bookmarkStart w:id="134" w:name="_Toc797"/>
      <w:bookmarkEnd w:id="134"/>
      <w:bookmarkStart w:id="135" w:name="_Toc18268"/>
      <w:bookmarkEnd w:id="135"/>
      <w:bookmarkStart w:id="136" w:name="_Toc4710"/>
      <w:bookmarkEnd w:id="136"/>
      <w:bookmarkStart w:id="137" w:name="_Toc23611"/>
      <w:bookmarkEnd w:id="137"/>
      <w:bookmarkStart w:id="138" w:name="_Toc16088"/>
      <w:bookmarkEnd w:id="138"/>
      <w:bookmarkStart w:id="139" w:name="_Toc17427"/>
      <w:bookmarkEnd w:id="139"/>
      <w:bookmarkStart w:id="140" w:name="_Toc16430"/>
      <w:bookmarkEnd w:id="140"/>
      <w:bookmarkStart w:id="141" w:name="_Toc6120"/>
      <w:bookmarkEnd w:id="141"/>
      <w:bookmarkStart w:id="142" w:name="_Toc16786"/>
      <w:r>
        <w:rPr>
          <w:rFonts w:hint="eastAsia" w:ascii="宋体" w:hAnsi="宋体" w:eastAsia="宋体" w:cs="宋体"/>
          <w:color w:val="000000"/>
          <w:sz w:val="21"/>
          <w:szCs w:val="21"/>
        </w:rPr>
        <w:br w:type="page"/>
      </w:r>
      <w:bookmarkEnd w:id="142"/>
      <w:r>
        <w:rPr>
          <w:rFonts w:hint="eastAsia" w:ascii="宋体" w:hAnsi="宋体" w:eastAsia="宋体" w:cs="宋体"/>
          <w:color w:val="000000"/>
          <w:sz w:val="24"/>
          <w:szCs w:val="24"/>
        </w:rPr>
        <w:t>四、关于促进残疾人就业的政府采购政策（如有）</w:t>
      </w:r>
    </w:p>
    <w:p>
      <w:pPr>
        <w:kinsoku w:val="0"/>
        <w:overflowPunct w:val="0"/>
        <w:autoSpaceDE w:val="0"/>
        <w:autoSpaceDN w:val="0"/>
        <w:adjustRightInd w:val="0"/>
        <w:snapToGrid w:val="0"/>
        <w:spacing w:line="360" w:lineRule="auto"/>
        <w:jc w:val="center"/>
        <w:rPr>
          <w:rFonts w:ascii="宋体" w:hAnsi="宋体" w:cs="宋体"/>
          <w:color w:val="000000"/>
        </w:rPr>
      </w:pPr>
      <w:bookmarkStart w:id="143" w:name="sendNo"/>
      <w:bookmarkEnd w:id="143"/>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left"/>
        <w:rPr>
          <w:rFonts w:ascii="宋体" w:hAnsi="宋体" w:cs="宋体"/>
          <w:b/>
          <w:bCs/>
          <w:color w:val="000000"/>
        </w:rPr>
      </w:pPr>
      <w:r>
        <w:rPr>
          <w:rFonts w:hint="eastAsia" w:ascii="宋体" w:hAnsi="宋体" w:cs="宋体"/>
          <w:b/>
          <w:bCs/>
          <w:color w:val="000000"/>
        </w:rPr>
        <w:t>政府采购政策</w:t>
      </w:r>
    </w:p>
    <w:p>
      <w:pPr>
        <w:kinsoku w:val="0"/>
        <w:overflowPunct w:val="0"/>
        <w:autoSpaceDE w:val="0"/>
        <w:autoSpaceDN w:val="0"/>
        <w:adjustRightInd w:val="0"/>
        <w:snapToGrid w:val="0"/>
        <w:spacing w:line="360" w:lineRule="auto"/>
        <w:ind w:left="360"/>
        <w:jc w:val="left"/>
        <w:rPr>
          <w:rFonts w:ascii="宋体" w:hAnsi="宋体" w:cs="宋体"/>
          <w:color w:val="000000"/>
          <w:spacing w:val="6"/>
        </w:rPr>
      </w:pPr>
      <w:r>
        <w:rPr>
          <w:rFonts w:hint="eastAsia" w:ascii="宋体" w:hAnsi="宋体" w:cs="宋体"/>
          <w:color w:val="000000"/>
          <w:spacing w:val="6"/>
        </w:rPr>
        <w:t>关于促进残疾人就业政府采购政策的通知（财库〔2017〕141号）</w:t>
      </w:r>
    </w:p>
    <w:p>
      <w:pPr>
        <w:kinsoku w:val="0"/>
        <w:overflowPunct w:val="0"/>
        <w:autoSpaceDE w:val="0"/>
        <w:autoSpaceDN w:val="0"/>
        <w:adjustRightInd w:val="0"/>
        <w:snapToGrid w:val="0"/>
        <w:spacing w:line="360" w:lineRule="auto"/>
        <w:jc w:val="center"/>
        <w:rPr>
          <w:rFonts w:ascii="宋体" w:hAnsi="宋体" w:cs="宋体"/>
          <w:b/>
          <w:bCs/>
          <w:color w:val="000000"/>
          <w:kern w:val="0"/>
        </w:rPr>
      </w:pPr>
      <w:r>
        <w:rPr>
          <w:rFonts w:hint="eastAsia" w:ascii="宋体" w:hAnsi="宋体" w:cs="宋体"/>
          <w:b/>
          <w:bCs/>
          <w:color w:val="000000"/>
          <w:kern w:val="0"/>
        </w:rPr>
        <w:t xml:space="preserve"> </w:t>
      </w:r>
    </w:p>
    <w:p>
      <w:pPr>
        <w:kinsoku w:val="0"/>
        <w:overflowPunct w:val="0"/>
        <w:autoSpaceDE w:val="0"/>
        <w:autoSpaceDN w:val="0"/>
        <w:adjustRightInd w:val="0"/>
        <w:snapToGrid w:val="0"/>
        <w:spacing w:line="360" w:lineRule="auto"/>
        <w:jc w:val="center"/>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jc w:val="left"/>
        <w:rPr>
          <w:rFonts w:ascii="宋体" w:hAnsi="宋体" w:cs="宋体"/>
          <w:b/>
          <w:bCs/>
          <w:color w:val="000000"/>
          <w:kern w:val="0"/>
        </w:rPr>
      </w:pPr>
      <w:bookmarkStart w:id="144" w:name="toDeptId"/>
      <w:bookmarkEnd w:id="144"/>
      <w:r>
        <w:rPr>
          <w:rFonts w:hint="eastAsia" w:ascii="宋体" w:hAnsi="宋体" w:cs="宋体"/>
          <w:b/>
          <w:bCs/>
          <w:color w:val="000000"/>
          <w:kern w:val="0"/>
        </w:rPr>
        <w:t>2、附声明函（</w:t>
      </w:r>
      <w:r>
        <w:rPr>
          <w:rFonts w:hint="eastAsia" w:ascii="宋体" w:hAnsi="宋体" w:cs="宋体"/>
          <w:color w:val="000000"/>
        </w:rPr>
        <w:t>无声明函投标报价评审时不予价格扣除优惠</w:t>
      </w:r>
      <w:r>
        <w:rPr>
          <w:rFonts w:hint="eastAsia" w:ascii="宋体" w:hAnsi="宋体" w:cs="宋体"/>
          <w:b/>
          <w:bCs/>
          <w:color w:val="000000"/>
          <w:kern w:val="0"/>
        </w:rPr>
        <w:t>）</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 xml:space="preserve"> </w:t>
      </w:r>
    </w:p>
    <w:p>
      <w:pPr>
        <w:pStyle w:val="13"/>
        <w:kinsoku w:val="0"/>
        <w:overflowPunct w:val="0"/>
        <w:autoSpaceDE w:val="0"/>
        <w:autoSpaceDN w:val="0"/>
        <w:adjustRightInd w:val="0"/>
        <w:snapToGrid w:val="0"/>
        <w:spacing w:line="360" w:lineRule="auto"/>
        <w:rPr>
          <w:rFonts w:ascii="宋体" w:hAnsi="宋体" w:cs="宋体"/>
          <w:color w:val="000000"/>
          <w:kern w:val="0"/>
        </w:rPr>
      </w:pPr>
      <w:r>
        <w:rPr>
          <w:rFonts w:hint="eastAsia" w:ascii="宋体" w:hAnsi="宋体" w:cs="宋体"/>
          <w:color w:val="000000"/>
          <w:kern w:val="0"/>
        </w:rPr>
        <w:t xml:space="preserve"> </w:t>
      </w:r>
    </w:p>
    <w:p>
      <w:pPr>
        <w:pStyle w:val="13"/>
        <w:kinsoku w:val="0"/>
        <w:overflowPunct w:val="0"/>
        <w:autoSpaceDE w:val="0"/>
        <w:autoSpaceDN w:val="0"/>
        <w:adjustRightInd w:val="0"/>
        <w:snapToGrid w:val="0"/>
        <w:spacing w:line="360" w:lineRule="auto"/>
        <w:rPr>
          <w:rFonts w:ascii="宋体" w:hAnsi="宋体" w:cs="宋体"/>
          <w:color w:val="000000"/>
          <w:kern w:val="0"/>
        </w:rPr>
      </w:pPr>
      <w:r>
        <w:rPr>
          <w:rFonts w:hint="eastAsia" w:ascii="宋体" w:hAnsi="宋体" w:cs="宋体"/>
          <w:color w:val="000000"/>
          <w:kern w:val="0"/>
        </w:rPr>
        <w:t xml:space="preserve"> </w:t>
      </w:r>
    </w:p>
    <w:p>
      <w:pPr>
        <w:pStyle w:val="13"/>
        <w:kinsoku w:val="0"/>
        <w:overflowPunct w:val="0"/>
        <w:autoSpaceDE w:val="0"/>
        <w:autoSpaceDN w:val="0"/>
        <w:adjustRightInd w:val="0"/>
        <w:snapToGrid w:val="0"/>
        <w:spacing w:line="360" w:lineRule="auto"/>
        <w:rPr>
          <w:rFonts w:ascii="宋体" w:hAnsi="宋体" w:cs="宋体"/>
          <w:color w:val="000000"/>
          <w:kern w:val="0"/>
        </w:rPr>
      </w:pPr>
      <w:r>
        <w:rPr>
          <w:rFonts w:hint="eastAsia" w:ascii="宋体" w:hAnsi="宋体" w:cs="宋体"/>
          <w:color w:val="000000"/>
          <w:kern w:val="0"/>
        </w:rPr>
        <w:t xml:space="preserve"> </w:t>
      </w:r>
    </w:p>
    <w:p>
      <w:pPr>
        <w:pStyle w:val="13"/>
        <w:kinsoku w:val="0"/>
        <w:overflowPunct w:val="0"/>
        <w:autoSpaceDE w:val="0"/>
        <w:autoSpaceDN w:val="0"/>
        <w:adjustRightInd w:val="0"/>
        <w:snapToGrid w:val="0"/>
        <w:spacing w:line="360" w:lineRule="auto"/>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jc w:val="center"/>
        <w:rPr>
          <w:rFonts w:ascii="宋体" w:hAnsi="宋体" w:cs="宋体"/>
          <w:b/>
          <w:bCs/>
          <w:color w:val="000000"/>
          <w:spacing w:val="6"/>
        </w:rPr>
      </w:pPr>
      <w:bookmarkStart w:id="145" w:name="OLE_LINK13"/>
      <w:bookmarkEnd w:id="145"/>
      <w:bookmarkStart w:id="146" w:name="OLE_LINK14"/>
      <w:r>
        <w:rPr>
          <w:rFonts w:hint="eastAsia" w:ascii="宋体" w:hAnsi="宋体" w:cs="宋体"/>
          <w:b/>
          <w:bCs/>
          <w:color w:val="000000"/>
          <w:spacing w:val="6"/>
        </w:rPr>
        <w:t xml:space="preserve"> </w:t>
      </w:r>
      <w:bookmarkEnd w:id="146"/>
    </w:p>
    <w:p>
      <w:pPr>
        <w:kinsoku w:val="0"/>
        <w:overflowPunct w:val="0"/>
        <w:autoSpaceDE w:val="0"/>
        <w:autoSpaceDN w:val="0"/>
        <w:adjustRightInd w:val="0"/>
        <w:snapToGrid w:val="0"/>
        <w:spacing w:line="360" w:lineRule="auto"/>
        <w:jc w:val="center"/>
        <w:rPr>
          <w:rFonts w:ascii="宋体" w:hAnsi="宋体" w:cs="宋体"/>
          <w:b/>
          <w:bCs/>
          <w:color w:val="000000"/>
          <w:spacing w:val="6"/>
          <w:sz w:val="24"/>
          <w:szCs w:val="24"/>
        </w:rPr>
      </w:pPr>
      <w:r>
        <w:rPr>
          <w:rFonts w:hint="eastAsia" w:ascii="宋体" w:hAnsi="宋体" w:cs="宋体"/>
          <w:b/>
          <w:bCs/>
          <w:color w:val="000000"/>
          <w:spacing w:val="6"/>
        </w:rPr>
        <w:br w:type="page"/>
      </w:r>
      <w:r>
        <w:rPr>
          <w:rFonts w:hint="eastAsia" w:ascii="宋体" w:hAnsi="宋体" w:cs="宋体"/>
          <w:b/>
          <w:bCs/>
          <w:color w:val="000000"/>
          <w:spacing w:val="6"/>
          <w:sz w:val="24"/>
          <w:szCs w:val="24"/>
        </w:rPr>
        <w:t>残疾人福利性单位声明函</w:t>
      </w:r>
      <w:r>
        <w:rPr>
          <w:rFonts w:hint="eastAsia" w:ascii="宋体" w:hAnsi="宋体" w:cs="宋体"/>
          <w:b/>
          <w:bCs/>
          <w:color w:val="000000"/>
          <w:sz w:val="24"/>
          <w:szCs w:val="24"/>
        </w:rPr>
        <w:t>（如有）</w:t>
      </w:r>
    </w:p>
    <w:p>
      <w:pPr>
        <w:kinsoku w:val="0"/>
        <w:overflowPunct w:val="0"/>
        <w:autoSpaceDE w:val="0"/>
        <w:autoSpaceDN w:val="0"/>
        <w:adjustRightInd w:val="0"/>
        <w:snapToGrid w:val="0"/>
        <w:spacing w:line="360" w:lineRule="auto"/>
        <w:rPr>
          <w:rFonts w:ascii="宋体" w:hAnsi="宋体" w:cs="宋体"/>
          <w:b/>
          <w:bCs/>
          <w:color w:val="000000"/>
          <w:spacing w:val="6"/>
        </w:rPr>
      </w:pPr>
      <w:r>
        <w:rPr>
          <w:rFonts w:hint="eastAsia" w:ascii="宋体" w:hAnsi="宋体" w:cs="宋体"/>
          <w:b/>
          <w:bCs/>
          <w:color w:val="000000"/>
          <w:spacing w:val="6"/>
        </w:rPr>
        <w:t xml:space="preserve"> </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本单位郑重声明，根据《财政部 民政部 中国残疾人联合会关于促进残疾人就业政府采购政策的通知》（财库</w:t>
      </w:r>
      <w:r>
        <w:rPr>
          <w:rFonts w:hint="eastAsia" w:ascii="宋体" w:hAnsi="宋体" w:cs="宋体"/>
          <w:color w:val="000000"/>
        </w:rPr>
        <w:t>〔2017〕141</w:t>
      </w:r>
      <w:r>
        <w:rPr>
          <w:rFonts w:hint="eastAsia" w:ascii="宋体" w:hAnsi="宋体" w:cs="宋体"/>
          <w:color w:val="000000"/>
          <w:spacing w:val="6"/>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本单位对上述声明的真实性负责。如有虚假，将依法承担相应责任。</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 xml:space="preserve"> </w:t>
      </w:r>
    </w:p>
    <w:p>
      <w:pPr>
        <w:kinsoku w:val="0"/>
        <w:overflowPunct w:val="0"/>
        <w:autoSpaceDE w:val="0"/>
        <w:autoSpaceDN w:val="0"/>
        <w:adjustRightInd w:val="0"/>
        <w:snapToGrid w:val="0"/>
        <w:spacing w:line="360" w:lineRule="auto"/>
        <w:ind w:left="2601" w:right="-20"/>
        <w:jc w:val="left"/>
        <w:rPr>
          <w:rFonts w:ascii="宋体" w:hAnsi="宋体" w:cs="宋体"/>
          <w:color w:val="000000"/>
          <w:kern w:val="0"/>
          <w:position w:val="-2"/>
        </w:rPr>
      </w:pPr>
      <w:r>
        <w:rPr>
          <w:rFonts w:hint="eastAsia" w:ascii="宋体" w:hAnsi="宋体" w:cs="宋体"/>
          <w:color w:val="000000"/>
          <w:kern w:val="0"/>
          <w:position w:val="-2"/>
        </w:rPr>
        <w:t xml:space="preserve"> </w:t>
      </w:r>
    </w:p>
    <w:p>
      <w:pPr>
        <w:kinsoku w:val="0"/>
        <w:overflowPunct w:val="0"/>
        <w:autoSpaceDE w:val="0"/>
        <w:autoSpaceDN w:val="0"/>
        <w:adjustRightInd w:val="0"/>
        <w:snapToGrid w:val="0"/>
        <w:spacing w:line="360" w:lineRule="auto"/>
        <w:ind w:left="2601" w:right="-20"/>
        <w:jc w:val="left"/>
        <w:rPr>
          <w:rFonts w:ascii="宋体" w:hAnsi="宋体" w:cs="宋体"/>
          <w:color w:val="000000"/>
          <w:kern w:val="0"/>
          <w:position w:val="-2"/>
        </w:rPr>
      </w:pPr>
      <w:r>
        <w:rPr>
          <w:rFonts w:hint="eastAsia" w:ascii="宋体" w:hAnsi="宋体" w:cs="宋体"/>
          <w:color w:val="000000"/>
          <w:kern w:val="0"/>
          <w:position w:val="-2"/>
        </w:rPr>
        <w:t xml:space="preserve"> </w:t>
      </w:r>
    </w:p>
    <w:p>
      <w:pPr>
        <w:kinsoku w:val="0"/>
        <w:overflowPunct w:val="0"/>
        <w:autoSpaceDE w:val="0"/>
        <w:autoSpaceDN w:val="0"/>
        <w:adjustRightInd w:val="0"/>
        <w:snapToGrid w:val="0"/>
        <w:spacing w:line="360" w:lineRule="auto"/>
        <w:ind w:left="2601" w:right="-20"/>
        <w:jc w:val="left"/>
        <w:rPr>
          <w:rFonts w:ascii="宋体" w:hAnsi="宋体" w:cs="宋体"/>
          <w:color w:val="000000"/>
          <w:kern w:val="0"/>
        </w:rPr>
      </w:pPr>
      <w:r>
        <w:rPr>
          <w:rFonts w:hint="eastAsia" w:ascii="宋体" w:hAnsi="宋体" w:cs="宋体"/>
          <w:color w:val="000000"/>
          <w:kern w:val="0"/>
          <w:position w:val="-2"/>
        </w:rPr>
        <w:t>投标人</w:t>
      </w:r>
      <w:r>
        <w:rPr>
          <w:rFonts w:hint="eastAsia" w:ascii="宋体" w:hAnsi="宋体" w:cs="宋体"/>
          <w:color w:val="000000"/>
          <w:spacing w:val="-2"/>
          <w:kern w:val="0"/>
          <w:position w:val="-2"/>
        </w:rPr>
        <w:t>：</w:t>
      </w:r>
      <w:r>
        <w:rPr>
          <w:rFonts w:hint="eastAsia" w:ascii="宋体" w:hAnsi="宋体" w:cs="宋体"/>
          <w:color w:val="000000"/>
          <w:spacing w:val="43"/>
          <w:kern w:val="0"/>
          <w:position w:val="-2"/>
          <w:u w:val="single"/>
        </w:rPr>
        <w:t xml:space="preserve">         </w:t>
      </w:r>
      <w:r>
        <w:rPr>
          <w:rFonts w:hint="eastAsia" w:ascii="宋体" w:hAnsi="宋体" w:cs="宋体"/>
          <w:color w:val="000000"/>
          <w:kern w:val="0"/>
          <w:position w:val="-2"/>
        </w:rPr>
        <w:t>（盖单位公章）</w:t>
      </w:r>
    </w:p>
    <w:p>
      <w:pPr>
        <w:kinsoku w:val="0"/>
        <w:overflowPunct w:val="0"/>
        <w:autoSpaceDE w:val="0"/>
        <w:autoSpaceDN w:val="0"/>
        <w:adjustRightInd w:val="0"/>
        <w:snapToGrid w:val="0"/>
        <w:spacing w:line="360" w:lineRule="auto"/>
        <w:jc w:val="left"/>
        <w:rPr>
          <w:rFonts w:ascii="宋体" w:hAnsi="宋体" w:cs="宋体"/>
          <w:color w:val="000000"/>
          <w:kern w:val="0"/>
        </w:rPr>
      </w:pPr>
      <w:r>
        <w:rPr>
          <w:rFonts w:hint="eastAsia" w:ascii="宋体" w:hAnsi="宋体" w:cs="宋体"/>
          <w:color w:val="000000"/>
          <w:kern w:val="0"/>
        </w:rPr>
        <w:t xml:space="preserve"> </w:t>
      </w:r>
    </w:p>
    <w:p>
      <w:pPr>
        <w:kinsoku w:val="0"/>
        <w:overflowPunct w:val="0"/>
        <w:autoSpaceDE w:val="0"/>
        <w:autoSpaceDN w:val="0"/>
        <w:adjustRightInd w:val="0"/>
        <w:snapToGrid w:val="0"/>
        <w:spacing w:line="360" w:lineRule="auto"/>
        <w:ind w:left="2601" w:right="-20" w:firstLine="1890" w:firstLineChars="900"/>
        <w:jc w:val="left"/>
        <w:rPr>
          <w:rFonts w:ascii="宋体" w:hAnsi="宋体" w:cs="宋体"/>
          <w:color w:val="000000"/>
          <w:kern w:val="0"/>
          <w:position w:val="-2"/>
        </w:rPr>
      </w:pPr>
      <w:r>
        <w:rPr>
          <w:rFonts w:hint="eastAsia" w:ascii="宋体" w:hAnsi="宋体" w:cs="宋体"/>
          <w:color w:val="000000"/>
          <w:kern w:val="0"/>
          <w:position w:val="-2"/>
          <w:u w:val="single"/>
        </w:rPr>
        <w:t xml:space="preserve">      </w:t>
      </w:r>
      <w:r>
        <w:rPr>
          <w:rFonts w:hint="eastAsia" w:ascii="宋体" w:hAnsi="宋体" w:cs="宋体"/>
          <w:color w:val="000000"/>
          <w:kern w:val="0"/>
          <w:position w:val="-2"/>
        </w:rPr>
        <w:t>年</w:t>
      </w:r>
      <w:r>
        <w:rPr>
          <w:rFonts w:hint="eastAsia" w:ascii="宋体" w:hAnsi="宋体" w:cs="宋体"/>
          <w:color w:val="000000"/>
          <w:kern w:val="0"/>
          <w:position w:val="-2"/>
          <w:u w:val="single"/>
        </w:rPr>
        <w:t xml:space="preserve">     </w:t>
      </w:r>
      <w:r>
        <w:rPr>
          <w:rFonts w:hint="eastAsia" w:ascii="宋体" w:hAnsi="宋体" w:cs="宋体"/>
          <w:color w:val="000000"/>
          <w:kern w:val="0"/>
          <w:position w:val="-2"/>
        </w:rPr>
        <w:t>月</w:t>
      </w:r>
      <w:r>
        <w:rPr>
          <w:rFonts w:hint="eastAsia" w:ascii="宋体" w:hAnsi="宋体" w:cs="宋体"/>
          <w:color w:val="000000"/>
          <w:kern w:val="0"/>
          <w:position w:val="-2"/>
          <w:u w:val="single"/>
        </w:rPr>
        <w:t xml:space="preserve">    </w:t>
      </w:r>
      <w:r>
        <w:rPr>
          <w:rFonts w:hint="eastAsia" w:ascii="宋体" w:hAnsi="宋体" w:cs="宋体"/>
          <w:color w:val="000000"/>
          <w:kern w:val="0"/>
          <w:position w:val="-2"/>
        </w:rPr>
        <w:t>日</w:t>
      </w:r>
    </w:p>
    <w:p>
      <w:pPr>
        <w:pStyle w:val="20"/>
        <w:kinsoku w:val="0"/>
        <w:overflowPunct w:val="0"/>
        <w:autoSpaceDE w:val="0"/>
        <w:autoSpaceDN w:val="0"/>
        <w:adjustRightInd w:val="0"/>
        <w:snapToGrid w:val="0"/>
        <w:spacing w:line="360" w:lineRule="auto"/>
        <w:ind w:firstLine="0" w:firstLineChars="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rPr>
          <w:rFonts w:ascii="宋体" w:hAnsi="宋体" w:cs="宋体"/>
          <w:color w:val="000000"/>
        </w:rPr>
      </w:pPr>
      <w:bookmarkStart w:id="147" w:name="_Toc26823"/>
      <w:bookmarkEnd w:id="147"/>
      <w:bookmarkStart w:id="148" w:name="_Toc10783"/>
      <w:bookmarkEnd w:id="148"/>
      <w:bookmarkStart w:id="149" w:name="_Toc8358"/>
      <w:bookmarkEnd w:id="149"/>
      <w:bookmarkStart w:id="150" w:name="_Toc5660"/>
      <w:bookmarkEnd w:id="150"/>
      <w:bookmarkStart w:id="151" w:name="_Toc11279"/>
      <w:bookmarkEnd w:id="151"/>
      <w:bookmarkStart w:id="152" w:name="_Toc31728"/>
      <w:bookmarkEnd w:id="152"/>
      <w:bookmarkStart w:id="153" w:name="_Toc14052"/>
      <w:bookmarkEnd w:id="153"/>
      <w:bookmarkStart w:id="154" w:name="_Toc7246"/>
      <w:bookmarkEnd w:id="154"/>
      <w:bookmarkStart w:id="155" w:name="_Toc29905"/>
      <w:r>
        <w:rPr>
          <w:rFonts w:hint="eastAsia" w:ascii="宋体" w:hAnsi="宋体" w:cs="宋体"/>
          <w:color w:val="000000"/>
        </w:rPr>
        <w:t xml:space="preserve"> </w:t>
      </w:r>
      <w:bookmarkEnd w:id="155"/>
    </w:p>
    <w:p>
      <w:pPr>
        <w:pStyle w:val="4"/>
        <w:keepLines w:val="0"/>
        <w:kinsoku w:val="0"/>
        <w:overflowPunct w:val="0"/>
        <w:autoSpaceDE w:val="0"/>
        <w:autoSpaceDN w:val="0"/>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1"/>
          <w:szCs w:val="21"/>
        </w:rPr>
        <w:br w:type="page"/>
      </w:r>
      <w:r>
        <w:rPr>
          <w:rFonts w:hint="eastAsia" w:ascii="宋体" w:hAnsi="宋体" w:eastAsia="宋体" w:cs="宋体"/>
          <w:color w:val="000000"/>
          <w:sz w:val="24"/>
          <w:szCs w:val="24"/>
        </w:rPr>
        <w:t>五、其他政府采购政策及证明材料（如有）</w:t>
      </w:r>
    </w:p>
    <w:p>
      <w:pPr>
        <w:kinsoku w:val="0"/>
        <w:overflowPunct w:val="0"/>
        <w:autoSpaceDE w:val="0"/>
        <w:autoSpaceDN w:val="0"/>
        <w:adjustRightInd w:val="0"/>
        <w:snapToGrid w:val="0"/>
        <w:spacing w:line="360" w:lineRule="auto"/>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pStyle w:val="19"/>
        <w:kinsoku w:val="0"/>
        <w:overflowPunct w:val="0"/>
        <w:autoSpaceDE w:val="0"/>
        <w:autoSpaceDN w:val="0"/>
        <w:adjustRightInd w:val="0"/>
        <w:snapToGrid w:val="0"/>
        <w:spacing w:line="360" w:lineRule="auto"/>
        <w:ind w:firstLine="210"/>
        <w:rPr>
          <w:rFonts w:ascii="宋体" w:hAnsi="宋体" w:cs="宋体"/>
          <w:color w:val="000000"/>
        </w:rPr>
      </w:pPr>
      <w:r>
        <w:rPr>
          <w:rFonts w:hint="eastAsia" w:ascii="宋体" w:hAnsi="宋体" w:cs="宋体"/>
          <w:color w:val="000000"/>
        </w:rPr>
        <w:t xml:space="preserve"> </w:t>
      </w:r>
    </w:p>
    <w:p>
      <w:pPr>
        <w:kinsoku w:val="0"/>
        <w:overflowPunct w:val="0"/>
        <w:autoSpaceDE w:val="0"/>
        <w:autoSpaceDN w:val="0"/>
        <w:adjustRightInd w:val="0"/>
        <w:snapToGrid w:val="0"/>
        <w:spacing w:line="360" w:lineRule="auto"/>
        <w:jc w:val="center"/>
        <w:rPr>
          <w:rFonts w:ascii="宋体" w:hAnsi="宋体" w:cs="宋体"/>
          <w:b/>
          <w:bCs/>
          <w:color w:val="000000"/>
        </w:rPr>
      </w:pPr>
      <w:r>
        <w:rPr>
          <w:rFonts w:hint="eastAsia" w:ascii="宋体" w:hAnsi="宋体" w:cs="宋体"/>
          <w:b/>
          <w:bCs/>
          <w:color w:val="000000"/>
        </w:rPr>
        <w:t xml:space="preserve"> </w:t>
      </w:r>
    </w:p>
    <w:p>
      <w:pPr>
        <w:pStyle w:val="4"/>
        <w:keepLines w:val="0"/>
        <w:kinsoku w:val="0"/>
        <w:overflowPunct w:val="0"/>
        <w:autoSpaceDE w:val="0"/>
        <w:autoSpaceDN w:val="0"/>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1"/>
          <w:szCs w:val="21"/>
        </w:rPr>
        <w:br w:type="page"/>
      </w:r>
      <w:r>
        <w:rPr>
          <w:rFonts w:hint="eastAsia" w:ascii="宋体" w:hAnsi="宋体" w:eastAsia="宋体" w:cs="宋体"/>
          <w:color w:val="000000"/>
          <w:sz w:val="24"/>
          <w:szCs w:val="24"/>
        </w:rPr>
        <w:t>六、河南省政府采购合同融资政策告知函</w:t>
      </w:r>
    </w:p>
    <w:p>
      <w:pPr>
        <w:kinsoku w:val="0"/>
        <w:overflowPunct w:val="0"/>
        <w:autoSpaceDE w:val="0"/>
        <w:autoSpaceDN w:val="0"/>
        <w:adjustRightInd w:val="0"/>
        <w:snapToGrid w:val="0"/>
        <w:spacing w:line="360" w:lineRule="auto"/>
        <w:ind w:firstLine="446" w:firstLineChars="200"/>
        <w:jc w:val="center"/>
        <w:rPr>
          <w:rFonts w:ascii="宋体" w:hAnsi="宋体" w:cs="宋体"/>
          <w:b/>
          <w:bCs/>
          <w:color w:val="000000"/>
          <w:spacing w:val="6"/>
        </w:rPr>
      </w:pPr>
      <w:r>
        <w:rPr>
          <w:rFonts w:hint="eastAsia" w:ascii="宋体" w:hAnsi="宋体" w:cs="宋体"/>
          <w:b/>
          <w:bCs/>
          <w:color w:val="000000"/>
          <w:spacing w:val="6"/>
        </w:rPr>
        <w:t xml:space="preserve"> </w:t>
      </w:r>
    </w:p>
    <w:p>
      <w:pPr>
        <w:kinsoku w:val="0"/>
        <w:overflowPunct w:val="0"/>
        <w:autoSpaceDE w:val="0"/>
        <w:autoSpaceDN w:val="0"/>
        <w:adjustRightInd w:val="0"/>
        <w:snapToGrid w:val="0"/>
        <w:spacing w:line="360" w:lineRule="auto"/>
        <w:ind w:firstLine="446" w:firstLineChars="200"/>
        <w:jc w:val="center"/>
        <w:rPr>
          <w:rFonts w:ascii="宋体" w:hAnsi="宋体" w:cs="宋体"/>
          <w:b/>
          <w:bCs/>
          <w:color w:val="000000"/>
          <w:spacing w:val="6"/>
        </w:rPr>
      </w:pPr>
      <w:r>
        <w:rPr>
          <w:rFonts w:hint="eastAsia" w:ascii="宋体" w:hAnsi="宋体" w:cs="宋体"/>
          <w:b/>
          <w:bCs/>
          <w:color w:val="000000"/>
          <w:spacing w:val="6"/>
        </w:rPr>
        <w:t>银政易贷</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 xml:space="preserve"> </w:t>
      </w:r>
    </w:p>
    <w:p>
      <w:pPr>
        <w:kinsoku w:val="0"/>
        <w:overflowPunct w:val="0"/>
        <w:autoSpaceDE w:val="0"/>
        <w:autoSpaceDN w:val="0"/>
        <w:adjustRightInd w:val="0"/>
        <w:snapToGrid w:val="0"/>
        <w:spacing w:line="360" w:lineRule="auto"/>
        <w:rPr>
          <w:rFonts w:ascii="宋体" w:hAnsi="宋体" w:cs="宋体"/>
          <w:color w:val="000000"/>
          <w:spacing w:val="6"/>
        </w:rPr>
      </w:pPr>
      <w:r>
        <w:rPr>
          <w:rFonts w:hint="eastAsia" w:ascii="宋体" w:hAnsi="宋体" w:cs="宋体"/>
          <w:color w:val="000000"/>
          <w:spacing w:val="6"/>
        </w:rPr>
        <w:t xml:space="preserve">尊敬的政府采购供应商： </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您好！</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欢迎您参与平顶山市政府采购业务！感谢您对我区经济社会发展做出的贡献！</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目前，平顶山银行和市政府采购合同融资工作已全面开始，如有意向享受我市政府采购合同融资政策，请登录平顶山市政府采购网（http：//pingdingshan.hngp.gov.cn）或拨打平顶山银行联系电话0375-2980538自主选择融资服务机构，按程序进行融资。</w:t>
      </w:r>
    </w:p>
    <w:p>
      <w:pPr>
        <w:kinsoku w:val="0"/>
        <w:overflowPunct w:val="0"/>
        <w:autoSpaceDE w:val="0"/>
        <w:autoSpaceDN w:val="0"/>
        <w:adjustRightInd w:val="0"/>
        <w:snapToGrid w:val="0"/>
        <w:spacing w:line="360" w:lineRule="auto"/>
        <w:ind w:firstLine="444" w:firstLineChars="200"/>
        <w:rPr>
          <w:rFonts w:ascii="宋体" w:hAnsi="宋体" w:cs="宋体"/>
          <w:color w:val="000000"/>
          <w:spacing w:val="6"/>
        </w:rPr>
      </w:pPr>
      <w:r>
        <w:rPr>
          <w:rFonts w:hint="eastAsia" w:ascii="宋体" w:hAnsi="宋体" w:cs="宋体"/>
          <w:color w:val="000000"/>
          <w:spacing w:val="6"/>
        </w:rPr>
        <w:t>期待您一如既往支持平顶山市政府采购工作！</w:t>
      </w:r>
    </w:p>
    <w:p>
      <w:pPr>
        <w:kinsoku w:val="0"/>
        <w:overflowPunct w:val="0"/>
        <w:autoSpaceDE w:val="0"/>
        <w:autoSpaceDN w:val="0"/>
        <w:adjustRightInd w:val="0"/>
        <w:snapToGrid w:val="0"/>
        <w:spacing w:line="360" w:lineRule="auto"/>
        <w:jc w:val="left"/>
        <w:rPr>
          <w:rFonts w:ascii="宋体" w:hAnsi="宋体" w:cs="宋体"/>
          <w:color w:val="000000"/>
          <w:spacing w:val="6"/>
        </w:rPr>
      </w:pPr>
      <w:r>
        <w:rPr>
          <w:rFonts w:hint="eastAsia" w:ascii="宋体" w:hAnsi="宋体" w:cs="宋体"/>
          <w:color w:val="000000"/>
          <w:spacing w:val="6"/>
        </w:rPr>
        <w:br w:type="page"/>
      </w:r>
    </w:p>
    <w:p>
      <w:pPr>
        <w:kinsoku w:val="0"/>
        <w:overflowPunct w:val="0"/>
        <w:autoSpaceDE w:val="0"/>
        <w:autoSpaceDN w:val="0"/>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河南省政府采购合同融资政策告知函</w:t>
      </w:r>
    </w:p>
    <w:p>
      <w:pPr>
        <w:kinsoku w:val="0"/>
        <w:overflowPunct w:val="0"/>
        <w:autoSpaceDE w:val="0"/>
        <w:autoSpaceDN w:val="0"/>
        <w:adjustRightInd w:val="0"/>
        <w:snapToGrid w:val="0"/>
        <w:spacing w:before="156" w:beforeLines="50" w:line="360" w:lineRule="auto"/>
        <w:ind w:firstLine="420" w:firstLineChars="200"/>
        <w:jc w:val="left"/>
        <w:rPr>
          <w:rFonts w:ascii="宋体" w:hAnsi="宋体" w:cs="宋体"/>
          <w:color w:val="000000"/>
        </w:rPr>
      </w:pPr>
      <w:r>
        <w:rPr>
          <w:rFonts w:hint="eastAsia" w:ascii="宋体" w:hAnsi="宋体" w:cs="宋体"/>
          <w:color w:val="000000"/>
        </w:rPr>
        <w:t>各供应商：</w:t>
      </w:r>
    </w:p>
    <w:p>
      <w:pPr>
        <w:kinsoku w:val="0"/>
        <w:overflowPunct w:val="0"/>
        <w:autoSpaceDE w:val="0"/>
        <w:autoSpaceDN w:val="0"/>
        <w:adjustRightInd w:val="0"/>
        <w:snapToGrid w:val="0"/>
        <w:spacing w:before="156" w:beforeLines="50" w:line="360" w:lineRule="auto"/>
        <w:ind w:firstLine="420" w:firstLineChars="200"/>
        <w:jc w:val="left"/>
        <w:rPr>
          <w:rFonts w:ascii="宋体" w:hAnsi="宋体" w:cs="宋体"/>
          <w:color w:val="000000"/>
        </w:rPr>
      </w:pPr>
      <w:r>
        <w:rPr>
          <w:rFonts w:hint="eastAsia" w:ascii="宋体" w:hAnsi="宋体" w:cs="宋体"/>
          <w:color w:val="000000"/>
        </w:rPr>
        <w:t>欢迎贵公司参与河南省政府采购活动！</w:t>
      </w:r>
    </w:p>
    <w:p>
      <w:pPr>
        <w:kinsoku w:val="0"/>
        <w:overflowPunct w:val="0"/>
        <w:autoSpaceDE w:val="0"/>
        <w:autoSpaceDN w:val="0"/>
        <w:adjustRightInd w:val="0"/>
        <w:snapToGrid w:val="0"/>
        <w:spacing w:before="156" w:beforeLines="50" w:line="360" w:lineRule="auto"/>
        <w:ind w:firstLine="420" w:firstLineChars="200"/>
        <w:jc w:val="left"/>
        <w:rPr>
          <w:rFonts w:ascii="宋体" w:hAnsi="宋体" w:cs="宋体"/>
          <w:color w:val="000000"/>
        </w:rPr>
      </w:pPr>
      <w:r>
        <w:rPr>
          <w:rFonts w:hint="eastAsia" w:ascii="宋体" w:hAnsi="宋体" w:cs="宋体"/>
          <w:color w:val="000000"/>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12"/>
        <w:widowControl w:val="0"/>
        <w:kinsoku w:val="0"/>
        <w:overflowPunct w:val="0"/>
        <w:autoSpaceDE w:val="0"/>
        <w:autoSpaceDN w:val="0"/>
        <w:adjustRightInd w:val="0"/>
        <w:snapToGrid w:val="0"/>
        <w:spacing w:before="0" w:beforeAutospacing="0" w:after="0" w:afterAutospacing="0" w:line="360" w:lineRule="auto"/>
        <w:ind w:firstLine="420" w:firstLineChars="200"/>
        <w:rPr>
          <w:rFonts w:eastAsia="宋体"/>
          <w:b/>
          <w:bCs/>
          <w:color w:val="000000"/>
          <w:sz w:val="21"/>
          <w:szCs w:val="21"/>
        </w:rPr>
      </w:pPr>
      <w:r>
        <w:rPr>
          <w:rFonts w:hint="eastAsia" w:eastAsia="宋体"/>
          <w:color w:val="000000"/>
          <w:sz w:val="21"/>
          <w:szCs w:val="21"/>
        </w:rPr>
        <w:t>贷款渠道和提供贷款的金融机构，可在河南省政府采购网“河南省政府采购合同融资平台”查询联系。</w:t>
      </w:r>
    </w:p>
    <w:p>
      <w:pPr>
        <w:rPr>
          <w:rFonts w:ascii="宋体" w:hAnsi="宋体" w:cs="宋体"/>
          <w:color w:val="000000"/>
        </w:rPr>
      </w:pPr>
      <w:r>
        <w:rPr>
          <w:rFonts w:hint="eastAsia" w:ascii="宋体" w:hAnsi="宋体" w:cs="宋体"/>
          <w:color w:val="000000"/>
        </w:rPr>
        <w:t xml:space="preserve"> </w:t>
      </w:r>
    </w:p>
    <w:p>
      <w:pPr>
        <w:pStyle w:val="6"/>
        <w:rPr>
          <w:color w:val="000000"/>
        </w:rPr>
      </w:pPr>
      <w:r>
        <w:rPr>
          <w:rFonts w:hint="eastAsia"/>
          <w:color w:val="000000"/>
        </w:rPr>
        <w:t xml:space="preserve"> </w:t>
      </w:r>
    </w:p>
    <w:p>
      <w:pPr>
        <w:pStyle w:val="12"/>
        <w:widowControl w:val="0"/>
        <w:kinsoku w:val="0"/>
        <w:overflowPunct w:val="0"/>
        <w:autoSpaceDE w:val="0"/>
        <w:autoSpaceDN w:val="0"/>
        <w:adjustRightInd w:val="0"/>
        <w:snapToGrid w:val="0"/>
        <w:spacing w:line="360" w:lineRule="auto"/>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before="0" w:beforeAutospacing="0" w:after="0" w:afterAutospacing="0" w:line="360" w:lineRule="auto"/>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before="0" w:beforeAutospacing="0" w:after="0" w:afterAutospacing="0" w:line="360" w:lineRule="auto"/>
        <w:ind w:firstLine="2650" w:firstLineChars="1100"/>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before="0" w:beforeAutospacing="0" w:after="0" w:afterAutospacing="0" w:line="360" w:lineRule="auto"/>
        <w:ind w:firstLine="2650" w:firstLineChars="1100"/>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before="0" w:beforeAutospacing="0" w:after="0" w:afterAutospacing="0" w:line="360" w:lineRule="auto"/>
        <w:ind w:firstLine="2650" w:firstLineChars="1100"/>
        <w:rPr>
          <w:rFonts w:eastAsia="宋体"/>
          <w:b/>
          <w:bCs/>
          <w:color w:val="000000"/>
        </w:rPr>
      </w:pPr>
      <w:r>
        <w:rPr>
          <w:rFonts w:hint="eastAsia" w:eastAsia="宋体"/>
          <w:b/>
          <w:bCs/>
          <w:color w:val="000000"/>
        </w:rPr>
        <w:t xml:space="preserve"> </w:t>
      </w:r>
    </w:p>
    <w:p>
      <w:pPr>
        <w:pStyle w:val="12"/>
        <w:widowControl w:val="0"/>
        <w:kinsoku w:val="0"/>
        <w:overflowPunct w:val="0"/>
        <w:autoSpaceDE w:val="0"/>
        <w:autoSpaceDN w:val="0"/>
        <w:adjustRightInd w:val="0"/>
        <w:snapToGrid w:val="0"/>
        <w:spacing w:before="0" w:beforeAutospacing="0" w:after="0" w:afterAutospacing="0" w:line="360" w:lineRule="auto"/>
        <w:ind w:firstLine="2650" w:firstLineChars="1100"/>
        <w:rPr>
          <w:rFonts w:eastAsia="宋体"/>
          <w:b/>
          <w:bCs/>
          <w:color w:val="000000"/>
        </w:rPr>
      </w:pPr>
      <w:r>
        <w:rPr>
          <w:rFonts w:hint="eastAsia" w:eastAsia="宋体"/>
          <w:b/>
          <w:bCs/>
          <w:color w:val="000000"/>
        </w:rPr>
        <w:t xml:space="preserve"> </w:t>
      </w:r>
    </w:p>
    <w:p>
      <w:pPr>
        <w:rPr>
          <w:rFonts w:ascii="宋体" w:hAnsi="宋体" w:cs="宋体"/>
          <w:color w:val="000000"/>
        </w:rPr>
      </w:pPr>
      <w:r>
        <w:rPr>
          <w:rFonts w:hint="eastAsia" w:ascii="宋体" w:hAnsi="宋体" w:cs="宋体"/>
          <w:color w:val="000000"/>
        </w:rPr>
        <w:t xml:space="preserve"> </w:t>
      </w:r>
    </w:p>
    <w:p>
      <w:pPr>
        <w:rPr>
          <w:rFonts w:ascii="宋体" w:hAnsi="宋体" w:cs="宋体"/>
          <w:color w:val="000000"/>
        </w:rPr>
      </w:pPr>
      <w:r>
        <w:rPr>
          <w:rFonts w:hint="eastAsia" w:ascii="宋体" w:hAnsi="宋体" w:cs="宋体"/>
          <w:color w:val="000000"/>
        </w:rPr>
        <w:t xml:space="preserve"> </w:t>
      </w:r>
    </w:p>
    <w:p>
      <w:pPr>
        <w:rPr>
          <w:rFonts w:ascii="宋体" w:hAnsi="宋体" w:cs="宋体"/>
          <w:color w:val="000000"/>
        </w:rPr>
      </w:pPr>
      <w:r>
        <w:rPr>
          <w:rFonts w:hint="eastAsia" w:ascii="宋体" w:hAnsi="宋体" w:cs="宋体"/>
          <w:color w:val="000000"/>
        </w:rPr>
        <w:t xml:space="preserve"> </w:t>
      </w:r>
    </w:p>
    <w:p>
      <w:pPr>
        <w:rPr>
          <w:rFonts w:ascii="宋体" w:hAnsi="宋体" w:cs="宋体"/>
          <w:color w:val="000000"/>
        </w:rPr>
      </w:pPr>
      <w:r>
        <w:rPr>
          <w:rFonts w:hint="eastAsia" w:ascii="宋体" w:hAnsi="宋体" w:cs="宋体"/>
          <w:color w:val="000000"/>
        </w:rPr>
        <w:t xml:space="preserve"> </w:t>
      </w:r>
    </w:p>
    <w:p>
      <w:pPr>
        <w:rPr>
          <w:rFonts w:ascii="宋体" w:hAnsi="宋体" w:cs="宋体"/>
          <w:color w:val="000000"/>
        </w:rPr>
      </w:pPr>
      <w:r>
        <w:rPr>
          <w:rFonts w:hint="eastAsia" w:ascii="宋体" w:hAnsi="宋体" w:cs="宋体"/>
          <w:color w:val="000000"/>
        </w:rPr>
        <w:t xml:space="preserve"> </w:t>
      </w:r>
    </w:p>
    <w:p>
      <w:pPr>
        <w:rPr>
          <w:rFonts w:ascii="宋体" w:hAnsi="宋体" w:cs="宋体"/>
          <w:color w:val="000000"/>
        </w:rPr>
      </w:pPr>
    </w:p>
    <w:p>
      <w:pPr>
        <w:rPr>
          <w:rFonts w:ascii="宋体" w:hAnsi="宋体" w:cs="宋体"/>
          <w:color w:val="000000"/>
        </w:rPr>
      </w:pPr>
    </w:p>
    <w:p>
      <w:pPr>
        <w:rPr>
          <w:rFonts w:ascii="宋体" w:hAnsi="宋体" w:cs="宋体"/>
          <w:color w:val="000000"/>
        </w:rPr>
      </w:pPr>
    </w:p>
    <w:p/>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u w:val="single"/>
      </w:rPr>
    </w:pPr>
    <w:r>
      <w:rPr>
        <w:rFonts w:hint="eastAsia" w:ascii="宋体" w:hAnsi="宋体"/>
        <w:color w:val="000000"/>
        <w:kern w:val="0"/>
        <w:sz w:val="24"/>
        <w:szCs w:val="24"/>
        <w:u w:val="single"/>
      </w:rPr>
      <w:t xml:space="preserve">河南驰翔工程管理有限公司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Arial" w:hAnsi="Arial" w:eastAsia="Arial" w:cs="Arial"/>
        <w:sz w:val="18"/>
        <w:szCs w:val="18"/>
      </w:rPr>
    </w:pPr>
    <w:r>
      <w:rPr>
        <w:sz w:val="22"/>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olor w:val="000000"/>
        <w:kern w:val="0"/>
        <w:sz w:val="22"/>
        <w:szCs w:val="22"/>
        <w:u w:val="single"/>
      </w:rPr>
      <w:t xml:space="preserve">河南驰翔工程管理有限公司    </w:t>
    </w:r>
    <w:r>
      <w:rPr>
        <w:rFonts w:hint="eastAsia" w:ascii="宋体" w:hAnsi="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u w:val="single"/>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ascii="宋体" w:hAnsi="宋体"/>
        <w:color w:val="000000"/>
        <w:kern w:val="0"/>
        <w:sz w:val="24"/>
        <w:szCs w:val="24"/>
        <w:u w:val="single"/>
      </w:rPr>
      <w:t xml:space="preserve">河南驰翔工程管理有限公司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u w:val="single"/>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ascii="宋体" w:hAnsi="宋体"/>
        <w:color w:val="000000"/>
        <w:kern w:val="0"/>
        <w:sz w:val="24"/>
        <w:szCs w:val="24"/>
        <w:u w:val="single"/>
      </w:rPr>
      <w:t xml:space="preserve">河南驰翔工程管理有限公司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color w:val="000000"/>
        <w:sz w:val="24"/>
        <w:szCs w:val="24"/>
        <w:u w:val="single"/>
      </w:rPr>
    </w:pPr>
  </w:p>
  <w:p>
    <w:pPr>
      <w:pStyle w:val="16"/>
      <w:rPr>
        <w:rFonts w:ascii="宋体" w:hAnsi="宋体"/>
        <w:color w:val="000000"/>
        <w:sz w:val="22"/>
        <w:szCs w:val="22"/>
        <w:u w:val="single"/>
      </w:rPr>
    </w:pPr>
  </w:p>
  <w:p>
    <w:pPr>
      <w:pStyle w:val="16"/>
      <w:rPr>
        <w:sz w:val="16"/>
        <w:szCs w:val="16"/>
      </w:rPr>
    </w:pPr>
    <w:r>
      <w:rPr>
        <w:rFonts w:hint="eastAsia" w:ascii="宋体" w:hAnsi="宋体"/>
        <w:color w:val="000000"/>
        <w:sz w:val="22"/>
        <w:szCs w:val="22"/>
        <w:u w:val="single"/>
        <w:lang w:eastAsia="zh-CN"/>
      </w:rPr>
      <w:t>郏县第一高级中学图书采购项目</w:t>
    </w:r>
    <w:r>
      <w:rPr>
        <w:rFonts w:hint="eastAsia" w:ascii="宋体" w:hAnsi="宋体"/>
        <w:color w:val="000000"/>
        <w:sz w:val="22"/>
        <w:szCs w:val="22"/>
        <w:u w:val="single"/>
      </w:rPr>
      <w:t xml:space="preserve">              </w:t>
    </w:r>
    <w:r>
      <w:rPr>
        <w:rFonts w:hint="eastAsia" w:ascii="宋体" w:hAnsi="宋体"/>
        <w:color w:val="000000"/>
        <w:sz w:val="22"/>
        <w:szCs w:val="22"/>
        <w:u w:val="single"/>
        <w:lang w:val="en-US" w:eastAsia="zh-CN"/>
      </w:rPr>
      <w:t xml:space="preserve">                 </w:t>
    </w:r>
    <w:r>
      <w:rPr>
        <w:rFonts w:hint="eastAsia" w:ascii="宋体" w:hAnsi="宋体"/>
        <w:color w:val="000000"/>
        <w:sz w:val="22"/>
        <w:szCs w:val="22"/>
        <w:u w:val="single"/>
      </w:rPr>
      <w:t xml:space="preserve">    </w:t>
    </w:r>
    <w:r>
      <w:rPr>
        <w:rFonts w:hint="eastAsia" w:ascii="宋体" w:hAnsi="宋体"/>
        <w:color w:val="000000"/>
        <w:sz w:val="22"/>
        <w:szCs w:val="22"/>
        <w:u w:val="single"/>
        <w:lang w:val="en-US" w:eastAsia="zh-CN"/>
      </w:rPr>
      <w:t xml:space="preserve">      </w:t>
    </w:r>
    <w:r>
      <w:rPr>
        <w:rFonts w:hint="eastAsia" w:ascii="宋体" w:hAnsi="宋体"/>
        <w:color w:val="000000"/>
        <w:sz w:val="22"/>
        <w:szCs w:val="22"/>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ascii="宋体" w:hAnsi="宋体"/>
        <w:color w:val="000000"/>
        <w:sz w:val="24"/>
        <w:szCs w:val="24"/>
        <w:u w:val="single"/>
        <w:lang w:eastAsia="zh-CN"/>
      </w:rPr>
      <w:t>郏县第一高级中学图书采购项目</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0310E"/>
    <w:multiLevelType w:val="singleLevel"/>
    <w:tmpl w:val="16A0310E"/>
    <w:lvl w:ilvl="0" w:tentative="0">
      <w:start w:val="1"/>
      <w:numFmt w:val="chineseCounting"/>
      <w:suff w:val="nothing"/>
      <w:lvlText w:val="%1、"/>
      <w:lvlJc w:val="left"/>
      <w:rPr>
        <w:rFonts w:hint="eastAsia"/>
      </w:rPr>
    </w:lvl>
  </w:abstractNum>
  <w:abstractNum w:abstractNumId="1">
    <w:nsid w:val="2B3C5D21"/>
    <w:multiLevelType w:val="multilevel"/>
    <w:tmpl w:val="2B3C5D21"/>
    <w:lvl w:ilvl="0" w:tentative="0">
      <w:start w:val="3"/>
      <w:numFmt w:val="chineseCounting"/>
      <w:suff w:val="nothing"/>
      <w:lvlText w:val="第%1章、"/>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0B43136"/>
    <w:multiLevelType w:val="multilevel"/>
    <w:tmpl w:val="30B43136"/>
    <w:lvl w:ilvl="0" w:tentative="0">
      <w:start w:val="7"/>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56724F"/>
    <w:multiLevelType w:val="singleLevel"/>
    <w:tmpl w:val="5A56724F"/>
    <w:lvl w:ilvl="0" w:tentative="0">
      <w:start w:val="5"/>
      <w:numFmt w:val="decimal"/>
      <w:suff w:val="nothing"/>
      <w:lvlText w:val="%1、"/>
      <w:lvlJc w:val="left"/>
    </w:lvl>
  </w:abstractNum>
  <w:num w:numId="1">
    <w:abstractNumId w:val="3"/>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M2EyYmJlYTUwODMyY2QwY2FmZTY0NDczOTY0ZGMifQ=="/>
  </w:docVars>
  <w:rsids>
    <w:rsidRoot w:val="302E01C6"/>
    <w:rsid w:val="0B044D35"/>
    <w:rsid w:val="0DEE60DF"/>
    <w:rsid w:val="1B401D62"/>
    <w:rsid w:val="302E01C6"/>
    <w:rsid w:val="31D9604C"/>
    <w:rsid w:val="653201E3"/>
    <w:rsid w:val="715C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jc w:val="center"/>
      <w:outlineLvl w:val="0"/>
    </w:pPr>
    <w:rPr>
      <w:rFonts w:eastAsia="黑体"/>
      <w:b/>
      <w:bCs/>
      <w:kern w:val="44"/>
      <w:sz w:val="32"/>
      <w:szCs w:val="32"/>
    </w:rPr>
  </w:style>
  <w:style w:type="paragraph" w:styleId="4">
    <w:name w:val="heading 2"/>
    <w:basedOn w:val="1"/>
    <w:next w:val="1"/>
    <w:qFormat/>
    <w:uiPriority w:val="99"/>
    <w:pPr>
      <w:keepNext/>
      <w:keepLines/>
      <w:spacing w:before="260" w:after="260"/>
      <w:jc w:val="center"/>
      <w:outlineLvl w:val="1"/>
    </w:pPr>
    <w:rPr>
      <w:rFonts w:ascii="Arial" w:hAnsi="Arial" w:eastAsia="黑体" w:cs="Arial"/>
      <w:b/>
      <w:bCs/>
      <w:sz w:val="32"/>
      <w:szCs w:val="32"/>
    </w:rPr>
  </w:style>
  <w:style w:type="paragraph" w:styleId="5">
    <w:name w:val="heading 4"/>
    <w:basedOn w:val="1"/>
    <w:next w:val="1"/>
    <w:qFormat/>
    <w:uiPriority w:val="99"/>
    <w:pPr>
      <w:keepNext/>
      <w:keepLines/>
      <w:spacing w:line="372"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spacing w:line="400" w:lineRule="exact"/>
    </w:pPr>
    <w:rPr>
      <w:sz w:val="24"/>
      <w:szCs w:val="24"/>
    </w:rPr>
  </w:style>
  <w:style w:type="paragraph" w:styleId="6">
    <w:name w:val="Normal Indent"/>
    <w:basedOn w:val="1"/>
    <w:next w:val="7"/>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2"/>
    <w:basedOn w:val="1"/>
    <w:unhideWhenUsed/>
    <w:qFormat/>
    <w:uiPriority w:val="99"/>
    <w:pPr>
      <w:widowControl/>
      <w:jc w:val="left"/>
    </w:pPr>
    <w:rPr>
      <w:kern w:val="0"/>
      <w:sz w:val="20"/>
      <w:szCs w:val="20"/>
    </w:rPr>
  </w:style>
  <w:style w:type="paragraph" w:styleId="8">
    <w:name w:val="Body Text"/>
    <w:basedOn w:val="1"/>
    <w:next w:val="9"/>
    <w:unhideWhenUsed/>
    <w:qFormat/>
    <w:uiPriority w:val="99"/>
    <w:pPr>
      <w:spacing w:after="120"/>
    </w:pPr>
  </w:style>
  <w:style w:type="paragraph" w:customStyle="1" w:styleId="9">
    <w:name w:val="Default"/>
    <w:basedOn w:val="1"/>
    <w:next w:val="1"/>
    <w:qFormat/>
    <w:uiPriority w:val="0"/>
    <w:pPr>
      <w:widowControl/>
    </w:pPr>
    <w:rPr>
      <w:color w:val="000000"/>
      <w:kern w:val="0"/>
      <w:sz w:val="24"/>
      <w:szCs w:val="24"/>
    </w:rPr>
  </w:style>
  <w:style w:type="paragraph" w:styleId="10">
    <w:name w:val="Body Text Indent"/>
    <w:basedOn w:val="1"/>
    <w:next w:val="1"/>
    <w:unhideWhenUsed/>
    <w:qFormat/>
    <w:uiPriority w:val="99"/>
    <w:pPr>
      <w:spacing w:after="120"/>
      <w:ind w:left="420" w:leftChars="200"/>
    </w:pPr>
  </w:style>
  <w:style w:type="paragraph" w:styleId="11">
    <w:name w:val="List 2"/>
    <w:basedOn w:val="1"/>
    <w:unhideWhenUsed/>
    <w:qFormat/>
    <w:uiPriority w:val="99"/>
    <w:pPr>
      <w:spacing w:before="100" w:beforeAutospacing="1" w:after="100" w:afterAutospacing="1"/>
      <w:ind w:left="100" w:leftChars="200" w:hanging="200" w:hangingChars="200"/>
      <w:contextualSpacing/>
    </w:pPr>
  </w:style>
  <w:style w:type="paragraph" w:styleId="12">
    <w:name w:val="Plain Text"/>
    <w:basedOn w:val="1"/>
    <w:unhideWhenUsed/>
    <w:qFormat/>
    <w:uiPriority w:val="99"/>
    <w:pPr>
      <w:widowControl/>
      <w:spacing w:before="100" w:beforeAutospacing="1" w:after="100" w:afterAutospacing="1"/>
      <w:jc w:val="left"/>
    </w:pPr>
    <w:rPr>
      <w:rFonts w:ascii="宋体" w:hAnsi="宋体" w:eastAsia="Times New Roman" w:cs="宋体"/>
      <w:kern w:val="0"/>
      <w:sz w:val="24"/>
      <w:szCs w:val="24"/>
    </w:rPr>
  </w:style>
  <w:style w:type="paragraph" w:styleId="13">
    <w:name w:val="Body Text Indent 2"/>
    <w:basedOn w:val="1"/>
    <w:unhideWhenUsed/>
    <w:qFormat/>
    <w:uiPriority w:val="99"/>
    <w:pPr>
      <w:spacing w:before="100" w:beforeAutospacing="1" w:after="120" w:line="480" w:lineRule="auto"/>
      <w:ind w:left="420" w:leftChars="200"/>
    </w:pPr>
  </w:style>
  <w:style w:type="paragraph" w:styleId="14">
    <w:name w:val="footer"/>
    <w:basedOn w:val="1"/>
    <w:next w:val="15"/>
    <w:unhideWhenUsed/>
    <w:qFormat/>
    <w:uiPriority w:val="99"/>
    <w:pPr>
      <w:snapToGrid w:val="0"/>
      <w:jc w:val="left"/>
    </w:pPr>
    <w:rPr>
      <w:sz w:val="18"/>
      <w:szCs w:val="18"/>
    </w:rPr>
  </w:style>
  <w:style w:type="paragraph" w:customStyle="1" w:styleId="15">
    <w:name w:val="toc 11"/>
    <w:next w:val="1"/>
    <w:qFormat/>
    <w:uiPriority w:val="0"/>
    <w:pPr>
      <w:wordWrap w:val="0"/>
      <w:jc w:val="both"/>
    </w:pPr>
    <w:rPr>
      <w:rFonts w:ascii="宋体" w:hAnsi="宋体" w:eastAsia="宋体" w:cs="宋体"/>
      <w:sz w:val="21"/>
      <w:szCs w:val="22"/>
      <w:lang w:val="en-US" w:eastAsia="zh-CN" w:bidi="ar-SA"/>
    </w:rPr>
  </w:style>
  <w:style w:type="paragraph" w:styleId="16">
    <w:name w:val="header"/>
    <w:basedOn w:val="1"/>
    <w:unhideWhenUsed/>
    <w:qFormat/>
    <w:uiPriority w:val="99"/>
    <w:pPr>
      <w:snapToGrid w:val="0"/>
    </w:pPr>
    <w:rPr>
      <w:sz w:val="18"/>
      <w:szCs w:val="18"/>
    </w:rPr>
  </w:style>
  <w:style w:type="paragraph" w:styleId="17">
    <w:name w:val="toc 1"/>
    <w:basedOn w:val="1"/>
    <w:next w:val="1"/>
    <w:unhideWhenUsed/>
    <w:qFormat/>
    <w:uiPriority w:val="99"/>
    <w:pPr>
      <w:jc w:val="center"/>
    </w:pPr>
    <w:rPr>
      <w:kern w:val="0"/>
      <w:sz w:val="30"/>
      <w:szCs w:val="30"/>
    </w:r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kern w:val="0"/>
      <w:sz w:val="24"/>
      <w:lang w:val="en-US" w:eastAsia="zh-CN" w:bidi="ar"/>
    </w:rPr>
  </w:style>
  <w:style w:type="paragraph" w:styleId="19">
    <w:name w:val="Body Text First Indent"/>
    <w:basedOn w:val="8"/>
    <w:next w:val="20"/>
    <w:unhideWhenUsed/>
    <w:qFormat/>
    <w:uiPriority w:val="99"/>
    <w:pPr>
      <w:spacing w:before="100" w:beforeAutospacing="1"/>
      <w:ind w:firstLine="420" w:firstLineChars="100"/>
    </w:pPr>
  </w:style>
  <w:style w:type="paragraph" w:styleId="20">
    <w:name w:val="Body Text First Indent 2"/>
    <w:basedOn w:val="10"/>
    <w:next w:val="6"/>
    <w:unhideWhenUsed/>
    <w:qFormat/>
    <w:uiPriority w:val="99"/>
    <w:pPr>
      <w:spacing w:before="100" w:beforeAutospacing="1"/>
      <w:ind w:firstLine="420" w:firstLineChars="200"/>
    </w:pPr>
  </w:style>
  <w:style w:type="character" w:customStyle="1" w:styleId="23">
    <w:name w:val="16"/>
    <w:qFormat/>
    <w:uiPriority w:val="0"/>
    <w:rPr>
      <w:rFonts w:hint="default" w:ascii="Times New Roman" w:hAnsi="Times New Roman" w:cs="Times New Roman"/>
      <w:color w:val="000000"/>
    </w:rPr>
  </w:style>
  <w:style w:type="character" w:customStyle="1" w:styleId="24">
    <w:name w:val="15"/>
    <w:qFormat/>
    <w:uiPriority w:val="0"/>
    <w:rPr>
      <w:rFonts w:hint="default" w:ascii="Calibri" w:hAnsi="Calibri"/>
      <w:color w:val="000000"/>
    </w:rPr>
  </w:style>
  <w:style w:type="character" w:customStyle="1" w:styleId="25">
    <w:name w:val="17"/>
    <w:qFormat/>
    <w:uiPriority w:val="0"/>
    <w:rPr>
      <w:rFonts w:hint="default" w:ascii="Calibri" w:hAnsi="Calibri"/>
      <w:kern w:val="2"/>
      <w:sz w:val="21"/>
      <w:szCs w:val="21"/>
    </w:rPr>
  </w:style>
  <w:style w:type="paragraph" w:customStyle="1" w:styleId="26">
    <w:name w:val="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
    <w:name w:val="纯文本1"/>
    <w:basedOn w:val="1"/>
    <w:qFormat/>
    <w:uiPriority w:val="0"/>
    <w:rPr>
      <w:rFonts w:ascii="宋体" w:hAnsi="Courier New"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2023-08-26T01:26:00Z</dcterms:created>
  <dc:creator>张士奇</dc:creator>
  <cp:lastModifiedBy>张士奇</cp:lastModifiedBy>
  <dcterms:modified xsi:type="dcterms:W3CDTF">2023-12-06T02:05:41Z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294475F870B44892B385214284273B5E</vt:lpwstr>
  </property>
</Properties>
</file>