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AA74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项目投报业绩</w:t>
      </w:r>
    </w:p>
    <w:p w14:paraId="6DF603AC">
      <w:pPr>
        <w:keepNext w:val="0"/>
        <w:keepLines w:val="0"/>
        <w:widowControl/>
        <w:suppressLineNumbers w:val="0"/>
        <w:jc w:val="left"/>
        <w:rPr>
          <w:rFonts w:hint="default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第1中标候选人：河南锦润建</w:t>
      </w:r>
      <w:bookmarkStart w:id="0" w:name="_GoBack"/>
      <w:bookmarkEnd w:id="0"/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设工程有限公司</w:t>
      </w:r>
    </w:p>
    <w:p w14:paraId="3D2F7F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3A459AE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7C583C0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业绩项目名称：沙河一级橡胶坝上游河道平整项目</w:t>
      </w:r>
    </w:p>
    <w:p w14:paraId="103E191F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金喜亮</w:t>
      </w:r>
    </w:p>
    <w:p w14:paraId="5DE28823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平顶山市公共资源交易中心</w:t>
      </w:r>
    </w:p>
    <w:p w14:paraId="2C0D9D84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556000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元</w:t>
      </w:r>
    </w:p>
    <w:p w14:paraId="672164A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2024年3月26日</w:t>
      </w:r>
    </w:p>
    <w:p w14:paraId="220BD8E0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业绩2：</w:t>
      </w:r>
    </w:p>
    <w:p w14:paraId="660EAEB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业绩项目名称：平顶山市卫东区农业农村和水利局2023年卫东区光华路街道0.3万亩高标准农田建设项目第二标段</w:t>
      </w:r>
    </w:p>
    <w:p w14:paraId="61BBCEA1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谢宏祥</w:t>
      </w:r>
    </w:p>
    <w:p w14:paraId="46C70911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平顶山市公共资源交易中心</w:t>
      </w:r>
    </w:p>
    <w:p w14:paraId="2979D74B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3028000.00元</w:t>
      </w:r>
    </w:p>
    <w:p w14:paraId="2DAE95E3">
      <w:pPr>
        <w:pStyle w:val="3"/>
        <w:spacing w:before="146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2023年12月12日</w:t>
      </w:r>
    </w:p>
    <w:p w14:paraId="069CAE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default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3.业绩3：</w:t>
      </w:r>
    </w:p>
    <w:p w14:paraId="5DACFE64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业绩项目名称：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平顶山市卫东区农业农村和水利局2023年卫东区北环路街道、东高皇街道0.3万亩高标准农田建设项目</w:t>
      </w:r>
    </w:p>
    <w:p w14:paraId="27EB26E6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业绩项目负责人：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常帅</w:t>
      </w:r>
    </w:p>
    <w:p w14:paraId="3CAF848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业绩中标公示查询媒体：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平顶山市公共资源交易中心</w:t>
      </w:r>
    </w:p>
    <w:p w14:paraId="3AA6C066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业绩合同金额：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2582300.00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lang w:val="en-US" w:eastAsia="zh-CN"/>
        </w:rPr>
        <w:t>元</w:t>
      </w:r>
    </w:p>
    <w:p w14:paraId="232A49ED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  <w:t>业绩合同签订日期：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</w:rPr>
        <w:t>2024年12月6日</w:t>
      </w:r>
    </w:p>
    <w:p w14:paraId="276F4D96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第2中标候选人：</w:t>
      </w: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河南远成伟业建工有限公司</w:t>
      </w:r>
    </w:p>
    <w:p w14:paraId="703122E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5E92194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  <w:lang w:val="en-US" w:eastAsia="zh-CN"/>
        </w:rPr>
        <w:t>1.业绩1:</w:t>
      </w:r>
    </w:p>
    <w:p w14:paraId="2BD58C07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业绩项目名称：荥阳市水利局荥阳市2022年抗旱水源工程建设修复及提运水设备购置项目</w:t>
      </w:r>
    </w:p>
    <w:p w14:paraId="2C16A46B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业绩项目负责人：张忠磊 </w:t>
      </w:r>
    </w:p>
    <w:p w14:paraId="0BC36F6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业绩中标公示查询媒体：全国公共资源交易平台(河南省荥阳市)</w:t>
      </w:r>
    </w:p>
    <w:p w14:paraId="0E39896F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业绩合同金额：841600.00元 </w:t>
      </w:r>
    </w:p>
    <w:p w14:paraId="0347FF5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业绩合同签订日期：2023年5月30日</w:t>
      </w:r>
    </w:p>
    <w:p w14:paraId="3A54825C">
      <w:pPr>
        <w:pStyle w:val="3"/>
        <w:spacing w:before="147" w:line="220" w:lineRule="auto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 w:bidi="ar-SA"/>
        </w:rPr>
        <w:t>2.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 w:bidi="ar-SA"/>
        </w:rPr>
        <w:t>业绩 2：</w:t>
      </w: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 </w:t>
      </w:r>
    </w:p>
    <w:p w14:paraId="3463A253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业绩项目名称：尉氏县水利局尉氏县2023年度地下水超采综合治理项目第十标段</w:t>
      </w:r>
    </w:p>
    <w:p w14:paraId="22B94550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业绩项目负责人：刘二龙 </w:t>
      </w:r>
    </w:p>
    <w:p w14:paraId="7DBC2BEA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业绩中标公示查询媒体：全国公共资源交易平台(河南省开封市) </w:t>
      </w:r>
    </w:p>
    <w:p w14:paraId="718619EC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业绩合同金额：2085426.62元 </w:t>
      </w:r>
    </w:p>
    <w:p w14:paraId="2C35F2E2">
      <w:pPr>
        <w:pStyle w:val="3"/>
        <w:spacing w:before="147" w:line="220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业绩合同签订日期：2023年11月22日 </w:t>
      </w:r>
    </w:p>
    <w:p w14:paraId="6F882AE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color w:val="000000"/>
          <w:kern w:val="0"/>
          <w:sz w:val="24"/>
          <w:szCs w:val="24"/>
          <w:highlight w:val="red"/>
          <w:shd w:val="clear" w:color="auto" w:fill="FFFFFF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24"/>
          <w:szCs w:val="24"/>
          <w:shd w:val="clear" w:color="auto" w:fill="FFFFFF"/>
          <w:lang w:val="en-US" w:eastAsia="zh-CN"/>
        </w:rPr>
        <w:t>第3中标候选人：</w:t>
      </w:r>
      <w:r>
        <w:rPr>
          <w:rFonts w:hint="eastAsia" w:ascii="宋体" w:hAnsi="宋体" w:cs="宋体"/>
          <w:b/>
          <w:color w:val="000000"/>
          <w:kern w:val="0"/>
          <w:sz w:val="24"/>
          <w:szCs w:val="24"/>
          <w:highlight w:val="red"/>
          <w:shd w:val="clear" w:color="auto" w:fill="FFFFFF"/>
          <w:lang w:val="en-US" w:eastAsia="zh-CN"/>
        </w:rPr>
        <w:t>信阳市水利勘测设计院</w:t>
      </w:r>
    </w:p>
    <w:p w14:paraId="2D5CAB0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cs="宋体"/>
          <w:b/>
          <w:bCs/>
          <w:color w:val="000000"/>
          <w:kern w:val="0"/>
          <w:sz w:val="24"/>
          <w:shd w:val="clear" w:color="auto" w:fill="FFFFFF"/>
          <w:lang w:bidi="ar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  <w:szCs w:val="24"/>
          <w:shd w:val="clear" w:color="auto" w:fill="FFFFFF"/>
        </w:rPr>
        <w:t>有效评审业绩：</w:t>
      </w:r>
    </w:p>
    <w:p w14:paraId="12E48713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auto"/>
          <w:kern w:val="0"/>
          <w:sz w:val="24"/>
          <w:szCs w:val="24"/>
          <w:shd w:val="clear" w:color="auto" w:fill="FFFFFF"/>
          <w:lang w:val="en-US" w:eastAsia="zh-CN"/>
        </w:rPr>
        <w:t>1.业绩 1：</w:t>
      </w:r>
      <w:r>
        <w:rPr>
          <w:rFonts w:ascii="仿宋" w:hAnsi="仿宋" w:eastAsia="仿宋" w:cs="仿宋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46101BED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业绩项目名称：南召县马市坪乡黄鸭河流域可持续发展工程</w:t>
      </w:r>
    </w:p>
    <w:p w14:paraId="0C6A011C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业绩项目负责人：李磊磊</w:t>
      </w:r>
    </w:p>
    <w:p w14:paraId="1F21B203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>业绩中标公示查询媒体：河南省水利厅</w:t>
      </w:r>
    </w:p>
    <w:p w14:paraId="3689DA6C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业绩合同金额：34048721.12元 </w:t>
      </w:r>
    </w:p>
    <w:p w14:paraId="0EE8BD41">
      <w:pPr>
        <w:pStyle w:val="3"/>
        <w:spacing w:before="148" w:line="219" w:lineRule="auto"/>
        <w:ind w:left="487"/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pacing w:val="0"/>
          <w:position w:val="0"/>
          <w:sz w:val="24"/>
          <w:szCs w:val="24"/>
          <w:highlight w:val="none"/>
          <w:lang w:val="en-US" w:eastAsia="zh-CN"/>
        </w:rPr>
        <w:t xml:space="preserve">业绩合同签订日期：2022.6.1 </w:t>
      </w:r>
    </w:p>
    <w:p w14:paraId="63CD412E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leftChars="0" w:firstLine="0" w:firstLineChars="0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25033DC"/>
    <w:multiLevelType w:val="singleLevel"/>
    <w:tmpl w:val="D25033D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IwOTZiMmM2ZWZlMTgzMGRmNzk5ZjliNDVhNmE5ZTUifQ=="/>
  </w:docVars>
  <w:rsids>
    <w:rsidRoot w:val="00000000"/>
    <w:rsid w:val="00B95CDD"/>
    <w:rsid w:val="01017684"/>
    <w:rsid w:val="0192652E"/>
    <w:rsid w:val="03991DF6"/>
    <w:rsid w:val="047455C4"/>
    <w:rsid w:val="04824023"/>
    <w:rsid w:val="04CE1F73"/>
    <w:rsid w:val="08A0133F"/>
    <w:rsid w:val="08E44725"/>
    <w:rsid w:val="09AD03A9"/>
    <w:rsid w:val="0AFC15E8"/>
    <w:rsid w:val="0C987F5F"/>
    <w:rsid w:val="0CF602B9"/>
    <w:rsid w:val="0E183747"/>
    <w:rsid w:val="0F0E18EA"/>
    <w:rsid w:val="0FC76098"/>
    <w:rsid w:val="102B0279"/>
    <w:rsid w:val="13B9609B"/>
    <w:rsid w:val="14A77D21"/>
    <w:rsid w:val="16013F56"/>
    <w:rsid w:val="16782DA3"/>
    <w:rsid w:val="182A7068"/>
    <w:rsid w:val="1A4D2D59"/>
    <w:rsid w:val="1AF4372A"/>
    <w:rsid w:val="1B8067AA"/>
    <w:rsid w:val="1BE063BC"/>
    <w:rsid w:val="1BED05D4"/>
    <w:rsid w:val="1BED0AD9"/>
    <w:rsid w:val="1F087CA5"/>
    <w:rsid w:val="204A64FA"/>
    <w:rsid w:val="20887022"/>
    <w:rsid w:val="226F0499"/>
    <w:rsid w:val="23EE1074"/>
    <w:rsid w:val="244B567F"/>
    <w:rsid w:val="25A9325C"/>
    <w:rsid w:val="26CF3B17"/>
    <w:rsid w:val="27D7209C"/>
    <w:rsid w:val="299711CA"/>
    <w:rsid w:val="2A476400"/>
    <w:rsid w:val="2A5561C7"/>
    <w:rsid w:val="2AA42938"/>
    <w:rsid w:val="2AD90BA6"/>
    <w:rsid w:val="2B1A296E"/>
    <w:rsid w:val="2C2F0686"/>
    <w:rsid w:val="2C4E043E"/>
    <w:rsid w:val="2C9F7BCD"/>
    <w:rsid w:val="2CF577ED"/>
    <w:rsid w:val="2E277E7A"/>
    <w:rsid w:val="2EB711FE"/>
    <w:rsid w:val="310C2006"/>
    <w:rsid w:val="33B73A4E"/>
    <w:rsid w:val="33E936B8"/>
    <w:rsid w:val="34BF0E0C"/>
    <w:rsid w:val="36F6488E"/>
    <w:rsid w:val="37D75D7C"/>
    <w:rsid w:val="37D8392D"/>
    <w:rsid w:val="390C0398"/>
    <w:rsid w:val="3CF47AC1"/>
    <w:rsid w:val="3EE535D5"/>
    <w:rsid w:val="3FB84DD6"/>
    <w:rsid w:val="3FC4377B"/>
    <w:rsid w:val="428471F1"/>
    <w:rsid w:val="431C567C"/>
    <w:rsid w:val="452151CC"/>
    <w:rsid w:val="452337C5"/>
    <w:rsid w:val="464E5D17"/>
    <w:rsid w:val="473550BA"/>
    <w:rsid w:val="4A3117A5"/>
    <w:rsid w:val="4B1B26BD"/>
    <w:rsid w:val="4B1F0883"/>
    <w:rsid w:val="4F7C7BCE"/>
    <w:rsid w:val="4FC82E13"/>
    <w:rsid w:val="504F52E3"/>
    <w:rsid w:val="50FE0AB7"/>
    <w:rsid w:val="51752B27"/>
    <w:rsid w:val="51C92E73"/>
    <w:rsid w:val="52C87EB8"/>
    <w:rsid w:val="53A5521A"/>
    <w:rsid w:val="57767F54"/>
    <w:rsid w:val="57CD1FDF"/>
    <w:rsid w:val="583C0450"/>
    <w:rsid w:val="59C3464B"/>
    <w:rsid w:val="5C140AA0"/>
    <w:rsid w:val="5C752F9A"/>
    <w:rsid w:val="5E710B1A"/>
    <w:rsid w:val="608C39E9"/>
    <w:rsid w:val="65980CF0"/>
    <w:rsid w:val="66341314"/>
    <w:rsid w:val="67A5232D"/>
    <w:rsid w:val="680B78E9"/>
    <w:rsid w:val="68441726"/>
    <w:rsid w:val="68D00374"/>
    <w:rsid w:val="6A0E546F"/>
    <w:rsid w:val="6A996CE9"/>
    <w:rsid w:val="6B014FD4"/>
    <w:rsid w:val="6D5910F7"/>
    <w:rsid w:val="6FCB0CF7"/>
    <w:rsid w:val="6FD607DD"/>
    <w:rsid w:val="70C9177A"/>
    <w:rsid w:val="71D76A8E"/>
    <w:rsid w:val="724203AC"/>
    <w:rsid w:val="7318110C"/>
    <w:rsid w:val="74D84FF7"/>
    <w:rsid w:val="757271FA"/>
    <w:rsid w:val="764C17F9"/>
    <w:rsid w:val="76F679B7"/>
    <w:rsid w:val="7B6C46EB"/>
    <w:rsid w:val="7D425704"/>
    <w:rsid w:val="7D873AB5"/>
    <w:rsid w:val="7DE55565"/>
    <w:rsid w:val="7EC02D8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99"/>
    <w:pPr>
      <w:keepNext/>
      <w:keepLines/>
      <w:spacing w:beforeLines="50" w:afterLines="50"/>
      <w:jc w:val="center"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unhideWhenUsed/>
    <w:qFormat/>
    <w:uiPriority w:val="0"/>
    <w:pPr>
      <w:spacing w:after="120"/>
    </w:p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paragraph" w:styleId="5">
    <w:name w:val="header"/>
    <w:basedOn w:val="1"/>
    <w:next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Body Text Indent 2"/>
    <w:basedOn w:val="1"/>
    <w:qFormat/>
    <w:uiPriority w:val="0"/>
    <w:pPr>
      <w:spacing w:after="120" w:afterLines="0" w:afterAutospacing="0" w:line="480" w:lineRule="auto"/>
      <w:ind w:left="420" w:leftChars="200"/>
    </w:pPr>
  </w:style>
  <w:style w:type="paragraph" w:styleId="7">
    <w:name w:val="Normal (Web)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paragraph" w:styleId="8">
    <w:name w:val="Body Text First Indent"/>
    <w:basedOn w:val="3"/>
    <w:unhideWhenUsed/>
    <w:qFormat/>
    <w:uiPriority w:val="99"/>
    <w:pPr>
      <w:ind w:firstLine="420" w:firstLineChars="100"/>
    </w:pPr>
  </w:style>
  <w:style w:type="character" w:customStyle="1" w:styleId="11">
    <w:name w:val="标题 2 Char"/>
    <w:link w:val="2"/>
    <w:qFormat/>
    <w:uiPriority w:val="0"/>
    <w:rPr>
      <w:rFonts w:ascii="Cambria" w:hAnsi="Cambria" w:eastAsia="黑体"/>
      <w:b/>
      <w:bCs/>
      <w:sz w:val="32"/>
      <w:szCs w:val="32"/>
    </w:rPr>
  </w:style>
  <w:style w:type="paragraph" w:customStyle="1" w:styleId="12">
    <w:name w:val="列出段落2"/>
    <w:basedOn w:val="1"/>
    <w:qFormat/>
    <w:uiPriority w:val="0"/>
    <w:pPr>
      <w:ind w:left="420" w:hanging="530"/>
    </w:pPr>
    <w:rPr>
      <w:rFonts w:cs="宋体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797</Words>
  <Characters>911</Characters>
  <Lines>0</Lines>
  <Paragraphs>0</Paragraphs>
  <TotalTime>6</TotalTime>
  <ScaleCrop>false</ScaleCrop>
  <LinksUpToDate>false</LinksUpToDate>
  <CharactersWithSpaces>939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2022-05-22T02:59:00Z</dcterms:created>
  <dc:creator>lenovo</dc:creator>
  <cp:lastModifiedBy>Administrator</cp:lastModifiedBy>
  <dcterms:modified xsi:type="dcterms:W3CDTF">2025-09-02T16:07:06Z</dcterms:modified>
  <dc:title>项目投报业绩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5CA67DD8269344F59EBD8B061963EE4C_13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