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A74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项目投报业绩</w:t>
      </w:r>
    </w:p>
    <w:p w14:paraId="6DF603AC">
      <w:pPr>
        <w:keepNext w:val="0"/>
        <w:keepLines w:val="0"/>
        <w:widowControl/>
        <w:suppressLineNumbers w:val="0"/>
        <w:jc w:val="left"/>
        <w:rPr>
          <w:rFonts w:hint="default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第1中标候选人：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河南盛世永昌建设工程有限公司</w:t>
      </w:r>
    </w:p>
    <w:p w14:paraId="3D2F7F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3A459A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1.业绩1:</w:t>
      </w:r>
    </w:p>
    <w:p w14:paraId="5CCF8C58">
      <w:pPr>
        <w:bidi w:val="0"/>
        <w:ind w:firstLine="480" w:firstLineChars="200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</w:t>
      </w:r>
      <w:r>
        <w:rPr>
          <w:rFonts w:hint="eastAsia"/>
          <w:lang w:val="en-US" w:eastAsia="zh-CN"/>
        </w:rPr>
        <w:t>四川省广元市朝天区潜溪河中子段防洪治理工程施工标段</w:t>
      </w:r>
    </w:p>
    <w:p w14:paraId="3EC18DEE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关卫卫</w:t>
      </w:r>
    </w:p>
    <w:p w14:paraId="71F62062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四川省公共资源交易中心</w:t>
      </w:r>
    </w:p>
    <w:p w14:paraId="2C0D9D84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1554. 4843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万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元</w:t>
      </w:r>
    </w:p>
    <w:p w14:paraId="672164AA">
      <w:pPr>
        <w:pStyle w:val="3"/>
        <w:spacing w:before="147" w:line="220" w:lineRule="auto"/>
        <w:ind w:left="487"/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2022.7.21</w:t>
      </w:r>
    </w:p>
    <w:p w14:paraId="220BD8E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业绩2：</w:t>
      </w:r>
    </w:p>
    <w:p w14:paraId="672C25D6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业绩项目名称：嘉禾县茶坞河山洪沟防洪治理工程</w:t>
      </w:r>
    </w:p>
    <w:p w14:paraId="533848E0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罗新民</w:t>
      </w:r>
    </w:p>
    <w:p w14:paraId="419038FB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郴州市公共资源交易中心</w:t>
      </w:r>
    </w:p>
    <w:p w14:paraId="71157816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742.244107万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元</w:t>
      </w:r>
    </w:p>
    <w:p w14:paraId="1C264776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2024.5.28</w:t>
      </w:r>
    </w:p>
    <w:p w14:paraId="069CAE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3.业绩3：</w:t>
      </w:r>
    </w:p>
    <w:p w14:paraId="616F3547">
      <w:pPr>
        <w:pStyle w:val="4"/>
        <w:ind w:firstLine="480" w:firstLineChars="200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业绩项目名称：叶县水利局沙颖河(叶县河段)防洪治理工程项目第一标段</w:t>
      </w:r>
    </w:p>
    <w:p w14:paraId="0F70AD38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李凯旋</w:t>
      </w:r>
    </w:p>
    <w:p w14:paraId="3CAF8482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lang w:val="en-US" w:eastAsia="zh-CN"/>
        </w:rPr>
        <w:t>平顶山市公共资源交易中心</w:t>
      </w:r>
    </w:p>
    <w:p w14:paraId="27094A07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业绩合同金额：201.463567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万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元</w:t>
      </w:r>
    </w:p>
    <w:p w14:paraId="1D87FD53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24.2.29</w:t>
      </w:r>
    </w:p>
    <w:p w14:paraId="276F4D96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第2中标候选人：河南固信建筑工程有限公司</w:t>
      </w:r>
    </w:p>
    <w:p w14:paraId="703122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5E9219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1.业绩1:</w:t>
      </w:r>
    </w:p>
    <w:p w14:paraId="3790441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业绩项目名称：渑池县2023年新建淤地坝项目</w:t>
      </w:r>
    </w:p>
    <w:p w14:paraId="0E2B7409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郭亚晓</w:t>
      </w:r>
    </w:p>
    <w:p w14:paraId="1C152B4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三门峡市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公共资源交易中心</w:t>
      </w:r>
    </w:p>
    <w:p w14:paraId="0E39896F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业绩合同金额：1835000.00元 </w:t>
      </w:r>
    </w:p>
    <w:p w14:paraId="0347FF50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23.9.26</w:t>
      </w:r>
    </w:p>
    <w:p w14:paraId="377626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2.业绩2:</w:t>
      </w:r>
    </w:p>
    <w:p w14:paraId="7FF97E3D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业绩项目名称：漯河市郾城区幸福渠生态水系连通工程-漯河市五虎庙灌区续建配套与节水改造工程2021年度工程(自流灌溉片区)九标段</w:t>
      </w:r>
    </w:p>
    <w:p w14:paraId="5E55E3EE">
      <w:pPr>
        <w:pStyle w:val="3"/>
        <w:spacing w:before="147" w:line="220" w:lineRule="auto"/>
        <w:ind w:left="487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</w:t>
      </w:r>
      <w:r>
        <w:rPr>
          <w:rFonts w:hint="eastAsia"/>
          <w:lang w:val="en-US" w:eastAsia="zh-CN"/>
        </w:rPr>
        <w:t>霍淋柯</w:t>
      </w:r>
    </w:p>
    <w:p w14:paraId="5EB9BC90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漯河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市公共资源交易中心</w:t>
      </w:r>
    </w:p>
    <w:p w14:paraId="3B483C8C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业绩合同金额：2126928.55元 </w:t>
      </w:r>
    </w:p>
    <w:p w14:paraId="609F7EC2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3.6.25</w:t>
      </w:r>
    </w:p>
    <w:p w14:paraId="676CB0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3.业绩3:</w:t>
      </w:r>
    </w:p>
    <w:p w14:paraId="3077D99B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业绩项目名称：渑池县石河山洪沟防治治理项目</w:t>
      </w:r>
    </w:p>
    <w:p w14:paraId="02761B7D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业绩项目负责人：韩香菊</w:t>
      </w:r>
    </w:p>
    <w:p w14:paraId="44C0EF38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三门峡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市公共资源交易中心</w:t>
      </w:r>
    </w:p>
    <w:p w14:paraId="4DBB6A4F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业绩合同金额：6423879.79元 </w:t>
      </w:r>
    </w:p>
    <w:p w14:paraId="0BCC253D">
      <w:pPr>
        <w:pStyle w:val="4"/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</w:t>
      </w:r>
      <w:r>
        <w:rPr>
          <w:rFonts w:hint="eastAsia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4.5.18</w:t>
      </w:r>
    </w:p>
    <w:p w14:paraId="6F882AE2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第3中标候选人：河南省邦鹏建筑工程技术有限公司</w:t>
      </w:r>
    </w:p>
    <w:p w14:paraId="2D5CAB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12E4871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1.业绩 1：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313AC480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业绩项目名称：金洼干沟综合治理工程</w:t>
      </w:r>
    </w:p>
    <w:p w14:paraId="68BC624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业绩项目负责人：张小粉</w:t>
      </w:r>
    </w:p>
    <w:p w14:paraId="2B545BBC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业绩中标公示查询媒体：郑州市公共资源交易中心</w:t>
      </w:r>
    </w:p>
    <w:p w14:paraId="3689DA6C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业绩合同金额：13092940.33元 </w:t>
      </w:r>
    </w:p>
    <w:p w14:paraId="6E0088E1">
      <w:pPr>
        <w:pStyle w:val="4"/>
        <w:ind w:firstLine="480" w:firstLineChars="20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业绩合同签订日期：2021年02月04日</w:t>
      </w:r>
    </w:p>
    <w:p w14:paraId="1F8AAB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2.业绩2:</w:t>
      </w:r>
    </w:p>
    <w:p w14:paraId="7CD5A0B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业绩项目名称：云龙县孙足河民建乡段治理工程</w:t>
      </w:r>
    </w:p>
    <w:p w14:paraId="720C2049">
      <w:pPr>
        <w:pStyle w:val="3"/>
        <w:spacing w:before="147" w:line="220" w:lineRule="auto"/>
        <w:ind w:left="487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业绩项目负责人：张小粉</w:t>
      </w:r>
    </w:p>
    <w:p w14:paraId="41DB37E4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体：云南省公共资源交易信息网</w:t>
      </w:r>
    </w:p>
    <w:p w14:paraId="36F722C2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业绩合同金额：14897800.09元 </w:t>
      </w:r>
    </w:p>
    <w:p w14:paraId="6F2BEC22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1.10.9</w:t>
      </w:r>
    </w:p>
    <w:p w14:paraId="25EA7F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3.业绩3:</w:t>
      </w:r>
    </w:p>
    <w:p w14:paraId="6B307710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业绩项目名称：淇县思德河夺丰水库至南水北调段河道治理工程</w:t>
      </w:r>
    </w:p>
    <w:p w14:paraId="4CC1269A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业绩项目负责人：田则勇</w:t>
      </w:r>
    </w:p>
    <w:p w14:paraId="0693D9AE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业绩中标公示查询媒体：全国公共资源交易平台(河南省淇县)</w:t>
      </w:r>
    </w:p>
    <w:p w14:paraId="2CCB3568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业绩合同金额：3379954.10元 </w:t>
      </w:r>
    </w:p>
    <w:p w14:paraId="79BB605D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1.9.2</w:t>
      </w:r>
    </w:p>
    <w:p w14:paraId="021110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4.业绩4:</w:t>
      </w:r>
    </w:p>
    <w:p w14:paraId="18EDBB9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业绩项目名称：孟州市蟒河河道治理工程(白墙水库~孟州界段项目(施工4标段)</w:t>
      </w:r>
    </w:p>
    <w:p w14:paraId="59FC2E0C">
      <w:pPr>
        <w:pStyle w:val="3"/>
        <w:spacing w:before="147" w:line="220" w:lineRule="auto"/>
        <w:ind w:left="487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业绩项目负责人：孙拉弟</w:t>
      </w:r>
    </w:p>
    <w:p w14:paraId="1673315D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业绩中标公示查询媒体：焦作市公共资源交易中心</w:t>
      </w:r>
    </w:p>
    <w:p w14:paraId="1CEC0812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业绩合同金额：11694982.91元 </w:t>
      </w:r>
    </w:p>
    <w:p w14:paraId="32F67246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2.9.23</w:t>
      </w:r>
    </w:p>
    <w:p w14:paraId="38497B11">
      <w:pPr>
        <w:bidi w:val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5033DC"/>
    <w:multiLevelType w:val="singleLevel"/>
    <w:tmpl w:val="D25033D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OTZiMmM2ZWZlMTgzMGRmNzk5ZjliNDVhNmE5ZTUifQ=="/>
  </w:docVars>
  <w:rsids>
    <w:rsidRoot w:val="00000000"/>
    <w:rsid w:val="00B95CDD"/>
    <w:rsid w:val="01017684"/>
    <w:rsid w:val="0192652E"/>
    <w:rsid w:val="03991DF6"/>
    <w:rsid w:val="047455C4"/>
    <w:rsid w:val="04824023"/>
    <w:rsid w:val="04CE1F73"/>
    <w:rsid w:val="08A0133F"/>
    <w:rsid w:val="08E44725"/>
    <w:rsid w:val="09AD03A9"/>
    <w:rsid w:val="0AFC15E8"/>
    <w:rsid w:val="0C987F5F"/>
    <w:rsid w:val="0CF602B9"/>
    <w:rsid w:val="0E183747"/>
    <w:rsid w:val="0F0E18EA"/>
    <w:rsid w:val="0FC76098"/>
    <w:rsid w:val="102B0279"/>
    <w:rsid w:val="12D844C0"/>
    <w:rsid w:val="13B9609B"/>
    <w:rsid w:val="14A77D21"/>
    <w:rsid w:val="16013F56"/>
    <w:rsid w:val="16782DA3"/>
    <w:rsid w:val="17167A57"/>
    <w:rsid w:val="182A7068"/>
    <w:rsid w:val="1A4D2D59"/>
    <w:rsid w:val="1AF4372A"/>
    <w:rsid w:val="1B8067AA"/>
    <w:rsid w:val="1BE063BC"/>
    <w:rsid w:val="1BED05D4"/>
    <w:rsid w:val="1BED0AD9"/>
    <w:rsid w:val="1F087CA5"/>
    <w:rsid w:val="204A64FA"/>
    <w:rsid w:val="20887022"/>
    <w:rsid w:val="226F0499"/>
    <w:rsid w:val="23EE1074"/>
    <w:rsid w:val="244B567F"/>
    <w:rsid w:val="25A9325C"/>
    <w:rsid w:val="26CF3B17"/>
    <w:rsid w:val="27D7209C"/>
    <w:rsid w:val="282957D0"/>
    <w:rsid w:val="299711CA"/>
    <w:rsid w:val="2A476400"/>
    <w:rsid w:val="2A5561C7"/>
    <w:rsid w:val="2AA42938"/>
    <w:rsid w:val="2AD90BA6"/>
    <w:rsid w:val="2B1A296E"/>
    <w:rsid w:val="2C2F0686"/>
    <w:rsid w:val="2C4E043E"/>
    <w:rsid w:val="2C9F7BCD"/>
    <w:rsid w:val="2CF577ED"/>
    <w:rsid w:val="2E277E7A"/>
    <w:rsid w:val="2EB711FE"/>
    <w:rsid w:val="310C2006"/>
    <w:rsid w:val="33B73A4E"/>
    <w:rsid w:val="33E936B8"/>
    <w:rsid w:val="34BF0E0C"/>
    <w:rsid w:val="36F6488E"/>
    <w:rsid w:val="37D8392D"/>
    <w:rsid w:val="390C0398"/>
    <w:rsid w:val="3CF47AC1"/>
    <w:rsid w:val="3EE535D5"/>
    <w:rsid w:val="3FB84DD6"/>
    <w:rsid w:val="3FC4377B"/>
    <w:rsid w:val="41502EE4"/>
    <w:rsid w:val="428471F1"/>
    <w:rsid w:val="431C567C"/>
    <w:rsid w:val="452151CC"/>
    <w:rsid w:val="452337C5"/>
    <w:rsid w:val="464E5D17"/>
    <w:rsid w:val="473550BA"/>
    <w:rsid w:val="4A3117A5"/>
    <w:rsid w:val="4B1B26BD"/>
    <w:rsid w:val="4B1F0883"/>
    <w:rsid w:val="4F7C7BCE"/>
    <w:rsid w:val="4FC82E13"/>
    <w:rsid w:val="504F52E3"/>
    <w:rsid w:val="50FE0AB7"/>
    <w:rsid w:val="51752B27"/>
    <w:rsid w:val="51C92E73"/>
    <w:rsid w:val="52C87EB8"/>
    <w:rsid w:val="53A5521A"/>
    <w:rsid w:val="57767F54"/>
    <w:rsid w:val="57CD1FDF"/>
    <w:rsid w:val="583C0450"/>
    <w:rsid w:val="59C3464B"/>
    <w:rsid w:val="5C140AA0"/>
    <w:rsid w:val="5C752F9A"/>
    <w:rsid w:val="5E710B1A"/>
    <w:rsid w:val="608C39E9"/>
    <w:rsid w:val="65980CF0"/>
    <w:rsid w:val="66341314"/>
    <w:rsid w:val="66AA4F22"/>
    <w:rsid w:val="67A5232D"/>
    <w:rsid w:val="680B78E9"/>
    <w:rsid w:val="68441726"/>
    <w:rsid w:val="68D00374"/>
    <w:rsid w:val="68E37541"/>
    <w:rsid w:val="6A0E546F"/>
    <w:rsid w:val="6A996CE9"/>
    <w:rsid w:val="6B014FD4"/>
    <w:rsid w:val="6D5910F7"/>
    <w:rsid w:val="6FCB0CF7"/>
    <w:rsid w:val="6FD607DD"/>
    <w:rsid w:val="70C9177A"/>
    <w:rsid w:val="71D76A8E"/>
    <w:rsid w:val="724203AC"/>
    <w:rsid w:val="7318110C"/>
    <w:rsid w:val="74CF1480"/>
    <w:rsid w:val="74D84FF7"/>
    <w:rsid w:val="757271FA"/>
    <w:rsid w:val="764C17F9"/>
    <w:rsid w:val="76F679B7"/>
    <w:rsid w:val="79507852"/>
    <w:rsid w:val="7B6C46EB"/>
    <w:rsid w:val="7D425704"/>
    <w:rsid w:val="7D583A70"/>
    <w:rsid w:val="7D873AB5"/>
    <w:rsid w:val="7DE55565"/>
    <w:rsid w:val="7EC02D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9"/>
    <w:pPr>
      <w:keepNext/>
      <w:keepLines/>
      <w:spacing w:beforeLines="50" w:afterLines="50"/>
      <w:jc w:val="center"/>
      <w:outlineLvl w:val="1"/>
    </w:pPr>
    <w:rPr>
      <w:rFonts w:ascii="Cambria" w:hAnsi="Cambria" w:eastAsia="黑体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unhideWhenUsed/>
    <w:qFormat/>
    <w:uiPriority w:val="0"/>
    <w:pPr>
      <w:spacing w:after="120"/>
    </w:p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header"/>
    <w:basedOn w:val="1"/>
    <w:next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3"/>
    <w:unhideWhenUsed/>
    <w:qFormat/>
    <w:uiPriority w:val="99"/>
    <w:pPr>
      <w:ind w:firstLine="420" w:firstLineChars="100"/>
    </w:pPr>
  </w:style>
  <w:style w:type="character" w:customStyle="1" w:styleId="11">
    <w:name w:val="标题 2 Char"/>
    <w:link w:val="2"/>
    <w:qFormat/>
    <w:uiPriority w:val="0"/>
    <w:rPr>
      <w:rFonts w:ascii="Cambria" w:hAnsi="Cambria" w:eastAsia="黑体"/>
      <w:b/>
      <w:bCs/>
      <w:sz w:val="32"/>
      <w:szCs w:val="32"/>
    </w:rPr>
  </w:style>
  <w:style w:type="paragraph" w:customStyle="1" w:styleId="12">
    <w:name w:val="列出段落2"/>
    <w:basedOn w:val="1"/>
    <w:qFormat/>
    <w:uiPriority w:val="0"/>
    <w:pPr>
      <w:ind w:left="420" w:hanging="530"/>
    </w:pPr>
    <w:rPr>
      <w:rFonts w:cs="宋体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963</Words>
  <Characters>1152</Characters>
  <Lines>0</Lines>
  <Paragraphs>0</Paragraphs>
  <TotalTime>3</TotalTime>
  <ScaleCrop>false</ScaleCrop>
  <LinksUpToDate>false</LinksUpToDate>
  <CharactersWithSpaces>1162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2022-05-22T02:59:00Z</dcterms:created>
  <dc:creator>lenovo</dc:creator>
  <cp:lastModifiedBy>Administrator</cp:lastModifiedBy>
  <dcterms:modified xsi:type="dcterms:W3CDTF">2025-09-03T05:32:54Z</dcterms:modified>
  <dc:title>项目投报业绩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5CA67DD8269344F59EBD8B061963EE4C_13</vt:lpwstr>
  </property>
  <property fmtid="{D5CDD505-2E9C-101B-9397-08002B2CF9AE}" pid="4" name="KSOTemplateDocerSaveRecord">
    <vt:lpwstr>eyJoZGlkIjoiMzY1NGNhMGMxYjFhMTIyZDE0MDUyZGZhNzhhZjY1YzciLCJ1c2VySWQiOiIzMTU2MDA1NjUifQ==</vt:lpwstr>
  </property>
</Properties>
</file>