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C615">
      <w:r>
        <w:drawing>
          <wp:inline distT="0" distB="0" distL="114300" distR="114300">
            <wp:extent cx="5835015" cy="6737350"/>
            <wp:effectExtent l="0" t="0" r="190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673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0C"/>
    <w:rsid w:val="00246570"/>
    <w:rsid w:val="002A000C"/>
    <w:rsid w:val="004B0BA1"/>
    <w:rsid w:val="0BE257E8"/>
    <w:rsid w:val="2FDA18A2"/>
    <w:rsid w:val="773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2025-01-06T02:43:00Z</dcterms:created>
  <dc:creator>河南易采工程管理有限公司:郭恩聪</dc:creator>
  <cp:lastModifiedBy>开疆拓土</cp:lastModifiedBy>
  <dcterms:modified xsi:type="dcterms:W3CDTF">2026-01-20T07:31:10Z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eyJoZGlkIjoiMThjZDk4YmM2OGMxMWE5MjY0MTExNmY2MzVjYThlY2IiLCJ1c2VySWQiOiIyODIxMzYxNjIifQ==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0D24B07FCD554EDB8B2C12E3AAEE94B5_12</vt:lpwstr>
  </property>
</Properties>
</file>