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ascii="宋体" w:hAnsi="宋体" w:eastAsia="仿宋"/>
          <w:b/>
          <w:bCs/>
          <w:sz w:val="24"/>
          <w:szCs w:val="21"/>
          <w:lang w:val="en-US" w:eastAsia="zh-CN"/>
        </w:rPr>
      </w:pPr>
      <w:r>
        <w:rPr>
          <w:rFonts w:hint="eastAsia" w:ascii="宋体" w:hAnsi="宋体" w:eastAsia="仿宋"/>
          <w:b/>
          <w:bCs/>
          <w:sz w:val="24"/>
          <w:szCs w:val="21"/>
          <w:lang w:val="en-US" w:eastAsia="zh-CN"/>
        </w:rPr>
        <w:t>附件1：</w:t>
      </w:r>
    </w:p>
    <w:p>
      <w:pPr>
        <w:spacing w:line="360" w:lineRule="auto"/>
        <w:rPr>
          <w:rFonts w:hint="eastAsia" w:ascii="宋体" w:hAnsi="宋体" w:eastAsia="仿宋"/>
          <w:b/>
          <w:bCs/>
          <w:sz w:val="24"/>
          <w:szCs w:val="21"/>
        </w:rPr>
      </w:pPr>
      <w:r>
        <w:rPr>
          <w:rFonts w:hint="eastAsia" w:ascii="宋体" w:hAnsi="宋体" w:eastAsia="仿宋"/>
          <w:b/>
          <w:bCs/>
          <w:sz w:val="24"/>
          <w:szCs w:val="21"/>
        </w:rPr>
        <w:t>本项目为全流程电子化交易项目，请认真阅读招标文件，并注意以下事项。</w:t>
      </w:r>
    </w:p>
    <w:p>
      <w:pPr>
        <w:spacing w:line="360" w:lineRule="auto"/>
        <w:rPr>
          <w:rFonts w:hint="eastAsia" w:ascii="宋体" w:hAnsi="宋体" w:eastAsia="仿宋"/>
          <w:sz w:val="24"/>
          <w:szCs w:val="21"/>
        </w:rPr>
      </w:pPr>
      <w:r>
        <w:rPr>
          <w:rFonts w:hint="eastAsia" w:ascii="宋体" w:hAnsi="宋体" w:eastAsia="仿宋"/>
          <w:sz w:val="24"/>
          <w:szCs w:val="21"/>
        </w:rPr>
        <w:t>1.投标人应按招标文件规定编制、提交电子投标文件。</w:t>
      </w:r>
    </w:p>
    <w:p>
      <w:pPr>
        <w:spacing w:line="360" w:lineRule="auto"/>
        <w:rPr>
          <w:rFonts w:hint="eastAsia" w:ascii="宋体" w:hAnsi="宋体" w:eastAsia="仿宋"/>
          <w:sz w:val="24"/>
          <w:szCs w:val="21"/>
        </w:rPr>
      </w:pPr>
      <w:r>
        <w:rPr>
          <w:rFonts w:hint="eastAsia" w:ascii="宋体" w:hAnsi="宋体" w:eastAsia="仿宋"/>
          <w:sz w:val="24"/>
          <w:szCs w:val="21"/>
        </w:rPr>
        <w:t>2.本项目投标人不用再提供纸质投标文件。</w:t>
      </w:r>
    </w:p>
    <w:p>
      <w:pPr>
        <w:spacing w:line="360" w:lineRule="auto"/>
        <w:rPr>
          <w:rFonts w:hint="eastAsia" w:ascii="宋体" w:hAnsi="宋体" w:eastAsia="仿宋"/>
          <w:sz w:val="24"/>
          <w:szCs w:val="21"/>
        </w:rPr>
      </w:pPr>
      <w:r>
        <w:rPr>
          <w:rFonts w:hint="eastAsia" w:ascii="宋体" w:hAnsi="宋体" w:eastAsia="仿宋"/>
          <w:sz w:val="24"/>
          <w:szCs w:val="21"/>
        </w:rPr>
        <w:t>3.电子文件下载、制作、提交期间和开标（电子投标文件的解密）环节，投标人须使用CA数字证书（证书须在有效期内）。</w:t>
      </w:r>
    </w:p>
    <w:p>
      <w:pPr>
        <w:spacing w:line="360" w:lineRule="auto"/>
        <w:rPr>
          <w:rFonts w:hint="eastAsia" w:ascii="宋体" w:hAnsi="宋体" w:eastAsia="仿宋"/>
          <w:sz w:val="24"/>
          <w:szCs w:val="21"/>
        </w:rPr>
      </w:pPr>
      <w:r>
        <w:rPr>
          <w:rFonts w:hint="eastAsia" w:ascii="宋体" w:hAnsi="宋体" w:eastAsia="仿宋"/>
          <w:sz w:val="24"/>
          <w:szCs w:val="21"/>
        </w:rPr>
        <w:t>4.电子投标文件的制作</w:t>
      </w:r>
    </w:p>
    <w:p>
      <w:pPr>
        <w:spacing w:line="360" w:lineRule="auto"/>
        <w:rPr>
          <w:rFonts w:hint="eastAsia" w:ascii="宋体" w:hAnsi="宋体" w:eastAsia="仿宋"/>
          <w:sz w:val="24"/>
          <w:szCs w:val="21"/>
        </w:rPr>
      </w:pPr>
      <w:r>
        <w:rPr>
          <w:rFonts w:hint="eastAsia" w:ascii="宋体" w:hAnsi="宋体" w:eastAsia="仿宋"/>
          <w:sz w:val="24"/>
          <w:szCs w:val="21"/>
        </w:rPr>
        <w:t>4.1 投标人登录《全国公共资源交易平台(河南省▪平顶山市)》公共资源交易系统（http://221.176.192.166:8080/ggzy/）下载“平顶山投标文件制作系统”，按招标文件要求制作电子投标文件。</w:t>
      </w:r>
    </w:p>
    <w:p>
      <w:pPr>
        <w:spacing w:line="360" w:lineRule="auto"/>
        <w:rPr>
          <w:rFonts w:hint="eastAsia" w:ascii="宋体" w:hAnsi="宋体" w:eastAsia="仿宋"/>
          <w:sz w:val="24"/>
          <w:szCs w:val="21"/>
        </w:rPr>
      </w:pPr>
      <w:r>
        <w:rPr>
          <w:rFonts w:hint="eastAsia" w:ascii="宋体" w:hAnsi="宋体" w:eastAsia="仿宋"/>
          <w:sz w:val="24"/>
          <w:szCs w:val="21"/>
        </w:rPr>
        <w:t>电子投标文件的制作，参考《全国公共资源交易平台(河南省▪平顶山市)》公共资源交易系统——组件下载——交易系统操作手册（投标人、投标人）。</w:t>
      </w:r>
    </w:p>
    <w:p>
      <w:pPr>
        <w:spacing w:line="360" w:lineRule="auto"/>
        <w:rPr>
          <w:rFonts w:hint="eastAsia" w:ascii="宋体" w:hAnsi="宋体" w:eastAsia="仿宋"/>
          <w:sz w:val="24"/>
          <w:szCs w:val="21"/>
        </w:rPr>
      </w:pPr>
      <w:r>
        <w:rPr>
          <w:rFonts w:hint="eastAsia" w:ascii="宋体" w:hAnsi="宋体" w:eastAsia="仿宋"/>
          <w:sz w:val="24"/>
          <w:szCs w:val="21"/>
        </w:rPr>
        <w:t>4.2 投标人须将招标文件要求的资质、荣誉及相关人员证明材料等资料原件扫描件（或图片）制作到所提交的电子投标文件中。</w:t>
      </w:r>
    </w:p>
    <w:p>
      <w:pPr>
        <w:spacing w:line="360" w:lineRule="auto"/>
        <w:rPr>
          <w:rFonts w:hint="eastAsia" w:ascii="宋体" w:hAnsi="宋体" w:eastAsia="仿宋"/>
          <w:sz w:val="24"/>
          <w:szCs w:val="21"/>
        </w:rPr>
      </w:pPr>
      <w:r>
        <w:rPr>
          <w:rFonts w:hint="eastAsia" w:ascii="宋体" w:hAnsi="宋体" w:eastAsia="仿宋"/>
          <w:sz w:val="24"/>
          <w:szCs w:val="21"/>
        </w:rPr>
        <w:t>4.3投标人对同一项目多个标段进行投标的，应分别下载所投标段的招标文件，按标段制作电子投标文件，并按招标文件要求在相应位置加盖投标人电子印章和法人电子印章。一个标段对应生成一个文件夹（xxxx项目xx标段）, 其中包含2个文件和1个文件夹。后缀名为“.file”的文件用于电子投标使用，名称为“备份”的文件夹使用电子介质存储，供开标现场备用。</w:t>
      </w:r>
    </w:p>
    <w:p>
      <w:pPr>
        <w:spacing w:line="360" w:lineRule="auto"/>
        <w:rPr>
          <w:rFonts w:hint="eastAsia" w:ascii="宋体" w:hAnsi="宋体" w:eastAsia="仿宋"/>
          <w:sz w:val="24"/>
          <w:szCs w:val="21"/>
        </w:rPr>
      </w:pPr>
      <w:r>
        <w:rPr>
          <w:rFonts w:hint="eastAsia" w:ascii="宋体" w:hAnsi="宋体" w:eastAsia="仿宋"/>
          <w:sz w:val="24"/>
          <w:szCs w:val="21"/>
        </w:rPr>
        <w:t>5.加密电子投标文件的提交</w:t>
      </w:r>
    </w:p>
    <w:p>
      <w:pPr>
        <w:spacing w:line="360" w:lineRule="auto"/>
        <w:rPr>
          <w:rFonts w:hint="eastAsia" w:ascii="宋体" w:hAnsi="宋体" w:eastAsia="仿宋"/>
          <w:sz w:val="24"/>
          <w:szCs w:val="21"/>
        </w:rPr>
      </w:pPr>
      <w:r>
        <w:rPr>
          <w:rFonts w:hint="eastAsia" w:ascii="宋体" w:hAnsi="宋体" w:eastAsia="仿宋"/>
          <w:sz w:val="24"/>
          <w:szCs w:val="21"/>
        </w:rPr>
        <w:t>5.1加密电子投标文件应在招标文件规定的投标截止时间（开标时间）之前成功提交至《全国公共资源交易平台(河南省▪平顶山市)》公共资源交易系统（http://221.176.192.166:8080/ggzy/）。投标人应充分考虑并预留技术处理和上传数据所需时间。</w:t>
      </w:r>
    </w:p>
    <w:p>
      <w:pPr>
        <w:spacing w:line="360" w:lineRule="auto"/>
        <w:rPr>
          <w:rFonts w:hint="eastAsia" w:ascii="宋体" w:hAnsi="宋体" w:eastAsia="仿宋"/>
          <w:sz w:val="24"/>
          <w:szCs w:val="21"/>
        </w:rPr>
      </w:pPr>
      <w:r>
        <w:rPr>
          <w:rFonts w:hint="eastAsia" w:ascii="宋体" w:hAnsi="宋体" w:eastAsia="仿宋"/>
          <w:sz w:val="24"/>
          <w:szCs w:val="21"/>
        </w:rPr>
        <w:t>5.2 投标人对同一项目多个标段进行投标的，加密电子投标文件应按标段分别提交。</w:t>
      </w:r>
    </w:p>
    <w:p>
      <w:pPr>
        <w:spacing w:line="360" w:lineRule="auto"/>
        <w:rPr>
          <w:rFonts w:hint="eastAsia" w:ascii="宋体" w:hAnsi="宋体" w:eastAsia="仿宋"/>
          <w:b/>
          <w:bCs/>
          <w:sz w:val="24"/>
          <w:szCs w:val="21"/>
        </w:rPr>
      </w:pPr>
      <w:r>
        <w:rPr>
          <w:rFonts w:hint="eastAsia" w:ascii="宋体" w:hAnsi="宋体" w:eastAsia="仿宋"/>
          <w:b/>
          <w:bCs/>
          <w:sz w:val="24"/>
          <w:szCs w:val="21"/>
        </w:rPr>
        <w:t>“不见面”开标注意事项：</w:t>
      </w:r>
    </w:p>
    <w:p>
      <w:pPr>
        <w:spacing w:line="360" w:lineRule="auto"/>
        <w:rPr>
          <w:rFonts w:hint="eastAsia" w:ascii="宋体" w:hAnsi="宋体" w:eastAsia="仿宋"/>
          <w:sz w:val="24"/>
          <w:szCs w:val="21"/>
        </w:rPr>
      </w:pPr>
      <w:r>
        <w:rPr>
          <w:rFonts w:hint="eastAsia" w:ascii="宋体" w:hAnsi="宋体" w:eastAsia="仿宋"/>
          <w:sz w:val="24"/>
          <w:szCs w:val="21"/>
        </w:rPr>
        <w:t>1、招标人和代理机构应当提前做好各项准备工作，准时开标。</w:t>
      </w:r>
    </w:p>
    <w:p>
      <w:pPr>
        <w:spacing w:line="360" w:lineRule="auto"/>
        <w:rPr>
          <w:rFonts w:hint="eastAsia" w:ascii="宋体" w:hAnsi="宋体" w:eastAsia="仿宋"/>
          <w:sz w:val="24"/>
          <w:szCs w:val="21"/>
        </w:rPr>
      </w:pPr>
      <w:r>
        <w:rPr>
          <w:rFonts w:hint="eastAsia" w:ascii="宋体" w:hAnsi="宋体" w:eastAsia="仿宋"/>
          <w:sz w:val="24"/>
          <w:szCs w:val="21"/>
        </w:rPr>
        <w:t>2、开标时，投标人采用网上远程异地解密时，请用CA证书登录平顶山市公共资源交易中心业务系统，进入本项目开标大厅点击解密来完成投标文件的解密工作。每位投标人的解密时间从开标时间起60分钟内完成，超过规定时间解密的投标文件不予接收。</w:t>
      </w:r>
    </w:p>
    <w:p>
      <w:pPr>
        <w:spacing w:line="360" w:lineRule="auto"/>
        <w:rPr>
          <w:rFonts w:hint="eastAsia" w:ascii="宋体" w:hAnsi="宋体" w:eastAsia="仿宋"/>
          <w:sz w:val="24"/>
          <w:szCs w:val="21"/>
        </w:rPr>
      </w:pPr>
      <w:r>
        <w:rPr>
          <w:rFonts w:hint="eastAsia" w:ascii="宋体" w:hAnsi="宋体" w:eastAsia="仿宋"/>
          <w:sz w:val="24"/>
          <w:szCs w:val="21"/>
        </w:rPr>
        <w:t>3、如出现投标人的电子投标文件无法解密的情况，投标人应及时联系招标人（代理机构）进行说明。投标文件解密异常，按以下步骤进行处理：</w:t>
      </w:r>
    </w:p>
    <w:p>
      <w:pPr>
        <w:spacing w:line="360" w:lineRule="auto"/>
        <w:rPr>
          <w:rFonts w:hint="eastAsia" w:ascii="宋体" w:hAnsi="宋体" w:eastAsia="仿宋"/>
          <w:sz w:val="24"/>
          <w:szCs w:val="21"/>
        </w:rPr>
      </w:pPr>
      <w:r>
        <w:rPr>
          <w:rFonts w:hint="eastAsia" w:ascii="宋体" w:hAnsi="宋体" w:eastAsia="仿宋"/>
          <w:sz w:val="24"/>
          <w:szCs w:val="21"/>
        </w:rPr>
        <w:t>（1）如果是投标文件自身问题导致投标文件无法解密的，该投标文件将不予接收、解密。</w:t>
      </w:r>
    </w:p>
    <w:p>
      <w:pPr>
        <w:spacing w:line="360" w:lineRule="auto"/>
        <w:rPr>
          <w:rFonts w:hint="eastAsia" w:ascii="宋体" w:hAnsi="宋体" w:eastAsia="仿宋"/>
          <w:sz w:val="24"/>
          <w:szCs w:val="21"/>
        </w:rPr>
      </w:pPr>
      <w:r>
        <w:rPr>
          <w:rFonts w:hint="eastAsia" w:ascii="宋体" w:hAnsi="宋体" w:eastAsia="仿宋"/>
          <w:sz w:val="24"/>
          <w:szCs w:val="21"/>
        </w:rPr>
        <w:t>（2）如果是电子化交易系统问题造成投标文件无法解密的，将由技术人员进行排查处理。如短时间内问题无法解决的，将由招标人（代理机构）联系监督部门申请暂停开标，待问题解决后继续开标。</w:t>
      </w:r>
    </w:p>
    <w:p>
      <w:pPr>
        <w:spacing w:line="360" w:lineRule="auto"/>
        <w:rPr>
          <w:rFonts w:hint="eastAsia" w:ascii="宋体" w:hAnsi="宋体" w:eastAsia="仿宋"/>
          <w:sz w:val="24"/>
          <w:szCs w:val="21"/>
        </w:rPr>
      </w:pPr>
      <w:r>
        <w:rPr>
          <w:rFonts w:hint="eastAsia" w:ascii="宋体" w:hAnsi="宋体" w:eastAsia="仿宋"/>
          <w:sz w:val="24"/>
          <w:szCs w:val="21"/>
        </w:rPr>
        <w:t>4、所有投标文件解密完成后，由招标人（代理机构）操作，对开标结果进行公示。</w:t>
      </w:r>
    </w:p>
    <w:p>
      <w:pPr>
        <w:spacing w:line="360" w:lineRule="auto"/>
        <w:rPr>
          <w:rFonts w:hint="eastAsia" w:ascii="宋体" w:hAnsi="宋体" w:eastAsia="仿宋"/>
          <w:sz w:val="24"/>
          <w:szCs w:val="21"/>
        </w:rPr>
      </w:pPr>
      <w:r>
        <w:rPr>
          <w:rFonts w:hint="eastAsia" w:ascii="宋体" w:hAnsi="宋体" w:eastAsia="仿宋"/>
          <w:sz w:val="24"/>
          <w:szCs w:val="21"/>
        </w:rPr>
        <w:t>5、投标人应保证在开标期间电话、电脑、网络等能够正常使用，投标人因停电、电脑病毒、网络堵塞等原因，未在规定的解密时间内对投标文件进行解密的，其投标文件不予接收。</w:t>
      </w:r>
    </w:p>
    <w:p>
      <w:pPr>
        <w:spacing w:line="360" w:lineRule="auto"/>
        <w:jc w:val="left"/>
        <w:rPr>
          <w:rFonts w:hint="eastAsia" w:ascii="宋体" w:hAnsi="宋体" w:eastAsia="仿宋"/>
          <w:sz w:val="24"/>
          <w:szCs w:val="21"/>
        </w:rPr>
      </w:pPr>
      <w:r>
        <w:rPr>
          <w:rFonts w:hint="eastAsia" w:ascii="宋体" w:hAnsi="宋体" w:eastAsia="仿宋"/>
          <w:sz w:val="24"/>
          <w:szCs w:val="21"/>
        </w:rPr>
        <w:t>6、解密完成后，投标人可登录到交易系统查看自己的投标报价。如对自己的报价内容有异议的，应在报价内容显示后20分钟内联系招标人（代理机构）进行质疑，投标人未在规定时间内提出质疑的，视为认可开标结果显示内容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4NGFlNzE3NDk5ZWFkMGQxOTA1Njg2MDcyN2JhNmQifQ=="/>
  </w:docVars>
  <w:rsids>
    <w:rsidRoot w:val="0A7E1C27"/>
    <w:rsid w:val="0A7E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spacing w:line="312" w:lineRule="auto"/>
      <w:ind w:firstLine="420"/>
    </w:pPr>
  </w:style>
  <w:style w:type="paragraph" w:styleId="3">
    <w:name w:val="Body Text"/>
    <w:basedOn w:val="1"/>
    <w:next w:val="1"/>
    <w:qFormat/>
    <w:uiPriority w:val="0"/>
  </w:style>
  <w:style w:type="paragraph" w:styleId="4">
    <w:name w:val="Body Text First Indent 2"/>
    <w:basedOn w:val="5"/>
    <w:next w:val="6"/>
    <w:unhideWhenUsed/>
    <w:qFormat/>
    <w:uiPriority w:val="99"/>
    <w:pPr>
      <w:ind w:firstLine="420" w:firstLineChars="200"/>
    </w:pPr>
  </w:style>
  <w:style w:type="paragraph" w:styleId="5">
    <w:name w:val="Body Text Indent"/>
    <w:basedOn w:val="1"/>
    <w:next w:val="1"/>
    <w:qFormat/>
    <w:uiPriority w:val="0"/>
    <w:pPr>
      <w:ind w:left="420" w:leftChars="200"/>
    </w:pPr>
  </w:style>
  <w:style w:type="paragraph" w:styleId="6">
    <w:name w:val="Normal Indent"/>
    <w:basedOn w:val="1"/>
    <w:next w:val="7"/>
    <w:qFormat/>
    <w:uiPriority w:val="0"/>
    <w:pPr>
      <w:ind w:firstLine="420" w:firstLineChars="200"/>
    </w:pPr>
  </w:style>
  <w:style w:type="paragraph" w:styleId="7">
    <w:name w:val="Body Text 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2022-10-12T07:57:00Z</dcterms:created>
  <dc:creator>张子良</dc:creator>
  <cp:lastModifiedBy>张子良</cp:lastModifiedBy>
  <dcterms:modified xsi:type="dcterms:W3CDTF">2022-10-12T07:57:53Z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CCB09BEF69F84DE593EF0E07E1BCF588</vt:lpwstr>
  </property>
</Properties>
</file>