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7230"/>
        <w:gridCol w:w="708"/>
        <w:gridCol w:w="1418"/>
      </w:tblGrid>
      <w:tr w:rsidR="0057134E" w:rsidRPr="003C6CF1" w14:paraId="422751B4" w14:textId="29CEF0A1" w:rsidTr="0057134E">
        <w:trPr>
          <w:trHeight w:val="22"/>
          <w:tblHeader/>
        </w:trPr>
        <w:tc>
          <w:tcPr>
            <w:tcW w:w="1129" w:type="dxa"/>
            <w:shd w:val="clear" w:color="auto" w:fill="BEBEB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BF03D" w14:textId="77777777" w:rsidR="0057134E" w:rsidRPr="003C6CF1" w:rsidRDefault="0057134E" w:rsidP="005A4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C6CF1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7230" w:type="dxa"/>
            <w:shd w:val="clear" w:color="auto" w:fill="BEBEB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C15A6" w14:textId="328F1B8F" w:rsidR="0057134E" w:rsidRPr="003C6CF1" w:rsidRDefault="0057134E" w:rsidP="005A497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C6CF1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技术参数</w:t>
            </w:r>
          </w:p>
        </w:tc>
        <w:tc>
          <w:tcPr>
            <w:tcW w:w="708" w:type="dxa"/>
            <w:shd w:val="clear" w:color="auto" w:fill="BEBEBE"/>
          </w:tcPr>
          <w:p w14:paraId="5D04F6CA" w14:textId="75E51CB5" w:rsidR="0057134E" w:rsidRPr="003C6CF1" w:rsidRDefault="0057134E" w:rsidP="005A497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418" w:type="dxa"/>
            <w:shd w:val="clear" w:color="auto" w:fill="BEBEBE"/>
          </w:tcPr>
          <w:p w14:paraId="02F20D7C" w14:textId="6461324C" w:rsidR="0057134E" w:rsidRDefault="0057134E" w:rsidP="005A497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单价（元）</w:t>
            </w:r>
          </w:p>
        </w:tc>
      </w:tr>
      <w:tr w:rsidR="0057134E" w:rsidRPr="003C6CF1" w14:paraId="25BA34E1" w14:textId="1AFBFBFB" w:rsidTr="0057134E">
        <w:trPr>
          <w:trHeight w:val="10559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763C68" w14:textId="77777777" w:rsidR="0057134E" w:rsidRPr="003C6CF1" w:rsidRDefault="0057134E" w:rsidP="005A497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F1">
              <w:rPr>
                <w:rFonts w:ascii="仿宋" w:eastAsia="仿宋" w:hAnsi="仿宋" w:cs="仿宋" w:hint="eastAsia"/>
                <w:sz w:val="28"/>
                <w:szCs w:val="28"/>
              </w:rPr>
              <w:t>中国知网系列数据库</w:t>
            </w:r>
          </w:p>
        </w:tc>
        <w:tc>
          <w:tcPr>
            <w:tcW w:w="723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F84FB3" w14:textId="77777777" w:rsidR="0057134E" w:rsidRPr="003C6CF1" w:rsidRDefault="0057134E" w:rsidP="005A4973">
            <w:pPr>
              <w:ind w:firstLineChars="175" w:firstLine="420"/>
              <w:rPr>
                <w:rFonts w:ascii="仿宋" w:eastAsia="仿宋" w:hAnsi="仿宋" w:cs="仿宋"/>
                <w:sz w:val="24"/>
              </w:rPr>
            </w:pPr>
            <w:r w:rsidRPr="003C6CF1">
              <w:rPr>
                <w:rFonts w:ascii="仿宋" w:eastAsia="仿宋" w:hAnsi="仿宋" w:cs="仿宋" w:hint="eastAsia"/>
                <w:sz w:val="24"/>
              </w:rPr>
              <w:t>1、文献类型：中国学术期刊（网络版）、中国博士论文全文数据库、中国优秀硕士论文全文数据库、中国重要会议论文全文数据库、中国重要报纸论文数据库、中国高等教育期刊文献总库、基础教育文献资源总库小学版。</w:t>
            </w:r>
          </w:p>
          <w:p w14:paraId="1C1671DA" w14:textId="77777777" w:rsidR="0057134E" w:rsidRPr="003C6CF1" w:rsidRDefault="0057134E" w:rsidP="005A4973">
            <w:pPr>
              <w:ind w:firstLineChars="175" w:firstLine="420"/>
              <w:rPr>
                <w:rFonts w:ascii="仿宋" w:eastAsia="仿宋" w:hAnsi="仿宋" w:cs="仿宋"/>
                <w:sz w:val="24"/>
              </w:rPr>
            </w:pPr>
            <w:r w:rsidRPr="003C6CF1">
              <w:rPr>
                <w:rFonts w:ascii="仿宋" w:eastAsia="仿宋" w:hAnsi="仿宋" w:cs="仿宋" w:hint="eastAsia"/>
                <w:sz w:val="24"/>
              </w:rPr>
              <w:t>2、采购专业：涵盖基础科学专辑、工程科技Ⅱ辑、哲学与人文科学专辑、社会科学Ⅰ辑、社会科学Ⅱ专辑、信息科技专辑、经济与管理科学专辑、材料科学专题、金属学及金属工艺专题、冶金工业专题。</w:t>
            </w:r>
          </w:p>
          <w:p w14:paraId="241A7A49" w14:textId="77777777" w:rsidR="0057134E" w:rsidRPr="003C6CF1" w:rsidRDefault="0057134E" w:rsidP="005A4973">
            <w:pPr>
              <w:ind w:leftChars="200" w:left="900" w:hangingChars="200" w:hanging="480"/>
              <w:rPr>
                <w:rFonts w:ascii="仿宋" w:eastAsia="仿宋" w:hAnsi="仿宋" w:cs="仿宋"/>
                <w:sz w:val="24"/>
              </w:rPr>
            </w:pPr>
            <w:r w:rsidRPr="003C6CF1">
              <w:rPr>
                <w:rFonts w:ascii="仿宋" w:eastAsia="仿宋" w:hAnsi="仿宋" w:cs="仿宋" w:hint="eastAsia"/>
                <w:sz w:val="24"/>
              </w:rPr>
              <w:t>3、数据库技术要求：</w:t>
            </w:r>
          </w:p>
          <w:p w14:paraId="26D1FDF1" w14:textId="77777777" w:rsidR="0057134E" w:rsidRPr="003C6CF1" w:rsidRDefault="0057134E" w:rsidP="005A4973">
            <w:pPr>
              <w:ind w:firstLineChars="174" w:firstLine="418"/>
              <w:rPr>
                <w:rFonts w:ascii="仿宋" w:eastAsia="仿宋" w:hAnsi="仿宋" w:cs="仿宋"/>
                <w:sz w:val="24"/>
              </w:rPr>
            </w:pPr>
            <w:r w:rsidRPr="003C6CF1">
              <w:rPr>
                <w:rFonts w:ascii="仿宋" w:eastAsia="仿宋" w:hAnsi="仿宋" w:cs="仿宋" w:hint="eastAsia"/>
                <w:sz w:val="24"/>
              </w:rPr>
              <w:t>（1）学术期刊整体收录</w:t>
            </w:r>
            <w:r w:rsidRPr="003C6CF1">
              <w:rPr>
                <w:rFonts w:ascii="仿宋" w:eastAsia="仿宋" w:hAnsi="仿宋" w:cs="仿宋"/>
                <w:sz w:val="24"/>
              </w:rPr>
              <w:t>84</w:t>
            </w:r>
            <w:r w:rsidRPr="003C6CF1">
              <w:rPr>
                <w:rFonts w:ascii="仿宋" w:eastAsia="仿宋" w:hAnsi="仿宋" w:cs="仿宋" w:hint="eastAsia"/>
                <w:sz w:val="24"/>
              </w:rPr>
              <w:t>00种以上，收录核心期刊不低于1</w:t>
            </w:r>
            <w:r w:rsidRPr="003C6CF1">
              <w:rPr>
                <w:rFonts w:ascii="仿宋" w:eastAsia="仿宋" w:hAnsi="仿宋" w:cs="仿宋"/>
                <w:sz w:val="24"/>
              </w:rPr>
              <w:t>9</w:t>
            </w:r>
            <w:r w:rsidRPr="003C6CF1">
              <w:rPr>
                <w:rFonts w:ascii="仿宋" w:eastAsia="仿宋" w:hAnsi="仿宋" w:cs="仿宋" w:hint="eastAsia"/>
                <w:sz w:val="24"/>
              </w:rPr>
              <w:t>00种，网络首发出版期刊不低于</w:t>
            </w:r>
            <w:r w:rsidRPr="003C6CF1">
              <w:rPr>
                <w:rFonts w:ascii="仿宋" w:eastAsia="仿宋" w:hAnsi="仿宋" w:cs="仿宋"/>
                <w:sz w:val="24"/>
              </w:rPr>
              <w:t>23</w:t>
            </w:r>
            <w:r w:rsidRPr="003C6CF1">
              <w:rPr>
                <w:rFonts w:ascii="仿宋" w:eastAsia="仿宋" w:hAnsi="仿宋" w:cs="仿宋" w:hint="eastAsia"/>
                <w:sz w:val="24"/>
              </w:rPr>
              <w:t>00种，中文全文文献总量不低于6</w:t>
            </w:r>
            <w:r w:rsidRPr="003C6CF1">
              <w:rPr>
                <w:rFonts w:ascii="仿宋" w:eastAsia="仿宋" w:hAnsi="仿宋" w:cs="仿宋"/>
                <w:sz w:val="24"/>
              </w:rPr>
              <w:t>000万篇</w:t>
            </w:r>
            <w:r w:rsidRPr="003C6CF1">
              <w:rPr>
                <w:rFonts w:ascii="仿宋" w:eastAsia="仿宋" w:hAnsi="仿宋" w:cs="仿宋" w:hint="eastAsia"/>
                <w:sz w:val="24"/>
              </w:rPr>
              <w:t>。</w:t>
            </w:r>
          </w:p>
          <w:p w14:paraId="6107BB99" w14:textId="77777777" w:rsidR="0057134E" w:rsidRPr="003C6CF1" w:rsidRDefault="0057134E" w:rsidP="005A4973">
            <w:pPr>
              <w:ind w:firstLineChars="174" w:firstLine="418"/>
              <w:rPr>
                <w:rFonts w:ascii="仿宋" w:eastAsia="仿宋" w:hAnsi="仿宋" w:cs="仿宋"/>
                <w:sz w:val="24"/>
              </w:rPr>
            </w:pPr>
            <w:r w:rsidRPr="003C6CF1">
              <w:rPr>
                <w:rFonts w:ascii="仿宋" w:eastAsia="仿宋" w:hAnsi="仿宋" w:cs="仿宋" w:hint="eastAsia"/>
                <w:sz w:val="24"/>
              </w:rPr>
              <w:t>（2）整体收录不少于</w:t>
            </w:r>
            <w:r w:rsidRPr="003C6CF1">
              <w:rPr>
                <w:rFonts w:ascii="仿宋" w:eastAsia="仿宋" w:hAnsi="仿宋" w:cs="仿宋"/>
                <w:sz w:val="24"/>
              </w:rPr>
              <w:t>52</w:t>
            </w:r>
            <w:r w:rsidRPr="003C6CF1">
              <w:rPr>
                <w:rFonts w:ascii="仿宋" w:eastAsia="仿宋" w:hAnsi="仿宋" w:cs="仿宋" w:hint="eastAsia"/>
                <w:sz w:val="24"/>
              </w:rPr>
              <w:t>0家博士培养单位</w:t>
            </w:r>
            <w:r w:rsidRPr="003C6CF1">
              <w:rPr>
                <w:rFonts w:ascii="Arial Narrow" w:eastAsia="仿宋_GB2312" w:hAnsi="Arial Narrow" w:cs="仿宋_GB2312" w:hint="eastAsia"/>
                <w:sz w:val="24"/>
              </w:rPr>
              <w:t>的博士学位论文</w:t>
            </w:r>
            <w:r w:rsidRPr="003C6CF1">
              <w:rPr>
                <w:rFonts w:ascii="仿宋" w:eastAsia="仿宋" w:hAnsi="仿宋" w:cs="仿宋"/>
                <w:sz w:val="24"/>
              </w:rPr>
              <w:t>，收录博士学位论文不低于</w:t>
            </w:r>
            <w:r w:rsidRPr="003C6CF1">
              <w:rPr>
                <w:rFonts w:ascii="仿宋" w:eastAsia="仿宋" w:hAnsi="仿宋" w:cs="仿宋" w:hint="eastAsia"/>
                <w:sz w:val="24"/>
              </w:rPr>
              <w:t>5</w:t>
            </w:r>
            <w:r w:rsidRPr="003C6CF1">
              <w:rPr>
                <w:rFonts w:ascii="仿宋" w:eastAsia="仿宋" w:hAnsi="仿宋" w:cs="仿宋"/>
                <w:sz w:val="24"/>
              </w:rPr>
              <w:t>0万篇，</w:t>
            </w:r>
            <w:r w:rsidRPr="003C6CF1">
              <w:rPr>
                <w:rFonts w:ascii="Arial Narrow" w:eastAsia="仿宋_GB2312" w:hAnsi="Arial Narrow" w:cs="仿宋_GB2312" w:hint="eastAsia"/>
                <w:sz w:val="24"/>
              </w:rPr>
              <w:t>“双一流”建设高校覆盖率达到</w:t>
            </w:r>
            <w:r w:rsidRPr="003C6CF1">
              <w:rPr>
                <w:rFonts w:ascii="Arial Narrow" w:eastAsia="仿宋_GB2312" w:hAnsi="Arial Narrow" w:cs="Arial Narrow"/>
                <w:sz w:val="24"/>
              </w:rPr>
              <w:t>100%</w:t>
            </w:r>
            <w:r w:rsidRPr="003C6CF1">
              <w:rPr>
                <w:rFonts w:ascii="Arial Narrow" w:eastAsia="仿宋_GB2312" w:hAnsi="Arial Narrow" w:cs="仿宋_GB2312" w:hint="eastAsia"/>
                <w:sz w:val="24"/>
              </w:rPr>
              <w:t>。</w:t>
            </w:r>
          </w:p>
          <w:p w14:paraId="00B4CD81" w14:textId="77777777" w:rsidR="0057134E" w:rsidRPr="003C6CF1" w:rsidRDefault="0057134E" w:rsidP="005A4973">
            <w:pPr>
              <w:ind w:firstLineChars="175" w:firstLine="420"/>
              <w:rPr>
                <w:rFonts w:ascii="仿宋" w:eastAsia="仿宋" w:hAnsi="仿宋" w:cs="仿宋"/>
                <w:sz w:val="24"/>
              </w:rPr>
            </w:pPr>
            <w:r w:rsidRPr="003C6CF1">
              <w:rPr>
                <w:rFonts w:ascii="仿宋" w:eastAsia="仿宋" w:hAnsi="仿宋" w:cs="仿宋" w:hint="eastAsia"/>
                <w:sz w:val="24"/>
              </w:rPr>
              <w:t>（3）整体收录不少于</w:t>
            </w:r>
            <w:r w:rsidRPr="003C6CF1">
              <w:rPr>
                <w:rFonts w:ascii="仿宋" w:eastAsia="仿宋" w:hAnsi="仿宋" w:cs="仿宋"/>
                <w:sz w:val="24"/>
              </w:rPr>
              <w:t>790</w:t>
            </w:r>
            <w:r w:rsidRPr="003C6CF1">
              <w:rPr>
                <w:rFonts w:ascii="仿宋" w:eastAsia="仿宋" w:hAnsi="仿宋" w:cs="仿宋" w:hint="eastAsia"/>
                <w:sz w:val="24"/>
              </w:rPr>
              <w:t>家硕士培养单位</w:t>
            </w:r>
            <w:r w:rsidRPr="003C6CF1">
              <w:rPr>
                <w:rFonts w:ascii="Arial Narrow" w:eastAsia="仿宋_GB2312" w:hAnsi="Arial Narrow" w:cs="仿宋_GB2312" w:hint="eastAsia"/>
                <w:sz w:val="24"/>
              </w:rPr>
              <w:t>的</w:t>
            </w:r>
            <w:r w:rsidRPr="003C6CF1">
              <w:rPr>
                <w:rFonts w:ascii="仿宋" w:eastAsia="仿宋" w:hAnsi="仿宋" w:cs="仿宋" w:hint="eastAsia"/>
                <w:sz w:val="24"/>
              </w:rPr>
              <w:t>硕</w:t>
            </w:r>
            <w:r w:rsidRPr="003C6CF1">
              <w:rPr>
                <w:rFonts w:ascii="Arial Narrow" w:eastAsia="仿宋_GB2312" w:hAnsi="Arial Narrow" w:cs="仿宋_GB2312" w:hint="eastAsia"/>
                <w:sz w:val="24"/>
              </w:rPr>
              <w:t>士学位论文</w:t>
            </w:r>
            <w:r w:rsidRPr="003C6CF1">
              <w:rPr>
                <w:rFonts w:ascii="仿宋" w:eastAsia="仿宋" w:hAnsi="仿宋" w:cs="仿宋" w:hint="eastAsia"/>
                <w:sz w:val="24"/>
              </w:rPr>
              <w:t>，</w:t>
            </w:r>
            <w:r w:rsidRPr="003C6CF1">
              <w:rPr>
                <w:rFonts w:ascii="仿宋" w:eastAsia="仿宋" w:hAnsi="仿宋" w:cs="仿宋"/>
                <w:sz w:val="24"/>
              </w:rPr>
              <w:t>收录硕士学位论文不低于</w:t>
            </w:r>
            <w:r w:rsidRPr="003C6CF1">
              <w:rPr>
                <w:rFonts w:ascii="仿宋" w:eastAsia="仿宋" w:hAnsi="仿宋" w:cs="仿宋" w:hint="eastAsia"/>
                <w:sz w:val="24"/>
              </w:rPr>
              <w:t>5</w:t>
            </w:r>
            <w:r w:rsidRPr="003C6CF1">
              <w:rPr>
                <w:rFonts w:ascii="仿宋" w:eastAsia="仿宋" w:hAnsi="仿宋" w:cs="仿宋"/>
                <w:sz w:val="24"/>
              </w:rPr>
              <w:t>30万篇，</w:t>
            </w:r>
            <w:r w:rsidRPr="003C6CF1">
              <w:rPr>
                <w:rFonts w:ascii="Arial Narrow" w:eastAsia="仿宋_GB2312" w:hAnsi="Arial Narrow" w:cs="仿宋_GB2312" w:hint="eastAsia"/>
                <w:sz w:val="24"/>
              </w:rPr>
              <w:t>“双一流”建设高校覆盖率达到</w:t>
            </w:r>
            <w:r w:rsidRPr="003C6CF1">
              <w:rPr>
                <w:rFonts w:ascii="Arial Narrow" w:eastAsia="仿宋_GB2312" w:hAnsi="Arial Narrow" w:cs="Arial Narrow"/>
                <w:sz w:val="24"/>
              </w:rPr>
              <w:t>100%</w:t>
            </w:r>
            <w:r w:rsidRPr="003C6CF1">
              <w:rPr>
                <w:rFonts w:ascii="Arial Narrow" w:eastAsia="仿宋_GB2312" w:hAnsi="Arial Narrow" w:cs="仿宋_GB2312" w:hint="eastAsia"/>
                <w:sz w:val="24"/>
              </w:rPr>
              <w:t>。</w:t>
            </w:r>
          </w:p>
          <w:p w14:paraId="333C7713" w14:textId="77777777" w:rsidR="0057134E" w:rsidRPr="003C6CF1" w:rsidRDefault="0057134E" w:rsidP="005A4973">
            <w:pPr>
              <w:ind w:firstLineChars="175" w:firstLine="420"/>
              <w:rPr>
                <w:rFonts w:ascii="仿宋" w:eastAsia="仿宋" w:hAnsi="仿宋" w:cs="仿宋"/>
                <w:sz w:val="24"/>
              </w:rPr>
            </w:pPr>
            <w:r w:rsidRPr="003C6CF1">
              <w:rPr>
                <w:rFonts w:ascii="仿宋" w:eastAsia="仿宋" w:hAnsi="仿宋" w:cs="仿宋" w:hint="eastAsia"/>
                <w:sz w:val="24"/>
              </w:rPr>
              <w:t>（4）整体收录</w:t>
            </w:r>
            <w:r w:rsidRPr="003C6CF1">
              <w:rPr>
                <w:rFonts w:ascii="Arial Narrow" w:eastAsia="仿宋_GB2312" w:hAnsi="Arial Narrow" w:cs="仿宋_GB2312" w:hint="eastAsia"/>
                <w:sz w:val="24"/>
              </w:rPr>
              <w:t>由国内重要学术会议的论文不低于</w:t>
            </w:r>
            <w:r w:rsidRPr="003C6CF1">
              <w:rPr>
                <w:rFonts w:ascii="仿宋_GB2312" w:eastAsia="仿宋_GB2312" w:hAnsi="Calibri" w:cs="Times New Roman" w:hint="eastAsia"/>
                <w:sz w:val="24"/>
              </w:rPr>
              <w:t>20</w:t>
            </w:r>
            <w:r w:rsidRPr="003C6CF1">
              <w:rPr>
                <w:rFonts w:ascii="仿宋_GB2312" w:eastAsia="仿宋_GB2312" w:hAnsi="Calibri" w:cs="Times New Roman"/>
                <w:sz w:val="24"/>
              </w:rPr>
              <w:t>000</w:t>
            </w:r>
            <w:r w:rsidRPr="003C6CF1">
              <w:rPr>
                <w:rFonts w:ascii="仿宋_GB2312" w:eastAsia="仿宋_GB2312" w:hAnsi="Calibri" w:cs="Times New Roman" w:hint="eastAsia"/>
                <w:sz w:val="24"/>
              </w:rPr>
              <w:t>次会议。</w:t>
            </w:r>
            <w:r w:rsidRPr="003C6CF1">
              <w:rPr>
                <w:rFonts w:ascii="Arial Narrow" w:eastAsia="仿宋_GB2312" w:hAnsi="Arial Narrow" w:cs="仿宋_GB2312" w:hint="eastAsia"/>
                <w:sz w:val="24"/>
              </w:rPr>
              <w:t>国家一级学会、协会召开的会议产出的论文收全率占</w:t>
            </w:r>
            <w:r w:rsidRPr="003C6CF1">
              <w:rPr>
                <w:rFonts w:ascii="Arial Narrow" w:eastAsia="仿宋_GB2312" w:hAnsi="Arial Narrow" w:cs="Arial Narrow"/>
                <w:sz w:val="24"/>
              </w:rPr>
              <w:t>95%</w:t>
            </w:r>
            <w:r w:rsidRPr="003C6CF1">
              <w:rPr>
                <w:rFonts w:ascii="Arial Narrow" w:eastAsia="仿宋_GB2312" w:hAnsi="Arial Narrow" w:cs="仿宋_GB2312" w:hint="eastAsia"/>
                <w:sz w:val="24"/>
              </w:rPr>
              <w:t>以上。</w:t>
            </w:r>
          </w:p>
          <w:p w14:paraId="31B0E9FF" w14:textId="77777777" w:rsidR="0057134E" w:rsidRPr="003C6CF1" w:rsidRDefault="0057134E" w:rsidP="005A4973">
            <w:pPr>
              <w:ind w:firstLineChars="175" w:firstLine="420"/>
              <w:rPr>
                <w:rFonts w:ascii="仿宋" w:eastAsia="仿宋" w:hAnsi="仿宋" w:cs="仿宋"/>
                <w:sz w:val="24"/>
              </w:rPr>
            </w:pPr>
            <w:r w:rsidRPr="003C6CF1">
              <w:rPr>
                <w:rFonts w:ascii="仿宋" w:eastAsia="仿宋" w:hAnsi="仿宋" w:cs="仿宋"/>
                <w:sz w:val="24"/>
              </w:rPr>
              <w:t>（5</w:t>
            </w:r>
            <w:r w:rsidRPr="003C6CF1">
              <w:rPr>
                <w:rFonts w:ascii="仿宋" w:eastAsia="仿宋" w:hAnsi="仿宋" w:cs="仿宋" w:hint="eastAsia"/>
                <w:sz w:val="24"/>
              </w:rPr>
              <w:t>）整体收录各级党报及特色行业报等重要报纸</w:t>
            </w:r>
            <w:r w:rsidRPr="003C6CF1">
              <w:rPr>
                <w:rFonts w:ascii="仿宋" w:eastAsia="仿宋" w:hAnsi="仿宋" w:cs="仿宋"/>
                <w:sz w:val="24"/>
              </w:rPr>
              <w:t>6</w:t>
            </w:r>
            <w:r w:rsidRPr="003C6CF1">
              <w:rPr>
                <w:rFonts w:ascii="仿宋" w:eastAsia="仿宋" w:hAnsi="仿宋" w:cs="仿宋" w:hint="eastAsia"/>
                <w:sz w:val="24"/>
              </w:rPr>
              <w:t>00种以上。</w:t>
            </w:r>
          </w:p>
          <w:p w14:paraId="6B0DB5A9" w14:textId="77777777" w:rsidR="0057134E" w:rsidRPr="003C6CF1" w:rsidRDefault="0057134E" w:rsidP="005A4973">
            <w:pPr>
              <w:ind w:firstLineChars="175" w:firstLine="420"/>
              <w:rPr>
                <w:rFonts w:ascii="仿宋" w:eastAsia="仿宋" w:hAnsi="仿宋" w:cs="仿宋"/>
                <w:sz w:val="24"/>
              </w:rPr>
            </w:pPr>
            <w:r w:rsidRPr="003C6CF1">
              <w:rPr>
                <w:rFonts w:ascii="仿宋" w:eastAsia="仿宋" w:hAnsi="仿宋" w:cs="仿宋" w:hint="eastAsia"/>
                <w:sz w:val="24"/>
              </w:rPr>
              <w:t>（</w:t>
            </w:r>
            <w:r w:rsidRPr="003C6CF1">
              <w:rPr>
                <w:rFonts w:ascii="仿宋" w:eastAsia="仿宋" w:hAnsi="仿宋" w:cs="仿宋"/>
                <w:sz w:val="24"/>
              </w:rPr>
              <w:t>6</w:t>
            </w:r>
            <w:r w:rsidRPr="003C6CF1">
              <w:rPr>
                <w:rFonts w:ascii="仿宋" w:eastAsia="仿宋" w:hAnsi="仿宋" w:cs="仿宋" w:hint="eastAsia"/>
                <w:sz w:val="24"/>
              </w:rPr>
              <w:t>）导航体系可按学科导航、卓越期刊导航、数据库刊源导航、主办单位导航、出版周期导航、出版地导航、核心期刊导航。</w:t>
            </w:r>
          </w:p>
          <w:p w14:paraId="07FF0AAC" w14:textId="77777777" w:rsidR="0057134E" w:rsidRPr="003C6CF1" w:rsidRDefault="0057134E" w:rsidP="005A4973">
            <w:pPr>
              <w:ind w:firstLineChars="175" w:firstLine="420"/>
              <w:rPr>
                <w:rFonts w:ascii="仿宋" w:eastAsia="仿宋" w:hAnsi="仿宋" w:cs="仿宋"/>
                <w:sz w:val="24"/>
              </w:rPr>
            </w:pPr>
            <w:r w:rsidRPr="003C6CF1">
              <w:rPr>
                <w:rFonts w:ascii="仿宋" w:eastAsia="仿宋" w:hAnsi="仿宋" w:cs="仿宋" w:hint="eastAsia"/>
                <w:sz w:val="24"/>
              </w:rPr>
              <w:t>（</w:t>
            </w:r>
            <w:r w:rsidRPr="003C6CF1">
              <w:rPr>
                <w:rFonts w:ascii="仿宋" w:eastAsia="仿宋" w:hAnsi="仿宋" w:cs="仿宋"/>
                <w:sz w:val="24"/>
              </w:rPr>
              <w:t>7</w:t>
            </w:r>
            <w:r w:rsidRPr="003C6CF1">
              <w:rPr>
                <w:rFonts w:ascii="仿宋" w:eastAsia="仿宋" w:hAnsi="仿宋" w:cs="仿宋" w:hint="eastAsia"/>
                <w:sz w:val="24"/>
              </w:rPr>
              <w:t>）检索字段可按主题、篇关摘、篇名、关键词、摘要、小标题、全文、参考文献、中图分类号、DOI、栏目信息、基金、作者、第一作者、通讯作者、作者单位、第一单位、期刊名称、年、期、ISSN、CN、来源类别。</w:t>
            </w:r>
          </w:p>
          <w:p w14:paraId="5E492480" w14:textId="77777777" w:rsidR="0057134E" w:rsidRPr="003C6CF1" w:rsidRDefault="0057134E" w:rsidP="005A4973">
            <w:pPr>
              <w:ind w:firstLineChars="175" w:firstLine="420"/>
              <w:rPr>
                <w:rFonts w:ascii="仿宋" w:eastAsia="仿宋" w:hAnsi="仿宋" w:cs="仿宋"/>
                <w:sz w:val="24"/>
              </w:rPr>
            </w:pPr>
            <w:r w:rsidRPr="003C6CF1">
              <w:rPr>
                <w:rFonts w:ascii="仿宋" w:eastAsia="仿宋" w:hAnsi="仿宋" w:cs="仿宋" w:hint="eastAsia"/>
                <w:sz w:val="24"/>
              </w:rPr>
              <w:t>（</w:t>
            </w:r>
            <w:r w:rsidRPr="003C6CF1">
              <w:rPr>
                <w:rFonts w:ascii="仿宋" w:eastAsia="仿宋" w:hAnsi="仿宋" w:cs="仿宋"/>
                <w:sz w:val="24"/>
              </w:rPr>
              <w:t>8</w:t>
            </w:r>
            <w:r w:rsidRPr="003C6CF1">
              <w:rPr>
                <w:rFonts w:ascii="仿宋" w:eastAsia="仿宋" w:hAnsi="仿宋" w:cs="仿宋" w:hint="eastAsia"/>
                <w:sz w:val="24"/>
              </w:rPr>
              <w:t>）检索结果处理可</w:t>
            </w:r>
            <w:r w:rsidRPr="003C6CF1">
              <w:rPr>
                <w:rFonts w:ascii="Arial Narrow" w:eastAsia="仿宋_GB2312" w:hAnsi="Arial Narrow" w:cs="仿宋_GB2312" w:hint="eastAsia"/>
                <w:sz w:val="24"/>
              </w:rPr>
              <w:t>支持通过分组排序检索结果进行进一步筛选，可按照科技、社科、主题</w:t>
            </w:r>
            <w:r w:rsidRPr="003C6CF1">
              <w:rPr>
                <w:rFonts w:ascii="Arial Narrow" w:eastAsia="仿宋_GB2312" w:hAnsi="Arial Narrow" w:cs="Times New Roman" w:hint="eastAsia"/>
                <w:sz w:val="24"/>
                <w:szCs w:val="22"/>
              </w:rPr>
              <w:t>（主要主题、次要主题）</w:t>
            </w:r>
            <w:r w:rsidRPr="003C6CF1">
              <w:rPr>
                <w:rFonts w:ascii="Arial Narrow" w:eastAsia="仿宋_GB2312" w:hAnsi="Arial Narrow" w:cs="仿宋_GB2312" w:hint="eastAsia"/>
                <w:sz w:val="24"/>
              </w:rPr>
              <w:t>、发表年度、研究层次、期刊、来源类别、学科、基金、作者、机构等条件进行分组聚类，并且对于检索结果还能够按照相关度、发表时间、被引频次、下载频次进行排序。提供批量下载、按多种格式导出文献、可视化分析、在线阅读功能方便读者使用文献。</w:t>
            </w:r>
          </w:p>
          <w:p w14:paraId="370A2F4C" w14:textId="77777777" w:rsidR="0057134E" w:rsidRPr="003C6CF1" w:rsidRDefault="0057134E" w:rsidP="005A4973">
            <w:pPr>
              <w:ind w:leftChars="200" w:left="900" w:hangingChars="200" w:hanging="480"/>
              <w:rPr>
                <w:rFonts w:ascii="仿宋" w:eastAsia="仿宋" w:hAnsi="仿宋" w:cs="仿宋"/>
                <w:sz w:val="24"/>
              </w:rPr>
            </w:pPr>
            <w:r w:rsidRPr="003C6CF1">
              <w:rPr>
                <w:rFonts w:ascii="仿宋" w:eastAsia="仿宋" w:hAnsi="仿宋" w:cs="仿宋" w:hint="eastAsia"/>
                <w:sz w:val="24"/>
              </w:rPr>
              <w:t>4、文献下载能够提供CAJ格式及PDF格式两种。</w:t>
            </w:r>
          </w:p>
          <w:p w14:paraId="1CC5468F" w14:textId="77777777" w:rsidR="0057134E" w:rsidRPr="003C6CF1" w:rsidRDefault="0057134E" w:rsidP="005A4973">
            <w:pPr>
              <w:ind w:firstLineChars="175" w:firstLine="420"/>
              <w:rPr>
                <w:rFonts w:ascii="仿宋" w:eastAsia="仿宋" w:hAnsi="仿宋" w:cs="仿宋"/>
                <w:sz w:val="24"/>
              </w:rPr>
            </w:pPr>
            <w:r w:rsidRPr="003C6CF1">
              <w:rPr>
                <w:rFonts w:ascii="仿宋" w:eastAsia="仿宋" w:hAnsi="仿宋" w:cs="仿宋" w:hint="eastAsia"/>
                <w:sz w:val="24"/>
              </w:rPr>
              <w:t>5、能够提供漫游账号功能，为采购方提供150个漫游账号</w:t>
            </w:r>
          </w:p>
          <w:p w14:paraId="5730AE85" w14:textId="77777777" w:rsidR="0057134E" w:rsidRPr="003C6CF1" w:rsidRDefault="0057134E" w:rsidP="005A4973">
            <w:pPr>
              <w:ind w:firstLineChars="175" w:firstLine="420"/>
              <w:rPr>
                <w:rFonts w:ascii="仿宋" w:eastAsia="仿宋" w:hAnsi="仿宋" w:cs="仿宋"/>
                <w:sz w:val="24"/>
              </w:rPr>
            </w:pPr>
            <w:r w:rsidRPr="003C6CF1">
              <w:rPr>
                <w:rFonts w:ascii="仿宋" w:eastAsia="仿宋" w:hAnsi="仿宋" w:cs="仿宋"/>
                <w:sz w:val="24"/>
              </w:rPr>
              <w:t>6</w:t>
            </w:r>
            <w:r w:rsidRPr="003C6CF1">
              <w:rPr>
                <w:rFonts w:ascii="仿宋" w:eastAsia="仿宋" w:hAnsi="仿宋" w:cs="仿宋" w:hint="eastAsia"/>
                <w:sz w:val="24"/>
              </w:rPr>
              <w:t>、因版权问题而引发的知识产权纠纷由供应商负全部法律责任。</w:t>
            </w:r>
          </w:p>
          <w:p w14:paraId="01A4049A" w14:textId="77777777" w:rsidR="0057134E" w:rsidRPr="003C6CF1" w:rsidRDefault="0057134E" w:rsidP="005A4973">
            <w:pPr>
              <w:ind w:firstLineChars="175" w:firstLine="420"/>
              <w:rPr>
                <w:rFonts w:ascii="仿宋" w:eastAsia="仿宋" w:hAnsi="仿宋" w:cs="仿宋"/>
                <w:sz w:val="24"/>
              </w:rPr>
            </w:pPr>
            <w:r w:rsidRPr="003C6CF1">
              <w:rPr>
                <w:rFonts w:ascii="仿宋" w:eastAsia="仿宋" w:hAnsi="仿宋" w:cs="仿宋"/>
                <w:sz w:val="24"/>
              </w:rPr>
              <w:t>7</w:t>
            </w:r>
            <w:r w:rsidRPr="003C6CF1">
              <w:rPr>
                <w:rFonts w:ascii="仿宋" w:eastAsia="仿宋" w:hAnsi="仿宋" w:cs="仿宋" w:hint="eastAsia"/>
                <w:sz w:val="24"/>
              </w:rPr>
              <w:t>、供应商对一般的技术支持响应时间不超过</w:t>
            </w:r>
            <w:r w:rsidRPr="003C6CF1">
              <w:rPr>
                <w:rFonts w:ascii="仿宋" w:eastAsia="仿宋" w:hAnsi="仿宋" w:cs="仿宋"/>
                <w:sz w:val="24"/>
              </w:rPr>
              <w:t>1</w:t>
            </w:r>
            <w:r w:rsidRPr="003C6CF1">
              <w:rPr>
                <w:rFonts w:ascii="仿宋" w:eastAsia="仿宋" w:hAnsi="仿宋" w:cs="仿宋" w:hint="eastAsia"/>
                <w:sz w:val="24"/>
              </w:rPr>
              <w:t>小时，向用户提供免费的热线、邮件、网络、上门等服务方式的咨询解答和技术支持服务。</w:t>
            </w:r>
          </w:p>
          <w:p w14:paraId="0C514B16" w14:textId="77777777" w:rsidR="0057134E" w:rsidRPr="003C6CF1" w:rsidRDefault="0057134E" w:rsidP="005A4973">
            <w:pPr>
              <w:ind w:firstLineChars="175" w:firstLine="420"/>
              <w:rPr>
                <w:rFonts w:ascii="仿宋" w:eastAsia="仿宋" w:hAnsi="仿宋" w:cs="仿宋"/>
                <w:sz w:val="24"/>
              </w:rPr>
            </w:pPr>
            <w:r w:rsidRPr="003C6CF1">
              <w:rPr>
                <w:rFonts w:ascii="仿宋" w:eastAsia="仿宋" w:hAnsi="仿宋" w:cs="仿宋"/>
                <w:sz w:val="24"/>
              </w:rPr>
              <w:t>8</w:t>
            </w:r>
            <w:r w:rsidRPr="003C6CF1">
              <w:rPr>
                <w:rFonts w:ascii="仿宋" w:eastAsia="仿宋" w:hAnsi="仿宋" w:cs="仿宋" w:hint="eastAsia"/>
                <w:sz w:val="24"/>
              </w:rPr>
              <w:t>、使用期限：</w:t>
            </w:r>
            <w:r w:rsidRPr="003C6CF1">
              <w:rPr>
                <w:rFonts w:ascii="仿宋" w:eastAsia="仿宋" w:hAnsi="仿宋" w:cs="Times New Roman" w:hint="eastAsia"/>
                <w:sz w:val="24"/>
                <w:shd w:val="clear" w:color="auto" w:fill="FFFFFF"/>
              </w:rPr>
              <w:t>供应商提供一年期登</w:t>
            </w:r>
            <w:r w:rsidRPr="003C6CF1">
              <w:rPr>
                <w:rFonts w:ascii="Arial Narrow" w:eastAsia="仿宋_GB2312" w:hAnsi="Arial Narrow" w:cs="Times New Roman" w:hint="eastAsia"/>
                <w:sz w:val="24"/>
              </w:rPr>
              <w:t>陆</w:t>
            </w:r>
            <w:r w:rsidRPr="003C6CF1">
              <w:rPr>
                <w:rFonts w:ascii="Arial Narrow" w:eastAsia="仿宋_GB2312" w:hAnsi="Arial Narrow" w:cs="Times New Roman"/>
                <w:sz w:val="24"/>
              </w:rPr>
              <w:t>“</w:t>
            </w:r>
            <w:r w:rsidRPr="003C6CF1">
              <w:rPr>
                <w:rFonts w:ascii="Arial Narrow" w:eastAsia="仿宋_GB2312" w:hAnsi="Arial Narrow" w:cs="Times New Roman" w:hint="eastAsia"/>
                <w:sz w:val="24"/>
              </w:rPr>
              <w:t>C</w:t>
            </w:r>
            <w:r w:rsidRPr="003C6CF1">
              <w:rPr>
                <w:rFonts w:ascii="Arial Narrow" w:eastAsia="仿宋_GB2312" w:hAnsi="Arial Narrow" w:cs="Times New Roman"/>
                <w:sz w:val="24"/>
              </w:rPr>
              <w:t>NKI”</w:t>
            </w:r>
            <w:r w:rsidRPr="003C6CF1">
              <w:rPr>
                <w:rFonts w:ascii="Arial Narrow" w:eastAsia="仿宋_GB2312" w:hAnsi="Arial Narrow" w:cs="Times New Roman" w:hint="eastAsia"/>
                <w:sz w:val="24"/>
              </w:rPr>
              <w:t>使用</w:t>
            </w:r>
            <w:r w:rsidRPr="003C6CF1">
              <w:rPr>
                <w:rFonts w:ascii="Arial Narrow" w:eastAsia="仿宋_GB2312" w:hAnsi="Arial Narrow" w:cs="Times New Roman"/>
                <w:sz w:val="24"/>
              </w:rPr>
              <w:t>“</w:t>
            </w:r>
            <w:r w:rsidRPr="003C6CF1">
              <w:rPr>
                <w:rFonts w:ascii="Arial Narrow" w:eastAsia="仿宋_GB2312" w:hAnsi="Arial Narrow" w:cs="Times New Roman" w:hint="eastAsia"/>
                <w:sz w:val="24"/>
              </w:rPr>
              <w:t>中心网站版</w:t>
            </w:r>
            <w:r w:rsidRPr="003C6CF1">
              <w:rPr>
                <w:rFonts w:ascii="Arial Narrow" w:eastAsia="仿宋_GB2312" w:hAnsi="Arial Narrow" w:cs="Times New Roman"/>
                <w:sz w:val="24"/>
              </w:rPr>
              <w:t>”</w:t>
            </w:r>
            <w:r w:rsidRPr="003C6CF1">
              <w:rPr>
                <w:rFonts w:ascii="Arial Narrow" w:eastAsia="仿宋_GB2312" w:hAnsi="Arial Narrow" w:cs="Times New Roman" w:hint="eastAsia"/>
                <w:sz w:val="24"/>
              </w:rPr>
              <w:t>的数据</w:t>
            </w:r>
            <w:r w:rsidRPr="003C6CF1">
              <w:rPr>
                <w:rFonts w:ascii="仿宋" w:eastAsia="仿宋" w:hAnsi="仿宋" w:cs="Times New Roman" w:hint="eastAsia"/>
                <w:sz w:val="24"/>
                <w:shd w:val="clear" w:color="auto" w:fill="FFFFFF"/>
              </w:rPr>
              <w:t>，对订阅的</w:t>
            </w:r>
            <w:r w:rsidRPr="003C6CF1">
              <w:rPr>
                <w:rFonts w:ascii="Arial Narrow" w:eastAsia="仿宋_GB2312" w:hAnsi="Arial Narrow" w:cs="Times New Roman"/>
                <w:sz w:val="24"/>
              </w:rPr>
              <w:t>CNKI</w:t>
            </w:r>
            <w:r w:rsidRPr="003C6CF1">
              <w:rPr>
                <w:rFonts w:ascii="Arial Narrow" w:eastAsia="仿宋_GB2312" w:hAnsi="Arial Narrow" w:cs="Times New Roman" w:hint="eastAsia"/>
                <w:sz w:val="24"/>
              </w:rPr>
              <w:t>数据库</w:t>
            </w:r>
            <w:r w:rsidRPr="003C6CF1">
              <w:rPr>
                <w:rFonts w:ascii="Arial Narrow" w:eastAsia="仿宋_GB2312" w:hAnsi="Arial Narrow" w:cs="Times New Roman" w:hint="eastAsia"/>
                <w:sz w:val="24"/>
              </w:rPr>
              <w:t>2</w:t>
            </w:r>
            <w:r w:rsidRPr="003C6CF1">
              <w:rPr>
                <w:rFonts w:ascii="Arial Narrow" w:eastAsia="仿宋_GB2312" w:hAnsi="Arial Narrow" w:cs="Times New Roman"/>
                <w:sz w:val="24"/>
              </w:rPr>
              <w:t>024</w:t>
            </w:r>
            <w:r w:rsidRPr="003C6CF1">
              <w:rPr>
                <w:rFonts w:ascii="Arial Narrow" w:eastAsia="仿宋_GB2312" w:hAnsi="Arial Narrow" w:cs="Times New Roman" w:hint="eastAsia"/>
                <w:sz w:val="24"/>
              </w:rPr>
              <w:t>年度更新的内容拥有永久使用权，含安装到本地。</w:t>
            </w:r>
            <w:r w:rsidRPr="003C6CF1">
              <w:rPr>
                <w:rFonts w:ascii="仿宋" w:eastAsia="仿宋" w:hAnsi="仿宋" w:cs="Times New Roman" w:hint="eastAsia"/>
                <w:sz w:val="24"/>
                <w:shd w:val="clear" w:color="auto" w:fill="FFFFFF"/>
              </w:rPr>
              <w:t>含202</w:t>
            </w:r>
            <w:r w:rsidRPr="003C6CF1">
              <w:rPr>
                <w:rFonts w:ascii="仿宋" w:eastAsia="仿宋" w:hAnsi="仿宋" w:cs="Times New Roman"/>
                <w:sz w:val="24"/>
                <w:shd w:val="clear" w:color="auto" w:fill="FFFFFF"/>
              </w:rPr>
              <w:t>4</w:t>
            </w:r>
            <w:r w:rsidRPr="003C6CF1">
              <w:rPr>
                <w:rFonts w:ascii="仿宋" w:eastAsia="仿宋" w:hAnsi="仿宋" w:cs="Times New Roman" w:hint="eastAsia"/>
                <w:sz w:val="24"/>
                <w:shd w:val="clear" w:color="auto" w:fill="FFFFFF"/>
              </w:rPr>
              <w:t>年度订购数据库光盘。</w:t>
            </w:r>
          </w:p>
        </w:tc>
        <w:tc>
          <w:tcPr>
            <w:tcW w:w="708" w:type="dxa"/>
          </w:tcPr>
          <w:p w14:paraId="0D4C96B8" w14:textId="77777777" w:rsidR="0057134E" w:rsidRDefault="0057134E" w:rsidP="0057134E"/>
          <w:p w14:paraId="5754E29A" w14:textId="77777777" w:rsidR="0057134E" w:rsidRDefault="0057134E" w:rsidP="0057134E"/>
          <w:p w14:paraId="263EC332" w14:textId="77777777" w:rsidR="0057134E" w:rsidRDefault="0057134E" w:rsidP="0057134E"/>
          <w:p w14:paraId="4C413EC4" w14:textId="77777777" w:rsidR="0057134E" w:rsidRDefault="0057134E" w:rsidP="0057134E"/>
          <w:p w14:paraId="099B9D84" w14:textId="77777777" w:rsidR="0057134E" w:rsidRDefault="0057134E" w:rsidP="0057134E"/>
          <w:p w14:paraId="5B48AA5A" w14:textId="77777777" w:rsidR="0057134E" w:rsidRDefault="0057134E" w:rsidP="0057134E"/>
          <w:p w14:paraId="07C62640" w14:textId="77777777" w:rsidR="0057134E" w:rsidRDefault="0057134E" w:rsidP="0057134E"/>
          <w:p w14:paraId="00806201" w14:textId="77777777" w:rsidR="0057134E" w:rsidRDefault="0057134E" w:rsidP="0057134E"/>
          <w:p w14:paraId="220C9297" w14:textId="77777777" w:rsidR="0057134E" w:rsidRDefault="0057134E" w:rsidP="0057134E"/>
          <w:p w14:paraId="2B9BE02D" w14:textId="77777777" w:rsidR="0057134E" w:rsidRDefault="0057134E" w:rsidP="0057134E"/>
          <w:p w14:paraId="488B5D61" w14:textId="77777777" w:rsidR="0057134E" w:rsidRDefault="0057134E" w:rsidP="0057134E"/>
          <w:p w14:paraId="43678ECE" w14:textId="77777777" w:rsidR="0057134E" w:rsidRDefault="0057134E" w:rsidP="0057134E"/>
          <w:p w14:paraId="4940B73C" w14:textId="77777777" w:rsidR="0057134E" w:rsidRDefault="0057134E" w:rsidP="0057134E"/>
          <w:p w14:paraId="05533898" w14:textId="77777777" w:rsidR="0057134E" w:rsidRDefault="0057134E" w:rsidP="0057134E"/>
          <w:p w14:paraId="2470AA56" w14:textId="77777777" w:rsidR="0057134E" w:rsidRDefault="0057134E" w:rsidP="0057134E"/>
          <w:p w14:paraId="1F2CEABD" w14:textId="64AEE413" w:rsidR="0057134E" w:rsidRPr="003C6CF1" w:rsidRDefault="0057134E" w:rsidP="0057134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14:paraId="6011181E" w14:textId="77777777" w:rsidR="0057134E" w:rsidRDefault="0057134E" w:rsidP="0057134E"/>
          <w:p w14:paraId="79985E16" w14:textId="77777777" w:rsidR="0057134E" w:rsidRDefault="0057134E" w:rsidP="0057134E"/>
          <w:p w14:paraId="70811A3D" w14:textId="77777777" w:rsidR="0057134E" w:rsidRDefault="0057134E" w:rsidP="0057134E"/>
          <w:p w14:paraId="47329DC7" w14:textId="77777777" w:rsidR="0057134E" w:rsidRDefault="0057134E" w:rsidP="0057134E"/>
          <w:p w14:paraId="3467E60E" w14:textId="77777777" w:rsidR="0057134E" w:rsidRDefault="0057134E" w:rsidP="0057134E"/>
          <w:p w14:paraId="18B5BAC2" w14:textId="77777777" w:rsidR="0057134E" w:rsidRDefault="0057134E" w:rsidP="0057134E"/>
          <w:p w14:paraId="07B34E3E" w14:textId="77777777" w:rsidR="0057134E" w:rsidRDefault="0057134E" w:rsidP="0057134E"/>
          <w:p w14:paraId="53759D2C" w14:textId="77777777" w:rsidR="0057134E" w:rsidRDefault="0057134E" w:rsidP="0057134E"/>
          <w:p w14:paraId="5485B3D7" w14:textId="77777777" w:rsidR="0057134E" w:rsidRDefault="0057134E" w:rsidP="0057134E"/>
          <w:p w14:paraId="49F7906E" w14:textId="77777777" w:rsidR="0057134E" w:rsidRDefault="0057134E" w:rsidP="0057134E"/>
          <w:p w14:paraId="1A26E3DE" w14:textId="77777777" w:rsidR="0057134E" w:rsidRDefault="0057134E" w:rsidP="0057134E"/>
          <w:p w14:paraId="6C74051A" w14:textId="77777777" w:rsidR="0057134E" w:rsidRDefault="0057134E" w:rsidP="0057134E"/>
          <w:p w14:paraId="76F10B05" w14:textId="77777777" w:rsidR="0057134E" w:rsidRDefault="0057134E" w:rsidP="0057134E"/>
          <w:p w14:paraId="07D00A6D" w14:textId="77777777" w:rsidR="0057134E" w:rsidRDefault="0057134E" w:rsidP="0057134E"/>
          <w:p w14:paraId="72E5727F" w14:textId="77777777" w:rsidR="0057134E" w:rsidRDefault="0057134E" w:rsidP="0057134E"/>
          <w:p w14:paraId="4FFE8CEC" w14:textId="532CA5E7" w:rsidR="0057134E" w:rsidRDefault="0057134E" w:rsidP="0057134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53000</w:t>
            </w:r>
          </w:p>
        </w:tc>
      </w:tr>
    </w:tbl>
    <w:p w14:paraId="2DE43BF0" w14:textId="77777777" w:rsidR="000301F8" w:rsidRDefault="000301F8"/>
    <w:sectPr w:rsidR="000301F8" w:rsidSect="0057134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A89F" w14:textId="77777777" w:rsidR="00DA7459" w:rsidRDefault="00DA7459" w:rsidP="0057134E">
      <w:r>
        <w:separator/>
      </w:r>
    </w:p>
  </w:endnote>
  <w:endnote w:type="continuationSeparator" w:id="0">
    <w:p w14:paraId="2BD4695A" w14:textId="77777777" w:rsidR="00DA7459" w:rsidRDefault="00DA7459" w:rsidP="0057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3D2E" w14:textId="77777777" w:rsidR="00DA7459" w:rsidRDefault="00DA7459" w:rsidP="0057134E">
      <w:r>
        <w:separator/>
      </w:r>
    </w:p>
  </w:footnote>
  <w:footnote w:type="continuationSeparator" w:id="0">
    <w:p w14:paraId="4E2FB58B" w14:textId="77777777" w:rsidR="00DA7459" w:rsidRDefault="00DA7459" w:rsidP="0057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4E"/>
    <w:rsid w:val="000301F8"/>
    <w:rsid w:val="000D0699"/>
    <w:rsid w:val="0057134E"/>
    <w:rsid w:val="00DA7459"/>
    <w:rsid w:val="00D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D47B7"/>
  <w15:chartTrackingRefBased/>
  <w15:docId w15:val="{4970FB1D-096A-4FD7-9C9A-16DBD015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34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3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3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3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2023-12-20T03:22:00Z</dcterms:created>
  <dcterms:modified xsi:type="dcterms:W3CDTF">2023-12-20T03:25:00Z</dcterms:modified>
</cp:coreProperties>
</file>