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附件一</w:t>
      </w:r>
      <w:r>
        <w:rPr>
          <w:rFonts w:hint="eastAsia"/>
          <w:b/>
          <w:sz w:val="32"/>
          <w:szCs w:val="32"/>
        </w:rPr>
        <w:t>评标委员会评分汇总表</w:t>
      </w:r>
    </w:p>
    <w:p>
      <w:r>
        <w:drawing>
          <wp:inline distT="0" distB="0" distL="114300" distR="114300">
            <wp:extent cx="5266055" cy="1631950"/>
            <wp:effectExtent l="0" t="0" r="1079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4E264740"/>
    <w:rsid w:val="29353B71"/>
    <w:rsid w:val="4A9A4B26"/>
    <w:rsid w:val="4E264740"/>
    <w:rsid w:val="5EEE6266"/>
    <w:rsid w:val="648C5382"/>
    <w:rsid w:val="66C57D39"/>
    <w:rsid w:val="69FA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12</TotalTime>
  <ScaleCrop>false</ScaleCrop>
  <LinksUpToDate>false</LinksUpToDate>
  <CharactersWithSpaces>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2023-10-11T01:48:00Z</dcterms:created>
  <dc:creator>One day</dc:creator>
  <cp:lastModifiedBy>One day</cp:lastModifiedBy>
  <dcterms:modified xsi:type="dcterms:W3CDTF">2024-07-09T05:17:44Z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E3D61B2D62D64B1CAF11A5772317F0BA_11</vt:lpwstr>
  </property>
</Properties>
</file>