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56B0A">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业绩：</w:t>
      </w:r>
    </w:p>
    <w:p w14:paraId="41F9478C">
      <w:pPr>
        <w:spacing w:line="360" w:lineRule="auto"/>
        <w:rPr>
          <w:rFonts w:ascii="宋体" w:hAnsi="宋体" w:cs="宋体"/>
          <w:color w:val="000000"/>
          <w:kern w:val="0"/>
          <w:sz w:val="24"/>
          <w:szCs w:val="24"/>
          <w:lang w:bidi="ar"/>
        </w:rPr>
      </w:pPr>
      <w:r>
        <w:rPr>
          <w:rFonts w:hint="eastAsia" w:ascii="宋体" w:hAnsi="宋体" w:cs="宋体"/>
          <w:color w:val="000000"/>
          <w:kern w:val="0"/>
          <w:sz w:val="24"/>
          <w:szCs w:val="24"/>
          <w:lang w:bidi="ar"/>
        </w:rPr>
        <w:t>企业业绩：1</w:t>
      </w:r>
    </w:p>
    <w:p w14:paraId="04301047">
      <w:pPr>
        <w:keepNext w:val="0"/>
        <w:keepLines w:val="0"/>
        <w:widowControl/>
        <w:suppressLineNumbers w:val="0"/>
        <w:jc w:val="left"/>
      </w:pPr>
      <w:r>
        <w:rPr>
          <w:rFonts w:ascii="宋体" w:hAnsi="宋体" w:cs="宋体"/>
          <w:color w:val="000000"/>
          <w:kern w:val="0"/>
          <w:sz w:val="24"/>
          <w:szCs w:val="24"/>
          <w:lang w:bidi="ar"/>
        </w:rPr>
        <w:t>项目名称</w:t>
      </w:r>
      <w:r>
        <w:rPr>
          <w:rFonts w:hint="eastAsia" w:ascii="宋体" w:hAnsi="宋体" w:cs="宋体"/>
          <w:color w:val="000000"/>
          <w:kern w:val="0"/>
          <w:sz w:val="24"/>
          <w:szCs w:val="24"/>
          <w:lang w:bidi="ar"/>
        </w:rPr>
        <w:t>：</w:t>
      </w:r>
      <w:r>
        <w:rPr>
          <w:rFonts w:hint="eastAsia" w:ascii="宋体" w:hAnsi="宋体" w:eastAsia="宋体" w:cs="宋体"/>
          <w:color w:val="000000"/>
          <w:kern w:val="0"/>
          <w:sz w:val="24"/>
          <w:szCs w:val="24"/>
          <w:lang w:val="en-US" w:eastAsia="zh-CN" w:bidi="ar"/>
        </w:rPr>
        <w:t>中国邮政集团有限公司平顶山市分公司职工之家活动中心购置健身器材项目</w:t>
      </w:r>
    </w:p>
    <w:p w14:paraId="2F7D6D2A">
      <w:pPr>
        <w:keepNext w:val="0"/>
        <w:keepLines w:val="0"/>
        <w:widowControl/>
        <w:suppressLineNumbers w:val="0"/>
        <w:jc w:val="left"/>
        <w:rPr>
          <w:rFonts w:hint="eastAsia" w:ascii="宋体" w:hAnsi="宋体" w:cs="宋体"/>
          <w:color w:val="000000"/>
          <w:kern w:val="0"/>
          <w:sz w:val="24"/>
          <w:szCs w:val="24"/>
          <w:lang w:val="en-US" w:eastAsia="zh-CN" w:bidi="ar"/>
        </w:rPr>
      </w:pPr>
    </w:p>
    <w:p w14:paraId="01970216">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中标公示</w:t>
      </w:r>
      <w:r>
        <w:rPr>
          <w:rFonts w:hint="eastAsia" w:ascii="宋体" w:hAnsi="宋体" w:cs="宋体"/>
          <w:color w:val="000000"/>
          <w:kern w:val="0"/>
          <w:sz w:val="24"/>
          <w:szCs w:val="24"/>
          <w:lang w:val="en-US" w:eastAsia="zh-CN" w:bidi="ar"/>
        </w:rPr>
        <w:t>网址</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br w:type="textWrapping"/>
      </w:r>
      <w:r>
        <w:rPr>
          <w:rFonts w:hint="eastAsia" w:ascii="宋体" w:hAnsi="宋体" w:cs="宋体"/>
          <w:color w:val="000000"/>
          <w:kern w:val="0"/>
          <w:sz w:val="24"/>
          <w:szCs w:val="24"/>
          <w:lang w:bidi="ar"/>
        </w:rPr>
        <w:t>合同金额：</w:t>
      </w:r>
      <w:r>
        <w:rPr>
          <w:rFonts w:hint="eastAsia" w:ascii="宋体" w:hAnsi="宋体" w:cs="宋体"/>
          <w:color w:val="000000"/>
          <w:kern w:val="0"/>
          <w:sz w:val="24"/>
          <w:szCs w:val="24"/>
          <w:lang w:val="en-US" w:eastAsia="zh-CN" w:bidi="ar"/>
        </w:rPr>
        <w:t>268387.00</w:t>
      </w:r>
      <w:r>
        <w:rPr>
          <w:rFonts w:hint="eastAsia" w:ascii="宋体" w:hAnsi="宋体" w:cs="宋体"/>
          <w:color w:val="000000"/>
          <w:kern w:val="0"/>
          <w:sz w:val="24"/>
          <w:szCs w:val="24"/>
          <w:lang w:bidi="ar"/>
        </w:rPr>
        <w:t>元</w:t>
      </w:r>
    </w:p>
    <w:p w14:paraId="37393E66">
      <w:pPr>
        <w:widowControl/>
        <w:spacing w:line="360"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合同签订日期：20</w:t>
      </w:r>
      <w:r>
        <w:rPr>
          <w:rFonts w:hint="eastAsia" w:ascii="宋体" w:hAnsi="宋体" w:cs="宋体"/>
          <w:color w:val="000000"/>
          <w:kern w:val="0"/>
          <w:sz w:val="24"/>
          <w:szCs w:val="24"/>
          <w:lang w:val="en-US" w:eastAsia="zh-CN" w:bidi="ar"/>
        </w:rPr>
        <w:t>23</w:t>
      </w:r>
      <w:r>
        <w:rPr>
          <w:rFonts w:hint="eastAsia" w:ascii="宋体" w:hAnsi="宋体" w:cs="宋体"/>
          <w:color w:val="000000"/>
          <w:kern w:val="0"/>
          <w:sz w:val="24"/>
          <w:szCs w:val="24"/>
          <w:lang w:bidi="ar"/>
        </w:rPr>
        <w:t>年</w:t>
      </w:r>
      <w:r>
        <w:rPr>
          <w:rFonts w:hint="eastAsia" w:ascii="宋体" w:hAnsi="宋体" w:cs="宋体"/>
          <w:color w:val="000000"/>
          <w:kern w:val="0"/>
          <w:sz w:val="24"/>
          <w:szCs w:val="24"/>
          <w:lang w:val="en-US" w:eastAsia="zh-CN" w:bidi="ar"/>
        </w:rPr>
        <w:t>01</w:t>
      </w:r>
      <w:r>
        <w:rPr>
          <w:rFonts w:hint="eastAsia" w:ascii="宋体" w:hAnsi="宋体" w:cs="宋体"/>
          <w:color w:val="000000"/>
          <w:kern w:val="0"/>
          <w:sz w:val="24"/>
          <w:szCs w:val="24"/>
          <w:lang w:bidi="ar"/>
        </w:rPr>
        <w:t>月</w:t>
      </w:r>
      <w:r>
        <w:rPr>
          <w:rFonts w:hint="eastAsia" w:ascii="宋体" w:hAnsi="宋体" w:cs="宋体"/>
          <w:color w:val="000000"/>
          <w:kern w:val="0"/>
          <w:sz w:val="24"/>
          <w:szCs w:val="24"/>
          <w:lang w:val="en-US" w:eastAsia="zh-CN" w:bidi="ar"/>
        </w:rPr>
        <w:t>18日</w:t>
      </w:r>
    </w:p>
    <w:p w14:paraId="63E2079A">
      <w:pPr>
        <w:pStyle w:val="2"/>
        <w:rPr>
          <w:rFonts w:hint="default"/>
          <w:lang w:val="en-US" w:eastAsia="zh-CN"/>
        </w:rPr>
      </w:pPr>
    </w:p>
    <w:p w14:paraId="1C8C7BA0">
      <w:pPr>
        <w:pStyle w:val="2"/>
        <w:rPr>
          <w:rFonts w:hint="default"/>
          <w:lang w:val="en-US" w:eastAsia="zh-CN"/>
        </w:rPr>
      </w:pPr>
    </w:p>
    <w:p w14:paraId="5AC7E0AD">
      <w:pPr>
        <w:spacing w:line="360" w:lineRule="auto"/>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企业业绩：</w:t>
      </w:r>
      <w:r>
        <w:rPr>
          <w:rFonts w:hint="eastAsia" w:ascii="宋体" w:hAnsi="宋体" w:cs="宋体"/>
          <w:color w:val="000000"/>
          <w:kern w:val="0"/>
          <w:sz w:val="24"/>
          <w:szCs w:val="24"/>
          <w:lang w:val="en-US" w:eastAsia="zh-CN" w:bidi="ar"/>
        </w:rPr>
        <w:t>2</w:t>
      </w:r>
    </w:p>
    <w:p w14:paraId="4B7F4A72">
      <w:pPr>
        <w:keepNext w:val="0"/>
        <w:keepLines w:val="0"/>
        <w:widowControl/>
        <w:suppressLineNumbers w:val="0"/>
        <w:jc w:val="left"/>
      </w:pPr>
      <w:r>
        <w:rPr>
          <w:rFonts w:ascii="宋体" w:hAnsi="宋体" w:cs="宋体"/>
          <w:color w:val="000000"/>
          <w:kern w:val="0"/>
          <w:sz w:val="24"/>
          <w:szCs w:val="24"/>
          <w:lang w:bidi="ar"/>
        </w:rPr>
        <w:t>项目名称</w:t>
      </w:r>
      <w:r>
        <w:rPr>
          <w:rFonts w:hint="eastAsia" w:ascii="宋体" w:hAnsi="宋体" w:cs="宋体"/>
          <w:color w:val="000000"/>
          <w:kern w:val="0"/>
          <w:sz w:val="24"/>
          <w:szCs w:val="24"/>
          <w:lang w:bidi="ar"/>
        </w:rPr>
        <w:t>：</w:t>
      </w:r>
      <w:r>
        <w:rPr>
          <w:rFonts w:hint="eastAsia" w:ascii="宋体" w:hAnsi="宋体" w:eastAsia="宋体" w:cs="宋体"/>
          <w:color w:val="000000"/>
          <w:kern w:val="0"/>
          <w:sz w:val="24"/>
          <w:szCs w:val="24"/>
          <w:lang w:val="en-US" w:eastAsia="zh-CN" w:bidi="ar"/>
        </w:rPr>
        <w:t>鲁山豫能抽水蓄能有限公司活动室健身器材询比采购项目</w:t>
      </w:r>
    </w:p>
    <w:p w14:paraId="50288601">
      <w:pPr>
        <w:widowControl/>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bidi="ar"/>
        </w:rPr>
        <w:t>中标公示</w:t>
      </w:r>
      <w:r>
        <w:rPr>
          <w:rFonts w:hint="eastAsia" w:ascii="宋体" w:hAnsi="宋体" w:cs="宋体"/>
          <w:color w:val="000000"/>
          <w:kern w:val="0"/>
          <w:sz w:val="24"/>
          <w:szCs w:val="24"/>
          <w:lang w:val="en-US" w:eastAsia="zh-CN" w:bidi="ar"/>
        </w:rPr>
        <w:t>网址</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w:t>
      </w:r>
    </w:p>
    <w:p w14:paraId="76C109BF">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合同金额：</w:t>
      </w:r>
      <w:r>
        <w:rPr>
          <w:rFonts w:hint="eastAsia" w:ascii="宋体" w:hAnsi="宋体" w:cs="宋体"/>
          <w:color w:val="000000"/>
          <w:kern w:val="0"/>
          <w:sz w:val="24"/>
          <w:szCs w:val="24"/>
          <w:lang w:val="en-US" w:eastAsia="zh-CN" w:bidi="ar"/>
        </w:rPr>
        <w:t>77634</w:t>
      </w:r>
      <w:r>
        <w:rPr>
          <w:rFonts w:hint="eastAsia" w:ascii="宋体" w:hAnsi="宋体" w:cs="宋体"/>
          <w:color w:val="000000"/>
          <w:kern w:val="0"/>
          <w:sz w:val="24"/>
          <w:szCs w:val="24"/>
          <w:lang w:bidi="ar"/>
        </w:rPr>
        <w:t>元</w:t>
      </w:r>
    </w:p>
    <w:p w14:paraId="2B1937A2">
      <w:pPr>
        <w:widowControl/>
        <w:spacing w:line="360"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合同签订日期：20</w:t>
      </w:r>
      <w:r>
        <w:rPr>
          <w:rFonts w:hint="eastAsia" w:ascii="宋体" w:hAnsi="宋体" w:cs="宋体"/>
          <w:color w:val="000000"/>
          <w:kern w:val="0"/>
          <w:sz w:val="24"/>
          <w:szCs w:val="24"/>
          <w:lang w:val="en-US" w:eastAsia="zh-CN" w:bidi="ar"/>
        </w:rPr>
        <w:t>24</w:t>
      </w:r>
      <w:r>
        <w:rPr>
          <w:rFonts w:hint="eastAsia" w:ascii="宋体" w:hAnsi="宋体" w:cs="宋体"/>
          <w:color w:val="000000"/>
          <w:kern w:val="0"/>
          <w:sz w:val="24"/>
          <w:szCs w:val="24"/>
          <w:lang w:bidi="ar"/>
        </w:rPr>
        <w:t>年</w:t>
      </w:r>
      <w:r>
        <w:rPr>
          <w:rFonts w:hint="eastAsia" w:ascii="宋体" w:hAnsi="宋体" w:cs="宋体"/>
          <w:color w:val="000000"/>
          <w:kern w:val="0"/>
          <w:sz w:val="24"/>
          <w:szCs w:val="24"/>
          <w:lang w:val="en-US" w:eastAsia="zh-CN" w:bidi="ar"/>
        </w:rPr>
        <w:t>09</w:t>
      </w:r>
      <w:r>
        <w:rPr>
          <w:rFonts w:hint="eastAsia" w:ascii="宋体" w:hAnsi="宋体" w:cs="宋体"/>
          <w:color w:val="000000"/>
          <w:kern w:val="0"/>
          <w:sz w:val="24"/>
          <w:szCs w:val="24"/>
          <w:lang w:bidi="ar"/>
        </w:rPr>
        <w:t>月</w:t>
      </w:r>
      <w:r>
        <w:rPr>
          <w:rFonts w:hint="eastAsia" w:ascii="宋体" w:hAnsi="宋体" w:cs="宋体"/>
          <w:color w:val="000000"/>
          <w:kern w:val="0"/>
          <w:sz w:val="24"/>
          <w:szCs w:val="24"/>
          <w:lang w:val="en-US" w:eastAsia="zh-CN" w:bidi="ar"/>
        </w:rPr>
        <w:t>01日</w:t>
      </w:r>
    </w:p>
    <w:p w14:paraId="68AAF9E9">
      <w:pPr>
        <w:pStyle w:val="2"/>
        <w:rPr>
          <w:rFonts w:hint="default"/>
          <w:lang w:val="en-US" w:eastAsia="zh-CN"/>
        </w:rPr>
      </w:pPr>
    </w:p>
    <w:p w14:paraId="12D9597B">
      <w:pPr>
        <w:pStyle w:val="2"/>
        <w:rPr>
          <w:rFonts w:hint="default"/>
          <w:lang w:val="en-US" w:eastAsia="zh-CN"/>
        </w:rPr>
      </w:pPr>
    </w:p>
    <w:p w14:paraId="18B65526">
      <w:pPr>
        <w:spacing w:line="360" w:lineRule="auto"/>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企业业绩：</w:t>
      </w:r>
      <w:r>
        <w:rPr>
          <w:rFonts w:hint="eastAsia" w:ascii="宋体" w:hAnsi="宋体" w:cs="宋体"/>
          <w:color w:val="000000"/>
          <w:kern w:val="0"/>
          <w:sz w:val="24"/>
          <w:szCs w:val="24"/>
          <w:lang w:val="en-US" w:eastAsia="zh-CN" w:bidi="ar"/>
        </w:rPr>
        <w:t>3</w:t>
      </w:r>
    </w:p>
    <w:p w14:paraId="7330874D">
      <w:pPr>
        <w:keepNext w:val="0"/>
        <w:keepLines w:val="0"/>
        <w:widowControl/>
        <w:suppressLineNumbers w:val="0"/>
        <w:jc w:val="left"/>
      </w:pPr>
      <w:r>
        <w:rPr>
          <w:rFonts w:ascii="宋体" w:hAnsi="宋体" w:cs="宋体"/>
          <w:color w:val="000000"/>
          <w:kern w:val="0"/>
          <w:sz w:val="24"/>
          <w:szCs w:val="24"/>
          <w:lang w:bidi="ar"/>
        </w:rPr>
        <w:t>项目名称</w:t>
      </w:r>
      <w:r>
        <w:rPr>
          <w:rFonts w:hint="eastAsia" w:ascii="宋体" w:hAnsi="宋体" w:cs="宋体"/>
          <w:color w:val="000000"/>
          <w:kern w:val="0"/>
          <w:sz w:val="24"/>
          <w:szCs w:val="24"/>
          <w:lang w:bidi="ar"/>
        </w:rPr>
        <w:t>：</w:t>
      </w:r>
      <w:r>
        <w:rPr>
          <w:rFonts w:hint="eastAsia" w:ascii="宋体" w:hAnsi="宋体" w:eastAsia="宋体" w:cs="宋体"/>
          <w:color w:val="000000"/>
          <w:kern w:val="0"/>
          <w:sz w:val="24"/>
          <w:szCs w:val="24"/>
          <w:lang w:val="en-US" w:eastAsia="zh-CN" w:bidi="ar"/>
        </w:rPr>
        <w:t xml:space="preserve">解放军某部篮球场地板及附属设施采购项目 </w:t>
      </w:r>
    </w:p>
    <w:p w14:paraId="217D7545">
      <w:pPr>
        <w:widowControl/>
        <w:spacing w:line="360"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中标公示</w:t>
      </w:r>
      <w:r>
        <w:rPr>
          <w:rFonts w:hint="eastAsia" w:ascii="宋体" w:hAnsi="宋体" w:cs="宋体"/>
          <w:color w:val="000000"/>
          <w:kern w:val="0"/>
          <w:sz w:val="24"/>
          <w:szCs w:val="24"/>
          <w:lang w:val="en-US" w:eastAsia="zh-CN" w:bidi="ar"/>
        </w:rPr>
        <w:t>网址</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w:t>
      </w:r>
    </w:p>
    <w:p w14:paraId="3DF1D69B">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合同金额：</w:t>
      </w:r>
      <w:r>
        <w:rPr>
          <w:rFonts w:hint="eastAsia" w:ascii="宋体" w:hAnsi="宋体" w:cs="宋体"/>
          <w:color w:val="000000"/>
          <w:kern w:val="0"/>
          <w:sz w:val="24"/>
          <w:szCs w:val="24"/>
          <w:lang w:val="en-US" w:eastAsia="zh-CN" w:bidi="ar"/>
        </w:rPr>
        <w:t>392800.00</w:t>
      </w:r>
      <w:r>
        <w:rPr>
          <w:rFonts w:hint="eastAsia" w:ascii="宋体" w:hAnsi="宋体" w:cs="宋体"/>
          <w:color w:val="000000"/>
          <w:kern w:val="0"/>
          <w:sz w:val="24"/>
          <w:szCs w:val="24"/>
          <w:lang w:bidi="ar"/>
        </w:rPr>
        <w:t>元</w:t>
      </w:r>
    </w:p>
    <w:p w14:paraId="430C5D6E">
      <w:pPr>
        <w:widowControl/>
        <w:spacing w:line="360"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合同签订日期：20</w:t>
      </w:r>
      <w:r>
        <w:rPr>
          <w:rFonts w:hint="eastAsia" w:ascii="宋体" w:hAnsi="宋体" w:cs="宋体"/>
          <w:color w:val="000000"/>
          <w:kern w:val="0"/>
          <w:sz w:val="24"/>
          <w:szCs w:val="24"/>
          <w:lang w:val="en-US" w:eastAsia="zh-CN" w:bidi="ar"/>
        </w:rPr>
        <w:t>21</w:t>
      </w:r>
      <w:r>
        <w:rPr>
          <w:rFonts w:hint="eastAsia" w:ascii="宋体" w:hAnsi="宋体" w:cs="宋体"/>
          <w:color w:val="000000"/>
          <w:kern w:val="0"/>
          <w:sz w:val="24"/>
          <w:szCs w:val="24"/>
          <w:lang w:bidi="ar"/>
        </w:rPr>
        <w:t>年</w:t>
      </w:r>
      <w:r>
        <w:rPr>
          <w:rFonts w:hint="eastAsia" w:ascii="宋体" w:hAnsi="宋体" w:cs="宋体"/>
          <w:color w:val="000000"/>
          <w:kern w:val="0"/>
          <w:sz w:val="24"/>
          <w:szCs w:val="24"/>
          <w:lang w:val="en-US" w:eastAsia="zh-CN" w:bidi="ar"/>
        </w:rPr>
        <w:t>09</w:t>
      </w:r>
      <w:r>
        <w:rPr>
          <w:rFonts w:hint="eastAsia" w:ascii="宋体" w:hAnsi="宋体" w:cs="宋体"/>
          <w:color w:val="000000"/>
          <w:kern w:val="0"/>
          <w:sz w:val="24"/>
          <w:szCs w:val="24"/>
          <w:lang w:bidi="ar"/>
        </w:rPr>
        <w:t>月</w:t>
      </w:r>
      <w:r>
        <w:rPr>
          <w:rFonts w:hint="eastAsia" w:ascii="宋体" w:hAnsi="宋体" w:cs="宋体"/>
          <w:color w:val="000000"/>
          <w:kern w:val="0"/>
          <w:sz w:val="24"/>
          <w:szCs w:val="24"/>
          <w:lang w:val="en-US" w:eastAsia="zh-CN" w:bidi="ar"/>
        </w:rPr>
        <w:t>30</w:t>
      </w:r>
      <w:bookmarkStart w:id="0" w:name="_GoBack"/>
      <w:bookmarkEnd w:id="0"/>
      <w:r>
        <w:rPr>
          <w:rFonts w:hint="eastAsia" w:ascii="宋体" w:hAnsi="宋体" w:cs="宋体"/>
          <w:color w:val="000000"/>
          <w:kern w:val="0"/>
          <w:sz w:val="24"/>
          <w:szCs w:val="24"/>
          <w:lang w:val="en-US" w:eastAsia="zh-CN" w:bidi="ar"/>
        </w:rPr>
        <w:t>日</w:t>
      </w:r>
    </w:p>
    <w:p w14:paraId="721B31FB">
      <w:pPr>
        <w:pStyle w:val="2"/>
        <w:rPr>
          <w:rFonts w:hint="default"/>
          <w:lang w:val="en-US" w:eastAsia="zh-CN"/>
        </w:rPr>
      </w:pPr>
    </w:p>
    <w:p w14:paraId="2CA40373">
      <w:pPr>
        <w:pStyle w:val="2"/>
        <w:rPr>
          <w:rFonts w:hint="default"/>
          <w:lang w:val="en-US" w:eastAsia="zh-CN"/>
        </w:rPr>
      </w:pPr>
      <w:r>
        <w:drawing>
          <wp:inline distT="0" distB="0" distL="114300" distR="114300">
            <wp:extent cx="5269865" cy="7493635"/>
            <wp:effectExtent l="0" t="0" r="6985"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269865" cy="7493635"/>
                    </a:xfrm>
                    <a:prstGeom prst="rect">
                      <a:avLst/>
                    </a:prstGeom>
                    <a:noFill/>
                    <a:ln>
                      <a:noFill/>
                    </a:ln>
                  </pic:spPr>
                </pic:pic>
              </a:graphicData>
            </a:graphic>
          </wp:inline>
        </w:drawing>
      </w:r>
    </w:p>
    <w:p w14:paraId="21EDD9AE">
      <w:pPr>
        <w:pStyle w:val="2"/>
        <w:jc w:val="center"/>
      </w:pPr>
      <w:r>
        <w:drawing>
          <wp:inline distT="0" distB="0" distL="114300" distR="114300">
            <wp:extent cx="5273675" cy="6946900"/>
            <wp:effectExtent l="0" t="0" r="317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3675" cy="6946900"/>
                    </a:xfrm>
                    <a:prstGeom prst="rect">
                      <a:avLst/>
                    </a:prstGeom>
                    <a:noFill/>
                    <a:ln>
                      <a:noFill/>
                    </a:ln>
                  </pic:spPr>
                </pic:pic>
              </a:graphicData>
            </a:graphic>
          </wp:inline>
        </w:drawing>
      </w:r>
    </w:p>
    <w:p w14:paraId="1AB8F754">
      <w:pPr>
        <w:pStyle w:val="2"/>
        <w:jc w:val="center"/>
      </w:pPr>
    </w:p>
    <w:p w14:paraId="4BBBF6A3">
      <w:pPr>
        <w:pStyle w:val="2"/>
        <w:jc w:val="center"/>
      </w:pPr>
    </w:p>
    <w:p w14:paraId="36870D39">
      <w:pPr>
        <w:pStyle w:val="2"/>
        <w:jc w:val="center"/>
      </w:pPr>
    </w:p>
    <w:p w14:paraId="22BE3899">
      <w:pPr>
        <w:pStyle w:val="2"/>
        <w:jc w:val="center"/>
      </w:pPr>
    </w:p>
    <w:p w14:paraId="7A4DEA52">
      <w:pPr>
        <w:pStyle w:val="2"/>
        <w:jc w:val="center"/>
      </w:pPr>
    </w:p>
    <w:p w14:paraId="616B7955">
      <w:pPr>
        <w:pStyle w:val="2"/>
        <w:jc w:val="center"/>
      </w:pPr>
    </w:p>
    <w:p w14:paraId="2DE1343F">
      <w:pPr>
        <w:pStyle w:val="2"/>
        <w:jc w:val="center"/>
        <w:rPr>
          <w:rFonts w:hint="eastAsia"/>
          <w:lang w:val="en-US" w:eastAsia="zh-CN"/>
        </w:rPr>
      </w:pPr>
      <w:r>
        <w:drawing>
          <wp:inline distT="0" distB="0" distL="114300" distR="114300">
            <wp:extent cx="5270500" cy="5728335"/>
            <wp:effectExtent l="0" t="0" r="635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70500" cy="572833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YjgxNDYxZmY4ZGRkNjc1OGU5N2M0MzdhODk5NjIifQ=="/>
  </w:docVars>
  <w:rsids>
    <w:rsidRoot w:val="002B6E32"/>
    <w:rsid w:val="000F6F81"/>
    <w:rsid w:val="00114656"/>
    <w:rsid w:val="002B6E32"/>
    <w:rsid w:val="007E70BC"/>
    <w:rsid w:val="00BE535C"/>
    <w:rsid w:val="18BE3808"/>
    <w:rsid w:val="27D57C1E"/>
    <w:rsid w:val="4194395B"/>
    <w:rsid w:val="42764F40"/>
    <w:rsid w:val="5B0F4F3D"/>
    <w:rsid w:val="75DD5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semiHidden/>
    <w:unhideWhenUsed/>
    <w:qFormat/>
    <w:uiPriority w:val="99"/>
    <w:pPr>
      <w:ind w:firstLine="420" w:firstLineChars="200"/>
    </w:pPr>
  </w:style>
  <w:style w:type="paragraph" w:styleId="3">
    <w:name w:val="Body Text Indent"/>
    <w:basedOn w:val="1"/>
    <w:link w:val="10"/>
    <w:semiHidden/>
    <w:unhideWhenUsed/>
    <w:qFormat/>
    <w:uiPriority w:val="99"/>
    <w:pPr>
      <w:spacing w:after="120"/>
      <w:ind w:left="420" w:left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缩进 Char"/>
    <w:basedOn w:val="7"/>
    <w:link w:val="3"/>
    <w:semiHidden/>
    <w:qFormat/>
    <w:uiPriority w:val="99"/>
    <w:rPr>
      <w:rFonts w:ascii="Calibri" w:hAnsi="Calibri" w:eastAsia="宋体" w:cs="Times New Roman"/>
    </w:rPr>
  </w:style>
  <w:style w:type="character" w:customStyle="1" w:styleId="11">
    <w:name w:val="正文首行缩进 2 Char"/>
    <w:basedOn w:val="10"/>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77</Words>
  <Characters>175</Characters>
  <Lines>2</Lines>
  <Paragraphs>1</Paragraphs>
  <TotalTime>9</TotalTime>
  <ScaleCrop>false</ScaleCrop>
  <LinksUpToDate>false</LinksUpToDate>
  <CharactersWithSpaces>178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2023-04-26T08:38:00Z</dcterms:created>
  <dc:creator>国正聚源工程咨询集团有限公司:任志宏</dc:creator>
  <cp:lastModifiedBy>答案</cp:lastModifiedBy>
  <dcterms:modified xsi:type="dcterms:W3CDTF">2024-10-08T03:06:58Z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FFDFCBCB165D47908282C4B54F738AAF_12</vt:lpwstr>
  </property>
</Properties>
</file>